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r w:rsidRPr="00DE4E49">
        <w:rPr>
          <w:rFonts w:ascii="Arial" w:hAnsi="Arial" w:cs="Arial" w:hint="eastAsia"/>
          <w:b/>
          <w:kern w:val="0"/>
          <w:sz w:val="44"/>
          <w:szCs w:val="44"/>
        </w:rPr>
        <w:t>立项决议书</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2"/>
          <w:szCs w:val="32"/>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uto"/>
        <w:jc w:val="left"/>
        <w:rPr>
          <w:rFonts w:ascii="Arial" w:hAnsi="Arial" w:cs="Arial"/>
          <w:kern w:val="0"/>
          <w:sz w:val="30"/>
          <w:szCs w:val="30"/>
        </w:rPr>
      </w:pPr>
      <w:r w:rsidRPr="00DE4E49">
        <w:rPr>
          <w:rFonts w:ascii="Arial" w:hAnsi="Arial" w:cs="Arial"/>
          <w:kern w:val="0"/>
          <w:sz w:val="30"/>
          <w:szCs w:val="30"/>
        </w:rPr>
        <w:t>各相关部门：</w:t>
      </w:r>
    </w:p>
    <w:p w:rsidR="00A04FD5" w:rsidRPr="00DE4E49" w:rsidRDefault="00A04FD5" w:rsidP="00A04FD5">
      <w:pPr>
        <w:spacing w:line="720" w:lineRule="auto"/>
        <w:jc w:val="left"/>
        <w:rPr>
          <w:rFonts w:ascii="Arial" w:hAnsi="Arial" w:cs="Arial"/>
          <w:kern w:val="0"/>
          <w:sz w:val="30"/>
          <w:szCs w:val="30"/>
          <w:u w:val="single"/>
        </w:rPr>
      </w:pPr>
      <w:r w:rsidRPr="00DE4E49">
        <w:rPr>
          <w:rFonts w:ascii="Arial" w:hAnsi="Arial" w:cs="Arial"/>
          <w:kern w:val="0"/>
          <w:sz w:val="30"/>
          <w:szCs w:val="30"/>
        </w:rPr>
        <w:t xml:space="preserve">     </w:t>
      </w:r>
      <w:r w:rsidRPr="00DE4E49">
        <w:rPr>
          <w:rFonts w:ascii="Arial" w:hAnsi="Arial" w:cs="Arial" w:hint="eastAsia"/>
          <w:kern w:val="0"/>
          <w:sz w:val="30"/>
          <w:szCs w:val="30"/>
        </w:rPr>
        <w:t>通过市场分析，为适应公司业务发展，</w:t>
      </w:r>
      <w:r w:rsidRPr="00DE4E49">
        <w:rPr>
          <w:rFonts w:ascii="Arial" w:hAnsi="Arial" w:cs="Arial"/>
          <w:kern w:val="0"/>
          <w:sz w:val="30"/>
          <w:szCs w:val="30"/>
        </w:rPr>
        <w:t>经总经理办公会研究决定，同</w:t>
      </w:r>
      <w:r w:rsidRPr="00DE4E49">
        <w:rPr>
          <w:rFonts w:ascii="Arial" w:hAnsi="Arial" w:cs="Arial" w:hint="eastAsia"/>
          <w:kern w:val="0"/>
          <w:sz w:val="30"/>
          <w:szCs w:val="30"/>
        </w:rPr>
        <w:t>意</w:t>
      </w:r>
      <w:r w:rsidR="00FB2F5B" w:rsidRPr="00FB2F5B">
        <w:rPr>
          <w:rFonts w:ascii="宋体" w:hAnsi="宋体" w:cs="宋体" w:hint="eastAsia"/>
          <w:b/>
          <w:kern w:val="0"/>
          <w:sz w:val="28"/>
          <w:szCs w:val="28"/>
          <w:u w:val="single"/>
        </w:rPr>
        <w:t>游戏模型面数优化处理系统研发</w:t>
      </w:r>
      <w:r w:rsidRPr="00DE4E49">
        <w:rPr>
          <w:rFonts w:ascii="Arial" w:hAnsi="Arial" w:cs="Arial"/>
          <w:kern w:val="0"/>
          <w:sz w:val="30"/>
          <w:szCs w:val="30"/>
        </w:rPr>
        <w:t>项目立项。</w:t>
      </w:r>
      <w:r w:rsidRPr="00DE4E49">
        <w:rPr>
          <w:rFonts w:ascii="Arial" w:hAnsi="Arial" w:cs="Arial" w:hint="eastAsia"/>
          <w:kern w:val="0"/>
          <w:sz w:val="30"/>
          <w:szCs w:val="30"/>
        </w:rPr>
        <w:t>项目负责人</w:t>
      </w:r>
      <w:r w:rsidRPr="00DE4E49">
        <w:rPr>
          <w:rFonts w:ascii="宋体" w:hAnsi="宋体" w:hint="eastAsia"/>
          <w:b/>
          <w:sz w:val="28"/>
          <w:szCs w:val="28"/>
          <w:u w:val="single"/>
        </w:rPr>
        <w:t xml:space="preserve"> </w:t>
      </w:r>
      <w:r w:rsidRPr="00B6119E">
        <w:rPr>
          <w:rFonts w:ascii="宋体" w:hAnsi="宋体" w:hint="eastAsia"/>
          <w:b/>
          <w:sz w:val="28"/>
          <w:szCs w:val="28"/>
          <w:u w:val="single"/>
        </w:rPr>
        <w:t xml:space="preserve"> 陈艳</w:t>
      </w:r>
      <w:r w:rsidRPr="00DE4E49">
        <w:rPr>
          <w:rFonts w:ascii="宋体" w:hAnsi="宋体" w:hint="eastAsia"/>
          <w:sz w:val="28"/>
          <w:szCs w:val="28"/>
          <w:u w:val="single"/>
        </w:rPr>
        <w:t xml:space="preserve"> </w:t>
      </w:r>
      <w:r w:rsidRPr="00DE4E49">
        <w:rPr>
          <w:rFonts w:ascii="Arial" w:hAnsi="Arial" w:cs="Arial" w:hint="eastAsia"/>
          <w:kern w:val="0"/>
          <w:sz w:val="30"/>
          <w:szCs w:val="30"/>
        </w:rPr>
        <w:t>，</w:t>
      </w:r>
      <w:r w:rsidRPr="00DE4E49">
        <w:rPr>
          <w:rFonts w:ascii="Arial" w:hAnsi="Arial" w:cs="Arial"/>
          <w:kern w:val="0"/>
          <w:sz w:val="30"/>
          <w:szCs w:val="30"/>
        </w:rPr>
        <w:t>财务部门设置研究开发费用核算账目，实行专帐管理；技术</w:t>
      </w:r>
      <w:r w:rsidRPr="00DE4E49">
        <w:rPr>
          <w:rFonts w:ascii="Arial" w:hAnsi="Arial" w:cs="Arial" w:hint="eastAsia"/>
          <w:kern w:val="0"/>
          <w:sz w:val="30"/>
          <w:szCs w:val="30"/>
        </w:rPr>
        <w:t>及相关</w:t>
      </w:r>
      <w:r w:rsidRPr="00DE4E49">
        <w:rPr>
          <w:rFonts w:ascii="Arial" w:hAnsi="Arial" w:cs="Arial"/>
          <w:kern w:val="0"/>
          <w:sz w:val="30"/>
          <w:szCs w:val="30"/>
        </w:rPr>
        <w:t>部门</w:t>
      </w:r>
      <w:r w:rsidRPr="00DE4E49">
        <w:rPr>
          <w:rFonts w:ascii="Arial" w:hAnsi="Arial" w:cs="Arial" w:hint="eastAsia"/>
          <w:kern w:val="0"/>
          <w:sz w:val="30"/>
          <w:szCs w:val="30"/>
        </w:rPr>
        <w:t>请</w:t>
      </w:r>
      <w:r w:rsidRPr="00DE4E49">
        <w:rPr>
          <w:rFonts w:ascii="Arial" w:hAnsi="Arial" w:cs="Arial"/>
          <w:kern w:val="0"/>
          <w:sz w:val="30"/>
          <w:szCs w:val="30"/>
        </w:rPr>
        <w:t>加强项目管理，保证项目顺利</w:t>
      </w:r>
      <w:r w:rsidRPr="00DE4E49">
        <w:rPr>
          <w:rFonts w:ascii="Arial" w:hAnsi="Arial" w:cs="Arial" w:hint="eastAsia"/>
          <w:kern w:val="0"/>
          <w:sz w:val="30"/>
          <w:szCs w:val="30"/>
        </w:rPr>
        <w:t>研发</w:t>
      </w:r>
      <w:r w:rsidRPr="00DE4E49">
        <w:rPr>
          <w:rFonts w:ascii="Arial" w:hAnsi="Arial" w:cs="Arial"/>
          <w:kern w:val="0"/>
          <w:sz w:val="30"/>
          <w:szCs w:val="30"/>
        </w:rPr>
        <w:t>。</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r w:rsidRPr="00DE4E49">
        <w:rPr>
          <w:rFonts w:ascii="Arial" w:hAnsi="Arial" w:cs="Arial"/>
          <w:kern w:val="0"/>
          <w:sz w:val="30"/>
          <w:szCs w:val="30"/>
        </w:rPr>
        <w:t xml:space="preserve">                       </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Arial" w:hAnsi="Arial" w:cs="Arial"/>
          <w:kern w:val="0"/>
          <w:sz w:val="30"/>
          <w:szCs w:val="30"/>
        </w:rPr>
      </w:pPr>
      <w:r w:rsidRPr="00DE4E49">
        <w:rPr>
          <w:rFonts w:ascii="Arial" w:hAnsi="Arial" w:cs="Arial" w:hint="eastAsia"/>
          <w:kern w:val="0"/>
          <w:sz w:val="30"/>
          <w:szCs w:val="30"/>
        </w:rPr>
        <w:t>南京艾迪亚动漫艺术有限公司</w:t>
      </w:r>
    </w:p>
    <w:p w:rsidR="00A04FD5" w:rsidRPr="00DE4E49" w:rsidRDefault="00A04FD5" w:rsidP="00A04FD5">
      <w:pPr>
        <w:spacing w:line="360" w:lineRule="auto"/>
        <w:jc w:val="right"/>
        <w:rPr>
          <w:sz w:val="30"/>
          <w:szCs w:val="30"/>
        </w:rPr>
      </w:pPr>
      <w:r w:rsidRPr="00DE4E49">
        <w:rPr>
          <w:rFonts w:ascii="宋体" w:hAnsi="宋体" w:cs="宋体" w:hint="eastAsia"/>
          <w:kern w:val="0"/>
          <w:sz w:val="30"/>
          <w:szCs w:val="30"/>
        </w:rPr>
        <w:t>20</w:t>
      </w:r>
      <w:r w:rsidR="00E123DD">
        <w:rPr>
          <w:rFonts w:ascii="宋体" w:hAnsi="宋体" w:cs="宋体" w:hint="eastAsia"/>
          <w:kern w:val="0"/>
          <w:sz w:val="30"/>
          <w:szCs w:val="30"/>
        </w:rPr>
        <w:t>19</w:t>
      </w:r>
      <w:r w:rsidRPr="00DE4E49">
        <w:rPr>
          <w:rFonts w:ascii="宋体" w:hAnsi="宋体" w:cs="宋体" w:hint="eastAsia"/>
          <w:kern w:val="0"/>
          <w:sz w:val="30"/>
          <w:szCs w:val="30"/>
        </w:rPr>
        <w:t>年01月01日</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300" w:firstLine="1566"/>
        <w:rPr>
          <w:b/>
          <w:sz w:val="52"/>
          <w:szCs w:val="52"/>
        </w:rPr>
      </w:pPr>
      <w:r w:rsidRPr="00DE4E49">
        <w:rPr>
          <w:rFonts w:hint="eastAsia"/>
          <w:b/>
          <w:sz w:val="52"/>
          <w:szCs w:val="52"/>
        </w:rPr>
        <w:t>企业技术开发项目设计书</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150" w:firstLine="420"/>
        <w:rPr>
          <w:rFonts w:ascii="宋体" w:hAnsi="宋体"/>
          <w:sz w:val="28"/>
          <w:szCs w:val="28"/>
          <w:u w:val="single"/>
        </w:rPr>
      </w:pPr>
      <w:r w:rsidRPr="00DE4E49">
        <w:rPr>
          <w:rFonts w:ascii="宋体" w:hAnsi="宋体" w:hint="eastAsia"/>
          <w:sz w:val="28"/>
          <w:szCs w:val="28"/>
        </w:rPr>
        <w:t xml:space="preserve">项目名称  </w:t>
      </w:r>
      <w:r w:rsidRPr="00DE4E49">
        <w:rPr>
          <w:rFonts w:ascii="宋体" w:hAnsi="宋体" w:hint="eastAsia"/>
          <w:sz w:val="28"/>
          <w:szCs w:val="28"/>
          <w:u w:val="single"/>
        </w:rPr>
        <w:t xml:space="preserve">         </w:t>
      </w:r>
      <w:r w:rsidR="00FB2F5B" w:rsidRPr="00FB2F5B">
        <w:rPr>
          <w:rFonts w:ascii="宋体" w:hAnsi="宋体" w:hint="eastAsia"/>
          <w:sz w:val="28"/>
          <w:szCs w:val="28"/>
          <w:u w:val="single"/>
        </w:rPr>
        <w:t>游戏模型面数优化处理系统研发</w:t>
      </w:r>
      <w:r w:rsidRPr="00DE4E49">
        <w:rPr>
          <w:rFonts w:ascii="宋体" w:hAnsi="宋体" w:hint="eastAsia"/>
          <w:sz w:val="28"/>
          <w:szCs w:val="28"/>
          <w:u w:val="single"/>
        </w:rPr>
        <w:t xml:space="preserve">                               </w:t>
      </w:r>
    </w:p>
    <w:p w:rsidR="00A04FD5" w:rsidRPr="00DE4E49" w:rsidRDefault="00A04FD5" w:rsidP="00A04FD5">
      <w:pPr>
        <w:jc w:val="center"/>
        <w:rPr>
          <w:rFonts w:ascii="宋体" w:hAnsi="宋体"/>
          <w:sz w:val="28"/>
          <w:szCs w:val="28"/>
        </w:rPr>
      </w:pPr>
    </w:p>
    <w:p w:rsidR="00A04FD5" w:rsidRPr="00DE4E49" w:rsidRDefault="00A04FD5" w:rsidP="00A04FD5">
      <w:pPr>
        <w:spacing w:line="360" w:lineRule="auto"/>
        <w:ind w:firstLineChars="150" w:firstLine="420"/>
        <w:rPr>
          <w:rFonts w:ascii="宋体" w:hAnsi="宋体"/>
          <w:bCs/>
          <w:spacing w:val="20"/>
          <w:sz w:val="28"/>
          <w:szCs w:val="28"/>
        </w:rPr>
      </w:pPr>
      <w:r w:rsidRPr="00DE4E49">
        <w:rPr>
          <w:rFonts w:ascii="宋体" w:hAnsi="宋体" w:hint="eastAsia"/>
          <w:sz w:val="28"/>
          <w:szCs w:val="28"/>
        </w:rPr>
        <w:t xml:space="preserve">企业名称  </w:t>
      </w:r>
      <w:r w:rsidRPr="00DE4E49">
        <w:rPr>
          <w:rFonts w:ascii="宋体" w:hAnsi="宋体" w:hint="eastAsia"/>
          <w:sz w:val="28"/>
          <w:szCs w:val="28"/>
          <w:u w:val="single"/>
        </w:rPr>
        <w:t xml:space="preserve">         南京艾迪亚动漫艺术有限公司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企业法人（签名） </w:t>
      </w:r>
      <w:r w:rsidRPr="00DE4E49">
        <w:rPr>
          <w:rFonts w:ascii="宋体" w:hAnsi="宋体" w:hint="eastAsia"/>
          <w:sz w:val="28"/>
          <w:szCs w:val="28"/>
          <w:u w:val="single"/>
        </w:rPr>
        <w:t xml:space="preserve"> 周新荣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项目负责人  </w:t>
      </w:r>
      <w:r w:rsidRPr="00DE4E49">
        <w:rPr>
          <w:rFonts w:ascii="宋体" w:hAnsi="宋体" w:hint="eastAsia"/>
          <w:sz w:val="28"/>
          <w:szCs w:val="28"/>
          <w:u w:val="single"/>
        </w:rPr>
        <w:t xml:space="preserve"> 陈艳              </w:t>
      </w:r>
      <w:r w:rsidRPr="00DE4E49">
        <w:rPr>
          <w:rFonts w:ascii="宋体" w:hAnsi="宋体" w:hint="eastAsia"/>
          <w:sz w:val="28"/>
          <w:szCs w:val="28"/>
        </w:rPr>
        <w:t xml:space="preserve">  电话 </w:t>
      </w:r>
      <w:r w:rsidRPr="00DE4E49">
        <w:rPr>
          <w:rFonts w:ascii="宋体" w:hAnsi="宋体" w:hint="eastAsia"/>
          <w:sz w:val="28"/>
          <w:szCs w:val="28"/>
          <w:u w:val="single"/>
        </w:rPr>
        <w:t xml:space="preserve"> 86330855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项目起止时间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E123DD">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1 </w:t>
      </w:r>
      <w:r w:rsidRPr="00DE4E49">
        <w:rPr>
          <w:rFonts w:ascii="宋体" w:hAnsi="宋体"/>
          <w:sz w:val="28"/>
          <w:szCs w:val="28"/>
          <w:u w:val="single"/>
        </w:rPr>
        <w:t xml:space="preserve"> </w:t>
      </w:r>
      <w:r w:rsidRPr="00DE4E49">
        <w:rPr>
          <w:rFonts w:ascii="宋体" w:hAnsi="宋体" w:hint="eastAsia"/>
          <w:sz w:val="28"/>
          <w:szCs w:val="28"/>
        </w:rPr>
        <w:t xml:space="preserve">月 至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E123DD">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6 </w:t>
      </w:r>
      <w:r w:rsidRPr="00DE4E49">
        <w:rPr>
          <w:rFonts w:ascii="宋体" w:hAnsi="宋体"/>
          <w:sz w:val="28"/>
          <w:szCs w:val="28"/>
          <w:u w:val="single"/>
        </w:rPr>
        <w:t xml:space="preserve"> </w:t>
      </w:r>
      <w:r w:rsidRPr="00DE4E49">
        <w:rPr>
          <w:rFonts w:ascii="宋体" w:hAnsi="宋体" w:hint="eastAsia"/>
          <w:sz w:val="28"/>
          <w:szCs w:val="28"/>
        </w:rPr>
        <w:t xml:space="preserve">月  </w:t>
      </w:r>
    </w:p>
    <w:p w:rsidR="00A04FD5" w:rsidRPr="00DE4E49" w:rsidRDefault="00A04FD5" w:rsidP="00A04FD5">
      <w:pPr>
        <w:rPr>
          <w:rFonts w:ascii="宋体" w:hAnsi="宋体"/>
          <w:sz w:val="28"/>
          <w:szCs w:val="28"/>
        </w:rPr>
      </w:pPr>
    </w:p>
    <w:p w:rsidR="00A04FD5" w:rsidRPr="00DE4E49" w:rsidRDefault="00A04FD5" w:rsidP="00A04FD5">
      <w:pPr>
        <w:rPr>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360"/>
        <w:jc w:val="center"/>
        <w:rPr>
          <w:rFonts w:ascii="宋体" w:hAnsi="宋体"/>
          <w:sz w:val="28"/>
          <w:szCs w:val="28"/>
        </w:rPr>
      </w:pPr>
    </w:p>
    <w:p w:rsidR="00A04FD5" w:rsidRPr="00DE4E49" w:rsidRDefault="00A04FD5" w:rsidP="00A04FD5">
      <w:pPr>
        <w:ind w:right="560"/>
        <w:rPr>
          <w:sz w:val="28"/>
          <w:szCs w:val="28"/>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lastRenderedPageBreak/>
        <w:t>一、立项依据</w:t>
      </w:r>
    </w:p>
    <w:p w:rsidR="00A04FD5" w:rsidRPr="00DE4E49" w:rsidRDefault="00A04FD5" w:rsidP="00A04FD5">
      <w:pPr>
        <w:tabs>
          <w:tab w:val="left" w:pos="2160"/>
        </w:tabs>
        <w:adjustRightInd w:val="0"/>
        <w:snapToGrid w:val="0"/>
        <w:spacing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最近这几年来，</w:t>
      </w:r>
      <w:r w:rsidRPr="00DE4E49">
        <w:rPr>
          <w:rFonts w:ascii="宋体" w:hAnsi="宋体" w:hint="eastAsia"/>
          <w:sz w:val="24"/>
        </w:rPr>
        <w:t>由于市场更新换代，硬件计算机能力迅速提升，游戏引擎渲染技术的改变，</w:t>
      </w:r>
      <w:r w:rsidR="00A9334D">
        <w:rPr>
          <w:rFonts w:ascii="宋体" w:hAnsi="宋体" w:hint="eastAsia"/>
          <w:sz w:val="24"/>
        </w:rPr>
        <w:t>但对一些旧设备的兼容也是各大厂商所追求的一块大蛋糕</w:t>
      </w:r>
      <w:r w:rsidRPr="00DE4E49">
        <w:rPr>
          <w:rFonts w:ascii="宋体" w:hAnsi="宋体" w:hint="eastAsia"/>
          <w:sz w:val="24"/>
        </w:rPr>
        <w:t>，</w:t>
      </w:r>
      <w:r w:rsidR="00A9334D">
        <w:rPr>
          <w:rFonts w:ascii="宋体" w:hAnsi="宋体" w:hint="eastAsia"/>
          <w:sz w:val="24"/>
        </w:rPr>
        <w:t>但游戏开发的向后兼容性的开发成本巨大，有些游戏</w:t>
      </w:r>
      <w:r w:rsidR="0068680A">
        <w:rPr>
          <w:rFonts w:ascii="宋体" w:hAnsi="宋体" w:hint="eastAsia"/>
          <w:sz w:val="24"/>
        </w:rPr>
        <w:t>向后兼容无异于重新开发一款游戏，但如果放弃对低端设备的兼容，又相当于放弃了很大一块蛋糕。</w:t>
      </w:r>
      <w:r w:rsidR="00B33E57" w:rsidRPr="00B33E57">
        <w:rPr>
          <w:rFonts w:ascii="宋体" w:hAnsi="宋体"/>
          <w:sz w:val="24"/>
        </w:rPr>
        <w:t>通常，使新游戏机在硬件级别上兼容将提供最佳体验，因为您可以在与游戏差不多的电子设备上运行游戏，而不必为游戏进行流媒体播放。但是，如果您采用任天堂的做法，即使每个新一代的硬件都进行增量升级而不是进行大修，则可能会冒累积技术债务或陷于过时的硬件体系结构中的风险。但是，随着所有主要控制台都安装在x86或ARM上，这可能成为向后兼容的新标准，而不是任天堂的标准。执行此操作的另一种方法是将旧游戏机的电子部件包括在新一代游戏机中，就像索尼使PlayStation 2向后兼容一样。可以预见，这会使设计和制造更加昂贵</w:t>
      </w:r>
      <w:r w:rsidR="00B33E57">
        <w:rPr>
          <w:rFonts w:ascii="宋体" w:hAnsi="宋体"/>
          <w:sz w:val="24"/>
        </w:rPr>
        <w:t>。</w:t>
      </w:r>
      <w:r w:rsidR="00B33E57" w:rsidRPr="00B33E57">
        <w:rPr>
          <w:rFonts w:ascii="宋体" w:hAnsi="宋体"/>
          <w:sz w:val="24"/>
        </w:rPr>
        <w:t>控制台制造商在向后兼容方面看到的成本多于收益。这里所有可能的解决方案要么需要大量投资，要么会带来重大的技术挑战，这两者都会在</w:t>
      </w:r>
      <w:r w:rsidR="00B33E57">
        <w:rPr>
          <w:rFonts w:ascii="宋体" w:hAnsi="宋体"/>
          <w:sz w:val="24"/>
        </w:rPr>
        <w:t>，</w:t>
      </w:r>
      <w:r w:rsidR="00B33E57" w:rsidRPr="00B33E57">
        <w:rPr>
          <w:rFonts w:ascii="宋体" w:hAnsi="宋体"/>
          <w:sz w:val="24"/>
        </w:rPr>
        <w:t>不大幅增加收入的情况下提高制造成本。</w:t>
      </w:r>
    </w:p>
    <w:p w:rsidR="00A04FD5" w:rsidRPr="00DE4E49" w:rsidRDefault="00A04FD5" w:rsidP="00A04FD5">
      <w:pPr>
        <w:spacing w:line="360" w:lineRule="auto"/>
        <w:ind w:firstLineChars="200" w:firstLine="480"/>
        <w:rPr>
          <w:rFonts w:ascii="宋体" w:hAnsi="宋体"/>
          <w:sz w:val="24"/>
        </w:rPr>
      </w:pPr>
      <w:r w:rsidRPr="00DE4E49">
        <w:rPr>
          <w:rFonts w:ascii="宋体" w:hAnsi="宋体" w:hint="eastAsia"/>
          <w:sz w:val="24"/>
        </w:rPr>
        <w:t>本项目基于目前</w:t>
      </w:r>
      <w:r w:rsidRPr="00DE4E49">
        <w:rPr>
          <w:rFonts w:ascii="Microsoft Yahei" w:hAnsi="Microsoft Yahei"/>
          <w:sz w:val="24"/>
        </w:rPr>
        <w:t>游戏产业</w:t>
      </w:r>
      <w:r w:rsidRPr="00DE4E49">
        <w:rPr>
          <w:rFonts w:ascii="Microsoft Yahei" w:hAnsi="Microsoft Yahei" w:hint="eastAsia"/>
          <w:sz w:val="24"/>
        </w:rPr>
        <w:t>中</w:t>
      </w:r>
      <w:r w:rsidR="0068680A">
        <w:rPr>
          <w:rFonts w:ascii="Microsoft Yahei" w:hAnsi="Microsoft Yahei" w:hint="eastAsia"/>
          <w:sz w:val="24"/>
        </w:rPr>
        <w:t>对设备向后兼容的</w:t>
      </w:r>
      <w:r w:rsidRPr="00DE4E49">
        <w:rPr>
          <w:rFonts w:ascii="Microsoft Yahei" w:hAnsi="Microsoft Yahei" w:hint="eastAsia"/>
          <w:sz w:val="24"/>
        </w:rPr>
        <w:t>巨大的需求，</w:t>
      </w:r>
      <w:r w:rsidR="0068680A">
        <w:rPr>
          <w:rFonts w:ascii="Microsoft Yahei" w:hAnsi="Microsoft Yahei" w:hint="eastAsia"/>
          <w:sz w:val="24"/>
        </w:rPr>
        <w:t>缩小重新开发的高昂成本</w:t>
      </w:r>
      <w:r w:rsidRPr="00DE4E49">
        <w:rPr>
          <w:rFonts w:ascii="Microsoft Yahei" w:hAnsi="Microsoft Yahei" w:hint="eastAsia"/>
          <w:sz w:val="24"/>
        </w:rPr>
        <w:t>。在</w:t>
      </w:r>
      <w:r w:rsidR="00786F3C">
        <w:rPr>
          <w:rFonts w:ascii="Microsoft Yahei" w:hAnsi="Microsoft Yahei" w:hint="eastAsia"/>
          <w:sz w:val="24"/>
        </w:rPr>
        <w:t>高昂的成本</w:t>
      </w:r>
      <w:r w:rsidRPr="00DE4E49">
        <w:rPr>
          <w:rFonts w:ascii="Microsoft Yahei" w:hAnsi="Microsoft Yahei" w:hint="eastAsia"/>
          <w:sz w:val="24"/>
        </w:rPr>
        <w:t>无法达到</w:t>
      </w:r>
      <w:r w:rsidR="00786F3C">
        <w:rPr>
          <w:rFonts w:ascii="Microsoft Yahei" w:hAnsi="Microsoft Yahei" w:hint="eastAsia"/>
          <w:sz w:val="24"/>
        </w:rPr>
        <w:t>厂商</w:t>
      </w:r>
      <w:r w:rsidRPr="00DE4E49">
        <w:rPr>
          <w:rFonts w:ascii="Microsoft Yahei" w:hAnsi="Microsoft Yahei" w:hint="eastAsia"/>
          <w:sz w:val="24"/>
        </w:rPr>
        <w:t>需求的情况下，对</w:t>
      </w:r>
      <w:r w:rsidR="0068680A">
        <w:rPr>
          <w:rFonts w:ascii="Microsoft Yahei" w:hAnsi="Microsoft Yahei" w:hint="eastAsia"/>
          <w:sz w:val="24"/>
        </w:rPr>
        <w:t>自动化动态优化游戏的适配性</w:t>
      </w:r>
      <w:r w:rsidRPr="00DE4E49">
        <w:rPr>
          <w:rFonts w:ascii="Microsoft Yahei" w:hAnsi="Microsoft Yahei" w:hint="eastAsia"/>
          <w:sz w:val="24"/>
        </w:rPr>
        <w:t>进行适当的升级</w:t>
      </w:r>
      <w:r w:rsidR="0068680A">
        <w:rPr>
          <w:rFonts w:ascii="Microsoft Yahei" w:hAnsi="Microsoft Yahei" w:hint="eastAsia"/>
          <w:sz w:val="24"/>
        </w:rPr>
        <w:t>优化</w:t>
      </w:r>
      <w:r w:rsidRPr="00DE4E49">
        <w:rPr>
          <w:rFonts w:ascii="Microsoft Yahei" w:hAnsi="Microsoft Yahei" w:hint="eastAsia"/>
          <w:sz w:val="24"/>
        </w:rPr>
        <w:t>是当务之急。</w:t>
      </w: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t>二、开发内容和目标</w:t>
      </w:r>
    </w:p>
    <w:p w:rsidR="00A04FD5" w:rsidRPr="00AC4EAE" w:rsidRDefault="00A04FD5" w:rsidP="00AC4EAE">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t>在</w:t>
      </w:r>
      <w:r w:rsidR="00AC4EAE">
        <w:rPr>
          <w:rFonts w:ascii="宋体" w:hAnsi="宋体" w:hint="eastAsia"/>
          <w:sz w:val="24"/>
        </w:rPr>
        <w:t>游戏运行</w:t>
      </w:r>
      <w:r w:rsidRPr="00DE4E49">
        <w:rPr>
          <w:rFonts w:ascii="宋体" w:hAnsi="宋体" w:hint="eastAsia"/>
          <w:sz w:val="24"/>
        </w:rPr>
        <w:t>场景下，</w:t>
      </w:r>
      <w:r w:rsidR="00AC4EAE" w:rsidRPr="00AC4EAE">
        <w:rPr>
          <w:rFonts w:ascii="宋体" w:hAnsi="宋体" w:hint="eastAsia"/>
          <w:sz w:val="24"/>
        </w:rPr>
        <w:t>本软件主要用于优化屏幕设备实时要求较高，面数很多，镜头需要细节的游戏，减少渲染时间，近处模型边缘更加流畅圆滑，使3D艺术家不再需要建高模低模，减少艺术家工作量，提高游戏性能，减少不必要的顶点的变换、着色所需的时间。</w:t>
      </w:r>
    </w:p>
    <w:p w:rsidR="00A04FD5" w:rsidRPr="00AC4EAE" w:rsidRDefault="00AC4EAE" w:rsidP="00AC4EAE">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向下兼容</w:t>
      </w:r>
      <w:r w:rsidR="00A04FD5" w:rsidRPr="00DE4E49">
        <w:rPr>
          <w:rFonts w:ascii="宋体" w:hAnsi="宋体" w:hint="eastAsia"/>
          <w:sz w:val="24"/>
        </w:rPr>
        <w:t>显示是目前</w:t>
      </w:r>
      <w:r>
        <w:rPr>
          <w:rFonts w:ascii="宋体" w:hAnsi="宋体" w:hint="eastAsia"/>
          <w:sz w:val="24"/>
        </w:rPr>
        <w:t>开发商/个人</w:t>
      </w:r>
      <w:r w:rsidR="00A04FD5" w:rsidRPr="00DE4E49">
        <w:rPr>
          <w:rFonts w:ascii="宋体" w:hAnsi="宋体" w:hint="eastAsia"/>
          <w:sz w:val="24"/>
        </w:rPr>
        <w:t>市场上的游戏的主流</w:t>
      </w:r>
      <w:r>
        <w:rPr>
          <w:rFonts w:ascii="宋体" w:hAnsi="宋体" w:hint="eastAsia"/>
          <w:sz w:val="24"/>
        </w:rPr>
        <w:t>需求</w:t>
      </w:r>
      <w:r w:rsidR="00A04FD5" w:rsidRPr="00DE4E49">
        <w:rPr>
          <w:rFonts w:ascii="宋体" w:hAnsi="宋体" w:hint="eastAsia"/>
          <w:sz w:val="24"/>
        </w:rPr>
        <w:t>，</w:t>
      </w:r>
      <w:r>
        <w:rPr>
          <w:rFonts w:ascii="宋体" w:hAnsi="宋体" w:hint="eastAsia"/>
          <w:sz w:val="24"/>
        </w:rPr>
        <w:t>开发商/个人</w:t>
      </w:r>
      <w:r w:rsidR="00A04FD5" w:rsidRPr="00DE4E49">
        <w:rPr>
          <w:rFonts w:ascii="宋体" w:hAnsi="宋体" w:hint="eastAsia"/>
          <w:sz w:val="24"/>
        </w:rPr>
        <w:t>越来越趋向于</w:t>
      </w:r>
      <w:r>
        <w:rPr>
          <w:rFonts w:ascii="宋体" w:hAnsi="宋体" w:hint="eastAsia"/>
          <w:sz w:val="24"/>
        </w:rPr>
        <w:t>在不复杂或减少重复工作的基础上，简便的向下兼容设备</w:t>
      </w:r>
      <w:r w:rsidR="00A04FD5" w:rsidRPr="00DE4E49">
        <w:rPr>
          <w:rFonts w:ascii="宋体" w:hAnsi="宋体" w:hint="eastAsia"/>
          <w:sz w:val="24"/>
        </w:rPr>
        <w:t>，打造符合</w:t>
      </w:r>
      <w:r>
        <w:rPr>
          <w:rFonts w:ascii="宋体" w:hAnsi="宋体" w:hint="eastAsia"/>
          <w:sz w:val="24"/>
        </w:rPr>
        <w:t>各大开发者和厂商低成本向下兼容的实用工具</w:t>
      </w:r>
      <w:r w:rsidR="00A04FD5" w:rsidRPr="00DE4E49">
        <w:rPr>
          <w:rFonts w:ascii="宋体" w:hAnsi="宋体" w:hint="eastAsia"/>
          <w:sz w:val="24"/>
        </w:rPr>
        <w:t>。</w:t>
      </w:r>
      <w:r w:rsidR="00A04FD5" w:rsidRPr="00DE4E49">
        <w:rPr>
          <w:rFonts w:ascii="宋体" w:hAnsi="宋体" w:hint="eastAsia"/>
          <w:sz w:val="24"/>
        </w:rPr>
        <w:tab/>
      </w:r>
    </w:p>
    <w:p w:rsidR="00A04FD5" w:rsidRPr="00DE4E49" w:rsidRDefault="00A04FD5" w:rsidP="00A04FD5">
      <w:pPr>
        <w:widowControl/>
        <w:shd w:val="clear" w:color="auto" w:fill="FFFFFF"/>
        <w:spacing w:line="360" w:lineRule="auto"/>
        <w:jc w:val="left"/>
        <w:rPr>
          <w:rFonts w:ascii="宋体" w:hAnsi="宋体"/>
          <w:sz w:val="24"/>
        </w:rPr>
      </w:pPr>
      <w:r w:rsidRPr="00DE4E49">
        <w:rPr>
          <w:rFonts w:ascii="宋体" w:hAnsi="宋体" w:hint="eastAsia"/>
          <w:sz w:val="24"/>
        </w:rPr>
        <w:tab/>
        <w:t>在软件的兼容方面也进行了更近一步的匹配，可以与内部多种软件相兼容，便于多种格式的转换以及多变的项目需求。</w:t>
      </w:r>
    </w:p>
    <w:p w:rsidR="00A04FD5" w:rsidRPr="00DE4E49" w:rsidRDefault="00A04FD5" w:rsidP="00A04FD5">
      <w:pPr>
        <w:widowControl/>
        <w:shd w:val="clear" w:color="auto" w:fill="FFFFFF"/>
        <w:spacing w:line="360" w:lineRule="auto"/>
        <w:jc w:val="left"/>
        <w:rPr>
          <w:rFonts w:ascii="宋体" w:hAnsi="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lastRenderedPageBreak/>
        <w:t>三、研究开发方法及技术路线</w:t>
      </w:r>
    </w:p>
    <w:p w:rsidR="00A04FD5" w:rsidRPr="00DE4E49" w:rsidRDefault="00A04FD5" w:rsidP="00A04FD5">
      <w:pPr>
        <w:widowControl/>
        <w:adjustRightInd w:val="0"/>
        <w:snapToGrid w:val="0"/>
        <w:spacing w:before="60" w:after="60" w:line="360" w:lineRule="auto"/>
        <w:rPr>
          <w:rFonts w:ascii="宋体" w:hAnsi="宋体" w:cs="宋体"/>
          <w:sz w:val="24"/>
        </w:rPr>
      </w:pPr>
      <w:r w:rsidRPr="00DE4E49">
        <w:rPr>
          <w:rFonts w:ascii="宋体" w:hAnsi="宋体" w:cs="宋体" w:hint="eastAsia"/>
          <w:sz w:val="24"/>
        </w:rPr>
        <w:t>技术方法：</w:t>
      </w:r>
    </w:p>
    <w:p w:rsidR="00AC034C" w:rsidRPr="00AC034C" w:rsidRDefault="00AC034C" w:rsidP="00AC034C">
      <w:pPr>
        <w:widowControl/>
        <w:adjustRightInd w:val="0"/>
        <w:snapToGrid w:val="0"/>
        <w:spacing w:before="60" w:after="60" w:line="360" w:lineRule="auto"/>
        <w:ind w:firstLineChars="200" w:firstLine="480"/>
        <w:rPr>
          <w:rFonts w:ascii="宋体" w:hAnsi="宋体" w:cs="宋体"/>
          <w:sz w:val="24"/>
        </w:rPr>
      </w:pPr>
      <w:r>
        <w:rPr>
          <w:rFonts w:ascii="宋体" w:hAnsi="宋体" w:cs="宋体" w:hint="eastAsia"/>
          <w:sz w:val="24"/>
        </w:rPr>
        <w:t>首先</w:t>
      </w:r>
      <w:r w:rsidRPr="00AC034C">
        <w:rPr>
          <w:rFonts w:ascii="宋体" w:hAnsi="宋体" w:cs="宋体" w:hint="eastAsia"/>
          <w:sz w:val="24"/>
        </w:rPr>
        <w:t>光栅化计算面数值</w:t>
      </w:r>
      <w:r>
        <w:rPr>
          <w:rFonts w:ascii="宋体" w:hAnsi="宋体" w:cs="宋体" w:hint="eastAsia"/>
          <w:sz w:val="24"/>
        </w:rPr>
        <w:t>：</w:t>
      </w:r>
      <w:r w:rsidRPr="00AC034C">
        <w:rPr>
          <w:rFonts w:ascii="宋体" w:hAnsi="宋体" w:cs="宋体" w:hint="eastAsia"/>
          <w:sz w:val="24"/>
        </w:rPr>
        <w:t>在光栅化阶段，利用像素中心对屏幕空间进行采样，获得每个像素返回的面数值。</w:t>
      </w:r>
    </w:p>
    <w:p w:rsidR="00E17163" w:rsidRDefault="00AC034C" w:rsidP="00AC034C">
      <w:pPr>
        <w:widowControl/>
        <w:adjustRightInd w:val="0"/>
        <w:snapToGrid w:val="0"/>
        <w:spacing w:before="60" w:after="60" w:line="360" w:lineRule="auto"/>
        <w:ind w:firstLineChars="200" w:firstLine="480"/>
        <w:rPr>
          <w:rFonts w:ascii="宋体" w:hAnsi="宋体" w:cs="宋体"/>
          <w:sz w:val="24"/>
        </w:rPr>
      </w:pPr>
      <w:r w:rsidRPr="00AC034C">
        <w:rPr>
          <w:rFonts w:ascii="宋体" w:hAnsi="宋体" w:cs="宋体" w:hint="eastAsia"/>
          <w:sz w:val="24"/>
        </w:rPr>
        <w:t>为了精确计算出每个模型占用屏幕空间的面积，这里可以定义一个 MeshPolyInPixel函数传入屏幕空间中2维度模型的映射 进行遍历</w:t>
      </w:r>
      <w:r>
        <w:rPr>
          <w:rFonts w:ascii="宋体" w:hAnsi="宋体" w:cs="宋体" w:hint="eastAsia"/>
          <w:sz w:val="24"/>
        </w:rPr>
        <w:t>。</w:t>
      </w:r>
    </w:p>
    <w:p w:rsidR="00E17163" w:rsidRDefault="00E17163" w:rsidP="00E17163">
      <w:pPr>
        <w:widowControl/>
        <w:adjustRightInd w:val="0"/>
        <w:snapToGrid w:val="0"/>
        <w:spacing w:before="60" w:after="60" w:line="360" w:lineRule="auto"/>
        <w:ind w:firstLineChars="200" w:firstLine="480"/>
        <w:rPr>
          <w:rFonts w:ascii="宋体" w:hAnsi="宋体" w:cs="宋体"/>
          <w:sz w:val="24"/>
        </w:rPr>
      </w:pPr>
      <w:r w:rsidRPr="00E17163">
        <w:rPr>
          <w:rFonts w:ascii="宋体" w:hAnsi="宋体" w:cs="宋体" w:hint="eastAsia"/>
          <w:sz w:val="24"/>
        </w:rPr>
        <w:t xml:space="preserve">过向量 叉积 </w:t>
      </w:r>
      <w:r>
        <w:rPr>
          <w:rFonts w:ascii="宋体" w:hAnsi="宋体" w:cs="宋体" w:hint="eastAsia"/>
          <w:sz w:val="24"/>
        </w:rPr>
        <w:t>得知所测试的点在不在目标模型的内部。</w:t>
      </w:r>
    </w:p>
    <w:p w:rsidR="00554723" w:rsidRDefault="00E17163" w:rsidP="00E17163">
      <w:pPr>
        <w:adjustRightInd w:val="0"/>
        <w:snapToGrid w:val="0"/>
        <w:spacing w:line="360" w:lineRule="auto"/>
        <w:ind w:firstLineChars="200" w:firstLine="480"/>
        <w:rPr>
          <w:rFonts w:ascii="宋体" w:hAnsi="宋体" w:cs="宋体"/>
          <w:sz w:val="24"/>
        </w:rPr>
      </w:pPr>
      <w:r w:rsidRPr="00E17163">
        <w:rPr>
          <w:rFonts w:ascii="宋体" w:hAnsi="宋体" w:cs="宋体" w:hint="eastAsia"/>
          <w:sz w:val="24"/>
        </w:rPr>
        <w:t>为了加速运算，软件去除屏幕空间中不在计算范围内的屏幕空间（例如天空盒子，粒子特效之类</w:t>
      </w:r>
      <w:r w:rsidRPr="00E17163">
        <w:rPr>
          <w:rFonts w:ascii="宋体" w:hAnsi="宋体" w:cs="宋体"/>
          <w:sz w:val="24"/>
        </w:rPr>
        <w:t>…</w:t>
      </w:r>
      <w:r w:rsidRPr="00E17163">
        <w:rPr>
          <w:rFonts w:ascii="宋体" w:hAnsi="宋体" w:cs="宋体" w:hint="eastAsia"/>
          <w:sz w:val="24"/>
        </w:rPr>
        <w:t>）进行遍历，这样可以有效减少计算量，使用Axis-aligned bounding box，轴对齐包围盒算法，由三角形的三个顶点取最小和最大可以求得</w:t>
      </w:r>
      <w:r w:rsidR="00554723">
        <w:rPr>
          <w:rFonts w:ascii="宋体" w:hAnsi="宋体" w:cs="宋体" w:hint="eastAsia"/>
          <w:sz w:val="24"/>
        </w:rPr>
        <w:t>。</w:t>
      </w:r>
    </w:p>
    <w:p w:rsidR="00E17163" w:rsidRDefault="00554723" w:rsidP="00554723">
      <w:pPr>
        <w:adjustRightInd w:val="0"/>
        <w:snapToGrid w:val="0"/>
        <w:spacing w:line="360" w:lineRule="auto"/>
        <w:ind w:firstLineChars="200" w:firstLine="480"/>
        <w:rPr>
          <w:rFonts w:ascii="宋体" w:hAnsi="宋体" w:cs="宋体"/>
          <w:sz w:val="24"/>
        </w:rPr>
      </w:pPr>
      <w:r>
        <w:rPr>
          <w:rFonts w:ascii="宋体" w:hAnsi="宋体" w:cs="宋体" w:hint="eastAsia"/>
          <w:sz w:val="24"/>
        </w:rPr>
        <w:t>之后动态更新屏幕空间的</w:t>
      </w:r>
      <w:r w:rsidRPr="00554723">
        <w:rPr>
          <w:rFonts w:ascii="宋体" w:hAnsi="宋体" w:cs="宋体" w:hint="eastAsia"/>
          <w:sz w:val="24"/>
        </w:rPr>
        <w:t>深度信息</w:t>
      </w:r>
      <w:r>
        <w:rPr>
          <w:rFonts w:ascii="宋体" w:hAnsi="宋体" w:cs="宋体" w:hint="eastAsia"/>
          <w:sz w:val="24"/>
        </w:rPr>
        <w:t>：</w:t>
      </w:r>
      <w:r w:rsidRPr="00554723">
        <w:rPr>
          <w:rFonts w:ascii="宋体" w:hAnsi="宋体" w:cs="宋体" w:hint="eastAsia"/>
          <w:sz w:val="24"/>
        </w:rPr>
        <w:t>在光栅化计算完成后，我们就完成了检测，得到每个像素在处理前所包含的面数，下面我们就要根据屏幕深度图，对模型面数进行间隔性的优化处理，除了采样返回屏幕空间中的面数，还需要返回屏幕空间中每个像素所占据的深度信息</w:t>
      </w:r>
      <w:r>
        <w:rPr>
          <w:rFonts w:ascii="宋体" w:hAnsi="宋体" w:cs="宋体" w:hint="eastAsia"/>
          <w:sz w:val="24"/>
        </w:rPr>
        <w:t>。</w:t>
      </w:r>
    </w:p>
    <w:p w:rsidR="005029A0" w:rsidRDefault="00B139A8" w:rsidP="00B139A8">
      <w:pPr>
        <w:adjustRightInd w:val="0"/>
        <w:snapToGrid w:val="0"/>
        <w:spacing w:line="360" w:lineRule="auto"/>
        <w:ind w:firstLineChars="200" w:firstLine="480"/>
        <w:rPr>
          <w:rFonts w:ascii="宋体" w:hAnsi="宋体" w:cs="宋体"/>
          <w:sz w:val="24"/>
        </w:rPr>
      </w:pPr>
      <w:r>
        <w:rPr>
          <w:rFonts w:ascii="宋体" w:hAnsi="宋体" w:cs="宋体" w:hint="eastAsia"/>
          <w:sz w:val="24"/>
        </w:rPr>
        <w:t>最后</w:t>
      </w:r>
      <w:r w:rsidRPr="00B139A8">
        <w:rPr>
          <w:rFonts w:ascii="宋体" w:hAnsi="宋体" w:cs="宋体" w:hint="eastAsia"/>
          <w:sz w:val="24"/>
        </w:rPr>
        <w:t>通过每个模型不同的ID标签，得到采样出面数的归属的模型。软件在获得了屏幕空间逐像素的深度信息，对应面数所归属的模型后，面数信息后，决定是否需要优化这个模型，返回的优化</w:t>
      </w:r>
      <w:r w:rsidR="005029A0">
        <w:rPr>
          <w:rFonts w:ascii="宋体" w:hAnsi="宋体" w:cs="宋体" w:hint="eastAsia"/>
          <w:sz w:val="24"/>
        </w:rPr>
        <w:t>结果。</w:t>
      </w:r>
    </w:p>
    <w:p w:rsidR="004B1F80" w:rsidRDefault="004B1F80" w:rsidP="004B1F80">
      <w:pPr>
        <w:adjustRightInd w:val="0"/>
        <w:snapToGrid w:val="0"/>
        <w:spacing w:line="360" w:lineRule="auto"/>
        <w:ind w:firstLineChars="200" w:firstLine="480"/>
        <w:rPr>
          <w:rFonts w:ascii="宋体" w:hAnsi="宋体" w:cs="宋体"/>
          <w:sz w:val="24"/>
        </w:rPr>
      </w:pPr>
      <w:r>
        <w:rPr>
          <w:rFonts w:ascii="宋体" w:hAnsi="宋体" w:cs="宋体" w:hint="eastAsia"/>
          <w:sz w:val="24"/>
        </w:rPr>
        <w:t>在得到屏幕坐标每个像素包含的面数，深度信息，模型ID后，下面进入本软件的核心技术：面数优化算法。</w:t>
      </w:r>
    </w:p>
    <w:p w:rsidR="00A04FD5" w:rsidRPr="00DE4E49" w:rsidRDefault="004B1F80" w:rsidP="004B1F80">
      <w:pPr>
        <w:adjustRightInd w:val="0"/>
        <w:snapToGrid w:val="0"/>
        <w:spacing w:line="360" w:lineRule="auto"/>
        <w:ind w:firstLineChars="200" w:firstLine="480"/>
        <w:rPr>
          <w:rFonts w:ascii="宋体" w:hAnsi="宋体" w:cs="宋体"/>
          <w:sz w:val="24"/>
        </w:rPr>
      </w:pPr>
      <w:r w:rsidRPr="004B1F80">
        <w:rPr>
          <w:rFonts w:ascii="宋体" w:hAnsi="宋体" w:cs="宋体" w:hint="eastAsia"/>
          <w:sz w:val="24"/>
        </w:rPr>
        <w:t>本软件采用的核心网格细分算法，分为三角面模型细分算法，四边形模型细分算法，三角面模型细分算法：</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三角形模型细分</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三角形模型细分算法分为两步：</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1第一步分出更多的三角面；</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2让三角面的位置发生变化，使得模型更加光滑：</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软件使用的分出更多三角面的方法是获取三角形三边的中点，连接这三个点形成分割线，由一个三角形拆分出四个三角形</w:t>
      </w:r>
      <w:r>
        <w:rPr>
          <w:rFonts w:ascii="宋体" w:hAnsi="宋体" w:cs="宋体" w:hint="eastAsia"/>
          <w:sz w:val="24"/>
        </w:rPr>
        <w:t>。</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lastRenderedPageBreak/>
        <w:t>之后软件会对细分出来三角形面的位置进行调节，针对新生成的点，以及旧的点，进行分类讨论，本软件采用的核心算法是加权平均。</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对于新的顶点：</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在三角形一条边上，只要这条边不是物体的边界，它一定会被不同的三角形所共享（下图就是两个三角形共享中间那个白点），那这个点的位置就由共享边上的两个点的位置A、B，和不共享边上的2个位置C、D加权平均得到。A、B离得近一点，权重就大一些。</w:t>
      </w:r>
    </w:p>
    <w:p w:rsidR="004B1F80" w:rsidRPr="004B1F80" w:rsidRDefault="00770C97" w:rsidP="004B1F80">
      <w:pPr>
        <w:widowControl/>
        <w:adjustRightInd w:val="0"/>
        <w:snapToGrid w:val="0"/>
        <w:spacing w:before="60" w:after="60" w:line="360" w:lineRule="auto"/>
        <w:rPr>
          <w:rFonts w:ascii="宋体" w:hAnsi="宋体" w:cs="宋体"/>
          <w:sz w:val="24"/>
        </w:rPr>
      </w:pPr>
      <w:r>
        <w:rPr>
          <w:rFonts w:ascii="宋体" w:hAnsi="宋体" w:cs="宋体" w:hint="eastAsia"/>
          <w:sz w:val="24"/>
        </w:rPr>
        <w:t>假设</w:t>
      </w:r>
      <w:r w:rsidR="004B1F80" w:rsidRPr="004B1F80">
        <w:rPr>
          <w:rFonts w:ascii="宋体" w:hAnsi="宋体" w:cs="宋体" w:hint="eastAsia"/>
          <w:sz w:val="24"/>
        </w:rPr>
        <w:t>有</w:t>
      </w:r>
      <w:r>
        <w:rPr>
          <w:rFonts w:ascii="宋体" w:hAnsi="宋体" w:cs="宋体" w:hint="eastAsia"/>
          <w:sz w:val="24"/>
        </w:rPr>
        <w:t>n</w:t>
      </w:r>
      <w:r w:rsidR="004B1F80" w:rsidRPr="004B1F80">
        <w:rPr>
          <w:rFonts w:ascii="宋体" w:hAnsi="宋体" w:cs="宋体" w:hint="eastAsia"/>
          <w:sz w:val="24"/>
        </w:rPr>
        <w:t>个三角形，所以为了更新中间那个白色的点，一部分保留自己位置的属性，一部分受周围</w:t>
      </w:r>
      <w:r>
        <w:rPr>
          <w:rFonts w:ascii="宋体" w:hAnsi="宋体" w:cs="宋体" w:hint="eastAsia"/>
          <w:sz w:val="24"/>
        </w:rPr>
        <w:t>n</w:t>
      </w:r>
      <w:r w:rsidR="004B1F80" w:rsidRPr="004B1F80">
        <w:rPr>
          <w:rFonts w:ascii="宋体" w:hAnsi="宋体" w:cs="宋体" w:hint="eastAsia"/>
          <w:sz w:val="24"/>
        </w:rPr>
        <w:t>个点的平均的影响</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第一步：定义这个顶点的度n（也就是这个顶点连接的边的数量），所以下图白色顶点的度为6</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第二步：定义和顶点的度有关的数u</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第三步：用(1 - n*u)对当前位置进行加权，用u对周围的邻居的位置的平均进行加权</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如果周围有20个三角形，白点就完全可以由周围的20个三角形来决定</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下图是经过软件处理最终三角形模型和摄像机距离由远到近所呈现的最终效果：</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下面分类讨论含有四边型模型细分：</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本软件采用的细分方法为Cat mull-Clark四边形细分</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如下图Cat mull-Clark四边形细分需要满足以下三个要求：</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1必须为四边面；2非四边面标记为橙色三角形；3紫色奇异点（连5条边，度为5）</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细分过程：如下图增加点为每条边上的中点，每个面也增加一个中点，并且将所有生成的边上的点和面上的中点连接起来。</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如图所示经过一次细分后多引入了两个度为3的奇异点，只要在一个非四边形面内取了一个点，由于要和它的每一条边相连，这个点一定是奇异点，所以引入奇异点的数量和之前非四边形面的数量有关。但是经过一次细分后，所有的非四边形面都消失了，内部的那个点变成了奇异点之后的细分便不会再增加奇异点。</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调整细分后点的位置：</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lastRenderedPageBreak/>
        <w:t>这些细分点分成3类讨论：</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1面中间的点f，2面与面相连中间增加的点e，3细分之前的点v</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1的公式：对面上所有点进行加权平均</w:t>
      </w:r>
      <w:r>
        <w:rPr>
          <w:rFonts w:ascii="宋体" w:hAnsi="宋体" w:cs="宋体" w:hint="eastAsia"/>
          <w:sz w:val="24"/>
        </w:rPr>
        <w:t>f=(v1+v2+v3+v4)/4</w:t>
      </w:r>
    </w:p>
    <w:p w:rsidR="004B1F80" w:rsidRP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2的公式相邻面上中点和公用边上的两点进行加权平均</w:t>
      </w:r>
      <w:r>
        <w:rPr>
          <w:rFonts w:ascii="宋体" w:hAnsi="宋体" w:cs="宋体" w:hint="eastAsia"/>
          <w:sz w:val="24"/>
        </w:rPr>
        <w:t>e=(v1+v2+f1+f2)/4</w:t>
      </w:r>
    </w:p>
    <w:p w:rsidR="004B1F80" w:rsidRDefault="004B1F80" w:rsidP="004B1F80">
      <w:pPr>
        <w:widowControl/>
        <w:adjustRightInd w:val="0"/>
        <w:snapToGrid w:val="0"/>
        <w:spacing w:before="60" w:after="60" w:line="360" w:lineRule="auto"/>
        <w:rPr>
          <w:rFonts w:ascii="宋体" w:hAnsi="宋体" w:cs="宋体"/>
          <w:sz w:val="24"/>
        </w:rPr>
      </w:pPr>
      <w:r w:rsidRPr="004B1F80">
        <w:rPr>
          <w:rFonts w:ascii="宋体" w:hAnsi="宋体" w:cs="宋体" w:hint="eastAsia"/>
          <w:sz w:val="24"/>
        </w:rPr>
        <w:t>3用相邻的面中心的点和边中心的点，以及它自己的位置做特殊平均v=(f1+f1+f3+f4+2(m1+m2+m3+m4)+4p)/16</w:t>
      </w:r>
    </w:p>
    <w:p w:rsidR="00770C97" w:rsidRPr="00770C97" w:rsidRDefault="00770C97" w:rsidP="00770C97">
      <w:pPr>
        <w:widowControl/>
        <w:adjustRightInd w:val="0"/>
        <w:snapToGrid w:val="0"/>
        <w:spacing w:before="60" w:after="60" w:line="360" w:lineRule="auto"/>
        <w:rPr>
          <w:rFonts w:ascii="宋体" w:hAnsi="宋体" w:cs="宋体"/>
          <w:sz w:val="24"/>
        </w:rPr>
      </w:pPr>
      <w:r w:rsidRPr="00770C97">
        <w:rPr>
          <w:rFonts w:ascii="宋体" w:hAnsi="宋体" w:cs="宋体" w:hint="eastAsia"/>
          <w:sz w:val="24"/>
        </w:rPr>
        <w:t>模型简化的算法</w:t>
      </w:r>
      <w:r>
        <w:rPr>
          <w:rFonts w:ascii="宋体" w:hAnsi="宋体" w:cs="宋体" w:hint="eastAsia"/>
          <w:sz w:val="24"/>
        </w:rPr>
        <w:t>：</w:t>
      </w:r>
    </w:p>
    <w:p w:rsidR="00770C97" w:rsidRPr="00770C97" w:rsidRDefault="00770C97" w:rsidP="00770C97">
      <w:pPr>
        <w:widowControl/>
        <w:adjustRightInd w:val="0"/>
        <w:snapToGrid w:val="0"/>
        <w:spacing w:before="60" w:after="60" w:line="360" w:lineRule="auto"/>
        <w:rPr>
          <w:rFonts w:ascii="宋体" w:hAnsi="宋体" w:cs="宋体"/>
          <w:sz w:val="24"/>
        </w:rPr>
      </w:pPr>
      <w:r w:rsidRPr="00770C97">
        <w:rPr>
          <w:rFonts w:ascii="宋体" w:hAnsi="宋体" w:cs="宋体" w:hint="eastAsia"/>
          <w:sz w:val="24"/>
        </w:rPr>
        <w:t>边坍缩：如下图找到一条边，将这条边两端的点缩到一起</w:t>
      </w:r>
    </w:p>
    <w:p w:rsidR="00770C97" w:rsidRPr="00770C97" w:rsidRDefault="00770C97" w:rsidP="00770C97">
      <w:pPr>
        <w:widowControl/>
        <w:adjustRightInd w:val="0"/>
        <w:snapToGrid w:val="0"/>
        <w:spacing w:before="60" w:after="60" w:line="360" w:lineRule="auto"/>
        <w:rPr>
          <w:rFonts w:ascii="宋体" w:hAnsi="宋体" w:cs="宋体"/>
          <w:sz w:val="24"/>
        </w:rPr>
      </w:pPr>
      <w:r w:rsidRPr="00770C97">
        <w:rPr>
          <w:rFonts w:ascii="宋体" w:hAnsi="宋体" w:cs="宋体" w:hint="eastAsia"/>
          <w:sz w:val="24"/>
        </w:rPr>
        <w:t>坍缩的做法：可以最小化二次误差</w:t>
      </w:r>
    </w:p>
    <w:p w:rsidR="00770C97" w:rsidRPr="00770C97" w:rsidRDefault="00770C97" w:rsidP="00770C97">
      <w:pPr>
        <w:widowControl/>
        <w:adjustRightInd w:val="0"/>
        <w:snapToGrid w:val="0"/>
        <w:spacing w:before="60" w:after="60" w:line="360" w:lineRule="auto"/>
        <w:rPr>
          <w:rFonts w:ascii="宋体" w:hAnsi="宋体" w:cs="宋体"/>
          <w:sz w:val="24"/>
        </w:rPr>
      </w:pPr>
      <w:r w:rsidRPr="00770C97">
        <w:rPr>
          <w:rFonts w:ascii="宋体" w:hAnsi="宋体" w:cs="宋体" w:hint="eastAsia"/>
          <w:sz w:val="24"/>
        </w:rPr>
        <w:t>如下图，新的点和原本几个面都有关系，我希望这个点到原本几个面的距离平方和达到最小</w:t>
      </w:r>
    </w:p>
    <w:p w:rsidR="00770C97" w:rsidRPr="00770C97" w:rsidRDefault="00770C97" w:rsidP="00770C97">
      <w:pPr>
        <w:widowControl/>
        <w:adjustRightInd w:val="0"/>
        <w:snapToGrid w:val="0"/>
        <w:spacing w:before="60" w:after="60" w:line="360" w:lineRule="auto"/>
        <w:rPr>
          <w:rFonts w:ascii="宋体" w:hAnsi="宋体" w:cs="宋体"/>
          <w:sz w:val="24"/>
        </w:rPr>
      </w:pPr>
      <w:r w:rsidRPr="00770C97">
        <w:rPr>
          <w:rFonts w:ascii="宋体" w:hAnsi="宋体" w:cs="宋体" w:hint="eastAsia"/>
          <w:sz w:val="24"/>
        </w:rPr>
        <w:t>对于1条边来说，如果有一条边坍缩成了点，就可以移动这个点的位置，使得坍缩对原本的面造成影响最小。也就是说坍缩形成的顶点可以放到一个最优的位置，求出一个最小的二次度量误差</w:t>
      </w:r>
    </w:p>
    <w:p w:rsidR="00770C97" w:rsidRPr="00770C97" w:rsidRDefault="00770C97" w:rsidP="00770C97">
      <w:pPr>
        <w:widowControl/>
        <w:adjustRightInd w:val="0"/>
        <w:snapToGrid w:val="0"/>
        <w:spacing w:before="60" w:after="60" w:line="360" w:lineRule="auto"/>
        <w:rPr>
          <w:rFonts w:ascii="宋体" w:hAnsi="宋体" w:cs="宋体"/>
          <w:sz w:val="24"/>
        </w:rPr>
      </w:pPr>
      <w:r w:rsidRPr="00770C97">
        <w:rPr>
          <w:rFonts w:ascii="宋体" w:hAnsi="宋体" w:cs="宋体" w:hint="eastAsia"/>
          <w:sz w:val="24"/>
        </w:rPr>
        <w:t>那先假设坍缩整个模型的每条边，然后把坍缩后的点放在了一个最佳的位置上，都会得到一个最小二次度量误差，那我们从所有边的二次度量误差最小的开始坍缩，通过不断对局部做最优</w:t>
      </w:r>
      <w:r>
        <w:rPr>
          <w:rFonts w:ascii="宋体" w:hAnsi="宋体" w:cs="宋体" w:hint="eastAsia"/>
          <w:sz w:val="24"/>
        </w:rPr>
        <w:t>解的方式试图找到一个全局的最优解，这种方式是一个典型的贪心算法。</w:t>
      </w:r>
      <w:r w:rsidRPr="00770C97">
        <w:rPr>
          <w:rFonts w:ascii="宋体" w:hAnsi="宋体" w:cs="宋体" w:hint="eastAsia"/>
          <w:sz w:val="24"/>
        </w:rPr>
        <w:t xml:space="preserve"> </w:t>
      </w:r>
    </w:p>
    <w:p w:rsidR="004B1F80" w:rsidRPr="00DE4E49" w:rsidRDefault="004B1F80" w:rsidP="004B1F80">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软件界面经过3D研发部门、实验室和2D研发部门合作设计，以保证使用界面的美观和易操作性。</w:t>
      </w:r>
    </w:p>
    <w:p w:rsidR="00A04FD5" w:rsidRPr="004B1F80" w:rsidRDefault="004B1F80" w:rsidP="004B1F80">
      <w:pPr>
        <w:widowControl/>
        <w:adjustRightInd w:val="0"/>
        <w:snapToGrid w:val="0"/>
        <w:spacing w:before="60" w:after="60" w:line="360" w:lineRule="auto"/>
        <w:rPr>
          <w:rFonts w:ascii="宋体" w:hAnsi="宋体" w:cs="宋体"/>
          <w:sz w:val="24"/>
        </w:rPr>
      </w:pPr>
      <w:r>
        <w:rPr>
          <w:rFonts w:ascii="宋体" w:hAnsi="宋体" w:cs="宋体" w:hint="eastAsia"/>
          <w:sz w:val="24"/>
        </w:rPr>
        <w:t>软件</w:t>
      </w:r>
      <w:r w:rsidRPr="00DE4E49">
        <w:rPr>
          <w:rFonts w:ascii="宋体" w:hAnsi="宋体" w:cs="宋体" w:hint="eastAsia"/>
          <w:sz w:val="24"/>
        </w:rPr>
        <w:t>需要测试部门对软件进行项目测试，将软件应用到项目或者DEMO中，测试其项目适用性和完成度，保证软件可以在项目中正常高效率的使用。</w:t>
      </w:r>
    </w:p>
    <w:p w:rsidR="00A04FD5" w:rsidRPr="00DE4E49" w:rsidRDefault="00A04FD5" w:rsidP="00A04FD5">
      <w:pPr>
        <w:adjustRightInd w:val="0"/>
        <w:snapToGrid w:val="0"/>
        <w:spacing w:line="360" w:lineRule="auto"/>
        <w:ind w:right="560"/>
        <w:rPr>
          <w:rFonts w:ascii="宋体" w:hAnsi="宋体" w:cs="宋体"/>
          <w:sz w:val="24"/>
        </w:rPr>
      </w:pPr>
      <w:r w:rsidRPr="00DE4E49">
        <w:rPr>
          <w:rFonts w:ascii="宋体" w:hAnsi="宋体" w:cs="宋体" w:hint="eastAsia"/>
          <w:sz w:val="24"/>
        </w:rPr>
        <w:t>技术路线：</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1、大量研究类似功能软件，熟悉核心算法。</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2、创建合适高效的数学模型。</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3、对数学模型进行反复验证，保证其可靠性。</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4、进行</w:t>
      </w:r>
      <w:r w:rsidR="00022542">
        <w:rPr>
          <w:rFonts w:ascii="宋体" w:hAnsi="宋体" w:hint="eastAsia"/>
          <w:sz w:val="24"/>
        </w:rPr>
        <w:t>OpenGL</w:t>
      </w:r>
      <w:r w:rsidR="00BD1E17">
        <w:rPr>
          <w:rFonts w:ascii="宋体" w:hAnsi="宋体" w:hint="eastAsia"/>
          <w:sz w:val="24"/>
        </w:rPr>
        <w:t xml:space="preserve"> </w:t>
      </w:r>
      <w:r w:rsidR="00022542">
        <w:rPr>
          <w:rFonts w:ascii="宋体" w:hAnsi="宋体" w:hint="eastAsia"/>
          <w:sz w:val="24"/>
        </w:rPr>
        <w:t>+</w:t>
      </w:r>
      <w:r w:rsidR="00BD1E17">
        <w:rPr>
          <w:rFonts w:ascii="宋体" w:hAnsi="宋体" w:hint="eastAsia"/>
          <w:sz w:val="24"/>
        </w:rPr>
        <w:t xml:space="preserve"> </w:t>
      </w:r>
      <w:r w:rsidR="00022542">
        <w:rPr>
          <w:rFonts w:ascii="宋体" w:hAnsi="宋体" w:hint="eastAsia"/>
          <w:sz w:val="24"/>
        </w:rPr>
        <w:t>Shader</w:t>
      </w:r>
      <w:r w:rsidR="00BD1E17">
        <w:rPr>
          <w:rFonts w:ascii="宋体" w:hAnsi="宋体" w:hint="eastAsia"/>
          <w:sz w:val="24"/>
        </w:rPr>
        <w:t xml:space="preserve"> </w:t>
      </w:r>
      <w:r w:rsidR="00022542">
        <w:rPr>
          <w:rFonts w:ascii="宋体" w:hAnsi="宋体" w:hint="eastAsia"/>
          <w:sz w:val="24"/>
        </w:rPr>
        <w:t>+</w:t>
      </w:r>
      <w:r w:rsidR="00BD1E17">
        <w:rPr>
          <w:rFonts w:ascii="宋体" w:hAnsi="宋体" w:hint="eastAsia"/>
          <w:sz w:val="24"/>
        </w:rPr>
        <w:t xml:space="preserve"> </w:t>
      </w:r>
      <w:r w:rsidR="00022542">
        <w:rPr>
          <w:rFonts w:ascii="宋体" w:hAnsi="宋体" w:hint="eastAsia"/>
          <w:sz w:val="24"/>
        </w:rPr>
        <w:t>CPP</w:t>
      </w:r>
      <w:r w:rsidRPr="00DE4E49">
        <w:rPr>
          <w:rFonts w:ascii="宋体" w:hAnsi="宋体" w:hint="eastAsia"/>
          <w:sz w:val="24"/>
        </w:rPr>
        <w:t>程序架构，采用原型模式和适配器模式结合。</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5、设计软件界面。</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lastRenderedPageBreak/>
        <w:t>6、进入项目或DEMO，测试软件完成度。</w:t>
      </w:r>
    </w:p>
    <w:p w:rsidR="00A04FD5" w:rsidRPr="00DE4E49" w:rsidRDefault="00A04FD5" w:rsidP="00A04FD5">
      <w:pPr>
        <w:numPr>
          <w:ilvl w:val="0"/>
          <w:numId w:val="1"/>
        </w:numPr>
        <w:spacing w:line="480" w:lineRule="auto"/>
        <w:ind w:right="560"/>
        <w:rPr>
          <w:rFonts w:ascii="黑体" w:eastAsia="黑体" w:hAnsi="宋体"/>
          <w:sz w:val="28"/>
          <w:szCs w:val="28"/>
        </w:rPr>
      </w:pPr>
      <w:r w:rsidRPr="00DE4E49">
        <w:rPr>
          <w:rFonts w:ascii="黑体" w:eastAsia="黑体" w:hAnsi="宋体" w:hint="eastAsia"/>
          <w:sz w:val="28"/>
          <w:szCs w:val="28"/>
        </w:rPr>
        <w:t>现有开发条件和工作基础</w:t>
      </w:r>
    </w:p>
    <w:p w:rsidR="00A04FD5" w:rsidRPr="00DE4E49" w:rsidRDefault="00A04FD5" w:rsidP="00A04FD5">
      <w:pPr>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艾迪亚数字娱乐有限公司成立于2007年。目前由艾迪亚动漫艺术有限公司和艾迪亚数字影画有限公司两部分组成。艾迪亚数字娱乐有限公司是一家致力于为国际顶级游戏和电影公司提供游戏研发与制作以及CG影视及特效制作的公司。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公司自建立以来，凭借精良的服务、优质的产品、及时的交付，已与多家国际游戏、影视公司确立的长期稳定良好的合作关系。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其中包括Universal Studio、Disney Interactive、WB Games、Cartoon Network、Activision、EA、Zynga、THQ、SONY、SEGA、Ubisoft、Square Enix Inc，等全球排行前二十位的游戏以及影视公司，并逐渐成为这些公司在  亚太地区最重要的合作伙伴之一。 </w:t>
      </w:r>
    </w:p>
    <w:p w:rsidR="00A04FD5" w:rsidRPr="00DE4E49" w:rsidRDefault="00A04FD5" w:rsidP="00A04FD5">
      <w:pPr>
        <w:spacing w:line="360" w:lineRule="auto"/>
        <w:ind w:firstLineChars="200" w:firstLine="480"/>
        <w:rPr>
          <w:rFonts w:ascii="宋体" w:hAnsi="宋体" w:cs="宋体"/>
          <w:sz w:val="24"/>
        </w:rPr>
      </w:pPr>
      <w:r w:rsidRPr="00DE4E49">
        <w:rPr>
          <w:rFonts w:asciiTheme="minorEastAsia" w:eastAsiaTheme="minorEastAsia" w:hAnsiTheme="minorEastAsia" w:hint="eastAsia"/>
          <w:sz w:val="24"/>
        </w:rPr>
        <w:t>公司目前已建成由各个职能部门组成的研发机构，</w:t>
      </w:r>
      <w:r w:rsidRPr="00DE4E49">
        <w:rPr>
          <w:rFonts w:ascii="宋体" w:hAnsi="宋体" w:cs="宋体" w:hint="eastAsia"/>
          <w:sz w:val="24"/>
        </w:rPr>
        <w:t>铺建了由研究中心、2D研发部、3D研发部、实验室、测试中心组成的横向网络，建立了原画师/原画总监、3D美术师/艺术总监、实验专员/实验助理纵向职称网络，保证公司的研发能力和发展后劲。在加大科研投入的同时十分重视科技成果的转化，公司每年都成批量推出新技术、新游戏产品，通过自主研发，通游戏过产品的制作、技术服务等措施使技术得到转化和实现批量生产。</w:t>
      </w:r>
    </w:p>
    <w:p w:rsidR="00A04FD5" w:rsidRPr="00DE4E49" w:rsidRDefault="00A04FD5" w:rsidP="00A04FD5">
      <w:pPr>
        <w:spacing w:line="360" w:lineRule="auto"/>
        <w:ind w:firstLineChars="200" w:firstLine="480"/>
        <w:rPr>
          <w:rFonts w:ascii="宋体" w:hAnsi="宋体" w:cs="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五、计划工作进度</w:t>
      </w:r>
    </w:p>
    <w:p w:rsidR="00A04FD5" w:rsidRPr="00DE4E49" w:rsidRDefault="00A04FD5" w:rsidP="00A04FD5">
      <w:pPr>
        <w:spacing w:line="360" w:lineRule="auto"/>
        <w:rPr>
          <w:rFonts w:ascii="宋体" w:hAnsi="宋体"/>
          <w:sz w:val="24"/>
        </w:rPr>
      </w:pPr>
      <w:r w:rsidRPr="00DE4E49">
        <w:rPr>
          <w:rFonts w:ascii="宋体" w:hAnsi="宋体" w:hint="eastAsia"/>
          <w:sz w:val="24"/>
        </w:rPr>
        <w:t>研究进度：计划完成时间  20</w:t>
      </w:r>
      <w:r w:rsidR="00E123DD">
        <w:rPr>
          <w:rFonts w:ascii="宋体" w:hAnsi="宋体" w:hint="eastAsia"/>
          <w:sz w:val="24"/>
        </w:rPr>
        <w:t>19</w:t>
      </w:r>
      <w:r w:rsidRPr="00DE4E49">
        <w:rPr>
          <w:rFonts w:ascii="宋体" w:hAnsi="宋体" w:hint="eastAsia"/>
          <w:sz w:val="24"/>
        </w:rPr>
        <w:t xml:space="preserve"> 年  06  月</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1、</w:t>
      </w:r>
      <w:r w:rsidRPr="00DE4E49">
        <w:rPr>
          <w:rFonts w:ascii="宋体" w:hAnsi="宋体" w:cs="宋体" w:hint="eastAsia"/>
          <w:sz w:val="24"/>
          <w:szCs w:val="24"/>
        </w:rPr>
        <w:t>20</w:t>
      </w:r>
      <w:r w:rsidR="00E123DD">
        <w:rPr>
          <w:rFonts w:ascii="宋体" w:hAnsi="宋体" w:cs="宋体" w:hint="eastAsia"/>
          <w:sz w:val="24"/>
          <w:szCs w:val="24"/>
        </w:rPr>
        <w:t>19</w:t>
      </w:r>
      <w:r w:rsidRPr="00DE4E49">
        <w:rPr>
          <w:rFonts w:ascii="宋体" w:hAnsi="宋体" w:cs="宋体" w:hint="eastAsia"/>
          <w:sz w:val="24"/>
          <w:szCs w:val="24"/>
        </w:rPr>
        <w:t xml:space="preserve"> 年 1 月-20</w:t>
      </w:r>
      <w:r w:rsidR="00E123DD">
        <w:rPr>
          <w:rFonts w:ascii="宋体" w:hAnsi="宋体" w:cs="宋体" w:hint="eastAsia"/>
          <w:sz w:val="24"/>
          <w:szCs w:val="24"/>
        </w:rPr>
        <w:t>19</w:t>
      </w:r>
      <w:r w:rsidRPr="00DE4E49">
        <w:rPr>
          <w:rFonts w:ascii="宋体" w:hAnsi="宋体" w:cs="宋体" w:hint="eastAsia"/>
          <w:sz w:val="24"/>
          <w:szCs w:val="24"/>
        </w:rPr>
        <w:t xml:space="preserve"> 年2 月</w:t>
      </w:r>
      <w:r w:rsidRPr="00DE4E49">
        <w:rPr>
          <w:rFonts w:ascii="宋体" w:hAnsi="宋体" w:hint="eastAsia"/>
          <w:sz w:val="24"/>
          <w:szCs w:val="24"/>
        </w:rPr>
        <w:t xml:space="preserve">  完成市场需求分析工作</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2、</w:t>
      </w:r>
      <w:r w:rsidRPr="00DE4E49">
        <w:rPr>
          <w:rFonts w:ascii="宋体" w:hAnsi="宋体" w:cs="宋体" w:hint="eastAsia"/>
          <w:sz w:val="24"/>
          <w:szCs w:val="24"/>
        </w:rPr>
        <w:t>20</w:t>
      </w:r>
      <w:r w:rsidR="00E123DD">
        <w:rPr>
          <w:rFonts w:ascii="宋体" w:hAnsi="宋体" w:cs="宋体" w:hint="eastAsia"/>
          <w:sz w:val="24"/>
          <w:szCs w:val="24"/>
        </w:rPr>
        <w:t>19</w:t>
      </w:r>
      <w:r w:rsidRPr="00DE4E49">
        <w:rPr>
          <w:rFonts w:ascii="宋体" w:hAnsi="宋体" w:cs="宋体" w:hint="eastAsia"/>
          <w:sz w:val="24"/>
          <w:szCs w:val="24"/>
        </w:rPr>
        <w:t xml:space="preserve"> 年 2 月-20</w:t>
      </w:r>
      <w:r w:rsidR="00E123DD">
        <w:rPr>
          <w:rFonts w:ascii="宋体" w:hAnsi="宋体" w:cs="宋体" w:hint="eastAsia"/>
          <w:sz w:val="24"/>
          <w:szCs w:val="24"/>
        </w:rPr>
        <w:t>19</w:t>
      </w:r>
      <w:r w:rsidRPr="00DE4E49">
        <w:rPr>
          <w:rFonts w:ascii="宋体" w:hAnsi="宋体" w:cs="宋体" w:hint="eastAsia"/>
          <w:sz w:val="24"/>
          <w:szCs w:val="24"/>
        </w:rPr>
        <w:t xml:space="preserve"> 年 3 月</w:t>
      </w:r>
      <w:r w:rsidRPr="00DE4E49">
        <w:rPr>
          <w:rFonts w:ascii="宋体" w:hAnsi="宋体" w:hint="eastAsia"/>
          <w:sz w:val="24"/>
          <w:szCs w:val="24"/>
        </w:rPr>
        <w:t xml:space="preserve">  进行产品设计 </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3、</w:t>
      </w:r>
      <w:r w:rsidRPr="00DE4E49">
        <w:rPr>
          <w:rFonts w:ascii="宋体" w:hAnsi="宋体" w:cs="宋体" w:hint="eastAsia"/>
          <w:sz w:val="24"/>
          <w:szCs w:val="24"/>
        </w:rPr>
        <w:t>20</w:t>
      </w:r>
      <w:r w:rsidR="00E123DD">
        <w:rPr>
          <w:rFonts w:ascii="宋体" w:hAnsi="宋体" w:cs="宋体" w:hint="eastAsia"/>
          <w:sz w:val="24"/>
          <w:szCs w:val="24"/>
        </w:rPr>
        <w:t>19</w:t>
      </w:r>
      <w:r w:rsidRPr="00DE4E49">
        <w:rPr>
          <w:rFonts w:ascii="宋体" w:hAnsi="宋体" w:cs="宋体" w:hint="eastAsia"/>
          <w:sz w:val="24"/>
          <w:szCs w:val="24"/>
        </w:rPr>
        <w:t xml:space="preserve"> 年 3 月-20</w:t>
      </w:r>
      <w:r w:rsidR="00E123DD">
        <w:rPr>
          <w:rFonts w:ascii="宋体" w:hAnsi="宋体" w:cs="宋体" w:hint="eastAsia"/>
          <w:sz w:val="24"/>
          <w:szCs w:val="24"/>
        </w:rPr>
        <w:t>19</w:t>
      </w:r>
      <w:r w:rsidRPr="00DE4E49">
        <w:rPr>
          <w:rFonts w:ascii="宋体" w:hAnsi="宋体" w:cs="宋体" w:hint="eastAsia"/>
          <w:sz w:val="24"/>
          <w:szCs w:val="24"/>
        </w:rPr>
        <w:t xml:space="preserve"> 年5  月</w:t>
      </w:r>
      <w:r w:rsidRPr="00DE4E49">
        <w:rPr>
          <w:rFonts w:ascii="宋体" w:hAnsi="宋体" w:hint="eastAsia"/>
          <w:sz w:val="24"/>
          <w:szCs w:val="24"/>
        </w:rPr>
        <w:t xml:space="preserve">  完成项目产品研究开发</w:t>
      </w:r>
    </w:p>
    <w:p w:rsidR="00A04FD5" w:rsidRPr="00DE4E49" w:rsidRDefault="00A04FD5" w:rsidP="00A04FD5">
      <w:pPr>
        <w:spacing w:line="480" w:lineRule="auto"/>
        <w:ind w:rightChars="523" w:right="1098"/>
        <w:rPr>
          <w:rFonts w:ascii="宋体" w:hAnsi="宋体"/>
          <w:sz w:val="24"/>
        </w:rPr>
      </w:pPr>
      <w:r w:rsidRPr="00DE4E49">
        <w:rPr>
          <w:rFonts w:ascii="宋体" w:hAnsi="宋体" w:hint="eastAsia"/>
          <w:sz w:val="24"/>
        </w:rPr>
        <w:t>4、20</w:t>
      </w:r>
      <w:r w:rsidR="00E123DD">
        <w:rPr>
          <w:rFonts w:ascii="宋体" w:hAnsi="宋体" w:hint="eastAsia"/>
          <w:sz w:val="24"/>
        </w:rPr>
        <w:t>19</w:t>
      </w:r>
      <w:r w:rsidRPr="00DE4E49">
        <w:rPr>
          <w:rFonts w:ascii="宋体" w:hAnsi="宋体" w:hint="eastAsia"/>
          <w:sz w:val="24"/>
        </w:rPr>
        <w:t xml:space="preserve"> 年 5 月-20</w:t>
      </w:r>
      <w:r w:rsidR="00E123DD">
        <w:rPr>
          <w:rFonts w:ascii="宋体" w:hAnsi="宋体" w:hint="eastAsia"/>
          <w:sz w:val="24"/>
        </w:rPr>
        <w:t>19</w:t>
      </w:r>
      <w:r w:rsidRPr="00DE4E49">
        <w:rPr>
          <w:rFonts w:ascii="宋体" w:hAnsi="宋体" w:hint="eastAsia"/>
          <w:sz w:val="24"/>
        </w:rPr>
        <w:t xml:space="preserve"> 年 6 月  进行产品测试：</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sz w:val="28"/>
          <w:szCs w:val="28"/>
        </w:rPr>
        <w:t>六、研究开发费预算报告</w:t>
      </w:r>
    </w:p>
    <w:p w:rsidR="00A04FD5" w:rsidRPr="00DE4E49" w:rsidRDefault="00A04FD5" w:rsidP="00A04FD5">
      <w:pPr>
        <w:ind w:firstLineChars="200" w:firstLine="480"/>
        <w:rPr>
          <w:rFonts w:ascii="宋体" w:hAnsi="宋体"/>
          <w:sz w:val="24"/>
        </w:rPr>
      </w:pPr>
      <w:r w:rsidRPr="00DE4E49">
        <w:rPr>
          <w:rFonts w:ascii="宋体" w:hAnsi="宋体"/>
          <w:sz w:val="24"/>
        </w:rPr>
        <w:t>项目预计总经费</w:t>
      </w:r>
      <w:r w:rsidRPr="00DE4E49">
        <w:rPr>
          <w:rFonts w:ascii="宋体" w:hAnsi="宋体"/>
          <w:sz w:val="24"/>
          <w:u w:val="single" w:color="000000"/>
        </w:rPr>
        <w:t xml:space="preserve">  </w:t>
      </w:r>
      <w:r w:rsidR="00E123DD">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hint="eastAsia"/>
          <w:sz w:val="24"/>
        </w:rPr>
        <w:t>20</w:t>
      </w:r>
      <w:r w:rsidR="00E123DD">
        <w:rPr>
          <w:rFonts w:ascii="宋体" w:hAnsi="宋体" w:hint="eastAsia"/>
          <w:sz w:val="24"/>
        </w:rPr>
        <w:t>19</w:t>
      </w:r>
      <w:r w:rsidRPr="00DE4E49">
        <w:rPr>
          <w:rFonts w:ascii="宋体" w:hAnsi="宋体" w:hint="eastAsia"/>
          <w:sz w:val="24"/>
        </w:rPr>
        <w:t>年</w:t>
      </w:r>
      <w:r w:rsidRPr="00DE4E49">
        <w:rPr>
          <w:rFonts w:ascii="宋体" w:hAnsi="宋体"/>
          <w:sz w:val="24"/>
        </w:rPr>
        <w:t>项目预计总经费</w:t>
      </w:r>
      <w:r w:rsidRPr="00DE4E49">
        <w:rPr>
          <w:rFonts w:ascii="宋体" w:hAnsi="宋体"/>
          <w:sz w:val="24"/>
          <w:u w:val="single" w:color="000000"/>
        </w:rPr>
        <w:t xml:space="preserve">  </w:t>
      </w:r>
      <w:r w:rsidR="00E123DD">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sz w:val="24"/>
        </w:rPr>
        <w:t>项目资金来源为</w:t>
      </w:r>
      <w:r w:rsidRPr="00DE4E49">
        <w:rPr>
          <w:rFonts w:ascii="宋体" w:hAnsi="宋体"/>
          <w:sz w:val="24"/>
          <w:u w:val="single"/>
        </w:rPr>
        <w:t xml:space="preserve">  公司自有资金  </w:t>
      </w:r>
      <w:r w:rsidRPr="00DE4E49">
        <w:rPr>
          <w:rFonts w:ascii="宋体" w:hAnsi="宋体"/>
          <w:sz w:val="24"/>
        </w:rPr>
        <w:t>。</w:t>
      </w:r>
    </w:p>
    <w:p w:rsidR="00A04FD5" w:rsidRPr="00DE4E49" w:rsidRDefault="00A04FD5" w:rsidP="00A04FD5">
      <w:pPr>
        <w:rPr>
          <w:rFonts w:ascii="宋体" w:hAnsi="宋体"/>
          <w:b/>
          <w:sz w:val="24"/>
        </w:rPr>
      </w:pPr>
    </w:p>
    <w:p w:rsidR="00A04FD5" w:rsidRPr="00DE4E49" w:rsidRDefault="00A04FD5" w:rsidP="00A04FD5">
      <w:pPr>
        <w:jc w:val="center"/>
        <w:rPr>
          <w:rFonts w:ascii="宋体" w:hAnsi="宋体"/>
          <w:b/>
          <w:sz w:val="24"/>
        </w:rPr>
      </w:pPr>
      <w:r w:rsidRPr="00DE4E49">
        <w:rPr>
          <w:rFonts w:ascii="宋体" w:hAnsi="宋体"/>
          <w:b/>
          <w:sz w:val="24"/>
        </w:rPr>
        <w:t>研究开发费预算表</w:t>
      </w:r>
    </w:p>
    <w:p w:rsidR="00A04FD5" w:rsidRPr="00DE4E49" w:rsidRDefault="00A04FD5" w:rsidP="00A04FD5">
      <w:pPr>
        <w:ind w:right="640"/>
        <w:jc w:val="center"/>
        <w:rPr>
          <w:rFonts w:ascii="宋体" w:hAnsi="宋体"/>
          <w:b/>
          <w:bCs/>
          <w:sz w:val="24"/>
        </w:rPr>
      </w:pPr>
      <w:r w:rsidRPr="00DE4E49">
        <w:rPr>
          <w:rFonts w:ascii="宋体" w:hAnsi="宋体" w:hint="eastAsia"/>
          <w:sz w:val="24"/>
        </w:rPr>
        <w:t xml:space="preserve">                       </w:t>
      </w:r>
      <w:r w:rsidRPr="00DE4E49">
        <w:rPr>
          <w:rFonts w:ascii="宋体" w:hAnsi="宋体"/>
          <w:sz w:val="24"/>
        </w:rPr>
        <w:t>（已计入无形资产成本的费用除外）</w:t>
      </w:r>
      <w:r w:rsidRPr="00DE4E49">
        <w:rPr>
          <w:rFonts w:ascii="宋体" w:hAnsi="宋体" w:hint="eastAsia"/>
          <w:sz w:val="24"/>
        </w:rPr>
        <w:t xml:space="preserve"> </w:t>
      </w:r>
      <w:r w:rsidRPr="00DE4E49">
        <w:rPr>
          <w:rFonts w:ascii="宋体" w:hAnsi="宋体"/>
          <w:b/>
          <w:bCs/>
          <w:sz w:val="24"/>
        </w:rPr>
        <w:t>单位：万元</w:t>
      </w:r>
    </w:p>
    <w:tbl>
      <w:tblPr>
        <w:tblW w:w="0" w:type="auto"/>
        <w:tblInd w:w="392" w:type="dxa"/>
        <w:tblLayout w:type="fixed"/>
        <w:tblLook w:val="0000"/>
      </w:tblPr>
      <w:tblGrid>
        <w:gridCol w:w="1004"/>
        <w:gridCol w:w="5850"/>
        <w:gridCol w:w="1727"/>
      </w:tblGrid>
      <w:tr w:rsidR="00A04FD5" w:rsidRPr="00DE4E49" w:rsidTr="008B7E77">
        <w:trPr>
          <w:trHeight w:val="661"/>
        </w:trPr>
        <w:tc>
          <w:tcPr>
            <w:tcW w:w="1004" w:type="dxa"/>
            <w:tcBorders>
              <w:top w:val="single" w:sz="4" w:space="0" w:color="auto"/>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序号</w:t>
            </w:r>
          </w:p>
        </w:tc>
        <w:tc>
          <w:tcPr>
            <w:tcW w:w="5850"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研发费用项目</w:t>
            </w:r>
          </w:p>
        </w:tc>
        <w:tc>
          <w:tcPr>
            <w:tcW w:w="1727"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sz w:val="24"/>
              </w:rPr>
            </w:pPr>
            <w:r w:rsidRPr="00DE4E49">
              <w:rPr>
                <w:rFonts w:ascii="宋体" w:hAnsi="宋体"/>
                <w:kern w:val="0"/>
                <w:sz w:val="24"/>
              </w:rPr>
              <w:t>预算额</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1</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一、直接从事研发活动的本企业在职人员人工费用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12</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2</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二、研发活动直接投入的费用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3</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三、折旧费用与长期待摊费用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4</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四、设计费用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5</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五、装备调试费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6</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六、专门用于研发活动的无形资产摊销费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82"/>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7</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七、勘探、开发技术的现场试验费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8</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八、研发成果的论证、鉴定、评审、验收费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9</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九、与研发活动直接相关的其他费用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581"/>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jc w:val="center"/>
              <w:rPr>
                <w:rFonts w:ascii="宋体" w:hAnsi="宋体"/>
                <w:kern w:val="0"/>
                <w:sz w:val="24"/>
              </w:rPr>
            </w:pP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合</w:t>
            </w:r>
            <w:r w:rsidRPr="00DE4E49">
              <w:rPr>
                <w:rFonts w:ascii="宋体" w:hAnsi="宋体" w:hint="eastAsia"/>
                <w:kern w:val="0"/>
                <w:sz w:val="24"/>
              </w:rPr>
              <w:t xml:space="preserve">     </w:t>
            </w:r>
            <w:r w:rsidRPr="00DE4E49">
              <w:rPr>
                <w:rFonts w:ascii="宋体" w:hAnsi="宋体"/>
                <w:kern w:val="0"/>
                <w:sz w:val="24"/>
              </w:rPr>
              <w:t>计</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20</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七、主要（大中型）仪器设备清单（单位：元）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116"/>
        <w:gridCol w:w="1440"/>
        <w:gridCol w:w="1116"/>
        <w:gridCol w:w="2757"/>
      </w:tblGrid>
      <w:tr w:rsidR="00A04FD5" w:rsidRPr="00DE4E49" w:rsidTr="008B7E77">
        <w:trPr>
          <w:trHeight w:val="525"/>
          <w:jc w:val="center"/>
        </w:trPr>
        <w:tc>
          <w:tcPr>
            <w:tcW w:w="1451"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名</w:t>
            </w:r>
            <w:r w:rsidRPr="00DE4E49">
              <w:rPr>
                <w:kern w:val="0"/>
                <w:sz w:val="24"/>
              </w:rPr>
              <w:t xml:space="preserve">    </w:t>
            </w:r>
            <w:r w:rsidRPr="00DE4E49">
              <w:rPr>
                <w:rFonts w:ascii="宋体" w:hAnsi="宋体" w:cs="宋体" w:hint="eastAsia"/>
                <w:kern w:val="0"/>
                <w:sz w:val="24"/>
              </w:rPr>
              <w:t>称</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单价</w:t>
            </w:r>
          </w:p>
        </w:tc>
        <w:tc>
          <w:tcPr>
            <w:tcW w:w="1440"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数量</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总价</w:t>
            </w:r>
          </w:p>
        </w:tc>
        <w:tc>
          <w:tcPr>
            <w:tcW w:w="2757"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折旧年限</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HPG7刀片服务器（16刀）</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8年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rPr>
                <w:rFonts w:ascii="微软雅黑" w:eastAsia="微软雅黑" w:hAnsi="微软雅黑"/>
                <w:kern w:val="0"/>
                <w:sz w:val="18"/>
                <w:szCs w:val="18"/>
              </w:rPr>
            </w:pPr>
            <w:r w:rsidRPr="00DE4E49">
              <w:rPr>
                <w:rFonts w:ascii="微软雅黑" w:eastAsia="微软雅黑" w:hAnsi="微软雅黑" w:hint="eastAsia"/>
                <w:kern w:val="0"/>
                <w:sz w:val="18"/>
                <w:szCs w:val="18"/>
              </w:rPr>
              <w:t>DELLT1700工作站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8000元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60台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48万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HPZ240工作站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八、技术研究开发机构名称及情况</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公司成立初始已设立了研发部，专门从事新</w:t>
      </w:r>
      <w:r w:rsidRPr="00DE4E49">
        <w:rPr>
          <w:rFonts w:ascii="宋体" w:hAnsi="宋体" w:cs="宋体"/>
          <w:sz w:val="24"/>
        </w:rPr>
        <w:t>产品研发工作</w:t>
      </w:r>
      <w:r w:rsidRPr="00DE4E49">
        <w:rPr>
          <w:rFonts w:ascii="宋体" w:hAnsi="宋体" w:cs="宋体" w:hint="eastAsia"/>
          <w:sz w:val="24"/>
        </w:rPr>
        <w:t>。运作上公司每年制订明确的研究开发领域和具体的研发项目和实施计划；制订年度研究开发经费</w:t>
      </w:r>
      <w:r w:rsidRPr="00DE4E49">
        <w:rPr>
          <w:rFonts w:ascii="宋体" w:hAnsi="宋体" w:cs="宋体" w:hint="eastAsia"/>
          <w:sz w:val="24"/>
        </w:rPr>
        <w:lastRenderedPageBreak/>
        <w:t>预算；不断完善工程技术试验条件、检测分析手段和工艺设备；研发中心按计划组织开发新产品、新技术；具有固定的研究开发场所及比较健全的相关规章制度、管理办法和激励机制。</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本项目采用自主研究研发的方式，由公司研发工程师、设计工程师等组成项目攻关小组负责研发和实验工作。公司保证充分的资金投入和人力资源，以便项目顺利开展和实施。</w:t>
      </w:r>
    </w:p>
    <w:p w:rsidR="00A04FD5" w:rsidRPr="00DE4E49" w:rsidRDefault="00A04FD5" w:rsidP="00A04FD5">
      <w:pPr>
        <w:ind w:firstLineChars="200" w:firstLine="480"/>
        <w:rPr>
          <w:rFonts w:ascii="宋体" w:hAnsi="宋体" w:cs="宋体"/>
          <w:sz w:val="24"/>
        </w:rPr>
      </w:pPr>
    </w:p>
    <w:p w:rsidR="00A04FD5" w:rsidRPr="00DE4E49" w:rsidRDefault="00A04FD5" w:rsidP="00A04FD5">
      <w:pPr>
        <w:spacing w:line="480" w:lineRule="auto"/>
        <w:ind w:rightChars="12" w:right="25"/>
        <w:rPr>
          <w:rFonts w:ascii="黑体" w:eastAsia="黑体" w:hAnsi="宋体"/>
          <w:sz w:val="28"/>
          <w:szCs w:val="28"/>
        </w:rPr>
      </w:pPr>
      <w:r w:rsidRPr="00DE4E49">
        <w:rPr>
          <w:rFonts w:ascii="黑体" w:eastAsia="黑体" w:hAnsi="宋体" w:hint="eastAsia"/>
          <w:sz w:val="28"/>
          <w:szCs w:val="28"/>
        </w:rPr>
        <w:t>九、研究开发项目组人员名单</w:t>
      </w:r>
    </w:p>
    <w:tbl>
      <w:tblPr>
        <w:tblW w:w="91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5"/>
        <w:gridCol w:w="2940"/>
        <w:gridCol w:w="852"/>
        <w:gridCol w:w="850"/>
        <w:gridCol w:w="1548"/>
        <w:gridCol w:w="1996"/>
      </w:tblGrid>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姓名</w:t>
            </w:r>
          </w:p>
        </w:tc>
        <w:tc>
          <w:tcPr>
            <w:tcW w:w="2940" w:type="dxa"/>
            <w:vAlign w:val="center"/>
          </w:tcPr>
          <w:p w:rsidR="00A04FD5" w:rsidRPr="00DE4E49" w:rsidRDefault="00A04FD5" w:rsidP="008B7E77">
            <w:pPr>
              <w:jc w:val="center"/>
            </w:pPr>
            <w:r w:rsidRPr="00DE4E49">
              <w:rPr>
                <w:rFonts w:hint="eastAsia"/>
              </w:rPr>
              <w:t>单位</w:t>
            </w:r>
          </w:p>
        </w:tc>
        <w:tc>
          <w:tcPr>
            <w:tcW w:w="852" w:type="dxa"/>
            <w:vAlign w:val="center"/>
          </w:tcPr>
          <w:p w:rsidR="00A04FD5" w:rsidRPr="00DE4E49" w:rsidRDefault="00A04FD5" w:rsidP="008B7E77">
            <w:pPr>
              <w:jc w:val="center"/>
            </w:pPr>
            <w:r w:rsidRPr="00DE4E49">
              <w:rPr>
                <w:rFonts w:hint="eastAsia"/>
              </w:rPr>
              <w:t>性别</w:t>
            </w:r>
          </w:p>
        </w:tc>
        <w:tc>
          <w:tcPr>
            <w:tcW w:w="850" w:type="dxa"/>
            <w:vAlign w:val="center"/>
          </w:tcPr>
          <w:p w:rsidR="00A04FD5" w:rsidRPr="00DE4E49" w:rsidRDefault="00A04FD5" w:rsidP="008B7E77">
            <w:pPr>
              <w:jc w:val="center"/>
            </w:pPr>
            <w:r w:rsidRPr="00DE4E49">
              <w:rPr>
                <w:rFonts w:hint="eastAsia"/>
              </w:rPr>
              <w:t>学历</w:t>
            </w:r>
          </w:p>
        </w:tc>
        <w:tc>
          <w:tcPr>
            <w:tcW w:w="1548" w:type="dxa"/>
            <w:vAlign w:val="center"/>
          </w:tcPr>
          <w:p w:rsidR="00A04FD5" w:rsidRPr="00DE4E49" w:rsidRDefault="00A04FD5" w:rsidP="008B7E77">
            <w:pPr>
              <w:jc w:val="center"/>
            </w:pPr>
            <w:r w:rsidRPr="00DE4E49">
              <w:rPr>
                <w:rFonts w:hint="eastAsia"/>
              </w:rPr>
              <w:t>部门</w:t>
            </w:r>
          </w:p>
        </w:tc>
        <w:tc>
          <w:tcPr>
            <w:tcW w:w="1996" w:type="dxa"/>
            <w:vAlign w:val="center"/>
          </w:tcPr>
          <w:p w:rsidR="00A04FD5" w:rsidRPr="00DE4E49" w:rsidRDefault="00A04FD5" w:rsidP="008B7E77">
            <w:pPr>
              <w:jc w:val="center"/>
            </w:pPr>
            <w:r w:rsidRPr="00DE4E49">
              <w:rPr>
                <w:rFonts w:hint="eastAsia"/>
              </w:rPr>
              <w:t>本项目中承担工作</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陈艳</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技术开发负责</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武文东</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经卉妍</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柏钰</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本科</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bl>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B9043D" w:rsidRDefault="00B9043D"/>
    <w:sectPr w:rsidR="00B9043D" w:rsidSect="000B6F21">
      <w:head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9BB" w:rsidRDefault="00C549BB" w:rsidP="00A04FD5">
      <w:r>
        <w:separator/>
      </w:r>
    </w:p>
  </w:endnote>
  <w:endnote w:type="continuationSeparator" w:id="1">
    <w:p w:rsidR="00C549BB" w:rsidRDefault="00C549BB" w:rsidP="00A04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9BB" w:rsidRDefault="00C549BB" w:rsidP="00A04FD5">
      <w:r>
        <w:separator/>
      </w:r>
    </w:p>
  </w:footnote>
  <w:footnote w:type="continuationSeparator" w:id="1">
    <w:p w:rsidR="00C549BB" w:rsidRDefault="00C549BB" w:rsidP="00A04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5A" w:rsidRDefault="00C549BB">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5E7"/>
    <w:multiLevelType w:val="multilevel"/>
    <w:tmpl w:val="059545E7"/>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FD5"/>
    <w:rsid w:val="00022542"/>
    <w:rsid w:val="001B1776"/>
    <w:rsid w:val="004B1F80"/>
    <w:rsid w:val="005029A0"/>
    <w:rsid w:val="00554723"/>
    <w:rsid w:val="0068680A"/>
    <w:rsid w:val="00770C97"/>
    <w:rsid w:val="00786F3C"/>
    <w:rsid w:val="008217BE"/>
    <w:rsid w:val="00A04FD5"/>
    <w:rsid w:val="00A9334D"/>
    <w:rsid w:val="00AC034C"/>
    <w:rsid w:val="00AC4EAE"/>
    <w:rsid w:val="00B139A8"/>
    <w:rsid w:val="00B33E57"/>
    <w:rsid w:val="00B9043D"/>
    <w:rsid w:val="00BD1E17"/>
    <w:rsid w:val="00BD7815"/>
    <w:rsid w:val="00C501B4"/>
    <w:rsid w:val="00C549BB"/>
    <w:rsid w:val="00C84354"/>
    <w:rsid w:val="00DD1C86"/>
    <w:rsid w:val="00E123DD"/>
    <w:rsid w:val="00E17163"/>
    <w:rsid w:val="00FB2F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F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4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FD5"/>
    <w:rPr>
      <w:sz w:val="18"/>
      <w:szCs w:val="18"/>
    </w:rPr>
  </w:style>
  <w:style w:type="paragraph" w:styleId="a4">
    <w:name w:val="footer"/>
    <w:basedOn w:val="a"/>
    <w:link w:val="Char0"/>
    <w:uiPriority w:val="99"/>
    <w:semiHidden/>
    <w:unhideWhenUsed/>
    <w:rsid w:val="00A04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FD5"/>
    <w:rPr>
      <w:sz w:val="18"/>
      <w:szCs w:val="18"/>
    </w:rPr>
  </w:style>
  <w:style w:type="paragraph" w:styleId="a5">
    <w:name w:val="List Paragraph"/>
    <w:basedOn w:val="a"/>
    <w:uiPriority w:val="34"/>
    <w:qFormat/>
    <w:rsid w:val="00A04FD5"/>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22</cp:revision>
  <dcterms:created xsi:type="dcterms:W3CDTF">2020-10-14T01:02:00Z</dcterms:created>
  <dcterms:modified xsi:type="dcterms:W3CDTF">2020-10-14T09:48:00Z</dcterms:modified>
</cp:coreProperties>
</file>