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(Chinese and English) interpretation of the provided academic paper.</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标题 / Title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HYDRA: The Kernel of a Multiprocessor Operating 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(HYDRA：多处理器操作系统的内核)</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摘要与核心目标 / Abstract &amp; Core Goals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outlines the design philosophy of HYDRA, the kernel for the Carnegie-Mellon Multi-Mini-Processor (C.mmp). The primary goal is to provide a "meta-environment" to facilitate the construction of various user-visible operating environments.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本文阐述了HYDRA的设计理念，它是为卡内基梅隆大学的多微型处理器（C.mmp）设计的操作系统内核 。其核心目标是提供一个“元环境”，以促进构建各种用户可见的操作系统环境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设计哲学 / Design Philosophy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Separation of Mechanism and Policy (机制与策略分离):</w:t>
      </w:r>
      <w:r w:rsidDel="00000000" w:rsidR="00000000" w:rsidRPr="00000000">
        <w:rPr>
          <w:rFonts w:ascii="Google Sans" w:cs="Google Sans" w:eastAsia="Google Sans" w:hAnsi="Google Sans"/>
          <w:color w:val="1f1f1f"/>
          <w:rtl w:val="0"/>
        </w:rPr>
        <w:t xml:space="preserve"> The designers argue that a major flaw in existing systems is the failure to separate mechanisms from policies. By doing so, complex policy decisions are left to higher-level system designers, greatly increasing flexibility.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Rejection of Strict Hierarchical Layering (拒绝严格的分层结构):</w:t>
      </w:r>
      <w:r w:rsidDel="00000000" w:rsidR="00000000" w:rsidRPr="00000000">
        <w:rPr>
          <w:rFonts w:ascii="Google Sans" w:cs="Google Sans" w:eastAsia="Google Sans" w:hAnsi="Google Sans"/>
          <w:color w:val="1f1f1f"/>
          <w:rtl w:val="0"/>
        </w:rPr>
        <w:t xml:space="preserve"> The authors reject strict hierarchical layering as a global design criterion. They believe that a system-wide hierarchical structure strangles experimentation and limits flexibility.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Protection as a Tool (将保护机制视为工具):</w:t>
      </w:r>
      <w:r w:rsidDel="00000000" w:rsidR="00000000" w:rsidRPr="00000000">
        <w:rPr>
          <w:rFonts w:ascii="Google Sans" w:cs="Google Sans" w:eastAsia="Google Sans" w:hAnsi="Google Sans"/>
          <w:color w:val="1f1f1f"/>
          <w:rtl w:val="0"/>
        </w:rPr>
        <w:t xml:space="preserve"> Protection is not viewed merely as a restrictive device, but as a uniform, key tool in the proper design of operating systems. HYDRA provides a protection facility for all entities using "capabilities".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核心概念 / Core Concepts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Objects and Capabilities (对象与能力)</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Everything in HYDRA is built around the abstracted notion of a resource, called an </w:t>
      </w:r>
      <w:r w:rsidDel="00000000" w:rsidR="00000000" w:rsidRPr="00000000">
        <w:rPr>
          <w:rFonts w:ascii="Google Sans" w:cs="Google Sans" w:eastAsia="Google Sans" w:hAnsi="Google Sans"/>
          <w:b w:val="1"/>
          <w:bCs w:val="1"/>
          <w:color w:val="1f1f1f"/>
          <w:rtl w:val="0"/>
        </w:rPr>
        <w:t xml:space="preserve">object</w:t>
      </w:r>
      <w:r w:rsidDel="00000000" w:rsidR="00000000" w:rsidRPr="00000000">
        <w:rPr>
          <w:rFonts w:ascii="Google Sans" w:cs="Google Sans" w:eastAsia="Google Sans" w:hAnsi="Google Sans"/>
          <w:color w:val="1f1f1f"/>
          <w:rtl w:val="0"/>
        </w:rPr>
        <w:t xml:space="preserve">, or a reference to an object, called a </w:t>
      </w:r>
      <w:r w:rsidDel="00000000" w:rsidR="00000000" w:rsidRPr="00000000">
        <w:rPr>
          <w:rFonts w:ascii="Google Sans" w:cs="Google Sans" w:eastAsia="Google Sans" w:hAnsi="Google Sans"/>
          <w:b w:val="1"/>
          <w:bCs w:val="1"/>
          <w:color w:val="1f1f1f"/>
          <w:rtl w:val="0"/>
        </w:rPr>
        <w:t xml:space="preserve">capability</w:t>
      </w:r>
      <w:r w:rsidDel="00000000" w:rsidR="00000000" w:rsidRPr="00000000">
        <w:rPr>
          <w:rFonts w:ascii="Google Sans" w:cs="Google Sans" w:eastAsia="Google Sans" w:hAnsi="Google Sans"/>
          <w:color w:val="1f1f1f"/>
          <w:rtl w:val="0"/>
        </w:rPr>
        <w:t xml:space="preserve">. Each object has a unique name, a type part, and a representation containing data and capabilities. Capabilities consist of a reference to an object and a collection of "access rights". They can only be manipulated by the kernel, making them impossible to forge.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HYDRA中的一切都围绕着资源的抽象概念展开，资源被称为</w:t>
      </w:r>
      <w:r w:rsidDel="00000000" w:rsidR="00000000" w:rsidRPr="00000000">
        <w:rPr>
          <w:rFonts w:ascii="Google Sans" w:cs="Google Sans" w:eastAsia="Google Sans" w:hAnsi="Google Sans"/>
          <w:b w:val="1"/>
          <w:bCs w:val="1"/>
          <w:color w:val="1f1f1f"/>
          <w:rtl w:val="0"/>
        </w:rPr>
        <w:t xml:space="preserve">对象 (object)</w:t>
      </w:r>
      <w:r w:rsidDel="00000000" w:rsidR="00000000" w:rsidRPr="00000000">
        <w:rPr>
          <w:rFonts w:ascii="Google Sans" w:cs="Google Sans" w:eastAsia="Google Sans" w:hAnsi="Google Sans"/>
          <w:color w:val="1f1f1f"/>
          <w:rtl w:val="0"/>
        </w:rPr>
        <w:t xml:space="preserve">，对对象的引用被称为</w:t>
      </w:r>
      <w:r w:rsidDel="00000000" w:rsidR="00000000" w:rsidRPr="00000000">
        <w:rPr>
          <w:rFonts w:ascii="Google Sans" w:cs="Google Sans" w:eastAsia="Google Sans" w:hAnsi="Google Sans"/>
          <w:b w:val="1"/>
          <w:bCs w:val="1"/>
          <w:color w:val="1f1f1f"/>
          <w:rtl w:val="0"/>
        </w:rPr>
        <w:t xml:space="preserve">能力 (capability)</w:t>
      </w:r>
      <w:r w:rsidDel="00000000" w:rsidR="00000000" w:rsidRPr="00000000">
        <w:rPr>
          <w:rFonts w:ascii="Google Sans" w:cs="Google Sans" w:eastAsia="Google Sans" w:hAnsi="Google Sans"/>
          <w:color w:val="1f1f1f"/>
          <w:rtl w:val="0"/>
        </w:rPr>
        <w:t xml:space="preserve"> 。每个对象都有唯一的名称、类型部分以及包含数据和能力的表示部分 。能力包含对对象的引用以及一组“访问权限” 。能力只能由内核操作，因此无法伪造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Procedures and LNS (过程与局部命名空间)</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procedure</w:t>
      </w:r>
      <w:r w:rsidDel="00000000" w:rsidR="00000000" w:rsidRPr="00000000">
        <w:rPr>
          <w:rFonts w:ascii="Google Sans" w:cs="Google Sans" w:eastAsia="Google Sans" w:hAnsi="Google Sans"/>
          <w:color w:val="1f1f1f"/>
          <w:rtl w:val="0"/>
        </w:rPr>
        <w:t xml:space="preserve"> is a static object that abstracts an operation; it contains code, data, caller-independent capabilities, and templates for parameters. When a procedure is invoked, a unique </w:t>
      </w:r>
      <w:r w:rsidDel="00000000" w:rsidR="00000000" w:rsidRPr="00000000">
        <w:rPr>
          <w:rFonts w:ascii="Google Sans" w:cs="Google Sans" w:eastAsia="Google Sans" w:hAnsi="Google Sans"/>
          <w:b w:val="1"/>
          <w:bCs w:val="1"/>
          <w:color w:val="1f1f1f"/>
          <w:rtl w:val="0"/>
        </w:rPr>
        <w:t xml:space="preserve">Local Name Space (LNS)</w:t>
      </w:r>
      <w:r w:rsidDel="00000000" w:rsidR="00000000" w:rsidRPr="00000000">
        <w:rPr>
          <w:rFonts w:ascii="Google Sans" w:cs="Google Sans" w:eastAsia="Google Sans" w:hAnsi="Google Sans"/>
          <w:color w:val="1f1f1f"/>
          <w:rtl w:val="0"/>
        </w:rPr>
        <w:t xml:space="preserve"> is created. The LNS defines the execution environment for that specific invocation by combining caller-independent capabilities with actual parameters.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过程 (procedure)</w:t>
      </w:r>
      <w:r w:rsidDel="00000000" w:rsidR="00000000" w:rsidRPr="00000000">
        <w:rPr>
          <w:rFonts w:ascii="Google Sans" w:cs="Google Sans" w:eastAsia="Google Sans" w:hAnsi="Google Sans"/>
          <w:color w:val="1f1f1f"/>
          <w:rtl w:val="0"/>
        </w:rPr>
        <w:t xml:space="preserve"> 是一种静态对象，是对操作的抽象；它包含代码、数据、与调用者无关的能力以及参数模板 。当过程被调用时，会创建一个唯一的</w:t>
      </w:r>
      <w:r w:rsidDel="00000000" w:rsidR="00000000" w:rsidRPr="00000000">
        <w:rPr>
          <w:rFonts w:ascii="Google Sans" w:cs="Google Sans" w:eastAsia="Google Sans" w:hAnsi="Google Sans"/>
          <w:b w:val="1"/>
          <w:bCs w:val="1"/>
          <w:color w:val="1f1f1f"/>
          <w:rtl w:val="0"/>
        </w:rPr>
        <w:t xml:space="preserve">局部命名空间 (LNS)</w:t>
      </w:r>
      <w:r w:rsidDel="00000000" w:rsidR="00000000" w:rsidRPr="00000000">
        <w:rPr>
          <w:rFonts w:ascii="Google Sans" w:cs="Google Sans" w:eastAsia="Google Sans" w:hAnsi="Google Sans"/>
          <w:color w:val="1f1f1f"/>
          <w:rtl w:val="0"/>
        </w:rPr>
        <w:t xml:space="preserve"> 。LNS通过将与调用者无关的能力与实际参数结合，定义了该特定调用的执行环境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Processes (进程)</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 process in HYDRA is the smallest independently schedulable entity. Internally, it is essentially a stack of LNSs representing the cumulative state of a single sequential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HYDRA中的进程是可独立调度的最小实体 。在内部，它本质上是一个LNS堆栈，代表单个顺序任务的累积状态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保护机制与权限放大 / Protection Mechanism &amp; Rights Amplification</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heart of the protection mechanism is how rights are checked and derived during a CALL. A procedure's templates define the checking performed on the caller's parameters. Crucially, a callee (the procedure) may have greater freedom to operate on an object than the caller who passed it, but the caller cannot obtain that freedom for themselves. This is how order is maintained in a non-hierarchical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保护机制的核心是在CALL（调用）期间如何检查和派生权限 。过程的模板定义了对调用者参数执行的检查 。至关重要的是，被调用者（过程）在操作对象时，可能比传递该对象的调用者拥有更大的自由度（权限放大），但调用者无法为自己获取这种自由度 。这就是在非分层环境中维持秩序的方式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案例分析：参考文献系统 / Case Study: The Bibliography System</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To demonstrate the power of this non-hierarchical, capability-based system, the paper provides a bibliography example. A user creates a new object type called </w:t>
      </w:r>
      <w:r w:rsidDel="00000000" w:rsidR="00000000" w:rsidRPr="00000000">
        <w:rPr>
          <w:rFonts w:ascii="Google Sans" w:cs="Google Sans" w:eastAsia="Google Sans" w:hAnsi="Google Sans"/>
          <w:color w:val="444746"/>
          <w:rtl w:val="0"/>
        </w:rPr>
        <w:t xml:space="preserve">BIBLIO</w:t>
      </w:r>
      <w:r w:rsidDel="00000000" w:rsidR="00000000" w:rsidRPr="00000000">
        <w:rPr>
          <w:rFonts w:ascii="Google Sans" w:cs="Google Sans" w:eastAsia="Google Sans" w:hAnsi="Google Sans"/>
          <w:color w:val="1f1f1f"/>
          <w:rtl w:val="0"/>
        </w:rPr>
        <w:t xml:space="preserve"> and procedures like $U$ (Update), $P$ (Print), $PWOA$ (Print WithOut Annotations), and $E$ (Erase). Because access relies on specific capabilities rather than standard file "read/write" or "ownership," the system can securely allow a colleague to print a bibliography without annotations, without ever exposing the underlying file representation or granting update/erase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为了展示这种基于能力的非分层系统的强大之处，论文提供了一个参考文献管理系统的例子 。用户创建了一个名为 </w:t>
      </w:r>
      <w:r w:rsidDel="00000000" w:rsidR="00000000" w:rsidRPr="00000000">
        <w:rPr>
          <w:rFonts w:ascii="Google Sans" w:cs="Google Sans" w:eastAsia="Google Sans" w:hAnsi="Google Sans"/>
          <w:color w:val="444746"/>
          <w:rtl w:val="0"/>
        </w:rPr>
        <w:t xml:space="preserve">BIBLIO</w:t>
      </w:r>
      <w:r w:rsidDel="00000000" w:rsidR="00000000" w:rsidRPr="00000000">
        <w:rPr>
          <w:rFonts w:ascii="Google Sans" w:cs="Google Sans" w:eastAsia="Google Sans" w:hAnsi="Google Sans"/>
          <w:color w:val="1f1f1f"/>
          <w:rtl w:val="0"/>
        </w:rPr>
        <w:t xml:space="preserve"> 的新对象类型，以及 $U$（更新）、$P$（打印）、$PWOA$（无批注打印）和 $E$（擦除）等过程 。由于访问依赖于特定的能力，而不是标准文件的“读/写”权限或“所有权”，系统可以安全地允许同事进行无批注打印，而绝不会暴露底层文件的结构，也不会授予更新或擦除权限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summary and analysis of the HYDRA paper, provided in both English and Chinese.</w:t>
      </w:r>
    </w:p>
    <w:p w:rsidR="00000000" w:rsidDel="00000000" w:rsidP="00000000" w:rsidRDefault="00000000" w:rsidRPr="00000000" w14:paraId="0000002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 总结</w:t>
      </w:r>
    </w:p>
    <w:p w:rsidR="00000000" w:rsidDel="00000000" w:rsidP="00000000" w:rsidRDefault="00000000" w:rsidRPr="00000000" w14:paraId="0000002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introduces HYDRA, an operating system kernel developed for the C.mmp multiprocessor system at Carnegie-Mellon University. Its core philosophy emphasizes the strict separation of mechanism from policy, rejecting traditional strict hierarchical system structures to enable maximum flexibility for high-level system designers. HYDRA is built entirely around an object-oriented protection model where everything is a resource (an "object") accessed exclusively via "capabilities" (unforgeable references containing specific access rights).</w:t>
      </w:r>
    </w:p>
    <w:p w:rsidR="00000000" w:rsidDel="00000000" w:rsidP="00000000" w:rsidRDefault="00000000" w:rsidRPr="00000000" w14:paraId="0000002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a </w:t>
      </w:r>
      <w:r w:rsidDel="00000000" w:rsidR="00000000" w:rsidRPr="00000000">
        <w:rPr>
          <w:rFonts w:ascii="Google Sans" w:cs="Google Sans" w:eastAsia="Google Sans" w:hAnsi="Google Sans"/>
          <w:color w:val="444746"/>
          <w:rtl w:val="0"/>
        </w:rPr>
        <w:t xml:space="preserve">CALL</w:t>
      </w:r>
      <w:r w:rsidDel="00000000" w:rsidR="00000000" w:rsidRPr="00000000">
        <w:rPr>
          <w:rFonts w:ascii="Google Sans" w:cs="Google Sans" w:eastAsia="Google Sans" w:hAnsi="Google Sans"/>
          <w:color w:val="1f1f1f"/>
          <w:rtl w:val="0"/>
        </w:rPr>
        <w:t xml:space="preserve"> mechanism that passes parameters to create a unique Local Name Space (LNS), HYDRA dynamically manages permissions. It allows a called procedure to amplify access rights to a resource without granting those same rights back to the caller, effectively allowing multiple, diverse operating environments to co-exist securely on the same hardware without relying on a monolithic, privileged system hierarchy.</w:t>
      </w:r>
    </w:p>
    <w:p w:rsidR="00000000" w:rsidDel="00000000" w:rsidP="00000000" w:rsidRDefault="00000000" w:rsidRPr="00000000" w14:paraId="0000003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本文介绍了HYDRA，这是一个为卡内基梅隆大学的C.mmp多处理器系统开发的操作系统内核 。其核心理念强调将机制与策略严格分离，拒绝传统的严格分层系统结构，从而为高层系统设计者提供最大的灵活性 。HYDRA完全围绕面向对象的保护模型构建，其中一切事物都是资源（“对象”），并且只能通过“能力”（不可伪造的、包含特定访问权限的引用）进行访问 。</w:t>
      </w:r>
    </w:p>
    <w:p w:rsidR="00000000" w:rsidDel="00000000" w:rsidP="00000000" w:rsidRDefault="00000000" w:rsidRPr="00000000" w14:paraId="0000003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通过使用 </w:t>
      </w:r>
      <w:r w:rsidDel="00000000" w:rsidR="00000000" w:rsidRPr="00000000">
        <w:rPr>
          <w:rFonts w:ascii="Google Sans" w:cs="Google Sans" w:eastAsia="Google Sans" w:hAnsi="Google Sans"/>
          <w:color w:val="444746"/>
          <w:rtl w:val="0"/>
        </w:rPr>
        <w:t xml:space="preserve">CALL</w:t>
      </w:r>
      <w:r w:rsidDel="00000000" w:rsidR="00000000" w:rsidRPr="00000000">
        <w:rPr>
          <w:rFonts w:ascii="Google Sans" w:cs="Google Sans" w:eastAsia="Google Sans" w:hAnsi="Google Sans"/>
          <w:color w:val="1f1f1f"/>
          <w:rtl w:val="0"/>
        </w:rPr>
        <w:t xml:space="preserve"> 机制传递参数来创建独特的局部命名空间（LNS），HYDRA可以动态管理权限 。它允许被调用的过程放大对资源的访问权限，而不会将这些相同的权限授予调用者，这有效地允许多个不同的操作环境在同一硬件上安全地共存，而无需依赖单一的、享有特权的系统层级 。</w:t>
      </w:r>
    </w:p>
    <w:p w:rsidR="00000000" w:rsidDel="00000000" w:rsidP="00000000" w:rsidRDefault="00000000" w:rsidRPr="00000000" w14:paraId="0000003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37">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in 1974, HYDRA made several pioneering contributions to operating system design:</w:t>
      </w:r>
    </w:p>
    <w:p w:rsidR="00000000" w:rsidDel="00000000" w:rsidP="00000000" w:rsidRDefault="00000000" w:rsidRPr="00000000" w14:paraId="00000039">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Separation of Mechanism and Policy:</w:t>
      </w:r>
      <w:r w:rsidDel="00000000" w:rsidR="00000000" w:rsidRPr="00000000">
        <w:rPr>
          <w:rFonts w:ascii="Google Sans" w:cs="Google Sans" w:eastAsia="Google Sans" w:hAnsi="Google Sans"/>
          <w:color w:val="1f1f1f"/>
          <w:rtl w:val="0"/>
        </w:rPr>
        <w:t xml:space="preserve"> It championed the idea that the kernel should only provide tools (mechanisms) and leave decision-making (policy) to user-level software, a concept that profoundly influenced later microkernel architectures.</w:t>
      </w:r>
      <w:r w:rsidDel="00000000" w:rsidR="00000000" w:rsidRPr="00000000">
        <w:rPr>
          <w:rtl w:val="0"/>
        </w:rPr>
        <w:br w:type="textWrapping"/>
      </w:r>
    </w:p>
    <w:p w:rsidR="00000000" w:rsidDel="00000000" w:rsidP="00000000" w:rsidRDefault="00000000" w:rsidRPr="00000000" w14:paraId="0000003A">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Capability-Based Protection for Abstract Types:</w:t>
      </w:r>
      <w:r w:rsidDel="00000000" w:rsidR="00000000" w:rsidRPr="00000000">
        <w:rPr>
          <w:rFonts w:ascii="Google Sans" w:cs="Google Sans" w:eastAsia="Google Sans" w:hAnsi="Google Sans"/>
          <w:color w:val="1f1f1f"/>
          <w:rtl w:val="0"/>
        </w:rPr>
        <w:t xml:space="preserve"> It introduced a generalized protection system where kernel-level security could be applied to newly invented, user-defined abstract resources (like a custom "Bibliography" subsystem).</w:t>
      </w:r>
      <w:r w:rsidDel="00000000" w:rsidR="00000000" w:rsidRPr="00000000">
        <w:rPr>
          <w:rtl w:val="0"/>
        </w:rPr>
        <w:br w:type="textWrapping"/>
      </w:r>
    </w:p>
    <w:p w:rsidR="00000000" w:rsidDel="00000000" w:rsidP="00000000" w:rsidRDefault="00000000" w:rsidRPr="00000000" w14:paraId="0000003B">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Non-Hierarchical Protection Domains:</w:t>
      </w:r>
      <w:r w:rsidDel="00000000" w:rsidR="00000000" w:rsidRPr="00000000">
        <w:rPr>
          <w:rFonts w:ascii="Google Sans" w:cs="Google Sans" w:eastAsia="Google Sans" w:hAnsi="Google Sans"/>
          <w:color w:val="1f1f1f"/>
          <w:rtl w:val="0"/>
        </w:rPr>
        <w:t xml:space="preserve"> It explicitly rejected the then-popular hierarchical layering (like Dijkstra's THE system) in favor of non-hierarchical, domain-crossing execution environments driven by LNS instantiation.</w:t>
      </w:r>
      <w:r w:rsidDel="00000000" w:rsidR="00000000" w:rsidRPr="00000000">
        <w:rPr>
          <w:rtl w:val="0"/>
        </w:rPr>
        <w:br w:type="textWrapping"/>
      </w:r>
    </w:p>
    <w:p w:rsidR="00000000" w:rsidDel="00000000" w:rsidP="00000000" w:rsidRDefault="00000000" w:rsidRPr="00000000" w14:paraId="0000003C">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Multiprocessor Exploitation:</w:t>
      </w:r>
      <w:r w:rsidDel="00000000" w:rsidR="00000000" w:rsidRPr="00000000">
        <w:rPr>
          <w:rFonts w:ascii="Google Sans" w:cs="Google Sans" w:eastAsia="Google Sans" w:hAnsi="Google Sans"/>
          <w:color w:val="1f1f1f"/>
          <w:rtl w:val="0"/>
        </w:rPr>
        <w:t xml:space="preserve"> It was one of the earliest experimental systems designed specifically to explore parallel processing potentials in an actual multiprocessor computer architecture.</w:t>
      </w:r>
      <w:r w:rsidDel="00000000" w:rsidR="00000000" w:rsidRPr="00000000">
        <w:rPr>
          <w:rtl w:val="0"/>
        </w:rPr>
        <w:br w:type="textWrapping"/>
      </w:r>
    </w:p>
    <w:p w:rsidR="00000000" w:rsidDel="00000000" w:rsidP="00000000" w:rsidRDefault="00000000" w:rsidRPr="00000000" w14:paraId="0000003D">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HYDRA发表于1974年，对操作系统设计做出了几项开创性的贡献：</w:t>
      </w:r>
    </w:p>
    <w:p w:rsidR="00000000" w:rsidDel="00000000" w:rsidP="00000000" w:rsidRDefault="00000000" w:rsidRPr="00000000" w14:paraId="0000003F">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机制与策略的分离：</w:t>
      </w:r>
      <w:r w:rsidDel="00000000" w:rsidR="00000000" w:rsidRPr="00000000">
        <w:rPr>
          <w:rFonts w:ascii="Google Sans" w:cs="Google Sans" w:eastAsia="Google Sans" w:hAnsi="Google Sans"/>
          <w:color w:val="1f1f1f"/>
          <w:rtl w:val="0"/>
        </w:rPr>
        <w:t xml:space="preserve"> 它倡导内核应仅提供工具（机制），而将决策制定（策略）留给用户层软件，这一概念深刻影响了后来的微内核架构 。</w:t>
      </w:r>
      <w:r w:rsidDel="00000000" w:rsidR="00000000" w:rsidRPr="00000000">
        <w:rPr>
          <w:rtl w:val="0"/>
        </w:rPr>
        <w:br w:type="textWrapping"/>
      </w:r>
    </w:p>
    <w:p w:rsidR="00000000" w:rsidDel="00000000" w:rsidP="00000000" w:rsidRDefault="00000000" w:rsidRPr="00000000" w14:paraId="00000040">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针对抽象类型的基于能力的保护：</w:t>
      </w:r>
      <w:r w:rsidDel="00000000" w:rsidR="00000000" w:rsidRPr="00000000">
        <w:rPr>
          <w:rFonts w:ascii="Google Sans" w:cs="Google Sans" w:eastAsia="Google Sans" w:hAnsi="Google Sans"/>
          <w:color w:val="1f1f1f"/>
          <w:rtl w:val="0"/>
        </w:rPr>
        <w:t xml:space="preserve"> 它引入了一种通用的保护系统，使内核级别的安全机制可以应用于新发明的、用户定义的抽象资源（例如自定义的“参考文献”子系统） 。</w:t>
      </w:r>
      <w:r w:rsidDel="00000000" w:rsidR="00000000" w:rsidRPr="00000000">
        <w:rPr>
          <w:rtl w:val="0"/>
        </w:rPr>
        <w:br w:type="textWrapping"/>
      </w:r>
    </w:p>
    <w:p w:rsidR="00000000" w:rsidDel="00000000" w:rsidP="00000000" w:rsidRDefault="00000000" w:rsidRPr="00000000" w14:paraId="00000041">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非分层保护域：</w:t>
      </w:r>
      <w:r w:rsidDel="00000000" w:rsidR="00000000" w:rsidRPr="00000000">
        <w:rPr>
          <w:rFonts w:ascii="Google Sans" w:cs="Google Sans" w:eastAsia="Google Sans" w:hAnsi="Google Sans"/>
          <w:color w:val="1f1f1f"/>
          <w:rtl w:val="0"/>
        </w:rPr>
        <w:t xml:space="preserve"> 它明确拒绝了当时流行的分层结构（如Dijkstra的THE系统），转而采用由LNS实例化驱动的非分层、跨域执行环境 。</w:t>
      </w:r>
      <w:r w:rsidDel="00000000" w:rsidR="00000000" w:rsidRPr="00000000">
        <w:rPr>
          <w:rtl w:val="0"/>
        </w:rPr>
        <w:br w:type="textWrapping"/>
      </w:r>
    </w:p>
    <w:p w:rsidR="00000000" w:rsidDel="00000000" w:rsidP="00000000" w:rsidRDefault="00000000" w:rsidRPr="00000000" w14:paraId="00000042">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多处理器开发：</w:t>
      </w:r>
      <w:r w:rsidDel="00000000" w:rsidR="00000000" w:rsidRPr="00000000">
        <w:rPr>
          <w:rFonts w:ascii="Google Sans" w:cs="Google Sans" w:eastAsia="Google Sans" w:hAnsi="Google Sans"/>
          <w:color w:val="1f1f1f"/>
          <w:rtl w:val="0"/>
        </w:rPr>
        <w:t xml:space="preserve"> 它是最早专门为探索实际多处理器计算机架构中的并行处理潜力而设计的实验系统之一 。</w:t>
      </w:r>
      <w:r w:rsidDel="00000000" w:rsidR="00000000" w:rsidRPr="00000000">
        <w:rPr>
          <w:rtl w:val="0"/>
        </w:rPr>
        <w:br w:type="textWrapping"/>
      </w:r>
    </w:p>
    <w:p w:rsidR="00000000" w:rsidDel="00000000" w:rsidP="00000000" w:rsidRDefault="00000000" w:rsidRPr="00000000" w14:paraId="00000043">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&amp; Flaws / 局限性与缺陷</w:t>
      </w:r>
    </w:p>
    <w:p w:rsidR="00000000" w:rsidDel="00000000" w:rsidP="00000000" w:rsidRDefault="00000000" w:rsidRPr="00000000" w14:paraId="00000044">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innovative, HYDRA's approach had limitations that became apparent in the evolution of operating systems:</w:t>
      </w:r>
    </w:p>
    <w:p w:rsidR="00000000" w:rsidDel="00000000" w:rsidP="00000000" w:rsidRDefault="00000000" w:rsidRPr="00000000" w14:paraId="00000046">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Overhead:</w:t>
      </w:r>
      <w:r w:rsidDel="00000000" w:rsidR="00000000" w:rsidRPr="00000000">
        <w:rPr>
          <w:rFonts w:ascii="Google Sans" w:cs="Google Sans" w:eastAsia="Google Sans" w:hAnsi="Google Sans"/>
          <w:color w:val="1f1f1f"/>
          <w:rtl w:val="0"/>
        </w:rPr>
        <w:t xml:space="preserve"> The complete rejection of a hierarchical structure and the heavy reliance on dynamic, capability-based domain switching (</w:t>
      </w:r>
      <w:r w:rsidDel="00000000" w:rsidR="00000000" w:rsidRPr="00000000">
        <w:rPr>
          <w:rFonts w:ascii="Google Sans" w:cs="Google Sans" w:eastAsia="Google Sans" w:hAnsi="Google Sans"/>
          <w:color w:val="444746"/>
          <w:rtl w:val="0"/>
        </w:rPr>
        <w:t xml:space="preserve">CALL</w:t>
      </w:r>
      <w:r w:rsidDel="00000000" w:rsidR="00000000" w:rsidRPr="00000000">
        <w:rPr>
          <w:rFonts w:ascii="Google Sans" w:cs="Google Sans" w:eastAsia="Google Sans" w:hAnsi="Google Sans"/>
          <w:color w:val="1f1f1f"/>
          <w:rtl w:val="0"/>
        </w:rPr>
        <w:t xml:space="preserve"> and LNS creation) introduced massive performance overhead. The paper itself admits that entering a HYDRA procedure costs considerably more than a standard subroutine call.</w:t>
      </w:r>
      <w:r w:rsidDel="00000000" w:rsidR="00000000" w:rsidRPr="00000000">
        <w:rPr>
          <w:rtl w:val="0"/>
        </w:rPr>
        <w:br w:type="textWrapping"/>
      </w:r>
    </w:p>
    <w:p w:rsidR="00000000" w:rsidDel="00000000" w:rsidP="00000000" w:rsidRDefault="00000000" w:rsidRPr="00000000" w14:paraId="00000047">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Garbage Collection Complexity:</w:t>
      </w:r>
      <w:r w:rsidDel="00000000" w:rsidR="00000000" w:rsidRPr="00000000">
        <w:rPr>
          <w:rFonts w:ascii="Google Sans" w:cs="Google Sans" w:eastAsia="Google Sans" w:hAnsi="Google Sans"/>
          <w:color w:val="1f1f1f"/>
          <w:rtl w:val="0"/>
        </w:rPr>
        <w:t xml:space="preserve"> In object-based capability systems, tracking active references to know when an object can be safely deleted is notoriously difficult. The authors noted the need for reference counts and a general garbage-collection mechanism for self-referential structures, which is computationally expensive for an OS kernel.</w:t>
      </w:r>
      <w:r w:rsidDel="00000000" w:rsidR="00000000" w:rsidRPr="00000000">
        <w:rPr>
          <w:rtl w:val="0"/>
        </w:rPr>
        <w:br w:type="textWrapping"/>
      </w:r>
    </w:p>
    <w:p w:rsidR="00000000" w:rsidDel="00000000" w:rsidP="00000000" w:rsidRDefault="00000000" w:rsidRPr="00000000" w14:paraId="00000048">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User-Space Complexity:</w:t>
      </w:r>
      <w:r w:rsidDel="00000000" w:rsidR="00000000" w:rsidRPr="00000000">
        <w:rPr>
          <w:rFonts w:ascii="Google Sans" w:cs="Google Sans" w:eastAsia="Google Sans" w:hAnsi="Google Sans"/>
          <w:color w:val="1f1f1f"/>
          <w:rtl w:val="0"/>
        </w:rPr>
        <w:t xml:space="preserve"> Pushing all policy and environment decisions out of the kernel meant that standard users faced an incredibly complex baseline. Constructing a cohesive, user-friendly system required immense effort, as developers had to build even basic file structures and execution scenarios from scratch.</w:t>
      </w:r>
      <w:r w:rsidDel="00000000" w:rsidR="00000000" w:rsidRPr="00000000">
        <w:rPr>
          <w:rtl w:val="0"/>
        </w:rPr>
        <w:br w:type="textWrapping"/>
      </w:r>
    </w:p>
    <w:p w:rsidR="00000000" w:rsidDel="00000000" w:rsidP="00000000" w:rsidRDefault="00000000" w:rsidRPr="00000000" w14:paraId="00000049">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尽管极具创新性，但随着操作系统的发展，HYDRA的方法也显现出了局限性：</w:t>
      </w:r>
    </w:p>
    <w:p w:rsidR="00000000" w:rsidDel="00000000" w:rsidP="00000000" w:rsidRDefault="00000000" w:rsidRPr="00000000" w14:paraId="0000004B">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性能开销：</w:t>
      </w:r>
      <w:r w:rsidDel="00000000" w:rsidR="00000000" w:rsidRPr="00000000">
        <w:rPr>
          <w:rFonts w:ascii="Google Sans" w:cs="Google Sans" w:eastAsia="Google Sans" w:hAnsi="Google Sans"/>
          <w:color w:val="1f1f1f"/>
          <w:rtl w:val="0"/>
        </w:rPr>
        <w:t xml:space="preserve"> 它完全拒绝分层结构，并严重依赖基于能力的动态域切换（</w:t>
      </w:r>
      <w:r w:rsidDel="00000000" w:rsidR="00000000" w:rsidRPr="00000000">
        <w:rPr>
          <w:rFonts w:ascii="Google Sans" w:cs="Google Sans" w:eastAsia="Google Sans" w:hAnsi="Google Sans"/>
          <w:color w:val="444746"/>
          <w:rtl w:val="0"/>
        </w:rPr>
        <w:t xml:space="preserve">CALL</w:t>
      </w:r>
      <w:r w:rsidDel="00000000" w:rsidR="00000000" w:rsidRPr="00000000">
        <w:rPr>
          <w:rFonts w:ascii="Google Sans" w:cs="Google Sans" w:eastAsia="Google Sans" w:hAnsi="Google Sans"/>
          <w:color w:val="1f1f1f"/>
          <w:rtl w:val="0"/>
        </w:rPr>
        <w:t xml:space="preserve">和LNS创建），这带来了巨大的性能开销 。论文本身也承认，进入HYDRA过程的成本大大高于标准子例程调用 。</w:t>
      </w:r>
      <w:r w:rsidDel="00000000" w:rsidR="00000000" w:rsidRPr="00000000">
        <w:rPr>
          <w:rtl w:val="0"/>
        </w:rPr>
        <w:br w:type="textWrapping"/>
      </w:r>
    </w:p>
    <w:p w:rsidR="00000000" w:rsidDel="00000000" w:rsidP="00000000" w:rsidRDefault="00000000" w:rsidRPr="00000000" w14:paraId="0000004C">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垃圾回收的复杂性：</w:t>
      </w:r>
      <w:r w:rsidDel="00000000" w:rsidR="00000000" w:rsidRPr="00000000">
        <w:rPr>
          <w:rFonts w:ascii="Google Sans" w:cs="Google Sans" w:eastAsia="Google Sans" w:hAnsi="Google Sans"/>
          <w:color w:val="1f1f1f"/>
          <w:rtl w:val="0"/>
        </w:rPr>
        <w:t xml:space="preserve"> 在基于能力的对象系统中，跟踪活动引用以判断何时可以安全删除对象是非常困难的。作者提到需要使用引用计数以及针对自引用结构的通用垃圾回收机制，这对于操作系统内核来说计算成本很高 。</w:t>
      </w:r>
      <w:r w:rsidDel="00000000" w:rsidR="00000000" w:rsidRPr="00000000">
        <w:rPr>
          <w:rtl w:val="0"/>
        </w:rPr>
        <w:br w:type="textWrapping"/>
      </w:r>
    </w:p>
    <w:p w:rsidR="00000000" w:rsidDel="00000000" w:rsidP="00000000" w:rsidRDefault="00000000" w:rsidRPr="00000000" w14:paraId="0000004D">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用户空间的复杂性：</w:t>
      </w:r>
      <w:r w:rsidDel="00000000" w:rsidR="00000000" w:rsidRPr="00000000">
        <w:rPr>
          <w:rFonts w:ascii="Google Sans" w:cs="Google Sans" w:eastAsia="Google Sans" w:hAnsi="Google Sans"/>
          <w:color w:val="1f1f1f"/>
          <w:rtl w:val="0"/>
        </w:rPr>
        <w:t xml:space="preserve"> 将所有策略和环境决策移出内核意味着标准用户面临着极其复杂的基线环境。构建一个具有凝聚力、用户友好的系统需要付出巨大的努力，因为开发者必须从头开始构建哪怕是基础的文件结构和执行场景 。</w:t>
      </w:r>
      <w:r w:rsidDel="00000000" w:rsidR="00000000" w:rsidRPr="00000000">
        <w:rPr>
          <w:rtl w:val="0"/>
        </w:rPr>
        <w:br w:type="textWrapping"/>
      </w:r>
    </w:p>
    <w:p w:rsidR="00000000" w:rsidDel="00000000" w:rsidP="00000000" w:rsidRDefault="00000000" w:rsidRPr="00000000" w14:paraId="0000004E">
      <w:pPr>
        <w:pStyle w:val="Heading3"/>
        <w:spacing w:after="120" w:before="120" w:line="275.9999942779541" w:lineRule="auto"/>
        <w:rPr>
          <w:rFonts w:ascii="Google Sans" w:cs="Google Sans" w:eastAsia="Google Sans" w:hAnsi="Google Sans"/>
          <w:color w:val="1f1f1f"/>
        </w:rPr>
      </w:pPr>
      <w:bookmarkStart w:colFirst="0" w:colLast="0" w:name="_c8qyybm1y4wt"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Thoughts / 额外见解</w:t>
      </w:r>
    </w:p>
    <w:p w:rsidR="00000000" w:rsidDel="00000000" w:rsidP="00000000" w:rsidRDefault="00000000" w:rsidRPr="00000000" w14:paraId="0000004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I love how HYDRA anticipated the principles of modern object-oriented programming (OOP)—encapsulating data and restricting access via specific methods (procedures) rather than raw reads and writes. A fun observation is how they radically rejected the concept of file "ownership". Instead of saying "Alice owns this file," HYDRA essentially says "Alice currently has an unforgeable token that lets her perform these specific actions." It’s inspiring to see such an early blueprint for what we now loosely call "Zero Trust" architecture. However, from a practical standpoint, designing an OS in 1974 where every single procedure call required complex capability derivation and type-checking must have been an absolute nightmare to debug!</w:t>
      </w:r>
    </w:p>
    <w:p w:rsidR="00000000" w:rsidDel="00000000" w:rsidP="00000000" w:rsidRDefault="00000000" w:rsidRPr="00000000" w14:paraId="0000005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我非常喜欢HYDRA如何预见到了现代面向对象编程（OOP）的原则——将数据封装起来，并通过特定的方法（过程）而不是原始的读写来限制访问 。一个有趣的观察是，他们彻底否定了文件“所有权”的概念 。HYDRA不是说“Alice拥有这个文件”，而是说“Alice目前拥有一个不可伪造的令牌，允许她执行这些特定的操作”。看到这样一个类似于我们现在所说的“零信任”架构的早期蓝图，非常令人振奋。然而，从实际的角度来看，在1974年设计这样一个操作系统，由于每一个过程调用都需要复杂的能力派生和类型检查，当时调试起来绝对是一场噩梦！</w:t>
      </w:r>
    </w:p>
    <w:p w:rsidR="00000000" w:rsidDel="00000000" w:rsidP="00000000" w:rsidRDefault="00000000" w:rsidRPr="00000000" w14:paraId="0000005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elaborate on the Bibliography example provided in the paper and how it technically solves the issue of secure, selective data sharing?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