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overview of the paper "Efficient software-based fault isolation" in both English and Chinese.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English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"Efficient software-based fault isolation" by Robert Wahbe, Steven Lucco, Thomas E. Anderson, and Susan L. Graham  introduces a novel approach to securely isolate software modules without the severe performance penalties of traditional methods.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Traditionally, systems provide fault isolation by placing cooperating software modules into separate hardware address spaces. However, for modules that need to communicate frequently, this solution creates a massive performance bottleneck due to the high overhead of context switching and Remote Procedure Calls (RPCs).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the authors propose implementing fault isolation purely in software, entirely within a single address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Fault Domains:</w:t>
      </w:r>
      <w:r w:rsidDel="00000000" w:rsidR="00000000" w:rsidRPr="00000000">
        <w:rPr>
          <w:rFonts w:ascii="Google Sans" w:cs="Google Sans" w:eastAsia="Google Sans" w:hAnsi="Google Sans"/>
          <w:color w:val="1f1f1f"/>
          <w:rtl w:val="0"/>
        </w:rPr>
        <w:t xml:space="preserve"> The system loads the code and data of a distrusted module into its own "fault domain." A fault domain is a logically separate portion of the application's overall address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 Code Modification:</w:t>
      </w:r>
      <w:r w:rsidDel="00000000" w:rsidR="00000000" w:rsidRPr="00000000">
        <w:rPr>
          <w:rFonts w:ascii="Google Sans" w:cs="Google Sans" w:eastAsia="Google Sans" w:hAnsi="Google Sans"/>
          <w:color w:val="1f1f1f"/>
          <w:rtl w:val="0"/>
        </w:rPr>
        <w:t xml:space="preserve"> The object code of the distrusted module is modified to strictly prevent it from jumping to or writing to any memory address outside of its specific fault domain.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Sandboxing:</w:t>
      </w:r>
      <w:r w:rsidDel="00000000" w:rsidR="00000000" w:rsidRPr="00000000">
        <w:rPr>
          <w:rFonts w:ascii="Google Sans" w:cs="Google Sans" w:eastAsia="Google Sans" w:hAnsi="Google Sans"/>
          <w:color w:val="1f1f1f"/>
          <w:rtl w:val="0"/>
        </w:rPr>
        <w:t xml:space="preserve"> To enforce this, the authors use a technique called "address sandboxing." Before any unsafe jump or store instruction, tiny snippets of code are inserted to force the upper bits of the target address to match the module's correct segment identifier. This guarantees the address cannot affect any other fault domains.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Trade-offs: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Faster Communication:</w:t>
      </w:r>
      <w:r w:rsidDel="00000000" w:rsidR="00000000" w:rsidRPr="00000000">
        <w:rPr>
          <w:rFonts w:ascii="Google Sans" w:cs="Google Sans" w:eastAsia="Google Sans" w:hAnsi="Google Sans"/>
          <w:color w:val="1f1f1f"/>
          <w:rtl w:val="0"/>
        </w:rPr>
        <w:t xml:space="preserve"> By eliminating hardware context switches, cross-domain communication becomes remarkably fast. The authors' safe RPC prototype took roughly 1.1µs on a DECstation 5000/240, making it more than an order of magnitude faster than existing RPC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Slight Execution Overhead:</w:t>
      </w:r>
      <w:r w:rsidDel="00000000" w:rsidR="00000000" w:rsidRPr="00000000">
        <w:rPr>
          <w:rFonts w:ascii="Google Sans" w:cs="Google Sans" w:eastAsia="Google Sans" w:hAnsi="Google Sans"/>
          <w:color w:val="1f1f1f"/>
          <w:rtl w:val="0"/>
        </w:rPr>
        <w:t xml:space="preserve"> This speed comes at the cost of slightly slowing down the execution time of the distrusted modules themselves. The sandboxing instructions introduced an average execution time overhead of about 4% on their benchmark 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中文总结</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 Robert Wahbe 等人撰写的论文 "Efficient software-based fault isolation"（高效的基于软件的故障隔离），提出了一种在不引发传统方法严重性能损耗的前提下，安全隔离软件模块的新颖方法。</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传统上，系统通过将相互协作的软件模块放入各自独立的硬件地址空间来提供故障隔离 。然而，对于需要频繁通信的模块来说，由于上下文切换和远程过程调用 (RPC) 的巨大开销，这种方案会产生严重的性能瓶颈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为了解决这个问题，作者提出了一种完全在单一地址空间内，纯粹通过软件来实现故障隔离的方法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核心机制：</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故障域 (Fault Domains)：</w:t>
      </w:r>
      <w:r w:rsidDel="00000000" w:rsidR="00000000" w:rsidRPr="00000000">
        <w:rPr>
          <w:rFonts w:ascii="Google Sans" w:cs="Google Sans" w:eastAsia="Google Sans" w:hAnsi="Google Sans"/>
          <w:color w:val="1f1f1f"/>
          <w:rtl w:val="0"/>
        </w:rPr>
        <w:t xml:space="preserve"> 系统将不可信模块的代码和数据加载到其专属的“故障域”中 。故障域是应用程序整体地址空间中逻辑上独立的一个部分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修改目标代码：</w:t>
      </w:r>
      <w:r w:rsidDel="00000000" w:rsidR="00000000" w:rsidRPr="00000000">
        <w:rPr>
          <w:rFonts w:ascii="Google Sans" w:cs="Google Sans" w:eastAsia="Google Sans" w:hAnsi="Google Sans"/>
          <w:color w:val="1f1f1f"/>
          <w:rtl w:val="0"/>
        </w:rPr>
        <w:t xml:space="preserve"> 系统会修改不可信模块的目标代码，以严格防止其跳转到或写入特定故障域之外的任何内存地址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沙盒技术 (Sandboxing)：</w:t>
      </w:r>
      <w:r w:rsidDel="00000000" w:rsidR="00000000" w:rsidRPr="00000000">
        <w:rPr>
          <w:rFonts w:ascii="Google Sans" w:cs="Google Sans" w:eastAsia="Google Sans" w:hAnsi="Google Sans"/>
          <w:color w:val="1f1f1f"/>
          <w:rtl w:val="0"/>
        </w:rPr>
        <w:t xml:space="preserve"> 为了强制执行这一点，作者使用了一种称为“地址沙盒”的技术 。在任何不安全的跳转或存储指令之前，会插入简短的代码片段，将目标地址的高位强制设置为匹配该模块正确的段标识符 。这保证了该地址不会影响任何其他故障域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性能权衡：</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更快的通信速度：</w:t>
      </w:r>
      <w:r w:rsidDel="00000000" w:rsidR="00000000" w:rsidRPr="00000000">
        <w:rPr>
          <w:rFonts w:ascii="Google Sans" w:cs="Google Sans" w:eastAsia="Google Sans" w:hAnsi="Google Sans"/>
          <w:color w:val="1f1f1f"/>
          <w:rtl w:val="0"/>
        </w:rPr>
        <w:t xml:space="preserve"> 由于消除了硬件上下文切换，跨域通信变得非常快 。作者的安全 RPC 原型在 DECstation 5000/240 上的耗时约 1.1 微秒，比现有的 RPC 系统快了一个数量级以上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轻微的执行开销：</w:t>
      </w:r>
      <w:r w:rsidDel="00000000" w:rsidR="00000000" w:rsidRPr="00000000">
        <w:rPr>
          <w:rFonts w:ascii="Google Sans" w:cs="Google Sans" w:eastAsia="Google Sans" w:hAnsi="Google Sans"/>
          <w:color w:val="1f1f1f"/>
          <w:rtl w:val="0"/>
        </w:rPr>
        <w:t xml:space="preserve"> 这种速度的提升是以稍微牺牲不可信模块自身的执行时间为代价的 。在他们的基准测试中，沙盒指令平均带来了约 4% 的执行时间开销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an analysis of the paper "Efficient software-based fault isolation":</w:t>
      </w:r>
    </w:p>
    <w:p w:rsidR="00000000" w:rsidDel="00000000" w:rsidP="00000000" w:rsidRDefault="00000000" w:rsidRPr="00000000" w14:paraId="0000002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2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"Efficient Software-Based Fault Isolation" introduces a technique to safely execute distrusted software modules within the same virtual address space as trusted code, eliminating the prohibitive context switch overhead associated with traditional hardware-enforced protection boundaries. Instead of relying on hardware page tables and completely separate address spaces, the authors propose loading distrusted modules into logical "fault domains" and modifying their object code.</w:t>
      </w:r>
    </w:p>
    <w:p w:rsidR="00000000" w:rsidDel="00000000" w:rsidP="00000000" w:rsidRDefault="00000000" w:rsidRPr="00000000" w14:paraId="0000002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software encapsulation involves transforming unsafe jump and store instructions—a technique they call "sandboxing"—so that any generated memory addresses are mathematically forced to fall within the module's designated segment. This approach trades a slight increase in the distrusted module's execution time (around 4% on average) for a massive reduction in cross-domain communication latency, making safe Remote Procedure Calls (RPCs) more than an order of magnitude faster than existing systems of the time.</w:t>
      </w:r>
    </w:p>
    <w:p w:rsidR="00000000" w:rsidDel="00000000" w:rsidP="00000000" w:rsidRDefault="00000000" w:rsidRPr="00000000" w14:paraId="00000026">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and Engineering Contributions (Context of 1993)</w:t>
      </w:r>
    </w:p>
    <w:p w:rsidR="00000000" w:rsidDel="00000000" w:rsidP="00000000" w:rsidRDefault="00000000" w:rsidRPr="00000000" w14:paraId="0000002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in 1993, this paper arrived when the systems community was intensely focused on extensibility, such as adding third-party code to microkernels, databases, and network filters. Its contributions were highly influential:</w:t>
      </w:r>
    </w:p>
    <w:p w:rsidR="00000000" w:rsidDel="00000000" w:rsidP="00000000" w:rsidRDefault="00000000" w:rsidRPr="00000000" w14:paraId="00000029">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Pioneering Software Fault Isolation (SFI):</w:t>
      </w:r>
      <w:r w:rsidDel="00000000" w:rsidR="00000000" w:rsidRPr="00000000">
        <w:rPr>
          <w:rFonts w:ascii="Google Sans" w:cs="Google Sans" w:eastAsia="Google Sans" w:hAnsi="Google Sans"/>
          <w:color w:val="1f1f1f"/>
          <w:rtl w:val="0"/>
        </w:rPr>
        <w:t xml:space="preserve"> The authors proved that strict memory safety and isolation could be achieved at the object-code level without requiring restrictive, strongly-typed programming languages (like LISP or Ada) or hardware Memory Management Units (MMUs).</w:t>
      </w:r>
      <w:r w:rsidDel="00000000" w:rsidR="00000000" w:rsidRPr="00000000">
        <w:rPr>
          <w:rtl w:val="0"/>
        </w:rPr>
        <w:br w:type="textWrapping"/>
      </w:r>
    </w:p>
    <w:p w:rsidR="00000000" w:rsidDel="00000000" w:rsidP="00000000" w:rsidRDefault="00000000" w:rsidRPr="00000000" w14:paraId="0000002B">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"Sandboxing" Technique:</w:t>
      </w:r>
      <w:r w:rsidDel="00000000" w:rsidR="00000000" w:rsidRPr="00000000">
        <w:rPr>
          <w:rFonts w:ascii="Google Sans" w:cs="Google Sans" w:eastAsia="Google Sans" w:hAnsi="Google Sans"/>
          <w:color w:val="1f1f1f"/>
          <w:rtl w:val="0"/>
        </w:rPr>
        <w:t xml:space="preserve"> The paper introduced a highly efficient binary transformation technique using dedicated registers and bitwise masking. By masking the segment identifier bits of target addresses, they achieved fault isolation with minimal overhead.</w:t>
      </w:r>
      <w:r w:rsidDel="00000000" w:rsidR="00000000" w:rsidRPr="00000000">
        <w:rPr>
          <w:rtl w:val="0"/>
        </w:rPr>
        <w:br w:type="textWrapping"/>
      </w:r>
    </w:p>
    <w:p w:rsidR="00000000" w:rsidDel="00000000" w:rsidP="00000000" w:rsidRDefault="00000000" w:rsidRPr="00000000" w14:paraId="0000002C">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Ultra-Low Latency RPC:</w:t>
      </w:r>
      <w:r w:rsidDel="00000000" w:rsidR="00000000" w:rsidRPr="00000000">
        <w:rPr>
          <w:rFonts w:ascii="Google Sans" w:cs="Google Sans" w:eastAsia="Google Sans" w:hAnsi="Google Sans"/>
          <w:color w:val="1f1f1f"/>
          <w:rtl w:val="0"/>
        </w:rPr>
        <w:t xml:space="preserve"> By completely bypassing operating system kernel traps and hardware context switches, they achieved cross-domain procedure calls that took roughly 1.1µs on contemporary hardware.</w:t>
      </w:r>
      <w:r w:rsidDel="00000000" w:rsidR="00000000" w:rsidRPr="00000000">
        <w:rPr>
          <w:rtl w:val="0"/>
        </w:rPr>
        <w:br w:type="textWrapping"/>
      </w:r>
    </w:p>
    <w:p w:rsidR="00000000" w:rsidDel="00000000" w:rsidP="00000000" w:rsidRDefault="00000000" w:rsidRPr="00000000" w14:paraId="0000002D">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Real-World System Validation:</w:t>
      </w:r>
      <w:r w:rsidDel="00000000" w:rsidR="00000000" w:rsidRPr="00000000">
        <w:rPr>
          <w:rFonts w:ascii="Google Sans" w:cs="Google Sans" w:eastAsia="Google Sans" w:hAnsi="Google Sans"/>
          <w:color w:val="1f1f1f"/>
          <w:rtl w:val="0"/>
        </w:rPr>
        <w:t xml:space="preserve"> They didn't just propose a theory; they implemented SFI within the POSTGRES database manager to secure user-defined extension code, proving that the technique fundamentally improved end-to-end application performance.</w:t>
      </w:r>
      <w:r w:rsidDel="00000000" w:rsidR="00000000" w:rsidRPr="00000000">
        <w:rPr>
          <w:rtl w:val="0"/>
        </w:rPr>
        <w:br w:type="textWrapping"/>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Potential Weaknesses</w:t>
      </w:r>
    </w:p>
    <w:p w:rsidR="00000000" w:rsidDel="00000000" w:rsidP="00000000" w:rsidRDefault="00000000" w:rsidRPr="00000000" w14:paraId="0000002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groundbreaking, the solutions presented in the paper have some architectural limitations and trade-offs that have become more apparent over time:</w:t>
      </w:r>
    </w:p>
    <w:p w:rsidR="00000000" w:rsidDel="00000000" w:rsidP="00000000" w:rsidRDefault="00000000" w:rsidRPr="00000000" w14:paraId="00000030">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Reliance on Register-Rich Architectures:</w:t>
      </w:r>
      <w:r w:rsidDel="00000000" w:rsidR="00000000" w:rsidRPr="00000000">
        <w:rPr>
          <w:rFonts w:ascii="Google Sans" w:cs="Google Sans" w:eastAsia="Google Sans" w:hAnsi="Google Sans"/>
          <w:color w:val="1f1f1f"/>
          <w:rtl w:val="0"/>
        </w:rPr>
        <w:t xml:space="preserve"> The sandboxing and segment matching techniques require permanently reserving up to five dedicated registers. While this works beautifully on RISC architectures like MIPS and Alpha, it is highly problematic for architectures with limited register sets, such as the x86 (80386), requiring much more complex workarounds.</w:t>
      </w:r>
      <w:r w:rsidDel="00000000" w:rsidR="00000000" w:rsidRPr="00000000">
        <w:rPr>
          <w:rtl w:val="0"/>
        </w:rPr>
        <w:br w:type="textWrapping"/>
      </w:r>
    </w:p>
    <w:p w:rsidR="00000000" w:rsidDel="00000000" w:rsidP="00000000" w:rsidRDefault="00000000" w:rsidRPr="00000000" w14:paraId="0000003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 Complexity via Compilers:</w:t>
      </w:r>
      <w:r w:rsidDel="00000000" w:rsidR="00000000" w:rsidRPr="00000000">
        <w:rPr>
          <w:rFonts w:ascii="Google Sans" w:cs="Google Sans" w:eastAsia="Google Sans" w:hAnsi="Google Sans"/>
          <w:color w:val="1f1f1f"/>
          <w:rtl w:val="0"/>
        </w:rPr>
        <w:t xml:space="preserve"> The prototype relied on a modified GCC compiler to emit the encapsulated code, meaning the security guarantees were tied closely to a specific compiler toolchain. The authors admitted that performing these transformations via robust binary patching on already-compiled code was "not currently possible" at the time.</w:t>
      </w:r>
      <w:r w:rsidDel="00000000" w:rsidR="00000000" w:rsidRPr="00000000">
        <w:rPr>
          <w:rtl w:val="0"/>
        </w:rPr>
        <w:br w:type="textWrapping"/>
      </w:r>
    </w:p>
    <w:p w:rsidR="00000000" w:rsidDel="00000000" w:rsidP="00000000" w:rsidRDefault="00000000" w:rsidRPr="00000000" w14:paraId="00000032">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Read Vulnerabilities:</w:t>
      </w:r>
      <w:r w:rsidDel="00000000" w:rsidR="00000000" w:rsidRPr="00000000">
        <w:rPr>
          <w:rFonts w:ascii="Google Sans" w:cs="Google Sans" w:eastAsia="Google Sans" w:hAnsi="Google Sans"/>
          <w:color w:val="1f1f1f"/>
          <w:rtl w:val="0"/>
        </w:rPr>
        <w:t xml:space="preserve"> The primary sandboxing technique discussed focuses exclusively on preventing illegal </w:t>
      </w:r>
      <w:r w:rsidDel="00000000" w:rsidR="00000000" w:rsidRPr="00000000">
        <w:rPr>
          <w:rFonts w:ascii="Google Sans" w:cs="Google Sans" w:eastAsia="Google Sans" w:hAnsi="Google Sans"/>
          <w:i w:val="1"/>
          <w:iCs w:val="1"/>
          <w:color w:val="1f1f1f"/>
          <w:rtl w:val="0"/>
        </w:rPr>
        <w:t xml:space="preserve">stores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jumps</w:t>
      </w:r>
      <w:r w:rsidDel="00000000" w:rsidR="00000000" w:rsidRPr="00000000">
        <w:rPr>
          <w:rFonts w:ascii="Google Sans" w:cs="Google Sans" w:eastAsia="Google Sans" w:hAnsi="Google Sans"/>
          <w:color w:val="1f1f1f"/>
          <w:rtl w:val="0"/>
        </w:rPr>
        <w:t xml:space="preserve">. To prevent a distrusted module from </w:t>
      </w:r>
      <w:r w:rsidDel="00000000" w:rsidR="00000000" w:rsidRPr="00000000">
        <w:rPr>
          <w:rFonts w:ascii="Google Sans" w:cs="Google Sans" w:eastAsia="Google Sans" w:hAnsi="Google Sans"/>
          <w:i w:val="1"/>
          <w:iCs w:val="1"/>
          <w:color w:val="1f1f1f"/>
          <w:rtl w:val="0"/>
        </w:rPr>
        <w:t xml:space="preserve">reading</w:t>
      </w:r>
      <w:r w:rsidDel="00000000" w:rsidR="00000000" w:rsidRPr="00000000">
        <w:rPr>
          <w:rFonts w:ascii="Google Sans" w:cs="Google Sans" w:eastAsia="Google Sans" w:hAnsi="Google Sans"/>
          <w:color w:val="1f1f1f"/>
          <w:rtl w:val="0"/>
        </w:rPr>
        <w:t xml:space="preserve"> sensitive data outside its domain, the system must also sandbox load instructions, which introduces additional overhead.</w:t>
      </w:r>
      <w:r w:rsidDel="00000000" w:rsidR="00000000" w:rsidRPr="00000000">
        <w:rPr>
          <w:rtl w:val="0"/>
        </w:rPr>
        <w:br w:type="textWrapping"/>
      </w:r>
    </w:p>
    <w:p w:rsidR="00000000" w:rsidDel="00000000" w:rsidP="00000000" w:rsidRDefault="00000000" w:rsidRPr="00000000" w14:paraId="00000033">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Shared Memory Aliasing:</w:t>
      </w:r>
      <w:r w:rsidDel="00000000" w:rsidR="00000000" w:rsidRPr="00000000">
        <w:rPr>
          <w:rFonts w:ascii="Google Sans" w:cs="Google Sans" w:eastAsia="Google Sans" w:hAnsi="Google Sans"/>
          <w:color w:val="1f1f1f"/>
          <w:rtl w:val="0"/>
        </w:rPr>
        <w:t xml:space="preserve"> To share read-write memory efficiently without overhead, their system relies on "lazy pointer swizzling," which requires modifying hardware page tables to map shared regions at identical offsets. For operating systems that do not allow virtual address aliasing, they have to fall back on a slower "shared segment matching" technique.</w:t>
      </w:r>
      <w:r w:rsidDel="00000000" w:rsidR="00000000" w:rsidRPr="00000000">
        <w:rPr>
          <w:rtl w:val="0"/>
        </w:rPr>
        <w:br w:type="textWrapping"/>
      </w:r>
    </w:p>
    <w:p w:rsidR="00000000" w:rsidDel="00000000" w:rsidP="00000000" w:rsidRDefault="00000000" w:rsidRPr="00000000" w14:paraId="00000034">
      <w:pPr>
        <w:pStyle w:val="Heading3"/>
        <w:spacing w:after="120" w:before="120" w:line="275.9999942779541" w:lineRule="auto"/>
        <w:rPr>
          <w:rFonts w:ascii="Google Sans" w:cs="Google Sans" w:eastAsia="Google Sans" w:hAnsi="Google Sans"/>
          <w:color w:val="1f1f1f"/>
        </w:rPr>
      </w:pPr>
      <w:bookmarkStart w:colFirst="0" w:colLast="0" w:name="_8vfya42lmoan"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35">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Birth of a Buzzword:</w:t>
      </w:r>
      <w:r w:rsidDel="00000000" w:rsidR="00000000" w:rsidRPr="00000000">
        <w:rPr>
          <w:rFonts w:ascii="Google Sans" w:cs="Google Sans" w:eastAsia="Google Sans" w:hAnsi="Google Sans"/>
          <w:color w:val="1f1f1f"/>
          <w:rtl w:val="0"/>
        </w:rPr>
        <w:t xml:space="preserve"> It is incredibly fun to read this paper knowing it is widely credited with popularizing the term "sandboxing" in computer science. Seeing the exact moment an industry-standard term is defined as simply "setting the upper bits of the target address to the correct segment identifier" is a great piece of computing history.</w:t>
      </w:r>
      <w:r w:rsidDel="00000000" w:rsidR="00000000" w:rsidRPr="00000000">
        <w:rPr>
          <w:rtl w:val="0"/>
        </w:rPr>
        <w:br w:type="textWrapping"/>
      </w:r>
    </w:p>
    <w:p w:rsidR="00000000" w:rsidDel="00000000" w:rsidP="00000000" w:rsidRDefault="00000000" w:rsidRPr="00000000" w14:paraId="00000036">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RISC Era Nostalgia:</w:t>
      </w:r>
      <w:r w:rsidDel="00000000" w:rsidR="00000000" w:rsidRPr="00000000">
        <w:rPr>
          <w:rFonts w:ascii="Google Sans" w:cs="Google Sans" w:eastAsia="Google Sans" w:hAnsi="Google Sans"/>
          <w:color w:val="1f1f1f"/>
          <w:rtl w:val="0"/>
        </w:rPr>
        <w:t xml:space="preserve"> The paper is a perfect time capsule of the early 1990s RISC processor boom. The explicit discussions about floating-point interlocks, branch delay slots, and the assumption of having 32 available registers specifically highlight the hardware landscape of systems like the DECstation and Alpha.</w:t>
      </w:r>
      <w:r w:rsidDel="00000000" w:rsidR="00000000" w:rsidRPr="00000000">
        <w:rPr>
          <w:rtl w:val="0"/>
        </w:rPr>
        <w:br w:type="textWrapping"/>
      </w:r>
    </w:p>
    <w:p w:rsidR="00000000" w:rsidDel="00000000" w:rsidP="00000000" w:rsidRDefault="00000000" w:rsidRPr="00000000" w14:paraId="00000037">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Elegance of Simplicity:</w:t>
      </w:r>
      <w:r w:rsidDel="00000000" w:rsidR="00000000" w:rsidRPr="00000000">
        <w:rPr>
          <w:rFonts w:ascii="Google Sans" w:cs="Google Sans" w:eastAsia="Google Sans" w:hAnsi="Google Sans"/>
          <w:color w:val="1f1f1f"/>
          <w:rtl w:val="0"/>
        </w:rPr>
        <w:t xml:space="preserve"> I really admire the sheer simplicity of the core idea. Instead of building massive, complex kernel arbiters, the authors simply forced memory pointers to stay within mathematical bounds using two basic bitwise operations (</w:t>
      </w:r>
      <w:r w:rsidDel="00000000" w:rsidR="00000000" w:rsidRPr="00000000">
        <w:rPr>
          <w:rFonts w:ascii="Google Sans" w:cs="Google Sans" w:eastAsia="Google Sans" w:hAnsi="Google Sans"/>
          <w:color w:val="444746"/>
          <w:rtl w:val="0"/>
        </w:rPr>
        <w:t xml:space="preserve">AND</w:t>
      </w:r>
      <w:r w:rsidDel="00000000" w:rsidR="00000000" w:rsidRPr="00000000">
        <w:rPr>
          <w:rFonts w:ascii="Google Sans" w:cs="Google Sans" w:eastAsia="Google Sans" w:hAnsi="Google Sans"/>
          <w:color w:val="1f1f1f"/>
          <w:rtl w:val="0"/>
        </w:rPr>
        <w:t xml:space="preserve"> to clear, </w:t>
      </w:r>
      <w:r w:rsidDel="00000000" w:rsidR="00000000" w:rsidRPr="00000000">
        <w:rPr>
          <w:rFonts w:ascii="Google Sans" w:cs="Google Sans" w:eastAsia="Google Sans" w:hAnsi="Google Sans"/>
          <w:color w:val="444746"/>
          <w:rtl w:val="0"/>
        </w:rPr>
        <w:t xml:space="preserve">OR</w:t>
      </w:r>
      <w:r w:rsidDel="00000000" w:rsidR="00000000" w:rsidRPr="00000000">
        <w:rPr>
          <w:rFonts w:ascii="Google Sans" w:cs="Google Sans" w:eastAsia="Google Sans" w:hAnsi="Google Sans"/>
          <w:color w:val="1f1f1f"/>
          <w:rtl w:val="0"/>
        </w:rPr>
        <w:t xml:space="preserve"> to set). It is a brilliant example of solving a complex operating system problem with raw, low-level arithmetic.</w:t>
      </w:r>
      <w:r w:rsidDel="00000000" w:rsidR="00000000" w:rsidRPr="00000000">
        <w:rPr>
          <w:rtl w:val="0"/>
        </w:rPr>
        <w:br w:type="textWrapping"/>
      </w:r>
    </w:p>
    <w:p w:rsidR="00000000" w:rsidDel="00000000" w:rsidP="00000000" w:rsidRDefault="00000000" w:rsidRPr="00000000" w14:paraId="00000038">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explore how modern WebAssembly (Wasm) or containerization technologies draw inspiration from these early SFI concepts?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