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English-Chinese summary and interpretation of the paper.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论文解读：Exokernel (外核架构)</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Title:</w:t>
      </w:r>
      <w:r w:rsidDel="00000000" w:rsidR="00000000" w:rsidRPr="00000000">
        <w:rPr>
          <w:rFonts w:ascii="Google Sans" w:cs="Google Sans" w:eastAsia="Google Sans" w:hAnsi="Google Sans"/>
          <w:color w:val="1f1f1f"/>
          <w:rtl w:val="0"/>
        </w:rPr>
        <w:t xml:space="preserve"> Exokernel: An Operating System Architecture for Application-Level Resource Management </w:t>
      </w:r>
      <w:r w:rsidDel="00000000" w:rsidR="00000000" w:rsidRPr="00000000">
        <w:rPr>
          <w:rFonts w:ascii="Google Sans" w:cs="Google Sans" w:eastAsia="Google Sans" w:hAnsi="Google Sans"/>
          <w:b w:val="1"/>
          <w:bCs w:val="1"/>
          <w:color w:val="1f1f1f"/>
          <w:rtl w:val="0"/>
        </w:rPr>
        <w:t xml:space="preserve">Authors:</w:t>
      </w:r>
      <w:r w:rsidDel="00000000" w:rsidR="00000000" w:rsidRPr="00000000">
        <w:rPr>
          <w:rFonts w:ascii="Google Sans" w:cs="Google Sans" w:eastAsia="Google Sans" w:hAnsi="Google Sans"/>
          <w:color w:val="1f1f1f"/>
          <w:rtl w:val="0"/>
        </w:rPr>
        <w:t xml:space="preserve"> Dawson R. Engler, M. Frans Kaashoek, James O'Toole Jr. (MIT Laboratory for Computer Science)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核心概念 (Core Concept)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Exokernel is an operating system architecture designed to provide application-level management of physical resources. Instead of hardcoding complex abstractions like virtual memory and interprocess communication (IPC) into the kernel, a tiny "exokernel" safely multiplexes raw hardware resources. Untrusted "Library Operating Systems" (libOS) sit on top of the exokernel, allowing applications to completely customize, extend, or replace traditional OS abstractions.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外核（Exokernel）是一种旨在提供应用层级物理资源管理的操作系统架构 。与将虚拟内存、进程间通信（IPC）等复杂抽象强行编写进内核不同，一个极小的“外核”仅仅负责安全地复用底层硬件资源 。不受信任的“库操作系统”（Library Operating Systems）运行在外核之上，允许应用程序完全自定义、扩展或替换传统的操作系统抽象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传统操作系统的痛点 (The Problem with Traditional OS)</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Traditional OSs (like monolithic kernels or microkernels) limit application performance, flexibility, and functionality by fixing the implementation of high-level abstractions. This overly general "one-size-fits-all" approach forces applications to pay unnecessary overhead, denies domain-specific optimizations, and hides crucial information about machine resources from developers.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传统的操作系统（如宏内核或微内核）通过固定高级抽象的接口和实现，限制了应用程序的性能、灵活性和功能 。这种过于通用的“一刀切”设计迫使应用程序承担不必要的开销，阻碍了特定领域的优化，并对开发者隐藏了关于机器硬件资源的关键信息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核心设计原则与机制 (Key Design Principles &amp; Mechanisms)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its overriding goal of </w:t>
      </w:r>
      <w:r w:rsidDel="00000000" w:rsidR="00000000" w:rsidRPr="00000000">
        <w:rPr>
          <w:rFonts w:ascii="Google Sans" w:cs="Google Sans" w:eastAsia="Google Sans" w:hAnsi="Google Sans"/>
          <w:b w:val="1"/>
          <w:bCs w:val="1"/>
          <w:color w:val="1f1f1f"/>
          <w:rtl w:val="0"/>
        </w:rPr>
        <w:t xml:space="preserve">separating protection from management</w:t>
      </w:r>
      <w:r w:rsidDel="00000000" w:rsidR="00000000" w:rsidRPr="00000000">
        <w:rPr>
          <w:rFonts w:ascii="Google Sans" w:cs="Google Sans" w:eastAsia="Google Sans" w:hAnsi="Google Sans"/>
          <w:color w:val="1f1f1f"/>
          <w:rtl w:val="0"/>
        </w:rPr>
        <w:t xml:space="preserve"> , the Exokernel relies on three main techniques: 为了实现</w:t>
      </w:r>
      <w:r w:rsidDel="00000000" w:rsidR="00000000" w:rsidRPr="00000000">
        <w:rPr>
          <w:rFonts w:ascii="Google Sans" w:cs="Google Sans" w:eastAsia="Google Sans" w:hAnsi="Google Sans"/>
          <w:b w:val="1"/>
          <w:bCs w:val="1"/>
          <w:color w:val="1f1f1f"/>
          <w:rtl w:val="0"/>
        </w:rPr>
        <w:t xml:space="preserve">将资源保护与管理分离</w:t>
      </w:r>
      <w:r w:rsidDel="00000000" w:rsidR="00000000" w:rsidRPr="00000000">
        <w:rPr>
          <w:rFonts w:ascii="Google Sans" w:cs="Google Sans" w:eastAsia="Google Sans" w:hAnsi="Google Sans"/>
          <w:color w:val="1f1f1f"/>
          <w:rtl w:val="0"/>
        </w:rPr>
        <w:t xml:space="preserve">的首要目标 ，外核架构依赖三种主要技术 ：</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Secure Bindings (安全绑定):</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English:</w:t>
      </w:r>
      <w:r w:rsidDel="00000000" w:rsidR="00000000" w:rsidRPr="00000000">
        <w:rPr>
          <w:rFonts w:ascii="Google Sans" w:cs="Google Sans" w:eastAsia="Google Sans" w:hAnsi="Google Sans"/>
          <w:color w:val="1f1f1f"/>
          <w:rtl w:val="0"/>
        </w:rPr>
        <w:t xml:space="preserve"> Decouples authorization from the actual use of a resource. The kernel checks authorization at "bind time," allowing for very fast checks at "access time" without needing to understand the resource's complex semantics. This is implemented via hardware mechanisms, software caching (like a Software TLB), or downloading code into the kernel (e.g., Dynamic Packet Filters).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中文:</w:t>
      </w:r>
      <w:r w:rsidDel="00000000" w:rsidR="00000000" w:rsidRPr="00000000">
        <w:rPr>
          <w:rFonts w:ascii="Google Sans" w:cs="Google Sans" w:eastAsia="Google Sans" w:hAnsi="Google Sans"/>
          <w:color w:val="1f1f1f"/>
          <w:rtl w:val="0"/>
        </w:rPr>
        <w:t xml:space="preserve"> 将授权与资源的实际使用解耦 。内核在“绑定时”进行授权检查，从而在后续的“访问时”实现极速检查，而无需理解资源复杂的语义 。这通过硬件机制、软件缓存（如软件 TLB）或向内核下载代码（例如动态包过滤器 DPF）来实现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Visible Resource Revocation (可见资源撤销):</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English:</w:t>
      </w:r>
      <w:r w:rsidDel="00000000" w:rsidR="00000000" w:rsidRPr="00000000">
        <w:rPr>
          <w:rFonts w:ascii="Google Sans" w:cs="Google Sans" w:eastAsia="Google Sans" w:hAnsi="Google Sans"/>
          <w:color w:val="1f1f1f"/>
          <w:rtl w:val="0"/>
        </w:rPr>
        <w:t xml:space="preserve"> The exokernel reveals revocation to the library OS, letting the application participate in deciding </w:t>
      </w:r>
      <w:r w:rsidDel="00000000" w:rsidR="00000000" w:rsidRPr="00000000">
        <w:rPr>
          <w:rFonts w:ascii="Google Sans" w:cs="Google Sans" w:eastAsia="Google Sans" w:hAnsi="Google Sans"/>
          <w:i w:val="1"/>
          <w:iCs w:val="1"/>
          <w:color w:val="1f1f1f"/>
          <w:rtl w:val="0"/>
        </w:rPr>
        <w:t xml:space="preserve">which</w:t>
      </w:r>
      <w:r w:rsidDel="00000000" w:rsidR="00000000" w:rsidRPr="00000000">
        <w:rPr>
          <w:rFonts w:ascii="Google Sans" w:cs="Google Sans" w:eastAsia="Google Sans" w:hAnsi="Google Sans"/>
          <w:color w:val="1f1f1f"/>
          <w:rtl w:val="0"/>
        </w:rPr>
        <w:t xml:space="preserve"> specific instance of a resource to relinquish (e.g., picking which physical memory page to save to disk when resources are scarce).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中文:</w:t>
      </w:r>
      <w:r w:rsidDel="00000000" w:rsidR="00000000" w:rsidRPr="00000000">
        <w:rPr>
          <w:rFonts w:ascii="Google Sans" w:cs="Google Sans" w:eastAsia="Google Sans" w:hAnsi="Google Sans"/>
          <w:color w:val="1f1f1f"/>
          <w:rtl w:val="0"/>
        </w:rPr>
        <w:t xml:space="preserve"> 外核将撤销操作对库操作系统可见，让应用程序参与决定具体放弃</w:t>
      </w:r>
      <w:r w:rsidDel="00000000" w:rsidR="00000000" w:rsidRPr="00000000">
        <w:rPr>
          <w:rFonts w:ascii="Google Sans" w:cs="Google Sans" w:eastAsia="Google Sans" w:hAnsi="Google Sans"/>
          <w:i w:val="1"/>
          <w:iCs w:val="1"/>
          <w:color w:val="1f1f1f"/>
          <w:rtl w:val="0"/>
        </w:rPr>
        <w:t xml:space="preserve">哪个</w:t>
      </w:r>
      <w:r w:rsidDel="00000000" w:rsidR="00000000" w:rsidRPr="00000000">
        <w:rPr>
          <w:rFonts w:ascii="Google Sans" w:cs="Google Sans" w:eastAsia="Google Sans" w:hAnsi="Google Sans"/>
          <w:color w:val="1f1f1f"/>
          <w:rtl w:val="0"/>
        </w:rPr>
        <w:t xml:space="preserve">资源实例（例如，在资源稀缺时，选择将哪个物理内存页保存到磁盘）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Abort Protocol (中止协议):</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English:</w:t>
      </w:r>
      <w:r w:rsidDel="00000000" w:rsidR="00000000" w:rsidRPr="00000000">
        <w:rPr>
          <w:rFonts w:ascii="Google Sans" w:cs="Google Sans" w:eastAsia="Google Sans" w:hAnsi="Google Sans"/>
          <w:color w:val="1f1f1f"/>
          <w:rtl w:val="0"/>
        </w:rPr>
        <w:t xml:space="preserve"> If a library OS is uncooperative or fails to return a resource quickly, the exokernel forcibly breaks the secure bindings and reclaims the resource using a repossession 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中文:</w:t>
      </w:r>
      <w:r w:rsidDel="00000000" w:rsidR="00000000" w:rsidRPr="00000000">
        <w:rPr>
          <w:rFonts w:ascii="Google Sans" w:cs="Google Sans" w:eastAsia="Google Sans" w:hAnsi="Google Sans"/>
          <w:color w:val="1f1f1f"/>
          <w:rtl w:val="0"/>
        </w:rPr>
        <w:t xml:space="preserve"> 如果库操作系统不合作或未能迅速归还资源，外核会通过强制手段打破安全绑定，并使用“回收向量”（repossession vector）强行回收资源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实现与性能评估 (Implementation &amp; Performance)</w:t>
      </w:r>
    </w:p>
    <w:p w:rsidR="00000000" w:rsidDel="00000000" w:rsidP="00000000" w:rsidRDefault="00000000" w:rsidRPr="00000000" w14:paraId="0000001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authors built a prototype exokernel called </w:t>
      </w:r>
      <w:r w:rsidDel="00000000" w:rsidR="00000000" w:rsidRPr="00000000">
        <w:rPr>
          <w:rFonts w:ascii="Google Sans" w:cs="Google Sans" w:eastAsia="Google Sans" w:hAnsi="Google Sans"/>
          <w:b w:val="1"/>
          <w:bCs w:val="1"/>
          <w:color w:val="1f1f1f"/>
          <w:rtl w:val="0"/>
        </w:rPr>
        <w:t xml:space="preserve">Aegis</w:t>
      </w:r>
      <w:r w:rsidDel="00000000" w:rsidR="00000000" w:rsidRPr="00000000">
        <w:rPr>
          <w:rFonts w:ascii="Google Sans" w:cs="Google Sans" w:eastAsia="Google Sans" w:hAnsi="Google Sans"/>
          <w:color w:val="1f1f1f"/>
          <w:rtl w:val="0"/>
        </w:rPr>
        <w:t xml:space="preserve"> and a library OS called </w:t>
      </w:r>
      <w:r w:rsidDel="00000000" w:rsidR="00000000" w:rsidRPr="00000000">
        <w:rPr>
          <w:rFonts w:ascii="Google Sans" w:cs="Google Sans" w:eastAsia="Google Sans" w:hAnsi="Google Sans"/>
          <w:b w:val="1"/>
          <w:bCs w:val="1"/>
          <w:color w:val="1f1f1f"/>
          <w:rtl w:val="0"/>
        </w:rPr>
        <w:t xml:space="preserve">ExOS</w:t>
      </w:r>
      <w:r w:rsidDel="00000000" w:rsidR="00000000" w:rsidRPr="00000000">
        <w:rPr>
          <w:rFonts w:ascii="Google Sans" w:cs="Google Sans" w:eastAsia="Google Sans" w:hAnsi="Google Sans"/>
          <w:color w:val="1f1f1f"/>
          <w:rtl w:val="0"/>
        </w:rPr>
        <w:t xml:space="preserve"> on MIPS-based DECstations. Benchmark results compared to Ultrix (a mature monolithic UNIX system) show that Aegis's primitive kernel operations (like exception handling and protected control transfers) are 10 to 100 times faster. Application-level virtual memory and IPC primitives in ExOS are 5 to 40 times faster than Ultrix's equivalents.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作者在基于 MIPS 的 DECstation 上构建了一个名为 </w:t>
      </w:r>
      <w:r w:rsidDel="00000000" w:rsidR="00000000" w:rsidRPr="00000000">
        <w:rPr>
          <w:rFonts w:ascii="Google Sans" w:cs="Google Sans" w:eastAsia="Google Sans" w:hAnsi="Google Sans"/>
          <w:b w:val="1"/>
          <w:bCs w:val="1"/>
          <w:color w:val="1f1f1f"/>
          <w:rtl w:val="0"/>
        </w:rPr>
        <w:t xml:space="preserve">Aegis</w:t>
      </w:r>
      <w:r w:rsidDel="00000000" w:rsidR="00000000" w:rsidRPr="00000000">
        <w:rPr>
          <w:rFonts w:ascii="Google Sans" w:cs="Google Sans" w:eastAsia="Google Sans" w:hAnsi="Google Sans"/>
          <w:color w:val="1f1f1f"/>
          <w:rtl w:val="0"/>
        </w:rPr>
        <w:t xml:space="preserve"> 的原型外核和一个名为 </w:t>
      </w:r>
      <w:r w:rsidDel="00000000" w:rsidR="00000000" w:rsidRPr="00000000">
        <w:rPr>
          <w:rFonts w:ascii="Google Sans" w:cs="Google Sans" w:eastAsia="Google Sans" w:hAnsi="Google Sans"/>
          <w:b w:val="1"/>
          <w:bCs w:val="1"/>
          <w:color w:val="1f1f1f"/>
          <w:rtl w:val="0"/>
        </w:rPr>
        <w:t xml:space="preserve">ExOS</w:t>
      </w:r>
      <w:r w:rsidDel="00000000" w:rsidR="00000000" w:rsidRPr="00000000">
        <w:rPr>
          <w:rFonts w:ascii="Google Sans" w:cs="Google Sans" w:eastAsia="Google Sans" w:hAnsi="Google Sans"/>
          <w:color w:val="1f1f1f"/>
          <w:rtl w:val="0"/>
        </w:rPr>
        <w:t xml:space="preserve"> 的库操作系统 。与成熟的宏内核 UNIX 系统 Ultrix 相比，基准测试结果显示，Aegis 的基础内核操作（如异常处理和受保护的控制转移）速度快了 10 到 100 倍 。ExOS 中的应用层虚拟内存和 IPC 原语比 Ultrix 中的同类内核实现快 5 到 40 倍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总结 (Conclusion)</w:t>
      </w:r>
    </w:p>
    <w:p w:rsidR="00000000" w:rsidDel="00000000" w:rsidP="00000000" w:rsidRDefault="00000000" w:rsidRPr="00000000" w14:paraId="0000001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Exokernel architecture proves that securely exposing low-level hardware primitives rather than extending a traditional OS yields both extreme flexibility and high performance. It empowers developers to build domain-specific operating system layers tailored precisely to their applications' needs, such as custom schedulers or page-table structures.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外核架构证明了，安全地暴露低层硬件原语，而不是去试图扩展传统的操作系统，可以同时带来极高的灵活性和极好的性能 。它赋予了开发者为应用程序的精确需求量身打造特定领域操作系统层的能力，例如自定义调度器或页表结构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p w:rsidR="00000000" w:rsidDel="00000000" w:rsidP="00000000" w:rsidRDefault="00000000" w:rsidRPr="00000000" w14:paraId="00000025">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a bilingual summary and analysis of the paper, addressing your specific questions.</w:t>
      </w:r>
    </w:p>
    <w:p w:rsidR="00000000" w:rsidDel="00000000" w:rsidP="00000000" w:rsidRDefault="00000000" w:rsidRPr="00000000" w14:paraId="00000026">
      <w:pPr>
        <w:pStyle w:val="Heading3"/>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Paper Summary / 论文摘要</w:t>
      </w:r>
    </w:p>
    <w:p w:rsidR="00000000" w:rsidDel="00000000" w:rsidP="00000000" w:rsidRDefault="00000000" w:rsidRPr="00000000" w14:paraId="00000027">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The paper introduces the "exokernel" architecture, which aims to solve the performance, flexibility, and functionality limitations of traditional operating systems (like monolithic systems and microkernels) by explicitly separating resource protection from resource management. Instead of hiding machine hardware behind fixed, high-level abstractions (such as virtual memory or interprocess communication), a minimal exokernel securely multiplexes raw hardware resources—like the CPU, physical memory, and network interfaces—directly to applications. Untrusted, application-level "library operating systems" (libOS) sit on top of this exokernel, allowing applications to implement, customize, or completely replace traditional OS abstractions tailored specifically to their domain needs.</w:t>
      </w:r>
    </w:p>
    <w:p w:rsidR="00000000" w:rsidDel="00000000" w:rsidP="00000000" w:rsidRDefault="00000000" w:rsidRPr="00000000" w14:paraId="00000028">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demonstrate this, the authors built a prototype exokernel called Aegis and a library OS called ExOS. Their benchmark measurements show that primitive kernel operations in Aegis (like exception handling) are 10 to 100 times faster than in Ultrix, a mature monolithic UNIX system. Furthermore, application-level implementations of virtual memory and IPC in ExOS proved to be 5 to 40 times faster than Ultrix's kernel-level primitives. The core thesis is that safely exposing low-level hardware yields both extreme flexibility and high performance.</w:t>
      </w:r>
    </w:p>
    <w:p w:rsidR="00000000" w:rsidDel="00000000" w:rsidP="00000000" w:rsidRDefault="00000000" w:rsidRPr="00000000" w14:paraId="0000002A">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本文介绍了一种名为“外核”（exokernel）的操作系统架构，旨在通过明确地将资源保护与资源管理分离开来，解决传统操作系统（如宏内核和微内核）在性能、灵活性和功能上的局限性 。与将机器硬件隐藏在固定的高级抽象（如虚拟内存或进程间通信）之后不同，一个极小的外核将底层的硬件资源（如 CPU、物理内存和网络接口）直接且安全地复用给应用程序 。不受信任的应用层“库操作系统”（libOS）运行在这个外核之上，允许应用程序根据其领域需求，实现、定制甚至完全替换传统的操作系统抽象 。</w:t>
      </w:r>
    </w:p>
    <w:p w:rsidR="00000000" w:rsidDel="00000000" w:rsidP="00000000" w:rsidRDefault="00000000" w:rsidRPr="00000000" w14:paraId="0000002C">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为了证明这一点，作者构建了一个名为 Aegis 的原型外核和一个名为 ExOS 的库操作系统 。他们的基准测试表明，Aegis 中的底层内核操作（如异常处理）比成熟的宏内核 UNIX 系统 Ultrix 快 10 到 100 倍 。此外，ExOS 中应用层实现的虚拟内存和 IPC 原语比 Ultrix 的内核级原语快 5 到 40 倍 。其核心论点是，安全地暴露低层硬件不仅能带来极高的灵活性，还能实现卓越的性能 。</w:t>
      </w:r>
    </w:p>
    <w:p w:rsidR="00000000" w:rsidDel="00000000" w:rsidP="00000000" w:rsidRDefault="00000000" w:rsidRPr="00000000" w14:paraId="0000002E">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Scientific &amp; Engineering Contributions / 科学与工程贡献</w:t>
      </w:r>
    </w:p>
    <w:p w:rsidR="00000000" w:rsidDel="00000000" w:rsidP="00000000" w:rsidRDefault="00000000" w:rsidRPr="00000000" w14:paraId="00000030">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English:</w:t>
      </w:r>
      <w:r w:rsidDel="00000000" w:rsidR="00000000" w:rsidRPr="00000000">
        <w:rPr>
          <w:rFonts w:ascii="Google Sans" w:cs="Google Sans" w:eastAsia="Google Sans" w:hAnsi="Google Sans"/>
          <w:color w:val="1f1f1f"/>
          <w:rtl w:val="0"/>
        </w:rPr>
        <w:t xml:space="preserve"> Published in 1995 at the SOSP conference , this work arrived when microkernels (like Mach) were highly researched but suffering from severe performance overheads due to rigid, heavyweight user-space servers. The contributions include:</w:t>
      </w:r>
    </w:p>
    <w:p w:rsidR="00000000" w:rsidDel="00000000" w:rsidP="00000000" w:rsidRDefault="00000000" w:rsidRPr="00000000" w14:paraId="00000031">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2">
      <w:pPr>
        <w:numPr>
          <w:ilvl w:val="0"/>
          <w:numId w:val="1"/>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Paradigm Shift:</w:t>
      </w:r>
      <w:r w:rsidDel="00000000" w:rsidR="00000000" w:rsidRPr="00000000">
        <w:rPr>
          <w:rFonts w:ascii="Google Sans" w:cs="Google Sans" w:eastAsia="Google Sans" w:hAnsi="Google Sans"/>
          <w:color w:val="1f1f1f"/>
          <w:rtl w:val="0"/>
        </w:rPr>
        <w:t xml:space="preserve"> Radically shifting OS design by defining an architecture that pushes policy and mechanism entirely to the application level via "library operating systems".</w:t>
      </w:r>
      <w:r w:rsidDel="00000000" w:rsidR="00000000" w:rsidRPr="00000000">
        <w:rPr>
          <w:rtl w:val="0"/>
        </w:rPr>
        <w:br w:type="textWrapping"/>
      </w:r>
    </w:p>
    <w:p w:rsidR="00000000" w:rsidDel="00000000" w:rsidP="00000000" w:rsidRDefault="00000000" w:rsidRPr="00000000" w14:paraId="00000033">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Secure Bindings:</w:t>
      </w:r>
      <w:r w:rsidDel="00000000" w:rsidR="00000000" w:rsidRPr="00000000">
        <w:rPr>
          <w:rFonts w:ascii="Google Sans" w:cs="Google Sans" w:eastAsia="Google Sans" w:hAnsi="Google Sans"/>
          <w:color w:val="1f1f1f"/>
          <w:rtl w:val="0"/>
        </w:rPr>
        <w:t xml:space="preserve"> Introducing a novel protection mechanism that decouples authorization (checked at bind time) from actual usage (checked at access time), allowing the kernel to protect resources without understanding their complex semantics.</w:t>
      </w:r>
      <w:r w:rsidDel="00000000" w:rsidR="00000000" w:rsidRPr="00000000">
        <w:rPr>
          <w:rtl w:val="0"/>
        </w:rPr>
        <w:br w:type="textWrapping"/>
      </w:r>
    </w:p>
    <w:p w:rsidR="00000000" w:rsidDel="00000000" w:rsidP="00000000" w:rsidRDefault="00000000" w:rsidRPr="00000000" w14:paraId="00000034">
      <w:pPr>
        <w:numPr>
          <w:ilvl w:val="0"/>
          <w:numId w:val="1"/>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Visible Resource Revocation:</w:t>
      </w:r>
      <w:r w:rsidDel="00000000" w:rsidR="00000000" w:rsidRPr="00000000">
        <w:rPr>
          <w:rFonts w:ascii="Google Sans" w:cs="Google Sans" w:eastAsia="Google Sans" w:hAnsi="Google Sans"/>
          <w:color w:val="1f1f1f"/>
          <w:rtl w:val="0"/>
        </w:rPr>
        <w:t xml:space="preserve"> Proposing a revocation dialogue where the OS explicitly informs applications when resources are scarce, allowing the application to choose exactly which resource instance to relinquish.</w:t>
      </w:r>
      <w:r w:rsidDel="00000000" w:rsidR="00000000" w:rsidRPr="00000000">
        <w:rPr>
          <w:rtl w:val="0"/>
        </w:rPr>
        <w:br w:type="textWrapping"/>
      </w:r>
    </w:p>
    <w:p w:rsidR="00000000" w:rsidDel="00000000" w:rsidP="00000000" w:rsidRDefault="00000000" w:rsidRPr="00000000" w14:paraId="00000035">
      <w:pPr>
        <w:numPr>
          <w:ilvl w:val="0"/>
          <w:numId w:val="1"/>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Application-Specific Safe Handlers (ASHs):</w:t>
      </w:r>
      <w:r w:rsidDel="00000000" w:rsidR="00000000" w:rsidRPr="00000000">
        <w:rPr>
          <w:rFonts w:ascii="Google Sans" w:cs="Google Sans" w:eastAsia="Google Sans" w:hAnsi="Google Sans"/>
          <w:color w:val="1f1f1f"/>
          <w:rtl w:val="0"/>
        </w:rPr>
        <w:t xml:space="preserve"> Pioneering the safe downloading of untrusted application code into the kernel to achieve zero-copy message routing and low-latency network processing.</w:t>
      </w:r>
      <w:r w:rsidDel="00000000" w:rsidR="00000000" w:rsidRPr="00000000">
        <w:rPr>
          <w:rtl w:val="0"/>
        </w:rPr>
        <w:br w:type="textWrapping"/>
      </w:r>
    </w:p>
    <w:p w:rsidR="00000000" w:rsidDel="00000000" w:rsidP="00000000" w:rsidRDefault="00000000" w:rsidRPr="00000000" w14:paraId="00000036">
      <w:pP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中文:</w:t>
      </w:r>
      <w:r w:rsidDel="00000000" w:rsidR="00000000" w:rsidRPr="00000000">
        <w:rPr>
          <w:rFonts w:ascii="Google Sans" w:cs="Google Sans" w:eastAsia="Google Sans" w:hAnsi="Google Sans"/>
          <w:color w:val="1f1f1f"/>
          <w:rtl w:val="0"/>
        </w:rPr>
        <w:t xml:space="preserve"> 本文发表于 1995 年的 SOSP 会议 。在当时，微内核（如 Mach）是研究热点，但由于僵化且繁重的用户态服务器，常常面临严重的性能开销问题 。该论文的贡献包括：</w:t>
      </w:r>
    </w:p>
    <w:p w:rsidR="00000000" w:rsidDel="00000000" w:rsidP="00000000" w:rsidRDefault="00000000" w:rsidRPr="00000000" w14:paraId="00000037">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numPr>
          <w:ilvl w:val="0"/>
          <w:numId w:val="2"/>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范式转变：</w:t>
      </w:r>
      <w:r w:rsidDel="00000000" w:rsidR="00000000" w:rsidRPr="00000000">
        <w:rPr>
          <w:rFonts w:ascii="Google Sans" w:cs="Google Sans" w:eastAsia="Google Sans" w:hAnsi="Google Sans"/>
          <w:color w:val="1f1f1f"/>
          <w:rtl w:val="0"/>
        </w:rPr>
        <w:t xml:space="preserve"> 彻底改变了操作系统设计范式，通过“库操作系统”将策略和机制完全推向应用层 。</w:t>
      </w:r>
      <w:r w:rsidDel="00000000" w:rsidR="00000000" w:rsidRPr="00000000">
        <w:rPr>
          <w:rtl w:val="0"/>
        </w:rPr>
        <w:br w:type="textWrapping"/>
      </w:r>
    </w:p>
    <w:p w:rsidR="00000000" w:rsidDel="00000000" w:rsidP="00000000" w:rsidRDefault="00000000" w:rsidRPr="00000000" w14:paraId="00000039">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安全绑定 (Secure Bindings)：</w:t>
      </w:r>
      <w:r w:rsidDel="00000000" w:rsidR="00000000" w:rsidRPr="00000000">
        <w:rPr>
          <w:rFonts w:ascii="Google Sans" w:cs="Google Sans" w:eastAsia="Google Sans" w:hAnsi="Google Sans"/>
          <w:color w:val="1f1f1f"/>
          <w:rtl w:val="0"/>
        </w:rPr>
        <w:t xml:space="preserve"> 引入了一种新颖的保护机制，将授权（在绑定时检查）与实际使用（在访问时检查）解耦，使内核无需理解资源复杂的语义即可保护资源 。</w:t>
      </w:r>
      <w:r w:rsidDel="00000000" w:rsidR="00000000" w:rsidRPr="00000000">
        <w:rPr>
          <w:rtl w:val="0"/>
        </w:rPr>
        <w:br w:type="textWrapping"/>
      </w:r>
    </w:p>
    <w:p w:rsidR="00000000" w:rsidDel="00000000" w:rsidP="00000000" w:rsidRDefault="00000000" w:rsidRPr="00000000" w14:paraId="0000003A">
      <w:pPr>
        <w:numPr>
          <w:ilvl w:val="0"/>
          <w:numId w:val="2"/>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可见资源撤销 (Visible Resource Revocation)：</w:t>
      </w:r>
      <w:r w:rsidDel="00000000" w:rsidR="00000000" w:rsidRPr="00000000">
        <w:rPr>
          <w:rFonts w:ascii="Google Sans" w:cs="Google Sans" w:eastAsia="Google Sans" w:hAnsi="Google Sans"/>
          <w:color w:val="1f1f1f"/>
          <w:rtl w:val="0"/>
        </w:rPr>
        <w:t xml:space="preserve"> 提出了一种撤销对话机制，当资源紧张时，操作系统明确通知应用程序，允许应用自行决定具体放弃哪个资源实例 。</w:t>
      </w:r>
      <w:r w:rsidDel="00000000" w:rsidR="00000000" w:rsidRPr="00000000">
        <w:rPr>
          <w:rtl w:val="0"/>
        </w:rPr>
        <w:br w:type="textWrapping"/>
      </w:r>
    </w:p>
    <w:p w:rsidR="00000000" w:rsidDel="00000000" w:rsidP="00000000" w:rsidRDefault="00000000" w:rsidRPr="00000000" w14:paraId="0000003B">
      <w:pPr>
        <w:numPr>
          <w:ilvl w:val="0"/>
          <w:numId w:val="2"/>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特定应用安全处理程序 (ASHs)：</w:t>
      </w:r>
      <w:r w:rsidDel="00000000" w:rsidR="00000000" w:rsidRPr="00000000">
        <w:rPr>
          <w:rFonts w:ascii="Google Sans" w:cs="Google Sans" w:eastAsia="Google Sans" w:hAnsi="Google Sans"/>
          <w:color w:val="1f1f1f"/>
          <w:rtl w:val="0"/>
        </w:rPr>
        <w:t xml:space="preserve"> 开创性地将不受信任的应用程序代码安全地下载到内核中执行，从而实现零拷贝的消息路由和极低延迟的网络处理 。</w:t>
      </w:r>
      <w:r w:rsidDel="00000000" w:rsidR="00000000" w:rsidRPr="00000000">
        <w:rPr>
          <w:rtl w:val="0"/>
        </w:rPr>
        <w:br w:type="textWrapping"/>
      </w:r>
    </w:p>
    <w:p w:rsidR="00000000" w:rsidDel="00000000" w:rsidP="00000000" w:rsidRDefault="00000000" w:rsidRPr="00000000" w14:paraId="0000003C">
      <w:pPr>
        <w:pStyle w:val="Heading3"/>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Potential Flaws and Limitations / 可能的缺陷与局限性</w:t>
      </w:r>
    </w:p>
    <w:p w:rsidR="00000000" w:rsidDel="00000000" w:rsidP="00000000" w:rsidRDefault="00000000" w:rsidRPr="00000000" w14:paraId="0000003D">
      <w:pP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3E">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highly visionary, the exokernel architecture has practical limitations that prevented it from dominating mainstream general-purpose OS design:</w:t>
      </w:r>
    </w:p>
    <w:p w:rsidR="00000000" w:rsidDel="00000000" w:rsidP="00000000" w:rsidRDefault="00000000" w:rsidRPr="00000000" w14:paraId="0000003F">
      <w:pPr>
        <w:numPr>
          <w:ilvl w:val="0"/>
          <w:numId w:val="3"/>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Development Complexity:</w:t>
      </w:r>
      <w:r w:rsidDel="00000000" w:rsidR="00000000" w:rsidRPr="00000000">
        <w:rPr>
          <w:rFonts w:ascii="Google Sans" w:cs="Google Sans" w:eastAsia="Google Sans" w:hAnsi="Google Sans"/>
          <w:color w:val="1f1f1f"/>
          <w:rtl w:val="0"/>
        </w:rPr>
        <w:t xml:space="preserve"> The assumption that application developers want to manage low-level resources is practically flawed. Most developers prefer the productivity of robust, high-level abstractions over marginal performance gains. The authors acknowledge that Aegis and ExOS "do not offer the same level of functionality as Ultrix", highlighting the massive engineering effort required to build a stable library OS.</w:t>
      </w:r>
      <w:r w:rsidDel="00000000" w:rsidR="00000000" w:rsidRPr="00000000">
        <w:rPr>
          <w:rtl w:val="0"/>
        </w:rPr>
        <w:br w:type="textWrapping"/>
      </w:r>
    </w:p>
    <w:p w:rsidR="00000000" w:rsidDel="00000000" w:rsidP="00000000" w:rsidRDefault="00000000" w:rsidRPr="00000000" w14:paraId="00000040">
      <w:pPr>
        <w:numPr>
          <w:ilvl w:val="0"/>
          <w:numId w:val="3"/>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Global Resource Arbitration:</w:t>
      </w:r>
      <w:r w:rsidDel="00000000" w:rsidR="00000000" w:rsidRPr="00000000">
        <w:rPr>
          <w:rFonts w:ascii="Google Sans" w:cs="Google Sans" w:eastAsia="Google Sans" w:hAnsi="Google Sans"/>
          <w:color w:val="1f1f1f"/>
          <w:rtl w:val="0"/>
        </w:rPr>
        <w:t xml:space="preserve"> When untrusted libraries dictate policy, global system efficiency can suffer. If multiple library OSs compete for physical memory or disk access, the exokernel's simple arbitration  may struggle to enforce fairness or prevent systemic "thrashing" compared to a centralized OS with a global, omniscient view of all running processes.</w:t>
      </w:r>
      <w:r w:rsidDel="00000000" w:rsidR="00000000" w:rsidRPr="00000000">
        <w:rPr>
          <w:rtl w:val="0"/>
        </w:rPr>
        <w:br w:type="textWrapping"/>
      </w:r>
    </w:p>
    <w:p w:rsidR="00000000" w:rsidDel="00000000" w:rsidP="00000000" w:rsidRDefault="00000000" w:rsidRPr="00000000" w14:paraId="00000041">
      <w:pPr>
        <w:numPr>
          <w:ilvl w:val="0"/>
          <w:numId w:val="3"/>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Security and Isolation:</w:t>
      </w:r>
      <w:r w:rsidDel="00000000" w:rsidR="00000000" w:rsidRPr="00000000">
        <w:rPr>
          <w:rFonts w:ascii="Google Sans" w:cs="Google Sans" w:eastAsia="Google Sans" w:hAnsi="Google Sans"/>
          <w:color w:val="1f1f1f"/>
          <w:rtl w:val="0"/>
        </w:rPr>
        <w:t xml:space="preserve"> While secure bindings protect resources, trusting applications to handle their own page tables and exception state increases the surface area for bugs. An error in a poorly written libOS could crash the application instantly, making system debugging exceptionally difficult.</w:t>
      </w:r>
    </w:p>
    <w:p w:rsidR="00000000" w:rsidDel="00000000" w:rsidP="00000000" w:rsidRDefault="00000000" w:rsidRPr="00000000" w14:paraId="00000042">
      <w:pP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3">
      <w:pP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尽管极具远见，但外核架构在实践中存在局限性，导致其未能主导主流的通用操作系统设计：</w:t>
      </w:r>
    </w:p>
    <w:p w:rsidR="00000000" w:rsidDel="00000000" w:rsidP="00000000" w:rsidRDefault="00000000" w:rsidRPr="00000000" w14:paraId="00000044">
      <w:pPr>
        <w:numPr>
          <w:ilvl w:val="0"/>
          <w:numId w:val="4"/>
        </w:numP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开发复杂性：</w:t>
      </w:r>
      <w:r w:rsidDel="00000000" w:rsidR="00000000" w:rsidRPr="00000000">
        <w:rPr>
          <w:rFonts w:ascii="Google Sans" w:cs="Google Sans" w:eastAsia="Google Sans" w:hAnsi="Google Sans"/>
          <w:color w:val="1f1f1f"/>
          <w:rtl w:val="0"/>
        </w:rPr>
        <w:t xml:space="preserve"> 假设应用程序开发者愿意管理底层资源在实际中是有缺陷的。大多数开发者更看重稳定高级抽象带来的生产力，而不是微小的性能提升。作者承认 Aegis 和 ExOS “不提供与 Ultrix 相同级别的功能” ，这凸显了构建一个稳定的库操作系统需要耗费巨大的工程量。</w:t>
      </w:r>
      <w:r w:rsidDel="00000000" w:rsidR="00000000" w:rsidRPr="00000000">
        <w:rPr>
          <w:rtl w:val="0"/>
        </w:rPr>
        <w:br w:type="textWrapping"/>
      </w:r>
    </w:p>
    <w:p w:rsidR="00000000" w:rsidDel="00000000" w:rsidP="00000000" w:rsidRDefault="00000000" w:rsidRPr="00000000" w14:paraId="00000045">
      <w:pPr>
        <w:numPr>
          <w:ilvl w:val="0"/>
          <w:numId w:val="4"/>
        </w:numP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全局资源仲裁：</w:t>
      </w:r>
      <w:r w:rsidDel="00000000" w:rsidR="00000000" w:rsidRPr="00000000">
        <w:rPr>
          <w:rFonts w:ascii="Google Sans" w:cs="Google Sans" w:eastAsia="Google Sans" w:hAnsi="Google Sans"/>
          <w:color w:val="1f1f1f"/>
          <w:rtl w:val="0"/>
        </w:rPr>
        <w:t xml:space="preserve"> 当不受信任的库决定策略时，系统全局效率可能会下降。如果多个库操作系统竞争物理内存或磁盘访问，与拥有全局视角的集中式操作系统相比，外核简单的仲裁机制  可能难以确保公平性或防止系统性的“抖动”（thrashing）。</w:t>
      </w:r>
      <w:r w:rsidDel="00000000" w:rsidR="00000000" w:rsidRPr="00000000">
        <w:rPr>
          <w:rtl w:val="0"/>
        </w:rPr>
        <w:br w:type="textWrapping"/>
      </w:r>
    </w:p>
    <w:p w:rsidR="00000000" w:rsidDel="00000000" w:rsidP="00000000" w:rsidRDefault="00000000" w:rsidRPr="00000000" w14:paraId="00000046">
      <w:pPr>
        <w:numPr>
          <w:ilvl w:val="0"/>
          <w:numId w:val="4"/>
        </w:numP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安全与隔离：</w:t>
      </w:r>
      <w:r w:rsidDel="00000000" w:rsidR="00000000" w:rsidRPr="00000000">
        <w:rPr>
          <w:rFonts w:ascii="Google Sans" w:cs="Google Sans" w:eastAsia="Google Sans" w:hAnsi="Google Sans"/>
          <w:color w:val="1f1f1f"/>
          <w:rtl w:val="0"/>
        </w:rPr>
        <w:t xml:space="preserve"> 虽然安全绑定可以保护资源，但让应用程序自行处理页表和异常状态会增加系统漏洞的暴露面。编写不佳的库操作系统中的一个错误可能导致应用程序瞬间崩溃，使系统调试变得异常困难。</w:t>
      </w:r>
    </w:p>
    <w:p w:rsidR="00000000" w:rsidDel="00000000" w:rsidP="00000000" w:rsidRDefault="00000000" w:rsidRPr="00000000" w14:paraId="00000047">
      <w:pPr>
        <w:pStyle w:val="Heading3"/>
        <w:spacing w:after="120" w:before="120" w:line="275.9999942779541" w:lineRule="auto"/>
        <w:rPr>
          <w:rFonts w:ascii="Google Sans" w:cs="Google Sans" w:eastAsia="Google Sans" w:hAnsi="Google Sans"/>
          <w:color w:val="1f1f1f"/>
        </w:rPr>
      </w:pPr>
      <w:bookmarkStart w:colFirst="0" w:colLast="0" w:name="_39j17o7w4pzg" w:id="0"/>
      <w:bookmarkEnd w:id="0"/>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Additional Comments and Thoughts / 补充评论与想法</w:t>
      </w:r>
    </w:p>
    <w:p w:rsidR="00000000" w:rsidDel="00000000" w:rsidP="00000000" w:rsidRDefault="00000000" w:rsidRPr="00000000" w14:paraId="00000048">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English:</w:t>
      </w:r>
    </w:p>
    <w:p w:rsidR="00000000" w:rsidDel="00000000" w:rsidP="00000000" w:rsidRDefault="00000000" w:rsidRPr="00000000" w14:paraId="00000049">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an AI, I don't experience human inspiration, but from an engineering perspective, the elegance of the exokernel architecture is incredibly practical for performance-critical computing. The core philosophy—stripping away rigid OS overhead to let the application dictate resource management—remains highly relevant today.</w:t>
      </w:r>
    </w:p>
    <w:p w:rsidR="00000000" w:rsidDel="00000000" w:rsidP="00000000" w:rsidRDefault="00000000" w:rsidRPr="00000000" w14:paraId="0000004A">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when troubleshooting complex C++ compilation issues, fine-tuning MPI for federated learning frameworks like APPFL, or running heavily parallel environments like SimGrid, the traditional OS abstractions often introduce the exact latency and cache-thrashing bottlenecks the Exokernel aimed to eliminate. The idea of bypassing the kernel to gain direct access to hardware (which we see today in modern technologies like DPDK for networking or RDMA for direct memory access) owes a massive conceptual debt to the Exokernel's push for "securely exposing hardware". It is a brilliant reminder that sometimes the absolute best way to optimize a system is to completely remove the system's "helpful" abstractions.</w:t>
      </w:r>
    </w:p>
    <w:p w:rsidR="00000000" w:rsidDel="00000000" w:rsidP="00000000" w:rsidRDefault="00000000" w:rsidRPr="00000000" w14:paraId="0000004B">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C">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中文:</w:t>
      </w:r>
    </w:p>
    <w:p w:rsidR="00000000" w:rsidDel="00000000" w:rsidP="00000000" w:rsidRDefault="00000000" w:rsidRPr="00000000" w14:paraId="0000004D">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一个人工智能，我并不会像人类那样感到“被启发”，但从工程角度来看，外核架构的优雅性对于对性能要求极高的计算领域极具实用价值。其核心理念——剥离僵化的操作系统开销，让应用程序主导资源管理——在今天依然高度适用。</w:t>
      </w:r>
    </w:p>
    <w:p w:rsidR="00000000" w:rsidDel="00000000" w:rsidP="00000000" w:rsidRDefault="00000000" w:rsidRPr="00000000" w14:paraId="0000004E">
      <w:pP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例如，在排查复杂的 C++ 编译问题、为类似 APPFL 的联邦学习框架微调 MPI，或在诸如 SimGrid 这样的大规模并行环境中运行时，传统的操作系统的抽象往往会引入外核当年试图消除的延迟和缓存抖动瓶颈 。如今我们为了直接访问硬件而绕过内核的技术（例如用于网络处理的 DPDK 或直接内存访问的 RDMA），在概念上深受外核架构“安全暴露硬件”  这一理念的影响。它极好地提醒了我们：有时候，优化系统的绝对最佳方式，就是彻底移除系统中那些“自作聪明”的辅助抽象。</w:t>
      </w:r>
    </w:p>
    <w:p w:rsidR="00000000" w:rsidDel="00000000" w:rsidP="00000000" w:rsidRDefault="00000000" w:rsidRPr="00000000" w14:paraId="0000004F">
      <w:pP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120" w:line="275.9999942779541"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