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这篇由 H. T. Kung 和 John T. Robinson 撰写的论文《On Optimistic Methods for Concurrency Control》提出了一种用于数据库系统的非锁定并发控制方法 。与传统的基于锁的方法不同，这种方法是“乐观的”，它假设事务之间的冲突极少发生，因此主要依赖事务回滚（backup）作为控制机制 。</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以下是该论文的核心内容总结：</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传统锁定机制的局限性</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大多数现有的并发控制方法依赖数据锁定，但这种方法有几个固有的缺点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开销过大</w:t>
      </w:r>
      <w:r w:rsidDel="00000000" w:rsidR="00000000" w:rsidRPr="00000000">
        <w:rPr>
          <w:rFonts w:ascii="Google Sans" w:cs="Google Sans" w:eastAsia="Google Sans" w:hAnsi="Google Sans"/>
          <w:color w:val="1f1f1f"/>
          <w:rtl w:val="0"/>
        </w:rPr>
        <w:t xml:space="preserve">：维护锁会带来顺序执行中不存在的额外开销，即使是不会破坏数据完整性的只读事务（查询）也必须使用锁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死锁问题</w:t>
      </w:r>
      <w:r w:rsidDel="00000000" w:rsidR="00000000" w:rsidRPr="00000000">
        <w:rPr>
          <w:rFonts w:ascii="Google Sans" w:cs="Google Sans" w:eastAsia="Google Sans" w:hAnsi="Google Sans"/>
          <w:color w:val="1f1f1f"/>
          <w:rtl w:val="0"/>
        </w:rPr>
        <w:t xml:space="preserve">：如果不使用无死锁的协议，死锁检测将成为额外的负担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并发度受限</w:t>
      </w:r>
      <w:r w:rsidDel="00000000" w:rsidR="00000000" w:rsidRPr="00000000">
        <w:rPr>
          <w:rFonts w:ascii="Google Sans" w:cs="Google Sans" w:eastAsia="Google Sans" w:hAnsi="Google Sans"/>
          <w:color w:val="1f1f1f"/>
          <w:rtl w:val="0"/>
        </w:rPr>
        <w:t xml:space="preserve">：为了允许事务在出错时中止，锁通常直到事务结束才能释放，这会大大降低并发度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过度保护</w:t>
      </w:r>
      <w:r w:rsidDel="00000000" w:rsidR="00000000" w:rsidRPr="00000000">
        <w:rPr>
          <w:rFonts w:ascii="Google Sans" w:cs="Google Sans" w:eastAsia="Google Sans" w:hAnsi="Google Sans"/>
          <w:color w:val="1f1f1f"/>
          <w:rtl w:val="0"/>
        </w:rPr>
        <w:t xml:space="preserve">：通常锁定只在最坏的情况（即发生冲突时）下才是必需的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乐观并发控制的三个阶段</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为了避免锁机制的缺点，论文规定每个事务必须由两到三个阶段组成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读取阶段 (Read Phase)</w:t>
      </w:r>
      <w:r w:rsidDel="00000000" w:rsidR="00000000" w:rsidRPr="00000000">
        <w:rPr>
          <w:rFonts w:ascii="Google Sans" w:cs="Google Sans" w:eastAsia="Google Sans" w:hAnsi="Google Sans"/>
          <w:color w:val="1f1f1f"/>
          <w:rtl w:val="0"/>
        </w:rPr>
        <w:t xml:space="preserve">：由于读取数据不会破坏完整性，因此读取操作完全不受限制 。在此阶段，所有的写入操作都仅在节点数据的局部副本上进行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验证阶段 (Validation Phase)</w:t>
      </w:r>
      <w:r w:rsidDel="00000000" w:rsidR="00000000" w:rsidRPr="00000000">
        <w:rPr>
          <w:rFonts w:ascii="Google Sans" w:cs="Google Sans" w:eastAsia="Google Sans" w:hAnsi="Google Sans"/>
          <w:color w:val="1f1f1f"/>
          <w:rtl w:val="0"/>
        </w:rPr>
        <w:t xml:space="preserve">：系统会判断事务在其局部副本上的更改是否会导致数据完整性丢失（基于串行等价性标准） 。如果验证失败，事务将被回滚并作为新事务重新启动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写入阶段 (Write Phase)</w:t>
      </w:r>
      <w:r w:rsidDel="00000000" w:rsidR="00000000" w:rsidRPr="00000000">
        <w:rPr>
          <w:rFonts w:ascii="Google Sans" w:cs="Google Sans" w:eastAsia="Google Sans" w:hAnsi="Google Sans"/>
          <w:color w:val="1f1f1f"/>
          <w:rtl w:val="0"/>
        </w:rPr>
        <w:t xml:space="preserve">：只有在验证阶段成功的前提下，事务才会进入写入阶段，将局部副本的修改更新为全局数据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验证控制方法</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论文提出了两类基于验证的并发控制系列：</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串行验证 (Serial Validation)</w:t>
      </w:r>
      <w:r w:rsidDel="00000000" w:rsidR="00000000" w:rsidRPr="00000000">
        <w:rPr>
          <w:rFonts w:ascii="Google Sans" w:cs="Google Sans" w:eastAsia="Google Sans" w:hAnsi="Google Sans"/>
          <w:color w:val="1f1f1f"/>
          <w:rtl w:val="0"/>
        </w:rPr>
        <w:t xml:space="preserve">：这类方法将事务编号的分配、验证以及随后的写入阶段都放置在一个临界区（critical section）内，以确保写入阶段的串行执行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并行验证 (Parallel Validation)</w:t>
      </w:r>
      <w:r w:rsidDel="00000000" w:rsidR="00000000" w:rsidRPr="00000000">
        <w:rPr>
          <w:rFonts w:ascii="Google Sans" w:cs="Google Sans" w:eastAsia="Google Sans" w:hAnsi="Google Sans"/>
          <w:color w:val="1f1f1f"/>
          <w:rtl w:val="0"/>
        </w:rPr>
        <w:t xml:space="preserve">：通过使用更宽松的验证条件并维护尚未完成写入的活跃事务集（active transactions），允许更高程度的并发，无需严格的串行写入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适用场景</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乐观方法在事务冲突极不可能发生的系统中表现优于锁定方法 。论文中强调了两个理想的应用场景：</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以查询为主的系统 (Query-dominant systems)</w:t>
      </w:r>
      <w:r w:rsidDel="00000000" w:rsidR="00000000" w:rsidRPr="00000000">
        <w:rPr>
          <w:rFonts w:ascii="Google Sans" w:cs="Google Sans" w:eastAsia="Google Sans" w:hAnsi="Google Sans"/>
          <w:color w:val="1f1f1f"/>
          <w:rtl w:val="0"/>
        </w:rPr>
        <w:t xml:space="preserve">：大多数事务是只读的，几乎没有并发控制开销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超大树状索引操作</w:t>
      </w:r>
      <w:r w:rsidDel="00000000" w:rsidR="00000000" w:rsidRPr="00000000">
        <w:rPr>
          <w:rFonts w:ascii="Google Sans" w:cs="Google Sans" w:eastAsia="Google Sans" w:hAnsi="Google Sans"/>
          <w:color w:val="1f1f1f"/>
          <w:rtl w:val="0"/>
        </w:rPr>
        <w:t xml:space="preserve">：例如支持B树的并发插入，在数据量极大的情况下，并发插入发生路径冲突的概率极低，验证速度极快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summary and analysis of the paper:</w:t>
      </w:r>
    </w:p>
    <w:p w:rsidR="00000000" w:rsidDel="00000000" w:rsidP="00000000" w:rsidRDefault="00000000" w:rsidRPr="00000000" w14:paraId="00000026">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Summary of the Paper</w:t>
      </w:r>
    </w:p>
    <w:p w:rsidR="00000000" w:rsidDel="00000000" w:rsidP="00000000" w:rsidRDefault="00000000" w:rsidRPr="00000000" w14:paraId="00000027">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their 1981 paper, H. T. Kung and John T. Robinson propose "optimistic" methods for database concurrency control as a nonlocking alternative to traditional locking mechanisms. The authors note that locking approaches have inherent disadvantages, including high lock maintenance overhead (even for read-only queries), potential deadlocks, and reduced concurrency because locks must be held until a transaction completes. Recognizing that locking is often only necessary in the worst-case scenario where transaction conflicts actually occur, they introduce a system that relies on transaction backup (rollback) rather than locking, "hoping" that conflicts will be rare.</w:t>
      </w:r>
    </w:p>
    <w:p w:rsidR="00000000" w:rsidDel="00000000" w:rsidP="00000000" w:rsidRDefault="00000000" w:rsidRPr="00000000" w14:paraId="00000028">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this optimistic approach, transactions are divided into two or three distinct phases: a read phase, a validation phase, and a potential write phase. During the read phase, all modifications are made to local copies of the data objects rather than the global database. In the validation phase, the system checks if applying these local changes will violate data integrity or serial equivalence. If the validation succeeds, the local copies are made global during the write phase; if it fails, the transaction is aborted and restarted. The authors present families of both serial and parallel validation controls and demonstrate their high efficiency for query-dominant systems and concurrent operations on large B-trees.</w:t>
      </w:r>
    </w:p>
    <w:p w:rsidR="00000000" w:rsidDel="00000000" w:rsidP="00000000" w:rsidRDefault="00000000" w:rsidRPr="00000000" w14:paraId="0000002A">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Scientific and Engineering Contributions</w:t>
      </w:r>
    </w:p>
    <w:p w:rsidR="00000000" w:rsidDel="00000000" w:rsidP="00000000" w:rsidRDefault="00000000" w:rsidRPr="00000000" w14:paraId="0000002C">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Contextually, at the time of publication (1981), most database concurrency control relied heavily on locking. This paper's contributions were paradigm-shifting:</w:t>
      </w:r>
    </w:p>
    <w:p w:rsidR="00000000" w:rsidDel="00000000" w:rsidP="00000000" w:rsidRDefault="00000000" w:rsidRPr="00000000" w14:paraId="0000002D">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Formalization of Optimistic Concurrency Control (OCC):</w:t>
      </w:r>
      <w:r w:rsidDel="00000000" w:rsidR="00000000" w:rsidRPr="00000000">
        <w:rPr>
          <w:rFonts w:ascii="Google Sans" w:cs="Google Sans" w:eastAsia="Google Sans" w:hAnsi="Google Sans"/>
          <w:color w:val="1f1f1f"/>
          <w:rtl w:val="0"/>
        </w:rPr>
        <w:t xml:space="preserve"> The paper introduced and formalized the concept of nonlocking, optimistic transaction processing via the explicit Read-Validation-Write phase model.</w:t>
      </w:r>
      <w:r w:rsidDel="00000000" w:rsidR="00000000" w:rsidRPr="00000000">
        <w:rPr>
          <w:rtl w:val="0"/>
        </w:rPr>
        <w:br w:type="textWrapping"/>
      </w:r>
    </w:p>
    <w:p w:rsidR="00000000" w:rsidDel="00000000" w:rsidP="00000000" w:rsidRDefault="00000000" w:rsidRPr="00000000" w14:paraId="0000002F">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Validation based on Serial Equivalence:</w:t>
      </w:r>
      <w:r w:rsidDel="00000000" w:rsidR="00000000" w:rsidRPr="00000000">
        <w:rPr>
          <w:rFonts w:ascii="Google Sans" w:cs="Google Sans" w:eastAsia="Google Sans" w:hAnsi="Google Sans"/>
          <w:color w:val="1f1f1f"/>
          <w:rtl w:val="0"/>
        </w:rPr>
        <w:t xml:space="preserve"> The authors developed concrete algorithms for validating concurrent transactions using assigned integer transaction numbers and intersection checks between read sets and write sets.</w:t>
      </w:r>
      <w:r w:rsidDel="00000000" w:rsidR="00000000" w:rsidRPr="00000000">
        <w:rPr>
          <w:rtl w:val="0"/>
        </w:rPr>
        <w:br w:type="textWrapping"/>
      </w:r>
    </w:p>
    <w:p w:rsidR="00000000" w:rsidDel="00000000" w:rsidP="00000000" w:rsidRDefault="00000000" w:rsidRPr="00000000" w14:paraId="00000030">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Scalable Algorithmic Solutions:</w:t>
      </w:r>
      <w:r w:rsidDel="00000000" w:rsidR="00000000" w:rsidRPr="00000000">
        <w:rPr>
          <w:rFonts w:ascii="Google Sans" w:cs="Google Sans" w:eastAsia="Google Sans" w:hAnsi="Google Sans"/>
          <w:color w:val="1f1f1f"/>
          <w:rtl w:val="0"/>
        </w:rPr>
        <w:t xml:space="preserve"> They provided actual implementations for both a family of serial validation controls (where validation and writes happen in a critical section) and parallel validation controls (allowing greater concurrency).</w:t>
      </w:r>
      <w:r w:rsidDel="00000000" w:rsidR="00000000" w:rsidRPr="00000000">
        <w:rPr>
          <w:rtl w:val="0"/>
        </w:rPr>
        <w:br w:type="textWrapping"/>
      </w:r>
    </w:p>
    <w:p w:rsidR="00000000" w:rsidDel="00000000" w:rsidP="00000000" w:rsidRDefault="00000000" w:rsidRPr="00000000" w14:paraId="00000031">
      <w:pPr>
        <w:numPr>
          <w:ilvl w:val="0"/>
          <w:numId w:val="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Analytical Application:</w:t>
      </w:r>
      <w:r w:rsidDel="00000000" w:rsidR="00000000" w:rsidRPr="00000000">
        <w:rPr>
          <w:rFonts w:ascii="Google Sans" w:cs="Google Sans" w:eastAsia="Google Sans" w:hAnsi="Google Sans"/>
          <w:color w:val="1f1f1f"/>
          <w:rtl w:val="0"/>
        </w:rPr>
        <w:t xml:space="preserve"> They didn't just propose a theory; they mathematically analyzed its performance on B-trees, proving that for a B-tree of order 199 with millions of keys, the size of a read/write set is bounded by a small constant, and the probability of an insertion conflicting with a concurrent insertion is exceedingly rare.</w:t>
      </w:r>
      <w:r w:rsidDel="00000000" w:rsidR="00000000" w:rsidRPr="00000000">
        <w:rPr>
          <w:rtl w:val="0"/>
        </w:rPr>
        <w:br w:type="textWrapping"/>
      </w:r>
    </w:p>
    <w:p w:rsidR="00000000" w:rsidDel="00000000" w:rsidP="00000000" w:rsidRDefault="00000000" w:rsidRPr="00000000" w14:paraId="00000032">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Limitations and Potential Weaknesses</w:t>
      </w:r>
    </w:p>
    <w:p w:rsidR="00000000" w:rsidDel="00000000" w:rsidP="00000000" w:rsidRDefault="00000000" w:rsidRPr="00000000" w14:paraId="00000033">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pioneering, the paper contains points and solutions that have known limitations:</w:t>
      </w:r>
    </w:p>
    <w:p w:rsidR="00000000" w:rsidDel="00000000" w:rsidP="00000000" w:rsidRDefault="00000000" w:rsidRPr="00000000" w14:paraId="00000034">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Starvation Problem:</w:t>
      </w:r>
      <w:r w:rsidDel="00000000" w:rsidR="00000000" w:rsidRPr="00000000">
        <w:rPr>
          <w:rFonts w:ascii="Google Sans" w:cs="Google Sans" w:eastAsia="Google Sans" w:hAnsi="Google Sans"/>
          <w:color w:val="1f1f1f"/>
          <w:rtl w:val="0"/>
        </w:rPr>
        <w:t xml:space="preserve"> Because OCC relies on aborting and restarting conflicting transactions, a specific transaction might repeatedly fail validation and "starve". The authors' proposed solution is to detect starvation and allow the transaction to run inside a critical section semaphore without releasing it. This effectively write-locks the entire database, severely crippling system throughput and defeating the purpose of the optimistic approach.</w:t>
      </w:r>
      <w:r w:rsidDel="00000000" w:rsidR="00000000" w:rsidRPr="00000000">
        <w:rPr>
          <w:rtl w:val="0"/>
        </w:rPr>
        <w:br w:type="textWrapping"/>
      </w:r>
    </w:p>
    <w:p w:rsidR="00000000" w:rsidDel="00000000" w:rsidP="00000000" w:rsidRDefault="00000000" w:rsidRPr="00000000" w14:paraId="00000035">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Long Read Phases:</w:t>
      </w:r>
      <w:r w:rsidDel="00000000" w:rsidR="00000000" w:rsidRPr="00000000">
        <w:rPr>
          <w:rFonts w:ascii="Google Sans" w:cs="Google Sans" w:eastAsia="Google Sans" w:hAnsi="Google Sans"/>
          <w:color w:val="1f1f1f"/>
          <w:rtl w:val="0"/>
        </w:rPr>
        <w:t xml:space="preserve"> For a transaction with an arbitrarily long read phase, the system must check the write sets of all transactions that completed their read phase before it. Since maintaining infinite write sets is impossible, the system only keeps a finite number of recent write sets. Consequently, if a transaction takes too long, its required older write sets become unavailable, and it is automatically backed up, making the system highly hostile to long-running read/write transactions.</w:t>
      </w:r>
      <w:r w:rsidDel="00000000" w:rsidR="00000000" w:rsidRPr="00000000">
        <w:rPr>
          <w:rtl w:val="0"/>
        </w:rPr>
        <w:br w:type="textWrapping"/>
      </w:r>
    </w:p>
    <w:p w:rsidR="00000000" w:rsidDel="00000000" w:rsidP="00000000" w:rsidRDefault="00000000" w:rsidRPr="00000000" w14:paraId="00000036">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"Rare Conflict" Assumption:</w:t>
      </w:r>
      <w:r w:rsidDel="00000000" w:rsidR="00000000" w:rsidRPr="00000000">
        <w:rPr>
          <w:rFonts w:ascii="Google Sans" w:cs="Google Sans" w:eastAsia="Google Sans" w:hAnsi="Google Sans"/>
          <w:color w:val="1f1f1f"/>
          <w:rtl w:val="0"/>
        </w:rPr>
        <w:t xml:space="preserve"> The entire methodology hinges on the hope that conflicts will not occur. In modern environments with high contention or write-heavy workloads, conflicts are not rare. In such cases, the constant aborting and restarting of transactions wastes immense computational resources compared to simply waiting for a lock.</w:t>
      </w:r>
      <w:r w:rsidDel="00000000" w:rsidR="00000000" w:rsidRPr="00000000">
        <w:rPr>
          <w:rtl w:val="0"/>
        </w:rPr>
        <w:br w:type="textWrapping"/>
      </w:r>
    </w:p>
    <w:p w:rsidR="00000000" w:rsidDel="00000000" w:rsidP="00000000" w:rsidRDefault="00000000" w:rsidRPr="00000000" w14:paraId="00000037">
      <w:pPr>
        <w:pStyle w:val="Heading3"/>
        <w:spacing w:after="120" w:line="275.9999942779541" w:lineRule="auto"/>
        <w:rPr>
          <w:rFonts w:ascii="Google Sans" w:cs="Google Sans" w:eastAsia="Google Sans" w:hAnsi="Google Sans"/>
          <w:color w:val="1f1f1f"/>
        </w:rPr>
      </w:pPr>
      <w:bookmarkStart w:colFirst="0" w:colLast="0" w:name="_bueruybsdt5e" w:id="0"/>
      <w:bookmarkEnd w:id="0"/>
      <w:r w:rsidDel="00000000" w:rsidR="00000000" w:rsidRPr="00000000">
        <w:rPr>
          <w:rFonts w:ascii="Google Sans" w:cs="Google Sans" w:eastAsia="Google Sans" w:hAnsi="Google Sans"/>
          <w:color w:val="1f1f1f"/>
          <w:rtl w:val="0"/>
        </w:rPr>
        <w:t xml:space="preserve">4. Additional Comments and Thoughts</w:t>
      </w:r>
    </w:p>
    <w:p w:rsidR="00000000" w:rsidDel="00000000" w:rsidP="00000000" w:rsidRDefault="00000000" w:rsidRPr="00000000" w14:paraId="00000038">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 find most inspiring about this paper is the philosophical shift it represents in system design. Instead of building complex, restrictive mechanisms to </w:t>
      </w:r>
      <w:r w:rsidDel="00000000" w:rsidR="00000000" w:rsidRPr="00000000">
        <w:rPr>
          <w:rFonts w:ascii="Google Sans" w:cs="Google Sans" w:eastAsia="Google Sans" w:hAnsi="Google Sans"/>
          <w:i w:val="1"/>
          <w:iCs w:val="1"/>
          <w:color w:val="1f1f1f"/>
          <w:rtl w:val="0"/>
        </w:rPr>
        <w:t xml:space="preserve">prevent</w:t>
      </w:r>
      <w:r w:rsidDel="00000000" w:rsidR="00000000" w:rsidRPr="00000000">
        <w:rPr>
          <w:rFonts w:ascii="Google Sans" w:cs="Google Sans" w:eastAsia="Google Sans" w:hAnsi="Google Sans"/>
          <w:color w:val="1f1f1f"/>
          <w:rtl w:val="0"/>
        </w:rPr>
        <w:t xml:space="preserve"> bad things from happening (pessimistic locking), Kung and Robinson proposed letting the system run freely and simply catching and fixing the errors after the fact (optimistic validation). It's an elegant application of the "ask for forgiveness, not permission" principle in computer science.</w:t>
      </w:r>
    </w:p>
    <w:p w:rsidR="00000000" w:rsidDel="00000000" w:rsidP="00000000" w:rsidRDefault="00000000" w:rsidRPr="00000000" w14:paraId="00000039">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fun insight from the paper is how incredibly cheap read-only transactions (queries) become under this model. Because queries don't have a write phase, they don't even need a transaction number assigned to them, and in query-dominant systems, their validation overhead becomes "almost totally negligible". It's a brilliant observation that aligns perfectly with the reality that most modern web databases handle vastly more reads than writes.</w:t>
      </w:r>
    </w:p>
    <w:p w:rsidR="00000000" w:rsidDel="00000000" w:rsidP="00000000" w:rsidRDefault="00000000" w:rsidRPr="00000000" w14:paraId="0000003A">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B">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Would you like to explore how modern database systems (like PostgreSQL or MySQL) balance these optimistic methods with traditional locking today?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