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ECA3" w14:textId="769E0167" w:rsidR="00CE13D3" w:rsidRDefault="00CE13D3" w:rsidP="00CE13D3">
      <w:pPr>
        <w:spacing w:after="0" w:line="240" w:lineRule="auto"/>
        <w:jc w:val="center"/>
        <w:rPr>
          <w:sz w:val="36"/>
          <w:szCs w:val="36"/>
        </w:rPr>
      </w:pPr>
      <w:r w:rsidRPr="00CE13D3">
        <w:rPr>
          <w:sz w:val="36"/>
          <w:szCs w:val="36"/>
        </w:rPr>
        <w:t>Deep Learning: Charity Funding Predictor</w:t>
      </w:r>
    </w:p>
    <w:p w14:paraId="3B053A88" w14:textId="789F303B" w:rsidR="00CE13D3" w:rsidRDefault="00CE13D3" w:rsidP="00CE13D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By: Stephen Jackson, 11/17/2022</w:t>
      </w:r>
    </w:p>
    <w:p w14:paraId="0E0A4C96" w14:textId="3C28C16D" w:rsidR="00CE13D3" w:rsidRDefault="00CE13D3" w:rsidP="00CE13D3">
      <w:pPr>
        <w:spacing w:after="0" w:line="240" w:lineRule="auto"/>
        <w:jc w:val="center"/>
        <w:rPr>
          <w:sz w:val="24"/>
          <w:szCs w:val="24"/>
        </w:rPr>
      </w:pPr>
    </w:p>
    <w:p w14:paraId="02914F83" w14:textId="252AD341" w:rsidR="00CE13D3" w:rsidRDefault="00CE13D3" w:rsidP="00CE13D3">
      <w:pPr>
        <w:spacing w:after="0" w:line="240" w:lineRule="auto"/>
      </w:pPr>
      <w:r>
        <w:t>Utilizing deep learning and neural networks, I examined charity data provided by AlphabetSoup to determine if applicants would be successfully funded given that 34,000 organization were previously successful</w:t>
      </w:r>
      <w:r>
        <w:t>.</w:t>
      </w:r>
      <w:r w:rsidR="004A10EA">
        <w:t xml:space="preserve"> </w:t>
      </w:r>
    </w:p>
    <w:p w14:paraId="1D4D5AF0" w14:textId="0C1E0CC9" w:rsidR="00CE13D3" w:rsidRDefault="00CE13D3" w:rsidP="00CE13D3">
      <w:pPr>
        <w:pStyle w:val="Heading1"/>
      </w:pPr>
      <w:r>
        <w:t>Data Processing</w:t>
      </w:r>
    </w:p>
    <w:p w14:paraId="77DD3383" w14:textId="048B8C2E" w:rsidR="00CE13D3" w:rsidRDefault="00CE13D3" w:rsidP="00CE13D3">
      <w:r>
        <w:t>For the initial model, I removed the irrelevant data; this meant I dropped the  “EIN” and “NAME” columns. The remaining columns and their data were considered features for the model. I will state that I did add “NAME” back in the second run and will explain my reasoning. For the “CLASSIFICATION” and “APPLICATION_TYPE” columns, I counted the number of occurrences to allow for binning and better data model processing. In each case, I grouped rare occurrences into an “Other” category by setting a cut-off value and verified that the binning was successful.</w:t>
      </w:r>
    </w:p>
    <w:p w14:paraId="681784F3" w14:textId="75978127" w:rsidR="00CE13D3" w:rsidRDefault="00CE13D3" w:rsidP="00CE13D3">
      <w:r>
        <w:t xml:space="preserve">The target variable for the model used the values from the “IS_SUCCESSFUL” column where a value of “1” indicated a “yes” and “0” indicated a “no. </w:t>
      </w:r>
      <w:r w:rsidR="004A10EA">
        <w:t>I then used the “pd.get_dummies()” function to encode any</w:t>
      </w:r>
      <w:r>
        <w:t xml:space="preserve"> other </w:t>
      </w:r>
      <w:r w:rsidR="004A10EA">
        <w:t>categorical</w:t>
      </w:r>
      <w:r>
        <w:t xml:space="preserve"> variable</w:t>
      </w:r>
      <w:r w:rsidR="004A10EA">
        <w:t>s and applied StandardScaler to further transform the data to attempt to optimize the run and meet the targeted predictive accuracy of 75%. Once processed, I split the data into training and testing sets.</w:t>
      </w:r>
    </w:p>
    <w:p w14:paraId="04D5F69C" w14:textId="29DFEFD1" w:rsidR="004A10EA" w:rsidRDefault="004A10EA" w:rsidP="004A10EA">
      <w:pPr>
        <w:pStyle w:val="Heading1"/>
      </w:pPr>
      <w:r>
        <w:t>Compiling, Training, and Evaluating the Model</w:t>
      </w:r>
    </w:p>
    <w:p w14:paraId="0EFFF614" w14:textId="00FE5403" w:rsidR="004A10EA" w:rsidRDefault="004A10EA" w:rsidP="004A10EA">
      <w:r>
        <w:t>For each model, I applied a multi-layered neural network with the first utilizing two. The number of features dictated the number of hidden nodes. The first model generated 8,191 parameters and an accuracy score of 73.1% when run 100 times. Screenshots of the first model results are below.</w:t>
      </w:r>
    </w:p>
    <w:p w14:paraId="7710D210" w14:textId="10B3FE40" w:rsidR="004A10EA" w:rsidRDefault="004A10EA" w:rsidP="004A10EA">
      <w:r w:rsidRPr="004A10EA">
        <w:drawing>
          <wp:inline distT="0" distB="0" distL="0" distR="0" wp14:anchorId="2F3E4287" wp14:editId="51AD6418">
            <wp:extent cx="5943600" cy="2524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E810" w14:textId="77777777" w:rsidR="004A10EA" w:rsidRDefault="004A10EA" w:rsidP="004A10EA"/>
    <w:p w14:paraId="4027D1C0" w14:textId="77777777" w:rsidR="004A10EA" w:rsidRDefault="004A10EA" w:rsidP="004A10EA"/>
    <w:p w14:paraId="642D8D21" w14:textId="584091D7" w:rsidR="004A10EA" w:rsidRDefault="004A10EA" w:rsidP="004A10EA">
      <w:r w:rsidRPr="004A10EA">
        <w:lastRenderedPageBreak/>
        <w:drawing>
          <wp:inline distT="0" distB="0" distL="0" distR="0" wp14:anchorId="1A9418AE" wp14:editId="3E8384D5">
            <wp:extent cx="5020376" cy="3248478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F570" w14:textId="14A0BE54" w:rsidR="004A10EA" w:rsidRDefault="00A43AEC" w:rsidP="004A10EA">
      <w:r>
        <w:t>Results of First Model:</w:t>
      </w:r>
    </w:p>
    <w:p w14:paraId="195878D4" w14:textId="52A69B20" w:rsidR="004A10EA" w:rsidRPr="004A10EA" w:rsidRDefault="004A10EA" w:rsidP="004A10EA">
      <w:r w:rsidRPr="004A10EA">
        <w:drawing>
          <wp:inline distT="0" distB="0" distL="0" distR="0" wp14:anchorId="2DC01108" wp14:editId="3C5A2717">
            <wp:extent cx="5144218" cy="50489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772E" w14:textId="5CB087C7" w:rsidR="00A43AEC" w:rsidRDefault="00A43AEC" w:rsidP="00A43AEC">
      <w:pPr>
        <w:pStyle w:val="Heading1"/>
      </w:pPr>
      <w:r>
        <w:t>Optimization</w:t>
      </w:r>
    </w:p>
    <w:p w14:paraId="2CD8E758" w14:textId="616D3F07" w:rsidR="00A43AEC" w:rsidRDefault="00A43AEC" w:rsidP="00A43AEC">
      <w:r>
        <w:t>Since the initial model failed to hit the target accuracy score, I added the “NAME” column back into the dataset and performed the same methods as in the first model for a second attempt. I also added a hidden layer and increased the nodes which resulted in 482,817 parameters. This time, the model produced an accuracy score of 79.55%.</w:t>
      </w:r>
      <w:r>
        <w:t xml:space="preserve"> Screenshots of the </w:t>
      </w:r>
      <w:r>
        <w:t>second</w:t>
      </w:r>
      <w:r>
        <w:t xml:space="preserve"> model results are below.</w:t>
      </w:r>
    </w:p>
    <w:p w14:paraId="3717E974" w14:textId="0CEAEA81" w:rsidR="00A43AEC" w:rsidRDefault="00A43AEC" w:rsidP="00A43AEC">
      <w:r w:rsidRPr="00A43AEC">
        <w:drawing>
          <wp:inline distT="0" distB="0" distL="0" distR="0" wp14:anchorId="424D4C87" wp14:editId="747D7B2A">
            <wp:extent cx="5943600" cy="25387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0E3D" w14:textId="527C11B6" w:rsidR="00A43AEC" w:rsidRDefault="00A43AEC" w:rsidP="00A43AEC">
      <w:r w:rsidRPr="00A43AEC">
        <w:lastRenderedPageBreak/>
        <w:drawing>
          <wp:inline distT="0" distB="0" distL="0" distR="0" wp14:anchorId="3DFB5AA0" wp14:editId="6ED091F3">
            <wp:extent cx="5068007" cy="360095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4576" w14:textId="54438FE9" w:rsidR="00A43AEC" w:rsidRDefault="00A43AEC" w:rsidP="00A43AEC">
      <w:r>
        <w:t>Results of Second Model:</w:t>
      </w:r>
    </w:p>
    <w:p w14:paraId="1A6A8DFE" w14:textId="08ECD919" w:rsidR="004A10EA" w:rsidRPr="00CE13D3" w:rsidRDefault="00A43AEC" w:rsidP="00CE13D3">
      <w:r w:rsidRPr="00A43AEC">
        <w:drawing>
          <wp:inline distT="0" distB="0" distL="0" distR="0" wp14:anchorId="01513761" wp14:editId="23C6268F">
            <wp:extent cx="5210902" cy="533474"/>
            <wp:effectExtent l="0" t="0" r="889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0EA" w:rsidRPr="00CE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D3"/>
    <w:rsid w:val="003E27D7"/>
    <w:rsid w:val="004A10EA"/>
    <w:rsid w:val="009811BB"/>
    <w:rsid w:val="00A43AEC"/>
    <w:rsid w:val="00C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7F61"/>
  <w15:chartTrackingRefBased/>
  <w15:docId w15:val="{DFD32C22-54C1-43B0-A37D-D95E0ED6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Jackson</dc:creator>
  <cp:keywords/>
  <dc:description/>
  <cp:lastModifiedBy>Stephen Jackson</cp:lastModifiedBy>
  <cp:revision>1</cp:revision>
  <dcterms:created xsi:type="dcterms:W3CDTF">2022-11-17T13:18:00Z</dcterms:created>
  <dcterms:modified xsi:type="dcterms:W3CDTF">2022-11-17T13:46:00Z</dcterms:modified>
</cp:coreProperties>
</file>