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impact</w:t>
      </w:r>
      <w:r>
        <w:t xml:space="preserve"> </w:t>
      </w:r>
      <w:r>
        <w:t xml:space="preserve">of</w:t>
      </w:r>
      <w:r>
        <w:t xml:space="preserve"> </w:t>
      </w:r>
      <w:r>
        <w:t xml:space="preserve">utilities</w:t>
      </w:r>
    </w:p>
    <w:p>
      <w:pPr>
        <w:pStyle w:val="FirstParagraph"/>
      </w:pPr>
      <w:r>
        <w:t xml:space="preserve">With the recent focus on sustainability and net-zero by 2024, important business decisions have to be made. To make these decisions, we need to know our current environmental impact. This report models the enivronmental impact of utilities, assuming gas, power and solar. The numbers are based on typical residential building, but numbers for an office can easily be plugged in.</w:t>
      </w:r>
    </w:p>
    <w:bookmarkStart w:id="26" w:name="utility-consumption"/>
    <w:p>
      <w:pPr>
        <w:pStyle w:val="Heading2"/>
      </w:pPr>
      <w:r>
        <w:t xml:space="preserve">Utility consumption</w:t>
      </w:r>
    </w:p>
    <w:p>
      <w:pPr>
        <w:pStyle w:val="FirstParagraph"/>
      </w:pPr>
      <w:r>
        <w:t xml:space="preserve">Assuming the following usage pattern:</w:t>
      </w:r>
    </w:p>
    <w:bookmarkStart w:id="24" w:name="cell-fig-utility"/>
    <w:tbl>
      <w:tblPr>
        <w:tblStyle w:val="Table"/>
        <w:tblW w:type="pct" w:w="5000"/>
        <w:tblLook w:firstRow="0" w:lastRow="0" w:firstColumn="0" w:lastColumn="0" w:noHBand="0" w:noVBand="0" w:val="0000"/>
        <w:jc w:val="start"/>
        <w:tblLayout w:type="fixed"/>
      </w:tblPr>
      <w:tblGrid>
        <w:gridCol w:w="7920"/>
      </w:tblGrid>
      <w:tr>
        <w:tc>
          <w:tcPr/>
          <w:bookmarkStart w:id="23" w:name="fig-utility"/>
          <w:p>
            <w:pPr>
              <w:pStyle w:val="Compact"/>
              <w:jc w:val="center"/>
            </w:pPr>
            <w:r>
              <w:drawing>
                <wp:inline>
                  <wp:extent cx="5334000" cy="3200400"/>
                  <wp:effectExtent b="0" l="0" r="0" t="0"/>
                  <wp:docPr descr="" title="" id="21" name="Picture"/>
                  <a:graphic>
                    <a:graphicData uri="http://schemas.openxmlformats.org/drawingml/2006/picture">
                      <pic:pic>
                        <pic:nvPicPr>
                          <pic:cNvPr descr="index_files/figure-docx/fig-utility-1.png" id="22"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Assumed utility usage. Note that energy meters measure net flow, and thus gross solar and power might differ.</w:t>
            </w:r>
          </w:p>
          <w:bookmarkEnd w:id="23"/>
        </w:tc>
      </w:tr>
    </w:tbl>
    <w:bookmarkEnd w:id="24"/>
    <w:p>
      <w:pPr>
        <w:pStyle w:val="BodyText"/>
      </w:pPr>
      <w:r>
        <w:t xml:space="preserve">Details</w:t>
      </w:r>
    </w:p>
    <w:bookmarkStart w:id="25" w:name="tbl-utility"/>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Date</w:t>
            </w:r>
          </w:p>
        </w:tc>
        <w:tc>
          <w:tcPr/>
          <w:p>
            <w:pPr>
              <w:pStyle w:val="Compact"/>
              <w:jc w:val="right"/>
            </w:pPr>
            <w:r>
              <w:t xml:space="preserve">Gas (m³)</w:t>
            </w:r>
          </w:p>
        </w:tc>
        <w:tc>
          <w:tcPr/>
          <w:p>
            <w:pPr>
              <w:pStyle w:val="Compact"/>
              <w:jc w:val="right"/>
            </w:pPr>
            <w:r>
              <w:t xml:space="preserve">Electricity Usage (kWh)</w:t>
            </w:r>
          </w:p>
        </w:tc>
        <w:tc>
          <w:tcPr/>
          <w:p>
            <w:pPr>
              <w:pStyle w:val="Compact"/>
              <w:jc w:val="right"/>
            </w:pPr>
            <w:r>
              <w:t xml:space="preserve">Solar (kWh)</w:t>
            </w:r>
          </w:p>
        </w:tc>
      </w:tr>
      <w:tr>
        <w:tc>
          <w:tcPr/>
          <w:p>
            <w:pPr>
              <w:pStyle w:val="Compact"/>
              <w:jc w:val="left"/>
            </w:pPr>
            <w:r>
              <w:t xml:space="preserve">2025-01-01</w:t>
            </w:r>
          </w:p>
        </w:tc>
        <w:tc>
          <w:tcPr/>
          <w:p>
            <w:pPr>
              <w:pStyle w:val="Compact"/>
              <w:jc w:val="right"/>
            </w:pPr>
            <w:r>
              <w:t xml:space="preserve">126.0</w:t>
            </w:r>
          </w:p>
        </w:tc>
        <w:tc>
          <w:tcPr/>
          <w:p>
            <w:pPr>
              <w:pStyle w:val="Compact"/>
              <w:jc w:val="right"/>
            </w:pPr>
            <w:r>
              <w:t xml:space="preserve">180.0</w:t>
            </w:r>
          </w:p>
        </w:tc>
        <w:tc>
          <w:tcPr/>
          <w:p>
            <w:pPr>
              <w:pStyle w:val="Compact"/>
              <w:jc w:val="right"/>
            </w:pPr>
            <w:r>
              <w:t xml:space="preserve">40.6</w:t>
            </w:r>
          </w:p>
        </w:tc>
      </w:tr>
      <w:tr>
        <w:tc>
          <w:tcPr/>
          <w:p>
            <w:pPr>
              <w:pStyle w:val="Compact"/>
              <w:jc w:val="left"/>
            </w:pPr>
            <w:r>
              <w:t xml:space="preserve">2024-12-01</w:t>
            </w:r>
          </w:p>
        </w:tc>
        <w:tc>
          <w:tcPr/>
          <w:p>
            <w:pPr>
              <w:pStyle w:val="Compact"/>
              <w:jc w:val="right"/>
            </w:pPr>
            <w:r>
              <w:t xml:space="preserve">107.0</w:t>
            </w:r>
          </w:p>
        </w:tc>
        <w:tc>
          <w:tcPr/>
          <w:p>
            <w:pPr>
              <w:pStyle w:val="Compact"/>
              <w:jc w:val="right"/>
            </w:pPr>
            <w:r>
              <w:t xml:space="preserve">202.0</w:t>
            </w:r>
          </w:p>
        </w:tc>
        <w:tc>
          <w:tcPr/>
          <w:p>
            <w:pPr>
              <w:pStyle w:val="Compact"/>
              <w:jc w:val="right"/>
            </w:pPr>
            <w:r>
              <w:t xml:space="preserve">15.4</w:t>
            </w:r>
          </w:p>
        </w:tc>
      </w:tr>
      <w:tr>
        <w:tc>
          <w:tcPr/>
          <w:p>
            <w:pPr>
              <w:pStyle w:val="Compact"/>
              <w:jc w:val="left"/>
            </w:pPr>
            <w:r>
              <w:t xml:space="preserve">2024-11-01</w:t>
            </w:r>
          </w:p>
        </w:tc>
        <w:tc>
          <w:tcPr/>
          <w:p>
            <w:pPr>
              <w:pStyle w:val="Compact"/>
              <w:jc w:val="right"/>
            </w:pPr>
            <w:r>
              <w:t xml:space="preserve">86.9</w:t>
            </w:r>
          </w:p>
        </w:tc>
        <w:tc>
          <w:tcPr/>
          <w:p>
            <w:pPr>
              <w:pStyle w:val="Compact"/>
              <w:jc w:val="right"/>
            </w:pPr>
            <w:r>
              <w:t xml:space="preserve">201.0</w:t>
            </w:r>
          </w:p>
        </w:tc>
        <w:tc>
          <w:tcPr/>
          <w:p>
            <w:pPr>
              <w:pStyle w:val="Compact"/>
              <w:jc w:val="right"/>
            </w:pPr>
            <w:r>
              <w:t xml:space="preserve">58.4</w:t>
            </w:r>
          </w:p>
        </w:tc>
      </w:tr>
      <w:tr>
        <w:tc>
          <w:tcPr/>
          <w:p>
            <w:pPr>
              <w:pStyle w:val="Compact"/>
              <w:jc w:val="left"/>
            </w:pPr>
            <w:r>
              <w:t xml:space="preserve">2024-10-01</w:t>
            </w:r>
          </w:p>
        </w:tc>
        <w:tc>
          <w:tcPr/>
          <w:p>
            <w:pPr>
              <w:pStyle w:val="Compact"/>
              <w:jc w:val="right"/>
            </w:pPr>
            <w:r>
              <w:t xml:space="preserve">33.8</w:t>
            </w:r>
          </w:p>
        </w:tc>
        <w:tc>
          <w:tcPr/>
          <w:p>
            <w:pPr>
              <w:pStyle w:val="Compact"/>
              <w:jc w:val="right"/>
            </w:pPr>
            <w:r>
              <w:t xml:space="preserve">153.0</w:t>
            </w:r>
          </w:p>
        </w:tc>
        <w:tc>
          <w:tcPr/>
          <w:p>
            <w:pPr>
              <w:pStyle w:val="Compact"/>
              <w:jc w:val="right"/>
            </w:pPr>
            <w:r>
              <w:t xml:space="preserve">123.0</w:t>
            </w:r>
          </w:p>
        </w:tc>
      </w:tr>
      <w:tr>
        <w:tc>
          <w:tcPr/>
          <w:p>
            <w:pPr>
              <w:pStyle w:val="Compact"/>
              <w:jc w:val="left"/>
            </w:pPr>
            <w:r>
              <w:t xml:space="preserve">2024-09-01</w:t>
            </w:r>
          </w:p>
        </w:tc>
        <w:tc>
          <w:tcPr/>
          <w:p>
            <w:pPr>
              <w:pStyle w:val="Compact"/>
              <w:jc w:val="right"/>
            </w:pPr>
            <w:r>
              <w:t xml:space="preserve">8.2</w:t>
            </w:r>
          </w:p>
        </w:tc>
        <w:tc>
          <w:tcPr/>
          <w:p>
            <w:pPr>
              <w:pStyle w:val="Compact"/>
              <w:jc w:val="right"/>
            </w:pPr>
            <w:r>
              <w:t xml:space="preserve">120.0</w:t>
            </w:r>
          </w:p>
        </w:tc>
        <w:tc>
          <w:tcPr/>
          <w:p>
            <w:pPr>
              <w:pStyle w:val="Compact"/>
              <w:jc w:val="right"/>
            </w:pPr>
            <w:r>
              <w:t xml:space="preserve">191.0</w:t>
            </w:r>
          </w:p>
        </w:tc>
      </w:tr>
      <w:tr>
        <w:tc>
          <w:tcPr/>
          <w:p>
            <w:pPr>
              <w:pStyle w:val="Compact"/>
              <w:jc w:val="left"/>
            </w:pPr>
            <w:r>
              <w:t xml:space="preserve">2024-08-01</w:t>
            </w:r>
          </w:p>
        </w:tc>
        <w:tc>
          <w:tcPr/>
          <w:p>
            <w:pPr>
              <w:pStyle w:val="Compact"/>
              <w:jc w:val="right"/>
            </w:pPr>
            <w:r>
              <w:t xml:space="preserve">8.1</w:t>
            </w:r>
          </w:p>
        </w:tc>
        <w:tc>
          <w:tcPr/>
          <w:p>
            <w:pPr>
              <w:pStyle w:val="Compact"/>
              <w:jc w:val="right"/>
            </w:pPr>
            <w:r>
              <w:t xml:space="preserve">102.0</w:t>
            </w:r>
          </w:p>
        </w:tc>
        <w:tc>
          <w:tcPr/>
          <w:p>
            <w:pPr>
              <w:pStyle w:val="Compact"/>
              <w:jc w:val="right"/>
            </w:pPr>
            <w:r>
              <w:t xml:space="preserve">286.0</w:t>
            </w:r>
          </w:p>
        </w:tc>
      </w:tr>
      <w:tr>
        <w:tc>
          <w:tcPr/>
          <w:p>
            <w:pPr>
              <w:pStyle w:val="Compact"/>
              <w:jc w:val="left"/>
            </w:pPr>
            <w:r>
              <w:t xml:space="preserve">2024-07-01</w:t>
            </w:r>
          </w:p>
        </w:tc>
        <w:tc>
          <w:tcPr/>
          <w:p>
            <w:pPr>
              <w:pStyle w:val="Compact"/>
              <w:jc w:val="right"/>
            </w:pPr>
            <w:r>
              <w:t xml:space="preserve">9.2</w:t>
            </w:r>
          </w:p>
        </w:tc>
        <w:tc>
          <w:tcPr/>
          <w:p>
            <w:pPr>
              <w:pStyle w:val="Compact"/>
              <w:jc w:val="right"/>
            </w:pPr>
            <w:r>
              <w:t xml:space="preserve">91.5</w:t>
            </w:r>
          </w:p>
        </w:tc>
        <w:tc>
          <w:tcPr/>
          <w:p>
            <w:pPr>
              <w:pStyle w:val="Compact"/>
              <w:jc w:val="right"/>
            </w:pPr>
            <w:r>
              <w:t xml:space="preserve">292.0</w:t>
            </w:r>
          </w:p>
        </w:tc>
      </w:tr>
      <w:tr>
        <w:tc>
          <w:tcPr/>
          <w:p>
            <w:pPr>
              <w:pStyle w:val="Compact"/>
              <w:jc w:val="left"/>
            </w:pPr>
            <w:r>
              <w:t xml:space="preserve">2024-06-01</w:t>
            </w:r>
          </w:p>
        </w:tc>
        <w:tc>
          <w:tcPr/>
          <w:p>
            <w:pPr>
              <w:pStyle w:val="Compact"/>
              <w:jc w:val="right"/>
            </w:pPr>
            <w:r>
              <w:t xml:space="preserve">9.7</w:t>
            </w:r>
          </w:p>
        </w:tc>
        <w:tc>
          <w:tcPr/>
          <w:p>
            <w:pPr>
              <w:pStyle w:val="Compact"/>
              <w:jc w:val="right"/>
            </w:pPr>
            <w:r>
              <w:t xml:space="preserve">115.0</w:t>
            </w:r>
          </w:p>
        </w:tc>
        <w:tc>
          <w:tcPr/>
          <w:p>
            <w:pPr>
              <w:pStyle w:val="Compact"/>
              <w:jc w:val="right"/>
            </w:pPr>
            <w:r>
              <w:t xml:space="preserve">264.0</w:t>
            </w:r>
          </w:p>
        </w:tc>
      </w:tr>
      <w:tr>
        <w:tc>
          <w:tcPr/>
          <w:p>
            <w:pPr>
              <w:pStyle w:val="Compact"/>
              <w:jc w:val="left"/>
            </w:pPr>
            <w:r>
              <w:t xml:space="preserve">2024-05-01</w:t>
            </w:r>
          </w:p>
        </w:tc>
        <w:tc>
          <w:tcPr/>
          <w:p>
            <w:pPr>
              <w:pStyle w:val="Compact"/>
              <w:jc w:val="right"/>
            </w:pPr>
            <w:r>
              <w:t xml:space="preserve">7.9</w:t>
            </w:r>
          </w:p>
        </w:tc>
        <w:tc>
          <w:tcPr/>
          <w:p>
            <w:pPr>
              <w:pStyle w:val="Compact"/>
              <w:jc w:val="right"/>
            </w:pPr>
            <w:r>
              <w:t xml:space="preserve">131.0</w:t>
            </w:r>
          </w:p>
        </w:tc>
        <w:tc>
          <w:tcPr/>
          <w:p>
            <w:pPr>
              <w:pStyle w:val="Compact"/>
              <w:jc w:val="right"/>
            </w:pPr>
            <w:r>
              <w:t xml:space="preserve">300.0</w:t>
            </w:r>
          </w:p>
        </w:tc>
      </w:tr>
      <w:tr>
        <w:tc>
          <w:tcPr/>
          <w:p>
            <w:pPr>
              <w:pStyle w:val="Compact"/>
              <w:jc w:val="left"/>
            </w:pPr>
            <w:r>
              <w:t xml:space="preserve">2024-04-01</w:t>
            </w:r>
          </w:p>
        </w:tc>
        <w:tc>
          <w:tcPr/>
          <w:p>
            <w:pPr>
              <w:pStyle w:val="Compact"/>
              <w:jc w:val="right"/>
            </w:pPr>
            <w:r>
              <w:t xml:space="preserve">42.8</w:t>
            </w:r>
          </w:p>
        </w:tc>
        <w:tc>
          <w:tcPr/>
          <w:p>
            <w:pPr>
              <w:pStyle w:val="Compact"/>
              <w:jc w:val="right"/>
            </w:pPr>
            <w:r>
              <w:t xml:space="preserve">141.0</w:t>
            </w:r>
          </w:p>
        </w:tc>
        <w:tc>
          <w:tcPr/>
          <w:p>
            <w:pPr>
              <w:pStyle w:val="Compact"/>
              <w:jc w:val="right"/>
            </w:pPr>
            <w:r>
              <w:t xml:space="preserve">209.0</w:t>
            </w:r>
          </w:p>
        </w:tc>
      </w:tr>
      <w:tr>
        <w:tc>
          <w:tcPr/>
          <w:p>
            <w:pPr>
              <w:pStyle w:val="Compact"/>
              <w:jc w:val="left"/>
            </w:pPr>
            <w:r>
              <w:t xml:space="preserve">2024-03-01</w:t>
            </w:r>
          </w:p>
        </w:tc>
        <w:tc>
          <w:tcPr/>
          <w:p>
            <w:pPr>
              <w:pStyle w:val="Compact"/>
              <w:jc w:val="right"/>
            </w:pPr>
            <w:r>
              <w:t xml:space="preserve">60.9</w:t>
            </w:r>
          </w:p>
        </w:tc>
        <w:tc>
          <w:tcPr/>
          <w:p>
            <w:pPr>
              <w:pStyle w:val="Compact"/>
              <w:jc w:val="right"/>
            </w:pPr>
            <w:r>
              <w:t xml:space="preserve">147.0</w:t>
            </w:r>
          </w:p>
        </w:tc>
        <w:tc>
          <w:tcPr/>
          <w:p>
            <w:pPr>
              <w:pStyle w:val="Compact"/>
              <w:jc w:val="right"/>
            </w:pPr>
            <w:r>
              <w:t xml:space="preserve">155.0</w:t>
            </w:r>
          </w:p>
        </w:tc>
      </w:tr>
      <w:tr>
        <w:tc>
          <w:tcPr/>
          <w:p>
            <w:pPr>
              <w:pStyle w:val="Compact"/>
              <w:jc w:val="left"/>
            </w:pPr>
            <w:r>
              <w:t xml:space="preserve">2024-02-01</w:t>
            </w:r>
          </w:p>
        </w:tc>
        <w:tc>
          <w:tcPr/>
          <w:p>
            <w:pPr>
              <w:pStyle w:val="Compact"/>
              <w:jc w:val="right"/>
            </w:pPr>
            <w:r>
              <w:t xml:space="preserve">116.0</w:t>
            </w:r>
          </w:p>
        </w:tc>
        <w:tc>
          <w:tcPr/>
          <w:p>
            <w:pPr>
              <w:pStyle w:val="Compact"/>
              <w:jc w:val="right"/>
            </w:pPr>
            <w:r>
              <w:t xml:space="preserve">236.0</w:t>
            </w:r>
          </w:p>
        </w:tc>
        <w:tc>
          <w:tcPr/>
          <w:p>
            <w:pPr>
              <w:pStyle w:val="Compact"/>
              <w:jc w:val="right"/>
            </w:pPr>
            <w:r>
              <w:t xml:space="preserve">77.0</w:t>
            </w:r>
          </w:p>
        </w:tc>
      </w:tr>
      <w:tr>
        <w:tc>
          <w:tcPr/>
          <w:p>
            <w:pPr>
              <w:pStyle w:val="Compact"/>
              <w:jc w:val="left"/>
            </w:pPr>
            <w:r>
              <w:t xml:space="preserve">2024-01-01</w:t>
            </w:r>
          </w:p>
        </w:tc>
        <w:tc>
          <w:tcPr/>
          <w:p>
            <w:pPr>
              <w:pStyle w:val="Compact"/>
              <w:jc w:val="right"/>
            </w:pPr>
            <w:r>
              <w:t xml:space="preserve">162.0</w:t>
            </w:r>
          </w:p>
        </w:tc>
        <w:tc>
          <w:tcPr/>
          <w:p>
            <w:pPr>
              <w:pStyle w:val="Compact"/>
              <w:jc w:val="right"/>
            </w:pPr>
            <w:r>
              <w:t xml:space="preserve">258.0</w:t>
            </w:r>
          </w:p>
        </w:tc>
        <w:tc>
          <w:tcPr/>
          <w:p>
            <w:pPr>
              <w:pStyle w:val="Compact"/>
              <w:jc w:val="right"/>
            </w:pPr>
            <w:r>
              <w:t xml:space="preserve">32.0</w:t>
            </w:r>
          </w:p>
        </w:tc>
      </w:tr>
      <w:tr>
        <w:tc>
          <w:tcPr/>
          <w:p>
            <w:pPr>
              <w:pStyle w:val="Compact"/>
              <w:jc w:val="left"/>
            </w:pPr>
            <w:r>
              <w:t xml:space="preserve">2023-12-01</w:t>
            </w:r>
          </w:p>
        </w:tc>
        <w:tc>
          <w:tcPr/>
          <w:p>
            <w:pPr>
              <w:pStyle w:val="Compact"/>
              <w:jc w:val="right"/>
            </w:pPr>
            <w:r>
              <w:t xml:space="preserve">144.0</w:t>
            </w:r>
          </w:p>
        </w:tc>
        <w:tc>
          <w:tcPr/>
          <w:p>
            <w:pPr>
              <w:pStyle w:val="Compact"/>
              <w:jc w:val="right"/>
            </w:pPr>
            <w:r>
              <w:t xml:space="preserve">232.0</w:t>
            </w:r>
          </w:p>
        </w:tc>
        <w:tc>
          <w:tcPr/>
          <w:p>
            <w:pPr>
              <w:pStyle w:val="Compact"/>
              <w:jc w:val="right"/>
            </w:pPr>
            <w:r>
              <w:t xml:space="preserve">38.0</w:t>
            </w:r>
          </w:p>
        </w:tc>
      </w:tr>
      <w:tr>
        <w:tc>
          <w:tcPr/>
          <w:p>
            <w:pPr>
              <w:pStyle w:val="Compact"/>
              <w:jc w:val="left"/>
            </w:pPr>
            <w:r>
              <w:t xml:space="preserve">2023-11-01</w:t>
            </w:r>
          </w:p>
        </w:tc>
        <w:tc>
          <w:tcPr/>
          <w:p>
            <w:pPr>
              <w:pStyle w:val="Compact"/>
              <w:jc w:val="right"/>
            </w:pPr>
            <w:r>
              <w:t xml:space="preserve">41.0</w:t>
            </w:r>
          </w:p>
        </w:tc>
        <w:tc>
          <w:tcPr/>
          <w:p>
            <w:pPr>
              <w:pStyle w:val="Compact"/>
              <w:jc w:val="right"/>
            </w:pPr>
            <w:r>
              <w:t xml:space="preserve">182.0</w:t>
            </w:r>
          </w:p>
        </w:tc>
        <w:tc>
          <w:tcPr/>
          <w:p>
            <w:pPr>
              <w:pStyle w:val="Compact"/>
              <w:jc w:val="right"/>
            </w:pPr>
            <w:r>
              <w:t xml:space="preserve">67.0</w:t>
            </w:r>
          </w:p>
        </w:tc>
      </w:tr>
      <w:tr>
        <w:tc>
          <w:tcPr/>
          <w:p>
            <w:pPr>
              <w:pStyle w:val="Compact"/>
              <w:jc w:val="left"/>
            </w:pPr>
            <w:r>
              <w:t xml:space="preserve">2023-10-01</w:t>
            </w:r>
          </w:p>
        </w:tc>
        <w:tc>
          <w:tcPr/>
          <w:p>
            <w:pPr>
              <w:pStyle w:val="Compact"/>
              <w:jc w:val="right"/>
            </w:pPr>
            <w:r>
              <w:t xml:space="preserve">14.0</w:t>
            </w:r>
          </w:p>
        </w:tc>
        <w:tc>
          <w:tcPr/>
          <w:p>
            <w:pPr>
              <w:pStyle w:val="Compact"/>
              <w:jc w:val="right"/>
            </w:pPr>
            <w:r>
              <w:t xml:space="preserve">124.0</w:t>
            </w:r>
          </w:p>
        </w:tc>
        <w:tc>
          <w:tcPr/>
          <w:p>
            <w:pPr>
              <w:pStyle w:val="Compact"/>
              <w:jc w:val="right"/>
            </w:pPr>
            <w:r>
              <w:t xml:space="preserve">113.0</w:t>
            </w:r>
          </w:p>
        </w:tc>
      </w:tr>
      <w:tr>
        <w:tc>
          <w:tcPr/>
          <w:p>
            <w:pPr>
              <w:pStyle w:val="Compact"/>
              <w:jc w:val="left"/>
            </w:pPr>
            <w:r>
              <w:t xml:space="preserve">2023-09-01</w:t>
            </w:r>
          </w:p>
        </w:tc>
        <w:tc>
          <w:tcPr/>
          <w:p>
            <w:pPr>
              <w:pStyle w:val="Compact"/>
              <w:jc w:val="right"/>
            </w:pPr>
            <w:r>
              <w:t xml:space="preserve">7.0</w:t>
            </w:r>
          </w:p>
        </w:tc>
        <w:tc>
          <w:tcPr/>
          <w:p>
            <w:pPr>
              <w:pStyle w:val="Compact"/>
              <w:jc w:val="right"/>
            </w:pPr>
            <w:r>
              <w:t xml:space="preserve">72.0</w:t>
            </w:r>
          </w:p>
        </w:tc>
        <w:tc>
          <w:tcPr/>
          <w:p>
            <w:pPr>
              <w:pStyle w:val="Compact"/>
              <w:jc w:val="right"/>
            </w:pPr>
            <w:r>
              <w:t xml:space="preserve">243.0</w:t>
            </w:r>
          </w:p>
        </w:tc>
      </w:tr>
      <w:tr>
        <w:tc>
          <w:tcPr/>
          <w:p>
            <w:pPr>
              <w:pStyle w:val="Compact"/>
              <w:jc w:val="left"/>
            </w:pPr>
            <w:r>
              <w:t xml:space="preserve">2023-08-01</w:t>
            </w:r>
          </w:p>
        </w:tc>
        <w:tc>
          <w:tcPr/>
          <w:p>
            <w:pPr>
              <w:pStyle w:val="Compact"/>
              <w:jc w:val="right"/>
            </w:pPr>
            <w:r>
              <w:t xml:space="preserve">10.0</w:t>
            </w:r>
          </w:p>
        </w:tc>
        <w:tc>
          <w:tcPr/>
          <w:p>
            <w:pPr>
              <w:pStyle w:val="Compact"/>
              <w:jc w:val="right"/>
            </w:pPr>
            <w:r>
              <w:t xml:space="preserve">57.0</w:t>
            </w:r>
          </w:p>
        </w:tc>
        <w:tc>
          <w:tcPr/>
          <w:p>
            <w:pPr>
              <w:pStyle w:val="Compact"/>
              <w:jc w:val="right"/>
            </w:pPr>
            <w:r>
              <w:t xml:space="preserve">286.0</w:t>
            </w:r>
          </w:p>
        </w:tc>
      </w:tr>
      <w:tr>
        <w:tc>
          <w:tcPr/>
          <w:p>
            <w:pPr>
              <w:pStyle w:val="Compact"/>
              <w:jc w:val="left"/>
            </w:pPr>
            <w:r>
              <w:t xml:space="preserve">2023-07-01</w:t>
            </w:r>
          </w:p>
        </w:tc>
        <w:tc>
          <w:tcPr/>
          <w:p>
            <w:pPr>
              <w:pStyle w:val="Compact"/>
              <w:jc w:val="right"/>
            </w:pPr>
            <w:r>
              <w:t xml:space="preserve">17.0</w:t>
            </w:r>
          </w:p>
        </w:tc>
        <w:tc>
          <w:tcPr/>
          <w:p>
            <w:pPr>
              <w:pStyle w:val="Compact"/>
              <w:jc w:val="right"/>
            </w:pPr>
            <w:r>
              <w:t xml:space="preserve">126.0</w:t>
            </w:r>
          </w:p>
        </w:tc>
        <w:tc>
          <w:tcPr/>
          <w:p>
            <w:pPr>
              <w:pStyle w:val="Compact"/>
              <w:jc w:val="right"/>
            </w:pPr>
            <w:r>
              <w:t xml:space="preserve">266.0</w:t>
            </w:r>
          </w:p>
        </w:tc>
      </w:tr>
      <w:tr>
        <w:tc>
          <w:tcPr/>
          <w:p>
            <w:pPr>
              <w:pStyle w:val="Compact"/>
              <w:jc w:val="left"/>
            </w:pPr>
            <w:r>
              <w:t xml:space="preserve">2023-06-01</w:t>
            </w:r>
          </w:p>
        </w:tc>
        <w:tc>
          <w:tcPr/>
          <w:p>
            <w:pPr>
              <w:pStyle w:val="Compact"/>
              <w:jc w:val="right"/>
            </w:pPr>
            <w:r>
              <w:t xml:space="preserve">20.0</w:t>
            </w:r>
          </w:p>
        </w:tc>
        <w:tc>
          <w:tcPr/>
          <w:p>
            <w:pPr>
              <w:pStyle w:val="Compact"/>
              <w:jc w:val="right"/>
            </w:pPr>
            <w:r>
              <w:t xml:space="preserve">101.0</w:t>
            </w:r>
          </w:p>
        </w:tc>
        <w:tc>
          <w:tcPr/>
          <w:p>
            <w:pPr>
              <w:pStyle w:val="Compact"/>
              <w:jc w:val="right"/>
            </w:pPr>
            <w:r>
              <w:t xml:space="preserve">364.0</w:t>
            </w:r>
          </w:p>
        </w:tc>
      </w:tr>
      <w:tr>
        <w:tc>
          <w:tcPr/>
          <w:p>
            <w:pPr>
              <w:pStyle w:val="Compact"/>
              <w:jc w:val="left"/>
            </w:pPr>
            <w:r>
              <w:t xml:space="preserve">2023-05-01</w:t>
            </w:r>
          </w:p>
        </w:tc>
        <w:tc>
          <w:tcPr/>
          <w:p>
            <w:pPr>
              <w:pStyle w:val="Compact"/>
              <w:jc w:val="right"/>
            </w:pPr>
            <w:r>
              <w:t xml:space="preserve">33.0</w:t>
            </w:r>
          </w:p>
        </w:tc>
        <w:tc>
          <w:tcPr/>
          <w:p>
            <w:pPr>
              <w:pStyle w:val="Compact"/>
              <w:jc w:val="right"/>
            </w:pPr>
            <w:r>
              <w:t xml:space="preserve">116.0</w:t>
            </w:r>
          </w:p>
        </w:tc>
        <w:tc>
          <w:tcPr/>
          <w:p>
            <w:pPr>
              <w:pStyle w:val="Compact"/>
              <w:jc w:val="right"/>
            </w:pPr>
            <w:r>
              <w:t xml:space="preserve">320.0</w:t>
            </w:r>
          </w:p>
        </w:tc>
      </w:tr>
      <w:tr>
        <w:tc>
          <w:tcPr/>
          <w:p>
            <w:pPr>
              <w:pStyle w:val="Compact"/>
              <w:jc w:val="left"/>
            </w:pPr>
            <w:r>
              <w:t xml:space="preserve">2023-04-01</w:t>
            </w:r>
          </w:p>
        </w:tc>
        <w:tc>
          <w:tcPr/>
          <w:p>
            <w:pPr>
              <w:pStyle w:val="Compact"/>
              <w:jc w:val="right"/>
            </w:pPr>
            <w:r>
              <w:t xml:space="preserve">77.0</w:t>
            </w:r>
          </w:p>
        </w:tc>
        <w:tc>
          <w:tcPr/>
          <w:p>
            <w:pPr>
              <w:pStyle w:val="Compact"/>
              <w:jc w:val="right"/>
            </w:pPr>
            <w:r>
              <w:t xml:space="preserve">161.0</w:t>
            </w:r>
          </w:p>
        </w:tc>
        <w:tc>
          <w:tcPr/>
          <w:p>
            <w:pPr>
              <w:pStyle w:val="Compact"/>
              <w:jc w:val="right"/>
            </w:pPr>
            <w:r>
              <w:t xml:space="preserve">232.0</w:t>
            </w:r>
          </w:p>
        </w:tc>
      </w:tr>
      <w:tr>
        <w:tc>
          <w:tcPr/>
          <w:p>
            <w:pPr>
              <w:pStyle w:val="Compact"/>
              <w:jc w:val="left"/>
            </w:pPr>
            <w:r>
              <w:t xml:space="preserve">2023-03-01</w:t>
            </w:r>
          </w:p>
        </w:tc>
        <w:tc>
          <w:tcPr/>
          <w:p>
            <w:pPr>
              <w:pStyle w:val="Compact"/>
              <w:jc w:val="right"/>
            </w:pPr>
            <w:r>
              <w:t xml:space="preserve">124.0</w:t>
            </w:r>
          </w:p>
        </w:tc>
        <w:tc>
          <w:tcPr/>
          <w:p>
            <w:pPr>
              <w:pStyle w:val="Compact"/>
              <w:jc w:val="right"/>
            </w:pPr>
            <w:r>
              <w:t xml:space="preserve">216.0</w:t>
            </w:r>
          </w:p>
        </w:tc>
        <w:tc>
          <w:tcPr/>
          <w:p>
            <w:pPr>
              <w:pStyle w:val="Compact"/>
              <w:jc w:val="right"/>
            </w:pPr>
            <w:r>
              <w:t xml:space="preserve">135.0</w:t>
            </w:r>
          </w:p>
        </w:tc>
      </w:tr>
      <w:tr>
        <w:tc>
          <w:tcPr/>
          <w:p>
            <w:pPr>
              <w:pStyle w:val="Compact"/>
              <w:jc w:val="left"/>
            </w:pPr>
            <w:r>
              <w:t xml:space="preserve">2023-02-01</w:t>
            </w:r>
          </w:p>
        </w:tc>
        <w:tc>
          <w:tcPr/>
          <w:p>
            <w:pPr>
              <w:pStyle w:val="Compact"/>
              <w:jc w:val="right"/>
            </w:pPr>
            <w:r>
              <w:t xml:space="preserve">116.0</w:t>
            </w:r>
          </w:p>
        </w:tc>
        <w:tc>
          <w:tcPr/>
          <w:p>
            <w:pPr>
              <w:pStyle w:val="Compact"/>
              <w:jc w:val="right"/>
            </w:pPr>
            <w:r>
              <w:t xml:space="preserve">236.0</w:t>
            </w:r>
          </w:p>
        </w:tc>
        <w:tc>
          <w:tcPr/>
          <w:p>
            <w:pPr>
              <w:pStyle w:val="Compact"/>
              <w:jc w:val="right"/>
            </w:pPr>
            <w:r>
              <w:t xml:space="preserve">77.0</w:t>
            </w:r>
          </w:p>
        </w:tc>
      </w:tr>
      <w:tr>
        <w:tc>
          <w:tcPr/>
          <w:p>
            <w:pPr>
              <w:pStyle w:val="Compact"/>
              <w:jc w:val="left"/>
            </w:pPr>
            <w:r>
              <w:t xml:space="preserve">2023-01-01</w:t>
            </w:r>
          </w:p>
        </w:tc>
        <w:tc>
          <w:tcPr/>
          <w:p>
            <w:pPr>
              <w:pStyle w:val="Compact"/>
              <w:jc w:val="right"/>
            </w:pPr>
            <w:r>
              <w:t xml:space="preserve">162.0</w:t>
            </w:r>
          </w:p>
        </w:tc>
        <w:tc>
          <w:tcPr/>
          <w:p>
            <w:pPr>
              <w:pStyle w:val="Compact"/>
              <w:jc w:val="right"/>
            </w:pPr>
            <w:r>
              <w:t xml:space="preserve">258.0</w:t>
            </w:r>
          </w:p>
        </w:tc>
        <w:tc>
          <w:tcPr/>
          <w:p>
            <w:pPr>
              <w:pStyle w:val="Compact"/>
              <w:jc w:val="right"/>
            </w:pPr>
            <w:r>
              <w:t xml:space="preserve">32.0</w:t>
            </w:r>
          </w:p>
        </w:tc>
      </w:tr>
      <w:tr>
        <w:tc>
          <w:tcPr/>
          <w:p>
            <w:pPr>
              <w:pStyle w:val="Compact"/>
              <w:jc w:val="left"/>
            </w:pPr>
            <w:r>
              <w:t xml:space="preserve">2022-12-01</w:t>
            </w:r>
          </w:p>
        </w:tc>
        <w:tc>
          <w:tcPr/>
          <w:p>
            <w:pPr>
              <w:pStyle w:val="Compact"/>
              <w:jc w:val="right"/>
            </w:pPr>
            <w:r>
              <w:t xml:space="preserve">130.0</w:t>
            </w:r>
          </w:p>
        </w:tc>
        <w:tc>
          <w:tcPr/>
          <w:p>
            <w:pPr>
              <w:pStyle w:val="Compact"/>
              <w:jc w:val="right"/>
            </w:pPr>
            <w:r>
              <w:t xml:space="preserve">232.0</w:t>
            </w:r>
          </w:p>
        </w:tc>
        <w:tc>
          <w:tcPr/>
          <w:p>
            <w:pPr>
              <w:pStyle w:val="Compact"/>
              <w:jc w:val="right"/>
            </w:pPr>
            <w:r>
              <w:t xml:space="preserve">38.0</w:t>
            </w:r>
          </w:p>
        </w:tc>
      </w:tr>
      <w:tr>
        <w:tc>
          <w:tcPr/>
          <w:p>
            <w:pPr>
              <w:pStyle w:val="Compact"/>
              <w:jc w:val="left"/>
            </w:pPr>
            <w:r>
              <w:t xml:space="preserve">2022-11-01</w:t>
            </w:r>
          </w:p>
        </w:tc>
        <w:tc>
          <w:tcPr/>
          <w:p>
            <w:pPr>
              <w:pStyle w:val="Compact"/>
              <w:jc w:val="right"/>
            </w:pPr>
            <w:r>
              <w:t xml:space="preserve">41.0</w:t>
            </w:r>
          </w:p>
        </w:tc>
        <w:tc>
          <w:tcPr/>
          <w:p>
            <w:pPr>
              <w:pStyle w:val="Compact"/>
              <w:jc w:val="right"/>
            </w:pPr>
            <w:r>
              <w:t xml:space="preserve">182.0</w:t>
            </w:r>
          </w:p>
        </w:tc>
        <w:tc>
          <w:tcPr/>
          <w:p>
            <w:pPr>
              <w:pStyle w:val="Compact"/>
              <w:jc w:val="right"/>
            </w:pPr>
            <w:r>
              <w:t xml:space="preserve">67.0</w:t>
            </w:r>
          </w:p>
        </w:tc>
      </w:tr>
      <w:tr>
        <w:tc>
          <w:tcPr/>
          <w:p>
            <w:pPr>
              <w:pStyle w:val="Compact"/>
              <w:jc w:val="left"/>
            </w:pPr>
            <w:r>
              <w:t xml:space="preserve">2022-10-01</w:t>
            </w:r>
          </w:p>
        </w:tc>
        <w:tc>
          <w:tcPr/>
          <w:p>
            <w:pPr>
              <w:pStyle w:val="Compact"/>
              <w:jc w:val="right"/>
            </w:pPr>
            <w:r>
              <w:t xml:space="preserve">24.0</w:t>
            </w:r>
          </w:p>
        </w:tc>
        <w:tc>
          <w:tcPr/>
          <w:p>
            <w:pPr>
              <w:pStyle w:val="Compact"/>
              <w:jc w:val="right"/>
            </w:pPr>
            <w:r>
              <w:t xml:space="preserve">197.0</w:t>
            </w:r>
          </w:p>
        </w:tc>
        <w:tc>
          <w:tcPr/>
          <w:p>
            <w:pPr>
              <w:pStyle w:val="Compact"/>
              <w:jc w:val="right"/>
            </w:pPr>
            <w:r>
              <w:t xml:space="preserve">120.0</w:t>
            </w:r>
          </w:p>
        </w:tc>
      </w:tr>
      <w:tr>
        <w:tc>
          <w:tcPr/>
          <w:p>
            <w:pPr>
              <w:pStyle w:val="Compact"/>
              <w:jc w:val="left"/>
            </w:pPr>
            <w:r>
              <w:t xml:space="preserve">2022-09-01</w:t>
            </w:r>
          </w:p>
        </w:tc>
        <w:tc>
          <w:tcPr/>
          <w:p>
            <w:pPr>
              <w:pStyle w:val="Compact"/>
              <w:jc w:val="right"/>
            </w:pPr>
            <w:r>
              <w:t xml:space="preserve">20.0</w:t>
            </w:r>
          </w:p>
        </w:tc>
        <w:tc>
          <w:tcPr/>
          <w:p>
            <w:pPr>
              <w:pStyle w:val="Compact"/>
              <w:jc w:val="right"/>
            </w:pPr>
            <w:r>
              <w:t xml:space="preserve">158.0</w:t>
            </w:r>
          </w:p>
        </w:tc>
        <w:tc>
          <w:tcPr/>
          <w:p>
            <w:pPr>
              <w:pStyle w:val="Compact"/>
              <w:jc w:val="right"/>
            </w:pPr>
            <w:r>
              <w:t xml:space="preserve">195.0</w:t>
            </w:r>
          </w:p>
        </w:tc>
      </w:tr>
      <w:tr>
        <w:tc>
          <w:tcPr/>
          <w:p>
            <w:pPr>
              <w:pStyle w:val="Compact"/>
              <w:jc w:val="left"/>
            </w:pPr>
            <w:r>
              <w:t xml:space="preserve">2022-08-01</w:t>
            </w:r>
          </w:p>
        </w:tc>
        <w:tc>
          <w:tcPr/>
          <w:p>
            <w:pPr>
              <w:pStyle w:val="Compact"/>
              <w:jc w:val="right"/>
            </w:pPr>
            <w:r>
              <w:t xml:space="preserve">12.0</w:t>
            </w:r>
          </w:p>
        </w:tc>
        <w:tc>
          <w:tcPr/>
          <w:p>
            <w:pPr>
              <w:pStyle w:val="Compact"/>
              <w:jc w:val="right"/>
            </w:pPr>
            <w:r>
              <w:t xml:space="preserve">136.0</w:t>
            </w:r>
          </w:p>
        </w:tc>
        <w:tc>
          <w:tcPr/>
          <w:p>
            <w:pPr>
              <w:pStyle w:val="Compact"/>
              <w:jc w:val="right"/>
            </w:pPr>
            <w:r>
              <w:t xml:space="preserve">319.0</w:t>
            </w:r>
          </w:p>
        </w:tc>
      </w:tr>
      <w:tr>
        <w:tc>
          <w:tcPr/>
          <w:p>
            <w:pPr>
              <w:pStyle w:val="Compact"/>
              <w:jc w:val="left"/>
            </w:pPr>
            <w:r>
              <w:t xml:space="preserve">2022-07-01</w:t>
            </w:r>
          </w:p>
        </w:tc>
        <w:tc>
          <w:tcPr/>
          <w:p>
            <w:pPr>
              <w:pStyle w:val="Compact"/>
              <w:jc w:val="right"/>
            </w:pPr>
            <w:r>
              <w:t xml:space="preserve">17.0</w:t>
            </w:r>
          </w:p>
        </w:tc>
        <w:tc>
          <w:tcPr/>
          <w:p>
            <w:pPr>
              <w:pStyle w:val="Compact"/>
              <w:jc w:val="right"/>
            </w:pPr>
            <w:r>
              <w:t xml:space="preserve">109.0</w:t>
            </w:r>
          </w:p>
        </w:tc>
        <w:tc>
          <w:tcPr/>
          <w:p>
            <w:pPr>
              <w:pStyle w:val="Compact"/>
              <w:jc w:val="right"/>
            </w:pPr>
            <w:r>
              <w:t xml:space="preserve">301.0</w:t>
            </w:r>
          </w:p>
        </w:tc>
      </w:tr>
      <w:tr>
        <w:tc>
          <w:tcPr/>
          <w:p>
            <w:pPr>
              <w:pStyle w:val="Compact"/>
              <w:jc w:val="left"/>
            </w:pPr>
            <w:r>
              <w:t xml:space="preserve">2022-06-01</w:t>
            </w:r>
          </w:p>
        </w:tc>
        <w:tc>
          <w:tcPr/>
          <w:p>
            <w:pPr>
              <w:pStyle w:val="Compact"/>
              <w:jc w:val="right"/>
            </w:pPr>
            <w:r>
              <w:t xml:space="preserve">24.0</w:t>
            </w:r>
          </w:p>
        </w:tc>
        <w:tc>
          <w:tcPr/>
          <w:p>
            <w:pPr>
              <w:pStyle w:val="Compact"/>
              <w:jc w:val="right"/>
            </w:pPr>
            <w:r>
              <w:t xml:space="preserve">130.0</w:t>
            </w:r>
          </w:p>
        </w:tc>
        <w:tc>
          <w:tcPr/>
          <w:p>
            <w:pPr>
              <w:pStyle w:val="Compact"/>
              <w:jc w:val="right"/>
            </w:pPr>
            <w:r>
              <w:t xml:space="preserve">310.0</w:t>
            </w:r>
          </w:p>
        </w:tc>
      </w:tr>
      <w:tr>
        <w:tc>
          <w:tcPr/>
          <w:p>
            <w:pPr>
              <w:pStyle w:val="Compact"/>
              <w:jc w:val="left"/>
            </w:pPr>
            <w:r>
              <w:t xml:space="preserve">2022-05-01</w:t>
            </w:r>
          </w:p>
        </w:tc>
        <w:tc>
          <w:tcPr/>
          <w:p>
            <w:pPr>
              <w:pStyle w:val="Compact"/>
              <w:jc w:val="right"/>
            </w:pPr>
            <w:r>
              <w:t xml:space="preserve">34.0</w:t>
            </w:r>
          </w:p>
        </w:tc>
        <w:tc>
          <w:tcPr/>
          <w:p>
            <w:pPr>
              <w:pStyle w:val="Compact"/>
              <w:jc w:val="right"/>
            </w:pPr>
            <w:r>
              <w:t xml:space="preserve">116.0</w:t>
            </w:r>
          </w:p>
        </w:tc>
        <w:tc>
          <w:tcPr/>
          <w:p>
            <w:pPr>
              <w:pStyle w:val="Compact"/>
              <w:jc w:val="right"/>
            </w:pPr>
            <w:r>
              <w:t xml:space="preserve">325.0</w:t>
            </w:r>
          </w:p>
        </w:tc>
      </w:tr>
      <w:tr>
        <w:tc>
          <w:tcPr/>
          <w:p>
            <w:pPr>
              <w:pStyle w:val="Compact"/>
              <w:jc w:val="left"/>
            </w:pPr>
            <w:r>
              <w:t xml:space="preserve">2022-04-01</w:t>
            </w:r>
          </w:p>
        </w:tc>
        <w:tc>
          <w:tcPr/>
          <w:p>
            <w:pPr>
              <w:pStyle w:val="Compact"/>
              <w:jc w:val="right"/>
            </w:pPr>
            <w:r>
              <w:t xml:space="preserve">65.0</w:t>
            </w:r>
          </w:p>
        </w:tc>
        <w:tc>
          <w:tcPr/>
          <w:p>
            <w:pPr>
              <w:pStyle w:val="Compact"/>
              <w:jc w:val="right"/>
            </w:pPr>
            <w:r>
              <w:t xml:space="preserve">136.0</w:t>
            </w:r>
          </w:p>
        </w:tc>
        <w:tc>
          <w:tcPr/>
          <w:p>
            <w:pPr>
              <w:pStyle w:val="Compact"/>
              <w:jc w:val="right"/>
            </w:pPr>
            <w:r>
              <w:t xml:space="preserve">276.0</w:t>
            </w:r>
          </w:p>
        </w:tc>
      </w:tr>
      <w:tr>
        <w:tc>
          <w:tcPr/>
          <w:p>
            <w:pPr>
              <w:pStyle w:val="Compact"/>
              <w:jc w:val="left"/>
            </w:pPr>
            <w:r>
              <w:t xml:space="preserve">2022-03-01</w:t>
            </w:r>
          </w:p>
        </w:tc>
        <w:tc>
          <w:tcPr/>
          <w:p>
            <w:pPr>
              <w:pStyle w:val="Compact"/>
              <w:jc w:val="right"/>
            </w:pPr>
            <w:r>
              <w:t xml:space="preserve">85.0</w:t>
            </w:r>
          </w:p>
        </w:tc>
        <w:tc>
          <w:tcPr/>
          <w:p>
            <w:pPr>
              <w:pStyle w:val="Compact"/>
              <w:jc w:val="right"/>
            </w:pPr>
            <w:r>
              <w:t xml:space="preserve">183.0</w:t>
            </w:r>
          </w:p>
        </w:tc>
        <w:tc>
          <w:tcPr/>
          <w:p>
            <w:pPr>
              <w:pStyle w:val="Compact"/>
              <w:jc w:val="right"/>
            </w:pPr>
            <w:r>
              <w:t xml:space="preserve">253.0</w:t>
            </w:r>
          </w:p>
        </w:tc>
      </w:tr>
      <w:tr>
        <w:tc>
          <w:tcPr/>
          <w:p>
            <w:pPr>
              <w:pStyle w:val="Compact"/>
              <w:jc w:val="left"/>
            </w:pPr>
            <w:r>
              <w:t xml:space="preserve">2022-02-01</w:t>
            </w:r>
          </w:p>
        </w:tc>
        <w:tc>
          <w:tcPr/>
          <w:p>
            <w:pPr>
              <w:pStyle w:val="Compact"/>
              <w:jc w:val="right"/>
            </w:pPr>
            <w:r>
              <w:t xml:space="preserve">126.0</w:t>
            </w:r>
          </w:p>
        </w:tc>
        <w:tc>
          <w:tcPr/>
          <w:p>
            <w:pPr>
              <w:pStyle w:val="Compact"/>
              <w:jc w:val="right"/>
            </w:pPr>
            <w:r>
              <w:t xml:space="preserve">229.0</w:t>
            </w:r>
          </w:p>
        </w:tc>
        <w:tc>
          <w:tcPr/>
          <w:p>
            <w:pPr>
              <w:pStyle w:val="Compact"/>
              <w:jc w:val="right"/>
            </w:pPr>
            <w:r>
              <w:t xml:space="preserve">92.0</w:t>
            </w:r>
          </w:p>
        </w:tc>
      </w:tr>
      <w:tr>
        <w:tc>
          <w:tcPr/>
          <w:p>
            <w:pPr>
              <w:pStyle w:val="Compact"/>
              <w:jc w:val="left"/>
            </w:pPr>
            <w:r>
              <w:t xml:space="preserve">2022-01-01</w:t>
            </w:r>
          </w:p>
        </w:tc>
        <w:tc>
          <w:tcPr/>
          <w:p>
            <w:pPr>
              <w:pStyle w:val="Compact"/>
              <w:jc w:val="right"/>
            </w:pPr>
            <w:r>
              <w:t xml:space="preserve">141.0</w:t>
            </w:r>
          </w:p>
        </w:tc>
        <w:tc>
          <w:tcPr/>
          <w:p>
            <w:pPr>
              <w:pStyle w:val="Compact"/>
              <w:jc w:val="right"/>
            </w:pPr>
            <w:r>
              <w:t xml:space="preserve">282.0</w:t>
            </w:r>
          </w:p>
        </w:tc>
        <w:tc>
          <w:tcPr/>
          <w:p>
            <w:pPr>
              <w:pStyle w:val="Compact"/>
              <w:jc w:val="right"/>
            </w:pPr>
            <w:r>
              <w:t xml:space="preserve">27.0</w:t>
            </w:r>
          </w:p>
        </w:tc>
      </w:tr>
    </w:tbl>
    <w:bookmarkEnd w:id="25"/>
    <w:bookmarkEnd w:id="26"/>
    <w:bookmarkStart w:id="40" w:name="emissions-of-energy-production"/>
    <w:p>
      <w:pPr>
        <w:pStyle w:val="Heading2"/>
      </w:pPr>
      <w:r>
        <w:t xml:space="preserve">Emissions of energy production</w:t>
      </w:r>
    </w:p>
    <w:p>
      <w:pPr>
        <w:pStyle w:val="FirstParagraph"/>
      </w:pPr>
      <w:r>
        <w:t xml:space="preserve">To quantify and compare the warming effects of different kind of emissions, the IPPC proposes using the</w:t>
      </w:r>
      <w:r>
        <w:t xml:space="preserve"> </w:t>
      </w:r>
      <w:hyperlink r:id="rId27">
        <w:r>
          <w:rPr>
            <w:rStyle w:val="Hyperlink"/>
          </w:rPr>
          <w:t xml:space="preserve">Global Warming Potential</w:t>
        </w:r>
      </w:hyperlink>
      <w:r>
        <w:t xml:space="preserve"> </w:t>
      </w:r>
      <w:r>
        <w:t xml:space="preserve">(GWP), which can be used to express the warming effect of different emissions to that of CO₂. To calculate our total emissions, we must first determine the emissions caused by the energy production.</w:t>
      </w:r>
    </w:p>
    <w:bookmarkStart w:id="35" w:name="electricity"/>
    <w:p>
      <w:pPr>
        <w:pStyle w:val="Heading3"/>
      </w:pPr>
      <w:r>
        <w:t xml:space="preserve">Electricity</w:t>
      </w:r>
    </w:p>
    <w:p>
      <w:pPr>
        <w:pStyle w:val="FirstParagraph"/>
      </w:pPr>
      <w:r>
        <w:t xml:space="preserve">The emissions of electricity production depends on the source of the energy, which changes minute-by-minute. During day, a lot of green solar power is generated, and during peaks, gas turbines kick in. Exact information on the current national energy mix is</w:t>
      </w:r>
      <w:r>
        <w:t xml:space="preserve"> </w:t>
      </w:r>
      <w:hyperlink r:id="rId28">
        <w:r>
          <w:rPr>
            <w:rStyle w:val="Hyperlink"/>
          </w:rPr>
          <w:t xml:space="preserve">publicly available</w:t>
        </w:r>
      </w:hyperlink>
      <w:r>
        <w:t xml:space="preserve">.</w:t>
      </w:r>
      <w:r>
        <w:t xml:space="preserve"> </w:t>
      </w:r>
      <w:hyperlink r:id="rId29">
        <w:r>
          <w:rPr>
            <w:rStyle w:val="Hyperlink"/>
          </w:rPr>
          <w:t xml:space="preserve">Ember-energy</w:t>
        </w:r>
      </w:hyperlink>
      <w:r>
        <w:t xml:space="preserve"> </w:t>
      </w:r>
      <w:r>
        <w:t xml:space="preserve">calculates the CO₂ emissions based on the energy mix, and has an API (email required) which provides the following numbers:</w:t>
      </w:r>
    </w:p>
    <w:p>
      <w:pPr>
        <w:pStyle w:val="BodyText"/>
      </w:pPr>
      <w:r>
        <w:t xml:space="preserve">See also: https://www.cbs.nl/-/media/_excel/2023/06/1-co2-emissie-energieverbruik-rendementen-elektriciteit-2021.xls</w:t>
      </w:r>
    </w:p>
    <w:bookmarkStart w:id="34" w:name="cell-fig-energy-intensity"/>
    <w:tbl>
      <w:tblPr>
        <w:tblStyle w:val="Table"/>
        <w:tblW w:type="pct" w:w="5000"/>
        <w:tblLook w:firstRow="0" w:lastRow="0" w:firstColumn="0" w:lastColumn="0" w:noHBand="0" w:noVBand="0" w:val="0000"/>
        <w:jc w:val="start"/>
        <w:tblLayout w:type="fixed"/>
      </w:tblPr>
      <w:tblGrid>
        <w:gridCol w:w="7920"/>
      </w:tblGrid>
      <w:tr>
        <w:tc>
          <w:tcPr/>
          <w:bookmarkStart w:id="33" w:name="fig-energy-intensity"/>
          <w:p>
            <w:pPr>
              <w:pStyle w:val="Compact"/>
              <w:jc w:val="center"/>
            </w:pPr>
            <w:r>
              <w:drawing>
                <wp:inline>
                  <wp:extent cx="5334000" cy="3200400"/>
                  <wp:effectExtent b="0" l="0" r="0" t="0"/>
                  <wp:docPr descr="" title="" id="31" name="Picture"/>
                  <a:graphic>
                    <a:graphicData uri="http://schemas.openxmlformats.org/drawingml/2006/picture">
                      <pic:pic>
                        <pic:nvPicPr>
                          <pic:cNvPr descr="index_files/figure-docx/fig-energy-intensity-1.png" id="32"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CO₂ emissions of the dutch energy production over time</w:t>
            </w:r>
          </w:p>
          <w:bookmarkEnd w:id="33"/>
        </w:tc>
      </w:tr>
    </w:tbl>
    <w:bookmarkEnd w:id="34"/>
    <w:p>
      <w:pPr>
        <w:pStyle w:val="BodyText"/>
      </w:pPr>
      <w:r>
        <w:t xml:space="preserve">To calculate the emissions caused by our energy consumption, we should account for the differing CO₂ emissions as follows:</w:t>
      </w:r>
    </w:p>
    <w:p>
      <w:pPr>
        <w:pStyle w:val="BodyText"/>
      </w:pPr>
      <m:oMathPara>
        <m:oMathParaPr>
          <m:jc m:val="center"/>
        </m:oMathParaPr>
        <m:oMath>
          <m:sSub>
            <m:e>
              <m:r>
                <m:rPr>
                  <m:nor/>
                  <m:sty m:val="p"/>
                </m:rPr>
                <m:t>CO</m:t>
              </m:r>
            </m:e>
            <m:sub>
              <m:r>
                <m:t>2</m:t>
              </m:r>
            </m:sub>
          </m:sSub>
          <m:r>
            <m:rPr>
              <m:sty m:val="p"/>
            </m:rPr>
            <m:t>=</m:t>
          </m:r>
          <m:nary>
            <m:naryPr>
              <m:chr m:val="∑"/>
              <m:limLoc m:val="undOvr"/>
              <m:subHide m:val="off"/>
              <m:supHide m:val="off"/>
            </m:naryPr>
            <m:sub>
              <m:r>
                <m:t>i</m:t>
              </m:r>
              <m:r>
                <m:rPr>
                  <m:sty m:val="p"/>
                </m:rPr>
                <m:t>=</m:t>
              </m:r>
              <m:r>
                <m:t>1</m:t>
              </m:r>
            </m:sub>
            <m:sup>
              <m:r>
                <m:t>n</m:t>
              </m:r>
            </m:sup>
            <m:e>
              <m:sSub>
                <m:e>
                  <m:r>
                    <m:t>E</m:t>
                  </m:r>
                </m:e>
                <m:sub>
                  <m:r>
                    <m:t>i</m:t>
                  </m:r>
                </m:sub>
              </m:sSub>
            </m:e>
          </m:nary>
          <m:r>
            <m:rPr>
              <m:sty m:val="p"/>
            </m:rPr>
            <m:t>×</m:t>
          </m:r>
          <m:sSub>
            <m:e>
              <m:r>
                <m:t>F</m:t>
              </m:r>
            </m:e>
            <m:sub>
              <m:r>
                <m:t>i</m:t>
              </m:r>
            </m:sub>
          </m:sSub>
        </m:oMath>
      </m:oMathPara>
    </w:p>
    <w:p>
      <w:pPr>
        <w:pStyle w:val="FirstParagraph"/>
      </w:pPr>
      <w:r>
        <w:t xml:space="preserve">With</w:t>
      </w:r>
      <w:r>
        <w:t xml:space="preserve"> </w:t>
      </w:r>
      <m:oMath>
        <m:sSub>
          <m:e>
            <m:r>
              <m:rPr>
                <m:nor/>
                <m:sty m:val="p"/>
              </m:rPr>
              <m:t>CO</m:t>
            </m:r>
          </m:e>
          <m:sub>
            <m:r>
              <m:t>2</m:t>
            </m:r>
          </m:sub>
        </m:sSub>
      </m:oMath>
      <w:r>
        <w:t xml:space="preserve"> </w:t>
      </w:r>
      <w:r>
        <w:t xml:space="preserve">is the total produced CO₂ in grams,</w:t>
      </w:r>
      <w:r>
        <w:br/>
      </w:r>
      <m:oMath>
        <m:sSub>
          <m:e>
            <m:r>
              <m:t>E</m:t>
            </m:r>
          </m:e>
          <m:sub>
            <m:r>
              <m:t>i</m:t>
            </m:r>
          </m:sub>
        </m:sSub>
      </m:oMath>
      <w:r>
        <w:t xml:space="preserve"> </w:t>
      </w:r>
      <w:r>
        <w:t xml:space="preserve">the electricity usage for month</w:t>
      </w:r>
      <w:r>
        <w:t xml:space="preserve"> </w:t>
      </w:r>
      <m:oMath>
        <m:r>
          <m:t>i</m:t>
        </m:r>
      </m:oMath>
      <w:r>
        <w:t xml:space="preserve"> </w:t>
      </w:r>
      <w:r>
        <w:t xml:space="preserve">in kWh,</w:t>
      </w:r>
      <w:r>
        <w:br/>
      </w:r>
      <m:oMath>
        <m:sSub>
          <m:e>
            <m:r>
              <m:t>F</m:t>
            </m:r>
          </m:e>
          <m:sub>
            <m:r>
              <m:t>i</m:t>
            </m:r>
          </m:sub>
        </m:sSub>
      </m:oMath>
      <w:r>
        <w:t xml:space="preserve"> </w:t>
      </w:r>
      <w:r>
        <w:t xml:space="preserve">the emissions intensity in</w:t>
      </w:r>
      <w:r>
        <w:t xml:space="preserve"> </w:t>
      </w:r>
      <m:oMath>
        <m:r>
          <m:t>g</m:t>
        </m:r>
        <m:r>
          <m:t>C</m:t>
        </m:r>
        <m:r>
          <m:t>O</m:t>
        </m:r>
        <m:r>
          <m:rPr>
            <m:sty m:val="p"/>
          </m:rPr>
          <m:t>₂</m:t>
        </m:r>
        <m:r>
          <m:rPr>
            <m:sty m:val="p"/>
          </m:rPr>
          <m:t>/</m:t>
        </m:r>
        <m:r>
          <m:t>k</m:t>
        </m:r>
        <m:r>
          <m:t>W</m:t>
        </m:r>
        <m:r>
          <m:t>h</m:t>
        </m:r>
      </m:oMath>
      <w:r>
        <w:t xml:space="preserve"> </w:t>
      </w:r>
      <w:r>
        <w:t xml:space="preserve">for that specific month</w:t>
      </w:r>
      <w:r>
        <w:t xml:space="preserve"> </w:t>
      </w:r>
      <m:oMath>
        <m:r>
          <m:t>i</m:t>
        </m:r>
      </m:oMath>
      <w:r>
        <w:t xml:space="preserve">.</w:t>
      </w:r>
    </w:p>
    <w:bookmarkEnd w:id="35"/>
    <w:bookmarkStart w:id="39" w:name="gas"/>
    <w:p>
      <w:pPr>
        <w:pStyle w:val="Heading3"/>
      </w:pPr>
      <w:r>
        <w:t xml:space="preserve">Gas</w:t>
      </w:r>
    </w:p>
    <w:p>
      <w:pPr>
        <w:pStyle w:val="FirstParagraph"/>
      </w:pPr>
      <w:r>
        <w:t xml:space="preserve">Calculating the exact emissions caused by gas production is somewhat more complex as gas distributors measure the gas-usage as volume (m³) which is dependent on the temperature, pressure and</w:t>
      </w:r>
      <w:r>
        <w:t xml:space="preserve"> </w:t>
      </w:r>
      <w:hyperlink r:id="rId36">
        <w:r>
          <w:rPr>
            <w:rStyle w:val="Hyperlink"/>
          </w:rPr>
          <w:t xml:space="preserve">gas mix</w:t>
        </w:r>
      </w:hyperlink>
      <w:r>
        <w:t xml:space="preserve">, all of which are subject to change. Gas distributors solve this by multiply the measured volume with a correction value to determine the caloric value of the consumed gas (also see</w:t>
      </w:r>
      <w:r>
        <w:t xml:space="preserve"> </w:t>
      </w:r>
      <w:hyperlink r:id="rId36">
        <w:r>
          <w:rPr>
            <w:rStyle w:val="Hyperlink"/>
          </w:rPr>
          <w:t xml:space="preserve">wobbe index</w:t>
        </w:r>
      </w:hyperlink>
      <w:r>
        <w:t xml:space="preserve">). These corrections can be found on the final invoice.</w:t>
      </w:r>
    </w:p>
    <w:p>
      <w:pPr>
        <w:pStyle w:val="BodyText"/>
      </w:pPr>
      <w:r>
        <w:t xml:space="preserve">The Netherlands Enterprise Agency (RVO) has calculated the</w:t>
      </w:r>
      <w:r>
        <w:t xml:space="preserve"> </w:t>
      </w:r>
      <w:hyperlink r:id="rId37">
        <w:r>
          <w:rPr>
            <w:rStyle w:val="Hyperlink"/>
          </w:rPr>
          <w:t xml:space="preserve">emission factor</w:t>
        </w:r>
      </w:hyperlink>
      <w:r>
        <w:t xml:space="preserve"> </w:t>
      </w:r>
      <w:r>
        <w:t xml:space="preserve">for natural gas to be</w:t>
      </w:r>
      <w:r>
        <w:t xml:space="preserve"> </w:t>
      </w:r>
      <w:r>
        <w:rPr>
          <w:bCs/>
          <w:b/>
        </w:rPr>
        <w:t xml:space="preserve">56.34 kg CO₂ per GJ</w:t>
      </w:r>
      <w:r>
        <w:t xml:space="preserve"> </w:t>
      </w:r>
      <w:r>
        <w:t xml:space="preserve">of energy. This only includes the emissions caused by burning the gas, not from producing it. The exact number differs by ±2% per year due to differences in the national gas mix, for instance through higher LNG imports.</w:t>
      </w:r>
    </w:p>
    <w:p>
      <w:pPr>
        <w:pStyle w:val="BodyText"/>
      </w:pPr>
      <w:r>
        <w:t xml:space="preserve">The CBS</w:t>
      </w:r>
      <w:r>
        <w:t xml:space="preserve"> </w:t>
      </w:r>
      <w:hyperlink r:id="rId38">
        <w:r>
          <w:rPr>
            <w:rStyle w:val="Hyperlink"/>
          </w:rPr>
          <w:t xml:space="preserve">reports</w:t>
        </w:r>
      </w:hyperlink>
      <w:r>
        <w:t xml:space="preserve"> </w:t>
      </w:r>
      <w:r>
        <w:t xml:space="preserve">that</w:t>
      </w:r>
      <w:r>
        <w:t xml:space="preserve"> </w:t>
      </w:r>
      <w:r>
        <w:rPr>
          <w:bCs/>
          <w:b/>
        </w:rPr>
        <w:t xml:space="preserve">1 GJ of natural gas corresponds to 31.6 m³</w:t>
      </w:r>
      <w:r>
        <w:t xml:space="preserve">, thus we can calculate the emissions per m³ as follows:</w:t>
      </w:r>
    </w:p>
    <w:p>
      <w:pPr>
        <w:pStyle w:val="BodyText"/>
      </w:pPr>
      <m:oMathPara>
        <m:oMathParaPr>
          <m:jc m:val="center"/>
        </m:oMathParaPr>
        <m:oMath>
          <m:f>
            <m:fPr>
              <m:type m:val="bar"/>
            </m:fPr>
            <m:num>
              <m:r>
                <m:t>56.34</m:t>
              </m:r>
              <m:r>
                <m:rPr>
                  <m:nor/>
                  <m:sty m:val="p"/>
                </m:rPr>
                <m:t> kg</m:t>
              </m:r>
            </m:num>
            <m:den>
              <m:r>
                <m:rPr>
                  <m:nor/>
                  <m:sty m:val="p"/>
                </m:rPr>
                <m:t>GJ</m:t>
              </m:r>
            </m:den>
          </m:f>
        </m:oMath>
      </m:oMathPara>
    </w:p>
    <w:p>
      <w:pPr>
        <w:pStyle w:val="FirstParagraph"/>
      </w:pPr>
      <w:r>
        <w:t xml:space="preserve">Since</w:t>
      </w:r>
    </w:p>
    <w:p>
      <w:pPr>
        <w:pStyle w:val="BodyText"/>
      </w:pPr>
      <m:oMathPara>
        <m:oMathParaPr>
          <m:jc m:val="center"/>
        </m:oMathParaPr>
        <m:oMath>
          <m:r>
            <m:t>1</m:t>
          </m:r>
          <m:r>
            <m:rPr>
              <m:nor/>
              <m:sty m:val="p"/>
            </m:rPr>
            <m:t> GJ</m:t>
          </m:r>
          <m:r>
            <m:rPr>
              <m:sty m:val="p"/>
            </m:rPr>
            <m:t>=</m:t>
          </m:r>
          <m:r>
            <m:t>31.6</m:t>
          </m:r>
          <m:sSup>
            <m:e>
              <m:r>
                <m:rPr>
                  <m:nor/>
                  <m:sty m:val="p"/>
                </m:rPr>
                <m:t> m</m:t>
              </m:r>
            </m:e>
            <m:sup>
              <m:r>
                <m:t>3</m:t>
              </m:r>
            </m:sup>
          </m:sSup>
        </m:oMath>
      </m:oMathPara>
    </w:p>
    <w:p>
      <w:pPr>
        <w:pStyle w:val="FirstParagraph"/>
      </w:pPr>
      <w:r>
        <w:t xml:space="preserve">we can compute:</w:t>
      </w:r>
    </w:p>
    <w:p>
      <w:pPr>
        <w:pStyle w:val="BodyText"/>
      </w:pPr>
      <m:oMathPara>
        <m:oMathParaPr>
          <m:jc m:val="center"/>
        </m:oMathParaPr>
        <m:oMath>
          <m:f>
            <m:fPr>
              <m:type m:val="bar"/>
            </m:fPr>
            <m:num>
              <m:r>
                <m:t>56.34</m:t>
              </m:r>
            </m:num>
            <m:den>
              <m:r>
                <m:t>31.6</m:t>
              </m:r>
            </m:den>
          </m:f>
          <m:sSup>
            <m:e>
              <m:r>
                <m:rPr>
                  <m:nor/>
                  <m:sty m:val="p"/>
                </m:rPr>
                <m:t> kg/m</m:t>
              </m:r>
            </m:e>
            <m:sup>
              <m:r>
                <m:t>3</m:t>
              </m:r>
            </m:sup>
          </m:sSup>
        </m:oMath>
      </m:oMathPara>
    </w:p>
    <w:p>
      <w:pPr>
        <w:pStyle w:val="FirstParagraph"/>
      </w:pPr>
      <w:r>
        <w:t xml:space="preserve">which simplifies to:</w:t>
      </w:r>
    </w:p>
    <w:p>
      <w:pPr>
        <w:pStyle w:val="BodyText"/>
      </w:pPr>
      <m:oMathPara>
        <m:oMathParaPr>
          <m:jc m:val="center"/>
        </m:oMathParaPr>
        <m:oMath>
          <m:r>
            <m:t>1.78</m:t>
          </m:r>
          <m:sSub>
            <m:e>
              <m:r>
                <m:rPr>
                  <m:nor/>
                  <m:sty m:val="p"/>
                </m:rPr>
                <m:t> kg CO</m:t>
              </m:r>
            </m:e>
            <m:sub>
              <m:r>
                <m:t>2</m:t>
              </m:r>
            </m:sub>
          </m:sSub>
          <m:sSup>
            <m:e>
              <m:r>
                <m:rPr>
                  <m:nor/>
                  <m:sty m:val="p"/>
                </m:rPr>
                <m:t> per m</m:t>
              </m:r>
            </m:e>
            <m:sup>
              <m:r>
                <m:t>3</m:t>
              </m:r>
            </m:sup>
          </m:sSup>
        </m:oMath>
      </m:oMathPara>
    </w:p>
    <w:p>
      <w:pPr>
        <w:pStyle w:val="FirstParagraph"/>
      </w:pPr>
      <w:r>
        <w:t xml:space="preserve">As the deviations for the emissions of the gas mix are ~2%, we simplify the calculation by not accounting for them.</w:t>
      </w:r>
    </w:p>
    <w:bookmarkEnd w:id="39"/>
    <w:bookmarkEnd w:id="40"/>
    <w:bookmarkStart w:id="47" w:name="calculations"/>
    <w:p>
      <w:pPr>
        <w:pStyle w:val="Heading2"/>
      </w:pPr>
      <w:r>
        <w:t xml:space="preserve">Calculations</w:t>
      </w:r>
    </w:p>
    <w:p>
      <w:pPr>
        <w:pStyle w:val="FirstParagraph"/>
      </w:pPr>
      <w:r>
        <w:t xml:space="preserve">From the emission factors per energy type the final formula can be determined:</w:t>
      </w:r>
    </w:p>
    <w:p>
      <w:pPr>
        <w:pStyle w:val="BodyText"/>
      </w:pPr>
      <m:oMathPara>
        <m:oMathParaPr>
          <m:jc m:val="center"/>
        </m:oMathParaPr>
        <m:oMath>
          <m:sSub>
            <m:e>
              <m:r>
                <m:rPr>
                  <m:nor/>
                  <m:sty m:val="p"/>
                </m:rPr>
                <m:t>CO</m:t>
              </m:r>
            </m:e>
            <m:sub>
              <m:r>
                <m:t>2</m:t>
              </m:r>
            </m:sub>
          </m:sSub>
          <m:r>
            <m:rPr>
              <m:sty m:val="p"/>
            </m:rPr>
            <m:t>=</m:t>
          </m:r>
          <m:d>
            <m:dPr>
              <m:begChr m:val="("/>
              <m:endChr m:val=")"/>
              <m:sepChr m:val=""/>
              <m:grow/>
            </m:dPr>
            <m:e>
              <m:nary>
                <m:naryPr>
                  <m:chr m:val="∑"/>
                  <m:limLoc m:val="undOvr"/>
                  <m:subHide m:val="off"/>
                  <m:supHide m:val="off"/>
                </m:naryPr>
                <m:sub>
                  <m:r>
                    <m:t>i</m:t>
                  </m:r>
                  <m:r>
                    <m:rPr>
                      <m:sty m:val="p"/>
                    </m:rPr>
                    <m:t>=</m:t>
                  </m:r>
                  <m:r>
                    <m:t>1</m:t>
                  </m:r>
                </m:sub>
                <m:sup>
                  <m:r>
                    <m:t>n</m:t>
                  </m:r>
                </m:sup>
                <m:e>
                  <m:sSub>
                    <m:e>
                      <m:r>
                        <m:t>E</m:t>
                      </m:r>
                    </m:e>
                    <m:sub>
                      <m:r>
                        <m:t>i</m:t>
                      </m:r>
                    </m:sub>
                  </m:sSub>
                </m:e>
              </m:nary>
              <m:r>
                <m:rPr>
                  <m:sty m:val="p"/>
                </m:rPr>
                <m:t>×</m:t>
              </m:r>
              <m:sSub>
                <m:e>
                  <m:r>
                    <m:t>F</m:t>
                  </m:r>
                </m:e>
                <m:sub>
                  <m:r>
                    <m:t>i</m:t>
                  </m:r>
                </m:sub>
              </m:sSub>
            </m:e>
          </m:d>
          <m:r>
            <m:rPr>
              <m:sty m:val="p"/>
            </m:rPr>
            <m:t>+</m:t>
          </m:r>
          <m:d>
            <m:dPr>
              <m:begChr m:val="("/>
              <m:endChr m:val=")"/>
              <m:sepChr m:val=""/>
              <m:grow/>
            </m:dPr>
            <m:e>
              <m:r>
                <m:t>G</m:t>
              </m:r>
              <m:r>
                <m:rPr>
                  <m:sty m:val="p"/>
                </m:rPr>
                <m:t>×</m:t>
              </m:r>
              <m:r>
                <m:t>1</m:t>
              </m:r>
              <m:r>
                <m:rPr>
                  <m:sty m:val="p"/>
                </m:rPr>
                <m:t>,</m:t>
              </m:r>
              <m:r>
                <m:t>78</m:t>
              </m:r>
            </m:e>
          </m:d>
        </m:oMath>
      </m:oMathPara>
    </w:p>
    <w:p>
      <w:pPr>
        <w:pStyle w:val="FirstParagraph"/>
      </w:pPr>
      <w:r>
        <w:t xml:space="preserve">With</w:t>
      </w:r>
      <w:r>
        <w:t xml:space="preserve"> </w:t>
      </w:r>
      <m:oMath>
        <m:sSub>
          <m:e>
            <m:r>
              <m:rPr>
                <m:nor/>
                <m:sty m:val="p"/>
              </m:rPr>
              <m:t>CO</m:t>
            </m:r>
          </m:e>
          <m:sub>
            <m:r>
              <m:t>2</m:t>
            </m:r>
          </m:sub>
        </m:sSub>
      </m:oMath>
      <w:r>
        <w:t xml:space="preserve"> </w:t>
      </w:r>
      <w:r>
        <w:t xml:space="preserve">as the total produced CO₂ in grams,</w:t>
      </w:r>
      <w:r>
        <w:br/>
      </w:r>
      <m:oMath>
        <m:sSub>
          <m:e>
            <m:r>
              <m:t>E</m:t>
            </m:r>
          </m:e>
          <m:sub>
            <m:r>
              <m:t>i</m:t>
            </m:r>
          </m:sub>
        </m:sSub>
      </m:oMath>
      <w:r>
        <w:t xml:space="preserve"> </w:t>
      </w:r>
      <w:r>
        <w:t xml:space="preserve">the electricity usage for month</w:t>
      </w:r>
      <w:r>
        <w:t xml:space="preserve"> </w:t>
      </w:r>
      <m:oMath>
        <m:r>
          <m:t>i</m:t>
        </m:r>
      </m:oMath>
      <w:r>
        <w:t xml:space="preserve"> </w:t>
      </w:r>
      <w:r>
        <w:t xml:space="preserve">in kWh,</w:t>
      </w:r>
      <w:r>
        <w:br/>
      </w:r>
      <m:oMath>
        <m:sSub>
          <m:e>
            <m:r>
              <m:t>F</m:t>
            </m:r>
          </m:e>
          <m:sub>
            <m:r>
              <m:t>i</m:t>
            </m:r>
          </m:sub>
        </m:sSub>
      </m:oMath>
      <w:r>
        <w:t xml:space="preserve"> </w:t>
      </w:r>
      <w:r>
        <w:t xml:space="preserve">the emissions intensity in</w:t>
      </w:r>
      <w:r>
        <w:t xml:space="preserve"> </w:t>
      </w:r>
      <m:oMath>
        <m:r>
          <m:t>k</m:t>
        </m:r>
        <m:r>
          <m:t>g</m:t>
        </m:r>
        <m:r>
          <m:t>C</m:t>
        </m:r>
        <m:r>
          <m:t>O</m:t>
        </m:r>
        <m:r>
          <m:rPr>
            <m:sty m:val="p"/>
          </m:rPr>
          <m:t>₂</m:t>
        </m:r>
        <m:r>
          <m:rPr>
            <m:sty m:val="p"/>
          </m:rPr>
          <m:t>/</m:t>
        </m:r>
        <m:r>
          <m:t>k</m:t>
        </m:r>
        <m:r>
          <m:t>W</m:t>
        </m:r>
        <m:r>
          <m:t>h</m:t>
        </m:r>
      </m:oMath>
      <w:r>
        <w:t xml:space="preserve"> </w:t>
      </w:r>
      <w:r>
        <w:t xml:space="preserve">for that specific month</w:t>
      </w:r>
      <w:r>
        <w:t xml:space="preserve"> </w:t>
      </w:r>
      <m:oMath>
        <m:r>
          <m:t>i</m:t>
        </m:r>
      </m:oMath>
      <w:r>
        <w:t xml:space="preserve">.</w:t>
      </w:r>
      <w:r>
        <w:t xml:space="preserve"> </w:t>
      </w:r>
      <m:oMath>
        <m:r>
          <m:t>G</m:t>
        </m:r>
      </m:oMath>
      <w:r>
        <w:t xml:space="preserve"> </w:t>
      </w:r>
      <w:r>
        <w:t xml:space="preserve">the total gas usage in m³</w:t>
      </w:r>
    </w:p>
    <w:p>
      <w:pPr>
        <w:pStyle w:val="BodyText"/>
      </w:pPr>
      <w:r>
        <w:t xml:space="preserve">Plugging our usage data into this formula gives us the following emissions:</w:t>
      </w:r>
    </w:p>
    <w:bookmarkStart w:id="45" w:name="cell-fig-emissions"/>
    <w:tbl>
      <w:tblPr>
        <w:tblStyle w:val="Table"/>
        <w:tblW w:type="pct" w:w="5000"/>
        <w:tblLook w:firstRow="0" w:lastRow="0" w:firstColumn="0" w:lastColumn="0" w:noHBand="0" w:noVBand="0" w:val="0000"/>
        <w:jc w:val="start"/>
        <w:tblLayout w:type="fixed"/>
      </w:tblPr>
      <w:tblGrid>
        <w:gridCol w:w="7920"/>
      </w:tblGrid>
      <w:tr>
        <w:tc>
          <w:tcPr/>
          <w:bookmarkStart w:id="44" w:name="fig-emissions"/>
          <w:p>
            <w:pPr>
              <w:pStyle w:val="Compact"/>
              <w:jc w:val="center"/>
            </w:pPr>
            <w:r>
              <w:drawing>
                <wp:inline>
                  <wp:extent cx="5334000" cy="4267200"/>
                  <wp:effectExtent b="0" l="0" r="0" t="0"/>
                  <wp:docPr descr="" title="" id="42" name="Picture"/>
                  <a:graphic>
                    <a:graphicData uri="http://schemas.openxmlformats.org/drawingml/2006/picture">
                      <pic:pic>
                        <pic:nvPicPr>
                          <pic:cNvPr descr="index_files/figure-docx/fig-emissions-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CO₂ Emissions from Energy and Gas</w:t>
            </w:r>
          </w:p>
          <w:bookmarkEnd w:id="44"/>
        </w:tc>
      </w:tr>
    </w:tbl>
    <w:bookmarkEnd w:id="45"/>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center"/>
            </w:pPr>
            <w:r>
              <w:t xml:space="preserve">year</w:t>
            </w:r>
          </w:p>
        </w:tc>
        <w:tc>
          <w:tcPr/>
          <w:p>
            <w:pPr>
              <w:pStyle w:val="Compact"/>
              <w:jc w:val="center"/>
            </w:pPr>
            <w:r>
              <w:t xml:space="preserve">Gas emissions (kg CO₂)</w:t>
            </w:r>
          </w:p>
        </w:tc>
        <w:tc>
          <w:tcPr/>
          <w:p>
            <w:pPr>
              <w:pStyle w:val="Compact"/>
              <w:jc w:val="center"/>
            </w:pPr>
            <w:r>
              <w:t xml:space="preserve">Electricity emissions (kg CO₂)</w:t>
            </w:r>
          </w:p>
        </w:tc>
        <w:tc>
          <w:tcPr/>
          <w:p>
            <w:pPr>
              <w:pStyle w:val="Compact"/>
              <w:jc w:val="center"/>
            </w:pPr>
            <w:r>
              <w:t xml:space="preserve">Total emissions (kg CO₂)</w:t>
            </w:r>
          </w:p>
        </w:tc>
      </w:tr>
      <w:tr>
        <w:tc>
          <w:tcPr/>
          <w:p>
            <w:pPr>
              <w:pStyle w:val="Compact"/>
              <w:jc w:val="center"/>
            </w:pPr>
            <w:r>
              <w:t xml:space="preserve">2022</w:t>
            </w:r>
          </w:p>
        </w:tc>
        <w:tc>
          <w:tcPr/>
          <w:p>
            <w:pPr>
              <w:pStyle w:val="Compact"/>
              <w:jc w:val="center"/>
            </w:pPr>
            <w:r>
              <w:t xml:space="preserve">1279.82</w:t>
            </w:r>
          </w:p>
        </w:tc>
        <w:tc>
          <w:tcPr/>
          <w:p>
            <w:pPr>
              <w:pStyle w:val="Compact"/>
              <w:jc w:val="center"/>
            </w:pPr>
            <w:r>
              <w:t xml:space="preserve">721.12</w:t>
            </w:r>
          </w:p>
        </w:tc>
        <w:tc>
          <w:tcPr/>
          <w:p>
            <w:pPr>
              <w:pStyle w:val="Compact"/>
              <w:jc w:val="center"/>
            </w:pPr>
            <w:r>
              <w:t xml:space="preserve">2000.94</w:t>
            </w:r>
          </w:p>
        </w:tc>
      </w:tr>
      <w:tr>
        <w:tc>
          <w:tcPr/>
          <w:p>
            <w:pPr>
              <w:pStyle w:val="Compact"/>
              <w:jc w:val="center"/>
            </w:pPr>
            <w:r>
              <w:t xml:space="preserve">2023</w:t>
            </w:r>
          </w:p>
        </w:tc>
        <w:tc>
          <w:tcPr/>
          <w:p>
            <w:pPr>
              <w:pStyle w:val="Compact"/>
              <w:jc w:val="center"/>
            </w:pPr>
            <w:r>
              <w:t xml:space="preserve">1361.70</w:t>
            </w:r>
          </w:p>
        </w:tc>
        <w:tc>
          <w:tcPr/>
          <w:p>
            <w:pPr>
              <w:pStyle w:val="Compact"/>
              <w:jc w:val="center"/>
            </w:pPr>
            <w:r>
              <w:t xml:space="preserve">551.89</w:t>
            </w:r>
          </w:p>
        </w:tc>
        <w:tc>
          <w:tcPr/>
          <w:p>
            <w:pPr>
              <w:pStyle w:val="Compact"/>
              <w:jc w:val="center"/>
            </w:pPr>
            <w:r>
              <w:t xml:space="preserve">1913.59</w:t>
            </w:r>
          </w:p>
        </w:tc>
      </w:tr>
      <w:tr>
        <w:tc>
          <w:tcPr/>
          <w:p>
            <w:pPr>
              <w:pStyle w:val="Compact"/>
              <w:jc w:val="center"/>
            </w:pPr>
            <w:r>
              <w:t xml:space="preserve">2024</w:t>
            </w:r>
          </w:p>
        </w:tc>
        <w:tc>
          <w:tcPr/>
          <w:p>
            <w:pPr>
              <w:pStyle w:val="Compact"/>
              <w:jc w:val="center"/>
            </w:pPr>
            <w:r>
              <w:t xml:space="preserve">970.99</w:t>
            </w:r>
          </w:p>
        </w:tc>
        <w:tc>
          <w:tcPr/>
          <w:p>
            <w:pPr>
              <w:pStyle w:val="Compact"/>
              <w:jc w:val="center"/>
            </w:pPr>
            <w:r>
              <w:t xml:space="preserve">452.84</w:t>
            </w:r>
          </w:p>
        </w:tc>
        <w:tc>
          <w:tcPr/>
          <w:p>
            <w:pPr>
              <w:pStyle w:val="Compact"/>
              <w:jc w:val="center"/>
            </w:pPr>
            <w:r>
              <w:t xml:space="preserve">1423.83</w:t>
            </w:r>
          </w:p>
        </w:tc>
      </w:tr>
    </w:tbl>
    <w:p>
      <w:pPr>
        <w:pStyle w:val="BodyText"/>
      </w:pPr>
      <w:r>
        <w:t xml:space="preserve">Details</w:t>
      </w:r>
    </w:p>
    <w:bookmarkStart w:id="46" w:name="tbl-emissions"/>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date</w:t>
            </w:r>
          </w:p>
        </w:tc>
        <w:tc>
          <w:tcPr/>
          <w:p>
            <w:pPr>
              <w:pStyle w:val="Compact"/>
              <w:jc w:val="right"/>
            </w:pPr>
            <w:r>
              <w:t xml:space="preserve">Electricity</w:t>
            </w:r>
          </w:p>
        </w:tc>
        <w:tc>
          <w:tcPr/>
          <w:p>
            <w:pPr>
              <w:pStyle w:val="Compact"/>
              <w:jc w:val="right"/>
            </w:pPr>
            <w:r>
              <w:t xml:space="preserve">Gas</w:t>
            </w:r>
          </w:p>
        </w:tc>
        <w:tc>
          <w:tcPr/>
          <w:p>
            <w:pPr>
              <w:pStyle w:val="Compact"/>
              <w:jc w:val="right"/>
            </w:pPr>
            <w:r>
              <w:t xml:space="preserve">total</w:t>
            </w:r>
          </w:p>
        </w:tc>
        <w:tc>
          <w:tcPr/>
          <w:p>
            <w:pPr>
              <w:pStyle w:val="Compact"/>
              <w:jc w:val="left"/>
            </w:pPr>
            <w:r>
              <w:t xml:space="preserve">year</w:t>
            </w:r>
          </w:p>
        </w:tc>
      </w:tr>
      <w:tr>
        <w:tc>
          <w:tcPr/>
          <w:p>
            <w:pPr>
              <w:pStyle w:val="Compact"/>
              <w:jc w:val="left"/>
            </w:pPr>
            <w:r>
              <w:t xml:space="preserve">2024-11-01</w:t>
            </w:r>
          </w:p>
        </w:tc>
        <w:tc>
          <w:tcPr/>
          <w:p>
            <w:pPr>
              <w:pStyle w:val="Compact"/>
              <w:jc w:val="right"/>
            </w:pPr>
            <w:r>
              <w:t xml:space="preserve">68.62542</w:t>
            </w:r>
          </w:p>
        </w:tc>
        <w:tc>
          <w:tcPr/>
          <w:p>
            <w:pPr>
              <w:pStyle w:val="Compact"/>
              <w:jc w:val="right"/>
            </w:pPr>
            <w:r>
              <w:t xml:space="preserve">154.682</w:t>
            </w:r>
          </w:p>
        </w:tc>
        <w:tc>
          <w:tcPr/>
          <w:p>
            <w:pPr>
              <w:pStyle w:val="Compact"/>
              <w:jc w:val="right"/>
            </w:pPr>
            <w:r>
              <w:t xml:space="preserve">223.30742</w:t>
            </w:r>
          </w:p>
        </w:tc>
        <w:tc>
          <w:tcPr/>
          <w:p>
            <w:pPr>
              <w:pStyle w:val="Compact"/>
              <w:jc w:val="left"/>
            </w:pPr>
            <w:r>
              <w:t xml:space="preserve">2024</w:t>
            </w:r>
          </w:p>
        </w:tc>
      </w:tr>
      <w:tr>
        <w:tc>
          <w:tcPr/>
          <w:p>
            <w:pPr>
              <w:pStyle w:val="Compact"/>
              <w:jc w:val="left"/>
            </w:pPr>
            <w:r>
              <w:t xml:space="preserve">2024-10-01</w:t>
            </w:r>
          </w:p>
        </w:tc>
        <w:tc>
          <w:tcPr/>
          <w:p>
            <w:pPr>
              <w:pStyle w:val="Compact"/>
              <w:jc w:val="right"/>
            </w:pPr>
            <w:r>
              <w:t xml:space="preserve">48.07719</w:t>
            </w:r>
          </w:p>
        </w:tc>
        <w:tc>
          <w:tcPr/>
          <w:p>
            <w:pPr>
              <w:pStyle w:val="Compact"/>
              <w:jc w:val="right"/>
            </w:pPr>
            <w:r>
              <w:t xml:space="preserve">60.164</w:t>
            </w:r>
          </w:p>
        </w:tc>
        <w:tc>
          <w:tcPr/>
          <w:p>
            <w:pPr>
              <w:pStyle w:val="Compact"/>
              <w:jc w:val="right"/>
            </w:pPr>
            <w:r>
              <w:t xml:space="preserve">108.24119</w:t>
            </w:r>
          </w:p>
        </w:tc>
        <w:tc>
          <w:tcPr/>
          <w:p>
            <w:pPr>
              <w:pStyle w:val="Compact"/>
              <w:jc w:val="left"/>
            </w:pPr>
            <w:r>
              <w:t xml:space="preserve">2024</w:t>
            </w:r>
          </w:p>
        </w:tc>
      </w:tr>
      <w:tr>
        <w:tc>
          <w:tcPr/>
          <w:p>
            <w:pPr>
              <w:pStyle w:val="Compact"/>
              <w:jc w:val="left"/>
            </w:pPr>
            <w:r>
              <w:t xml:space="preserve">2024-09-01</w:t>
            </w:r>
          </w:p>
        </w:tc>
        <w:tc>
          <w:tcPr/>
          <w:p>
            <w:pPr>
              <w:pStyle w:val="Compact"/>
              <w:jc w:val="right"/>
            </w:pPr>
            <w:r>
              <w:t xml:space="preserve">30.03240</w:t>
            </w:r>
          </w:p>
        </w:tc>
        <w:tc>
          <w:tcPr/>
          <w:p>
            <w:pPr>
              <w:pStyle w:val="Compact"/>
              <w:jc w:val="right"/>
            </w:pPr>
            <w:r>
              <w:t xml:space="preserve">14.596</w:t>
            </w:r>
          </w:p>
        </w:tc>
        <w:tc>
          <w:tcPr/>
          <w:p>
            <w:pPr>
              <w:pStyle w:val="Compact"/>
              <w:jc w:val="right"/>
            </w:pPr>
            <w:r>
              <w:t xml:space="preserve">44.62840</w:t>
            </w:r>
          </w:p>
        </w:tc>
        <w:tc>
          <w:tcPr/>
          <w:p>
            <w:pPr>
              <w:pStyle w:val="Compact"/>
              <w:jc w:val="left"/>
            </w:pPr>
            <w:r>
              <w:t xml:space="preserve">2024</w:t>
            </w:r>
          </w:p>
        </w:tc>
      </w:tr>
      <w:tr>
        <w:tc>
          <w:tcPr/>
          <w:p>
            <w:pPr>
              <w:pStyle w:val="Compact"/>
              <w:jc w:val="left"/>
            </w:pPr>
            <w:r>
              <w:t xml:space="preserve">2024-08-01</w:t>
            </w:r>
          </w:p>
        </w:tc>
        <w:tc>
          <w:tcPr/>
          <w:p>
            <w:pPr>
              <w:pStyle w:val="Compact"/>
              <w:jc w:val="right"/>
            </w:pPr>
            <w:r>
              <w:t xml:space="preserve">23.54670</w:t>
            </w:r>
          </w:p>
        </w:tc>
        <w:tc>
          <w:tcPr/>
          <w:p>
            <w:pPr>
              <w:pStyle w:val="Compact"/>
              <w:jc w:val="right"/>
            </w:pPr>
            <w:r>
              <w:t xml:space="preserve">14.418</w:t>
            </w:r>
          </w:p>
        </w:tc>
        <w:tc>
          <w:tcPr/>
          <w:p>
            <w:pPr>
              <w:pStyle w:val="Compact"/>
              <w:jc w:val="right"/>
            </w:pPr>
            <w:r>
              <w:t xml:space="preserve">37.96470</w:t>
            </w:r>
          </w:p>
        </w:tc>
        <w:tc>
          <w:tcPr/>
          <w:p>
            <w:pPr>
              <w:pStyle w:val="Compact"/>
              <w:jc w:val="left"/>
            </w:pPr>
            <w:r>
              <w:t xml:space="preserve">2024</w:t>
            </w:r>
          </w:p>
        </w:tc>
      </w:tr>
      <w:tr>
        <w:tc>
          <w:tcPr/>
          <w:p>
            <w:pPr>
              <w:pStyle w:val="Compact"/>
              <w:jc w:val="left"/>
            </w:pPr>
            <w:r>
              <w:t xml:space="preserve">2024-07-01</w:t>
            </w:r>
          </w:p>
        </w:tc>
        <w:tc>
          <w:tcPr/>
          <w:p>
            <w:pPr>
              <w:pStyle w:val="Compact"/>
              <w:jc w:val="right"/>
            </w:pPr>
            <w:r>
              <w:t xml:space="preserve">18.37869</w:t>
            </w:r>
          </w:p>
        </w:tc>
        <w:tc>
          <w:tcPr/>
          <w:p>
            <w:pPr>
              <w:pStyle w:val="Compact"/>
              <w:jc w:val="right"/>
            </w:pPr>
            <w:r>
              <w:t xml:space="preserve">16.376</w:t>
            </w:r>
          </w:p>
        </w:tc>
        <w:tc>
          <w:tcPr/>
          <w:p>
            <w:pPr>
              <w:pStyle w:val="Compact"/>
              <w:jc w:val="right"/>
            </w:pPr>
            <w:r>
              <w:t xml:space="preserve">34.75469</w:t>
            </w:r>
          </w:p>
        </w:tc>
        <w:tc>
          <w:tcPr/>
          <w:p>
            <w:pPr>
              <w:pStyle w:val="Compact"/>
              <w:jc w:val="left"/>
            </w:pPr>
            <w:r>
              <w:t xml:space="preserve">2024</w:t>
            </w:r>
          </w:p>
        </w:tc>
      </w:tr>
      <w:tr>
        <w:tc>
          <w:tcPr/>
          <w:p>
            <w:pPr>
              <w:pStyle w:val="Compact"/>
              <w:jc w:val="left"/>
            </w:pPr>
            <w:r>
              <w:t xml:space="preserve">2024-06-01</w:t>
            </w:r>
          </w:p>
        </w:tc>
        <w:tc>
          <w:tcPr/>
          <w:p>
            <w:pPr>
              <w:pStyle w:val="Compact"/>
              <w:jc w:val="right"/>
            </w:pPr>
            <w:r>
              <w:t xml:space="preserve">23.69920</w:t>
            </w:r>
          </w:p>
        </w:tc>
        <w:tc>
          <w:tcPr/>
          <w:p>
            <w:pPr>
              <w:pStyle w:val="Compact"/>
              <w:jc w:val="right"/>
            </w:pPr>
            <w:r>
              <w:t xml:space="preserve">17.266</w:t>
            </w:r>
          </w:p>
        </w:tc>
        <w:tc>
          <w:tcPr/>
          <w:p>
            <w:pPr>
              <w:pStyle w:val="Compact"/>
              <w:jc w:val="right"/>
            </w:pPr>
            <w:r>
              <w:t xml:space="preserve">40.96520</w:t>
            </w:r>
          </w:p>
        </w:tc>
        <w:tc>
          <w:tcPr/>
          <w:p>
            <w:pPr>
              <w:pStyle w:val="Compact"/>
              <w:jc w:val="left"/>
            </w:pPr>
            <w:r>
              <w:t xml:space="preserve">2024</w:t>
            </w:r>
          </w:p>
        </w:tc>
      </w:tr>
      <w:tr>
        <w:tc>
          <w:tcPr/>
          <w:p>
            <w:pPr>
              <w:pStyle w:val="Compact"/>
              <w:jc w:val="left"/>
            </w:pPr>
            <w:r>
              <w:t xml:space="preserve">2024-05-01</w:t>
            </w:r>
          </w:p>
        </w:tc>
        <w:tc>
          <w:tcPr/>
          <w:p>
            <w:pPr>
              <w:pStyle w:val="Compact"/>
              <w:jc w:val="right"/>
            </w:pPr>
            <w:r>
              <w:t xml:space="preserve">31.56969</w:t>
            </w:r>
          </w:p>
        </w:tc>
        <w:tc>
          <w:tcPr/>
          <w:p>
            <w:pPr>
              <w:pStyle w:val="Compact"/>
              <w:jc w:val="right"/>
            </w:pPr>
            <w:r>
              <w:t xml:space="preserve">14.062</w:t>
            </w:r>
          </w:p>
        </w:tc>
        <w:tc>
          <w:tcPr/>
          <w:p>
            <w:pPr>
              <w:pStyle w:val="Compact"/>
              <w:jc w:val="right"/>
            </w:pPr>
            <w:r>
              <w:t xml:space="preserve">45.63169</w:t>
            </w:r>
          </w:p>
        </w:tc>
        <w:tc>
          <w:tcPr/>
          <w:p>
            <w:pPr>
              <w:pStyle w:val="Compact"/>
              <w:jc w:val="left"/>
            </w:pPr>
            <w:r>
              <w:t xml:space="preserve">2024</w:t>
            </w:r>
          </w:p>
        </w:tc>
      </w:tr>
      <w:tr>
        <w:tc>
          <w:tcPr/>
          <w:p>
            <w:pPr>
              <w:pStyle w:val="Compact"/>
              <w:jc w:val="left"/>
            </w:pPr>
            <w:r>
              <w:t xml:space="preserve">2024-04-01</w:t>
            </w:r>
          </w:p>
        </w:tc>
        <w:tc>
          <w:tcPr/>
          <w:p>
            <w:pPr>
              <w:pStyle w:val="Compact"/>
              <w:jc w:val="right"/>
            </w:pPr>
            <w:r>
              <w:t xml:space="preserve">29.12778</w:t>
            </w:r>
          </w:p>
        </w:tc>
        <w:tc>
          <w:tcPr/>
          <w:p>
            <w:pPr>
              <w:pStyle w:val="Compact"/>
              <w:jc w:val="right"/>
            </w:pPr>
            <w:r>
              <w:t xml:space="preserve">76.184</w:t>
            </w:r>
          </w:p>
        </w:tc>
        <w:tc>
          <w:tcPr/>
          <w:p>
            <w:pPr>
              <w:pStyle w:val="Compact"/>
              <w:jc w:val="right"/>
            </w:pPr>
            <w:r>
              <w:t xml:space="preserve">105.31178</w:t>
            </w:r>
          </w:p>
        </w:tc>
        <w:tc>
          <w:tcPr/>
          <w:p>
            <w:pPr>
              <w:pStyle w:val="Compact"/>
              <w:jc w:val="left"/>
            </w:pPr>
            <w:r>
              <w:t xml:space="preserve">2024</w:t>
            </w:r>
          </w:p>
        </w:tc>
      </w:tr>
      <w:tr>
        <w:tc>
          <w:tcPr/>
          <w:p>
            <w:pPr>
              <w:pStyle w:val="Compact"/>
              <w:jc w:val="left"/>
            </w:pPr>
            <w:r>
              <w:t xml:space="preserve">2024-03-01</w:t>
            </w:r>
          </w:p>
        </w:tc>
        <w:tc>
          <w:tcPr/>
          <w:p>
            <w:pPr>
              <w:pStyle w:val="Compact"/>
              <w:jc w:val="right"/>
            </w:pPr>
            <w:r>
              <w:t xml:space="preserve">40.34709</w:t>
            </w:r>
          </w:p>
        </w:tc>
        <w:tc>
          <w:tcPr/>
          <w:p>
            <w:pPr>
              <w:pStyle w:val="Compact"/>
              <w:jc w:val="right"/>
            </w:pPr>
            <w:r>
              <w:t xml:space="preserve">108.402</w:t>
            </w:r>
          </w:p>
        </w:tc>
        <w:tc>
          <w:tcPr/>
          <w:p>
            <w:pPr>
              <w:pStyle w:val="Compact"/>
              <w:jc w:val="right"/>
            </w:pPr>
            <w:r>
              <w:t xml:space="preserve">148.74909</w:t>
            </w:r>
          </w:p>
        </w:tc>
        <w:tc>
          <w:tcPr/>
          <w:p>
            <w:pPr>
              <w:pStyle w:val="Compact"/>
              <w:jc w:val="left"/>
            </w:pPr>
            <w:r>
              <w:t xml:space="preserve">2024</w:t>
            </w:r>
          </w:p>
        </w:tc>
      </w:tr>
      <w:tr>
        <w:tc>
          <w:tcPr/>
          <w:p>
            <w:pPr>
              <w:pStyle w:val="Compact"/>
              <w:jc w:val="left"/>
            </w:pPr>
            <w:r>
              <w:t xml:space="preserve">2024-02-01</w:t>
            </w:r>
          </w:p>
        </w:tc>
        <w:tc>
          <w:tcPr/>
          <w:p>
            <w:pPr>
              <w:pStyle w:val="Compact"/>
              <w:jc w:val="right"/>
            </w:pPr>
            <w:r>
              <w:t xml:space="preserve">63.42028</w:t>
            </w:r>
          </w:p>
        </w:tc>
        <w:tc>
          <w:tcPr/>
          <w:p>
            <w:pPr>
              <w:pStyle w:val="Compact"/>
              <w:jc w:val="right"/>
            </w:pPr>
            <w:r>
              <w:t xml:space="preserve">206.480</w:t>
            </w:r>
          </w:p>
        </w:tc>
        <w:tc>
          <w:tcPr/>
          <w:p>
            <w:pPr>
              <w:pStyle w:val="Compact"/>
              <w:jc w:val="right"/>
            </w:pPr>
            <w:r>
              <w:t xml:space="preserve">269.90028</w:t>
            </w:r>
          </w:p>
        </w:tc>
        <w:tc>
          <w:tcPr/>
          <w:p>
            <w:pPr>
              <w:pStyle w:val="Compact"/>
              <w:jc w:val="left"/>
            </w:pPr>
            <w:r>
              <w:t xml:space="preserve">2024</w:t>
            </w:r>
          </w:p>
        </w:tc>
      </w:tr>
      <w:tr>
        <w:tc>
          <w:tcPr/>
          <w:p>
            <w:pPr>
              <w:pStyle w:val="Compact"/>
              <w:jc w:val="left"/>
            </w:pPr>
            <w:r>
              <w:t xml:space="preserve">2024-01-01</w:t>
            </w:r>
          </w:p>
        </w:tc>
        <w:tc>
          <w:tcPr/>
          <w:p>
            <w:pPr>
              <w:pStyle w:val="Compact"/>
              <w:jc w:val="right"/>
            </w:pPr>
            <w:r>
              <w:t xml:space="preserve">76.01712</w:t>
            </w:r>
          </w:p>
        </w:tc>
        <w:tc>
          <w:tcPr/>
          <w:p>
            <w:pPr>
              <w:pStyle w:val="Compact"/>
              <w:jc w:val="right"/>
            </w:pPr>
            <w:r>
              <w:t xml:space="preserve">288.360</w:t>
            </w:r>
          </w:p>
        </w:tc>
        <w:tc>
          <w:tcPr/>
          <w:p>
            <w:pPr>
              <w:pStyle w:val="Compact"/>
              <w:jc w:val="right"/>
            </w:pPr>
            <w:r>
              <w:t xml:space="preserve">364.37712</w:t>
            </w:r>
          </w:p>
        </w:tc>
        <w:tc>
          <w:tcPr/>
          <w:p>
            <w:pPr>
              <w:pStyle w:val="Compact"/>
              <w:jc w:val="left"/>
            </w:pPr>
            <w:r>
              <w:t xml:space="preserve">2024</w:t>
            </w:r>
          </w:p>
        </w:tc>
      </w:tr>
      <w:tr>
        <w:tc>
          <w:tcPr/>
          <w:p>
            <w:pPr>
              <w:pStyle w:val="Compact"/>
              <w:jc w:val="left"/>
            </w:pPr>
            <w:r>
              <w:t xml:space="preserve">2023-12-01</w:t>
            </w:r>
          </w:p>
        </w:tc>
        <w:tc>
          <w:tcPr/>
          <w:p>
            <w:pPr>
              <w:pStyle w:val="Compact"/>
              <w:jc w:val="right"/>
            </w:pPr>
            <w:r>
              <w:t xml:space="preserve">65.73720</w:t>
            </w:r>
          </w:p>
        </w:tc>
        <w:tc>
          <w:tcPr/>
          <w:p>
            <w:pPr>
              <w:pStyle w:val="Compact"/>
              <w:jc w:val="right"/>
            </w:pPr>
            <w:r>
              <w:t xml:space="preserve">256.320</w:t>
            </w:r>
          </w:p>
        </w:tc>
        <w:tc>
          <w:tcPr/>
          <w:p>
            <w:pPr>
              <w:pStyle w:val="Compact"/>
              <w:jc w:val="right"/>
            </w:pPr>
            <w:r>
              <w:t xml:space="preserve">322.05720</w:t>
            </w:r>
          </w:p>
        </w:tc>
        <w:tc>
          <w:tcPr/>
          <w:p>
            <w:pPr>
              <w:pStyle w:val="Compact"/>
              <w:jc w:val="left"/>
            </w:pPr>
            <w:r>
              <w:t xml:space="preserve">2023</w:t>
            </w:r>
          </w:p>
        </w:tc>
      </w:tr>
      <w:tr>
        <w:tc>
          <w:tcPr/>
          <w:p>
            <w:pPr>
              <w:pStyle w:val="Compact"/>
              <w:jc w:val="left"/>
            </w:pPr>
            <w:r>
              <w:t xml:space="preserve">2023-11-01</w:t>
            </w:r>
          </w:p>
        </w:tc>
        <w:tc>
          <w:tcPr/>
          <w:p>
            <w:pPr>
              <w:pStyle w:val="Compact"/>
              <w:jc w:val="right"/>
            </w:pPr>
            <w:r>
              <w:t xml:space="preserve">51.36404</w:t>
            </w:r>
          </w:p>
        </w:tc>
        <w:tc>
          <w:tcPr/>
          <w:p>
            <w:pPr>
              <w:pStyle w:val="Compact"/>
              <w:jc w:val="right"/>
            </w:pPr>
            <w:r>
              <w:t xml:space="preserve">72.980</w:t>
            </w:r>
          </w:p>
        </w:tc>
        <w:tc>
          <w:tcPr/>
          <w:p>
            <w:pPr>
              <w:pStyle w:val="Compact"/>
              <w:jc w:val="right"/>
            </w:pPr>
            <w:r>
              <w:t xml:space="preserve">124.34404</w:t>
            </w:r>
          </w:p>
        </w:tc>
        <w:tc>
          <w:tcPr/>
          <w:p>
            <w:pPr>
              <w:pStyle w:val="Compact"/>
              <w:jc w:val="left"/>
            </w:pPr>
            <w:r>
              <w:t xml:space="preserve">2023</w:t>
            </w:r>
          </w:p>
        </w:tc>
      </w:tr>
      <w:tr>
        <w:tc>
          <w:tcPr/>
          <w:p>
            <w:pPr>
              <w:pStyle w:val="Compact"/>
              <w:jc w:val="left"/>
            </w:pPr>
            <w:r>
              <w:t xml:space="preserve">2023-10-01</w:t>
            </w:r>
          </w:p>
        </w:tc>
        <w:tc>
          <w:tcPr/>
          <w:p>
            <w:pPr>
              <w:pStyle w:val="Compact"/>
              <w:jc w:val="right"/>
            </w:pPr>
            <w:r>
              <w:t xml:space="preserve">34.19300</w:t>
            </w:r>
          </w:p>
        </w:tc>
        <w:tc>
          <w:tcPr/>
          <w:p>
            <w:pPr>
              <w:pStyle w:val="Compact"/>
              <w:jc w:val="right"/>
            </w:pPr>
            <w:r>
              <w:t xml:space="preserve">24.920</w:t>
            </w:r>
          </w:p>
        </w:tc>
        <w:tc>
          <w:tcPr/>
          <w:p>
            <w:pPr>
              <w:pStyle w:val="Compact"/>
              <w:jc w:val="right"/>
            </w:pPr>
            <w:r>
              <w:t xml:space="preserve">59.11300</w:t>
            </w:r>
          </w:p>
        </w:tc>
        <w:tc>
          <w:tcPr/>
          <w:p>
            <w:pPr>
              <w:pStyle w:val="Compact"/>
              <w:jc w:val="left"/>
            </w:pPr>
            <w:r>
              <w:t xml:space="preserve">2023</w:t>
            </w:r>
          </w:p>
        </w:tc>
      </w:tr>
      <w:tr>
        <w:tc>
          <w:tcPr/>
          <w:p>
            <w:pPr>
              <w:pStyle w:val="Compact"/>
              <w:jc w:val="left"/>
            </w:pPr>
            <w:r>
              <w:t xml:space="preserve">2023-09-01</w:t>
            </w:r>
          </w:p>
        </w:tc>
        <w:tc>
          <w:tcPr/>
          <w:p>
            <w:pPr>
              <w:pStyle w:val="Compact"/>
              <w:jc w:val="right"/>
            </w:pPr>
            <w:r>
              <w:t xml:space="preserve">20.16000</w:t>
            </w:r>
          </w:p>
        </w:tc>
        <w:tc>
          <w:tcPr/>
          <w:p>
            <w:pPr>
              <w:pStyle w:val="Compact"/>
              <w:jc w:val="right"/>
            </w:pPr>
            <w:r>
              <w:t xml:space="preserve">12.460</w:t>
            </w:r>
          </w:p>
        </w:tc>
        <w:tc>
          <w:tcPr/>
          <w:p>
            <w:pPr>
              <w:pStyle w:val="Compact"/>
              <w:jc w:val="right"/>
            </w:pPr>
            <w:r>
              <w:t xml:space="preserve">32.62000</w:t>
            </w:r>
          </w:p>
        </w:tc>
        <w:tc>
          <w:tcPr/>
          <w:p>
            <w:pPr>
              <w:pStyle w:val="Compact"/>
              <w:jc w:val="left"/>
            </w:pPr>
            <w:r>
              <w:t xml:space="preserve">2023</w:t>
            </w:r>
          </w:p>
        </w:tc>
      </w:tr>
      <w:tr>
        <w:tc>
          <w:tcPr/>
          <w:p>
            <w:pPr>
              <w:pStyle w:val="Compact"/>
              <w:jc w:val="left"/>
            </w:pPr>
            <w:r>
              <w:t xml:space="preserve">2023-08-01</w:t>
            </w:r>
          </w:p>
        </w:tc>
        <w:tc>
          <w:tcPr/>
          <w:p>
            <w:pPr>
              <w:pStyle w:val="Compact"/>
              <w:jc w:val="right"/>
            </w:pPr>
            <w:r>
              <w:t xml:space="preserve">14.96307</w:t>
            </w:r>
          </w:p>
        </w:tc>
        <w:tc>
          <w:tcPr/>
          <w:p>
            <w:pPr>
              <w:pStyle w:val="Compact"/>
              <w:jc w:val="right"/>
            </w:pPr>
            <w:r>
              <w:t xml:space="preserve">17.800</w:t>
            </w:r>
          </w:p>
        </w:tc>
        <w:tc>
          <w:tcPr/>
          <w:p>
            <w:pPr>
              <w:pStyle w:val="Compact"/>
              <w:jc w:val="right"/>
            </w:pPr>
            <w:r>
              <w:t xml:space="preserve">32.76307</w:t>
            </w:r>
          </w:p>
        </w:tc>
        <w:tc>
          <w:tcPr/>
          <w:p>
            <w:pPr>
              <w:pStyle w:val="Compact"/>
              <w:jc w:val="left"/>
            </w:pPr>
            <w:r>
              <w:t xml:space="preserve">2023</w:t>
            </w:r>
          </w:p>
        </w:tc>
      </w:tr>
      <w:tr>
        <w:tc>
          <w:tcPr/>
          <w:p>
            <w:pPr>
              <w:pStyle w:val="Compact"/>
              <w:jc w:val="left"/>
            </w:pPr>
            <w:r>
              <w:t xml:space="preserve">2023-07-01</w:t>
            </w:r>
          </w:p>
        </w:tc>
        <w:tc>
          <w:tcPr/>
          <w:p>
            <w:pPr>
              <w:pStyle w:val="Compact"/>
              <w:jc w:val="right"/>
            </w:pPr>
            <w:r>
              <w:t xml:space="preserve">26.62884</w:t>
            </w:r>
          </w:p>
        </w:tc>
        <w:tc>
          <w:tcPr/>
          <w:p>
            <w:pPr>
              <w:pStyle w:val="Compact"/>
              <w:jc w:val="right"/>
            </w:pPr>
            <w:r>
              <w:t xml:space="preserve">30.260</w:t>
            </w:r>
          </w:p>
        </w:tc>
        <w:tc>
          <w:tcPr/>
          <w:p>
            <w:pPr>
              <w:pStyle w:val="Compact"/>
              <w:jc w:val="right"/>
            </w:pPr>
            <w:r>
              <w:t xml:space="preserve">56.88884</w:t>
            </w:r>
          </w:p>
        </w:tc>
        <w:tc>
          <w:tcPr/>
          <w:p>
            <w:pPr>
              <w:pStyle w:val="Compact"/>
              <w:jc w:val="left"/>
            </w:pPr>
            <w:r>
              <w:t xml:space="preserve">2023</w:t>
            </w:r>
          </w:p>
        </w:tc>
      </w:tr>
      <w:tr>
        <w:tc>
          <w:tcPr/>
          <w:p>
            <w:pPr>
              <w:pStyle w:val="Compact"/>
              <w:jc w:val="left"/>
            </w:pPr>
            <w:r>
              <w:t xml:space="preserve">2023-06-01</w:t>
            </w:r>
          </w:p>
        </w:tc>
        <w:tc>
          <w:tcPr/>
          <w:p>
            <w:pPr>
              <w:pStyle w:val="Compact"/>
              <w:jc w:val="right"/>
            </w:pPr>
            <w:r>
              <w:t xml:space="preserve">22.32100</w:t>
            </w:r>
          </w:p>
        </w:tc>
        <w:tc>
          <w:tcPr/>
          <w:p>
            <w:pPr>
              <w:pStyle w:val="Compact"/>
              <w:jc w:val="right"/>
            </w:pPr>
            <w:r>
              <w:t xml:space="preserve">35.600</w:t>
            </w:r>
          </w:p>
        </w:tc>
        <w:tc>
          <w:tcPr/>
          <w:p>
            <w:pPr>
              <w:pStyle w:val="Compact"/>
              <w:jc w:val="right"/>
            </w:pPr>
            <w:r>
              <w:t xml:space="preserve">57.92100</w:t>
            </w:r>
          </w:p>
        </w:tc>
        <w:tc>
          <w:tcPr/>
          <w:p>
            <w:pPr>
              <w:pStyle w:val="Compact"/>
              <w:jc w:val="left"/>
            </w:pPr>
            <w:r>
              <w:t xml:space="preserve">2023</w:t>
            </w:r>
          </w:p>
        </w:tc>
      </w:tr>
      <w:tr>
        <w:tc>
          <w:tcPr/>
          <w:p>
            <w:pPr>
              <w:pStyle w:val="Compact"/>
              <w:jc w:val="left"/>
            </w:pPr>
            <w:r>
              <w:t xml:space="preserve">2023-05-01</w:t>
            </w:r>
          </w:p>
        </w:tc>
        <w:tc>
          <w:tcPr/>
          <w:p>
            <w:pPr>
              <w:pStyle w:val="Compact"/>
              <w:jc w:val="right"/>
            </w:pPr>
            <w:r>
              <w:t xml:space="preserve">27.99544</w:t>
            </w:r>
          </w:p>
        </w:tc>
        <w:tc>
          <w:tcPr/>
          <w:p>
            <w:pPr>
              <w:pStyle w:val="Compact"/>
              <w:jc w:val="right"/>
            </w:pPr>
            <w:r>
              <w:t xml:space="preserve">58.740</w:t>
            </w:r>
          </w:p>
        </w:tc>
        <w:tc>
          <w:tcPr/>
          <w:p>
            <w:pPr>
              <w:pStyle w:val="Compact"/>
              <w:jc w:val="right"/>
            </w:pPr>
            <w:r>
              <w:t xml:space="preserve">86.73544</w:t>
            </w:r>
          </w:p>
        </w:tc>
        <w:tc>
          <w:tcPr/>
          <w:p>
            <w:pPr>
              <w:pStyle w:val="Compact"/>
              <w:jc w:val="left"/>
            </w:pPr>
            <w:r>
              <w:t xml:space="preserve">2023</w:t>
            </w:r>
          </w:p>
        </w:tc>
      </w:tr>
      <w:tr>
        <w:tc>
          <w:tcPr/>
          <w:p>
            <w:pPr>
              <w:pStyle w:val="Compact"/>
              <w:jc w:val="left"/>
            </w:pPr>
            <w:r>
              <w:t xml:space="preserve">2023-04-01</w:t>
            </w:r>
          </w:p>
        </w:tc>
        <w:tc>
          <w:tcPr/>
          <w:p>
            <w:pPr>
              <w:pStyle w:val="Compact"/>
              <w:jc w:val="right"/>
            </w:pPr>
            <w:r>
              <w:t xml:space="preserve">48.38694</w:t>
            </w:r>
          </w:p>
        </w:tc>
        <w:tc>
          <w:tcPr/>
          <w:p>
            <w:pPr>
              <w:pStyle w:val="Compact"/>
              <w:jc w:val="right"/>
            </w:pPr>
            <w:r>
              <w:t xml:space="preserve">137.060</w:t>
            </w:r>
          </w:p>
        </w:tc>
        <w:tc>
          <w:tcPr/>
          <w:p>
            <w:pPr>
              <w:pStyle w:val="Compact"/>
              <w:jc w:val="right"/>
            </w:pPr>
            <w:r>
              <w:t xml:space="preserve">185.44694</w:t>
            </w:r>
          </w:p>
        </w:tc>
        <w:tc>
          <w:tcPr/>
          <w:p>
            <w:pPr>
              <w:pStyle w:val="Compact"/>
              <w:jc w:val="left"/>
            </w:pPr>
            <w:r>
              <w:t xml:space="preserve">2023</w:t>
            </w:r>
          </w:p>
        </w:tc>
      </w:tr>
      <w:tr>
        <w:tc>
          <w:tcPr/>
          <w:p>
            <w:pPr>
              <w:pStyle w:val="Compact"/>
              <w:jc w:val="left"/>
            </w:pPr>
            <w:r>
              <w:t xml:space="preserve">2023-03-01</w:t>
            </w:r>
          </w:p>
        </w:tc>
        <w:tc>
          <w:tcPr/>
          <w:p>
            <w:pPr>
              <w:pStyle w:val="Compact"/>
              <w:jc w:val="right"/>
            </w:pPr>
            <w:r>
              <w:t xml:space="preserve">68.77440</w:t>
            </w:r>
          </w:p>
        </w:tc>
        <w:tc>
          <w:tcPr/>
          <w:p>
            <w:pPr>
              <w:pStyle w:val="Compact"/>
              <w:jc w:val="right"/>
            </w:pPr>
            <w:r>
              <w:t xml:space="preserve">220.720</w:t>
            </w:r>
          </w:p>
        </w:tc>
        <w:tc>
          <w:tcPr/>
          <w:p>
            <w:pPr>
              <w:pStyle w:val="Compact"/>
              <w:jc w:val="right"/>
            </w:pPr>
            <w:r>
              <w:t xml:space="preserve">289.49440</w:t>
            </w:r>
          </w:p>
        </w:tc>
        <w:tc>
          <w:tcPr/>
          <w:p>
            <w:pPr>
              <w:pStyle w:val="Compact"/>
              <w:jc w:val="left"/>
            </w:pPr>
            <w:r>
              <w:t xml:space="preserve">2023</w:t>
            </w:r>
          </w:p>
        </w:tc>
      </w:tr>
      <w:tr>
        <w:tc>
          <w:tcPr/>
          <w:p>
            <w:pPr>
              <w:pStyle w:val="Compact"/>
              <w:jc w:val="left"/>
            </w:pPr>
            <w:r>
              <w:t xml:space="preserve">2023-02-01</w:t>
            </w:r>
          </w:p>
        </w:tc>
        <w:tc>
          <w:tcPr/>
          <w:p>
            <w:pPr>
              <w:pStyle w:val="Compact"/>
              <w:jc w:val="right"/>
            </w:pPr>
            <w:r>
              <w:t xml:space="preserve">85.97480</w:t>
            </w:r>
          </w:p>
        </w:tc>
        <w:tc>
          <w:tcPr/>
          <w:p>
            <w:pPr>
              <w:pStyle w:val="Compact"/>
              <w:jc w:val="right"/>
            </w:pPr>
            <w:r>
              <w:t xml:space="preserve">206.480</w:t>
            </w:r>
          </w:p>
        </w:tc>
        <w:tc>
          <w:tcPr/>
          <w:p>
            <w:pPr>
              <w:pStyle w:val="Compact"/>
              <w:jc w:val="right"/>
            </w:pPr>
            <w:r>
              <w:t xml:space="preserve">292.45480</w:t>
            </w:r>
          </w:p>
        </w:tc>
        <w:tc>
          <w:tcPr/>
          <w:p>
            <w:pPr>
              <w:pStyle w:val="Compact"/>
              <w:jc w:val="left"/>
            </w:pPr>
            <w:r>
              <w:t xml:space="preserve">2023</w:t>
            </w:r>
          </w:p>
        </w:tc>
      </w:tr>
      <w:tr>
        <w:tc>
          <w:tcPr/>
          <w:p>
            <w:pPr>
              <w:pStyle w:val="Compact"/>
              <w:jc w:val="left"/>
            </w:pPr>
            <w:r>
              <w:t xml:space="preserve">2023-01-01</w:t>
            </w:r>
          </w:p>
        </w:tc>
        <w:tc>
          <w:tcPr/>
          <w:p>
            <w:pPr>
              <w:pStyle w:val="Compact"/>
              <w:jc w:val="right"/>
            </w:pPr>
            <w:r>
              <w:t xml:space="preserve">85.39542</w:t>
            </w:r>
          </w:p>
        </w:tc>
        <w:tc>
          <w:tcPr/>
          <w:p>
            <w:pPr>
              <w:pStyle w:val="Compact"/>
              <w:jc w:val="right"/>
            </w:pPr>
            <w:r>
              <w:t xml:space="preserve">288.360</w:t>
            </w:r>
          </w:p>
        </w:tc>
        <w:tc>
          <w:tcPr/>
          <w:p>
            <w:pPr>
              <w:pStyle w:val="Compact"/>
              <w:jc w:val="right"/>
            </w:pPr>
            <w:r>
              <w:t xml:space="preserve">373.75542</w:t>
            </w:r>
          </w:p>
        </w:tc>
        <w:tc>
          <w:tcPr/>
          <w:p>
            <w:pPr>
              <w:pStyle w:val="Compact"/>
              <w:jc w:val="left"/>
            </w:pPr>
            <w:r>
              <w:t xml:space="preserve">2023</w:t>
            </w:r>
          </w:p>
        </w:tc>
      </w:tr>
      <w:tr>
        <w:tc>
          <w:tcPr/>
          <w:p>
            <w:pPr>
              <w:pStyle w:val="Compact"/>
              <w:jc w:val="left"/>
            </w:pPr>
            <w:r>
              <w:t xml:space="preserve">2022-12-01</w:t>
            </w:r>
          </w:p>
        </w:tc>
        <w:tc>
          <w:tcPr/>
          <w:p>
            <w:pPr>
              <w:pStyle w:val="Compact"/>
              <w:jc w:val="right"/>
            </w:pPr>
            <w:r>
              <w:t xml:space="preserve">89.38264</w:t>
            </w:r>
          </w:p>
        </w:tc>
        <w:tc>
          <w:tcPr/>
          <w:p>
            <w:pPr>
              <w:pStyle w:val="Compact"/>
              <w:jc w:val="right"/>
            </w:pPr>
            <w:r>
              <w:t xml:space="preserve">231.400</w:t>
            </w:r>
          </w:p>
        </w:tc>
        <w:tc>
          <w:tcPr/>
          <w:p>
            <w:pPr>
              <w:pStyle w:val="Compact"/>
              <w:jc w:val="right"/>
            </w:pPr>
            <w:r>
              <w:t xml:space="preserve">320.78264</w:t>
            </w:r>
          </w:p>
        </w:tc>
        <w:tc>
          <w:tcPr/>
          <w:p>
            <w:pPr>
              <w:pStyle w:val="Compact"/>
              <w:jc w:val="left"/>
            </w:pPr>
            <w:r>
              <w:t xml:space="preserve">2022</w:t>
            </w:r>
          </w:p>
        </w:tc>
      </w:tr>
      <w:tr>
        <w:tc>
          <w:tcPr/>
          <w:p>
            <w:pPr>
              <w:pStyle w:val="Compact"/>
              <w:jc w:val="left"/>
            </w:pPr>
            <w:r>
              <w:t xml:space="preserve">2022-11-01</w:t>
            </w:r>
          </w:p>
        </w:tc>
        <w:tc>
          <w:tcPr/>
          <w:p>
            <w:pPr>
              <w:pStyle w:val="Compact"/>
              <w:jc w:val="right"/>
            </w:pPr>
            <w:r>
              <w:t xml:space="preserve">58.34738</w:t>
            </w:r>
          </w:p>
        </w:tc>
        <w:tc>
          <w:tcPr/>
          <w:p>
            <w:pPr>
              <w:pStyle w:val="Compact"/>
              <w:jc w:val="right"/>
            </w:pPr>
            <w:r>
              <w:t xml:space="preserve">72.980</w:t>
            </w:r>
          </w:p>
        </w:tc>
        <w:tc>
          <w:tcPr/>
          <w:p>
            <w:pPr>
              <w:pStyle w:val="Compact"/>
              <w:jc w:val="right"/>
            </w:pPr>
            <w:r>
              <w:t xml:space="preserve">131.32738</w:t>
            </w:r>
          </w:p>
        </w:tc>
        <w:tc>
          <w:tcPr/>
          <w:p>
            <w:pPr>
              <w:pStyle w:val="Compact"/>
              <w:jc w:val="left"/>
            </w:pPr>
            <w:r>
              <w:t xml:space="preserve">2022</w:t>
            </w:r>
          </w:p>
        </w:tc>
      </w:tr>
      <w:tr>
        <w:tc>
          <w:tcPr/>
          <w:p>
            <w:pPr>
              <w:pStyle w:val="Compact"/>
              <w:jc w:val="left"/>
            </w:pPr>
            <w:r>
              <w:t xml:space="preserve">2022-10-01</w:t>
            </w:r>
          </w:p>
        </w:tc>
        <w:tc>
          <w:tcPr/>
          <w:p>
            <w:pPr>
              <w:pStyle w:val="Compact"/>
              <w:jc w:val="right"/>
            </w:pPr>
            <w:r>
              <w:t xml:space="preserve">67.56115</w:t>
            </w:r>
          </w:p>
        </w:tc>
        <w:tc>
          <w:tcPr/>
          <w:p>
            <w:pPr>
              <w:pStyle w:val="Compact"/>
              <w:jc w:val="right"/>
            </w:pPr>
            <w:r>
              <w:t xml:space="preserve">42.720</w:t>
            </w:r>
          </w:p>
        </w:tc>
        <w:tc>
          <w:tcPr/>
          <w:p>
            <w:pPr>
              <w:pStyle w:val="Compact"/>
              <w:jc w:val="right"/>
            </w:pPr>
            <w:r>
              <w:t xml:space="preserve">110.28115</w:t>
            </w:r>
          </w:p>
        </w:tc>
        <w:tc>
          <w:tcPr/>
          <w:p>
            <w:pPr>
              <w:pStyle w:val="Compact"/>
              <w:jc w:val="left"/>
            </w:pPr>
            <w:r>
              <w:t xml:space="preserve">2022</w:t>
            </w:r>
          </w:p>
        </w:tc>
      </w:tr>
      <w:tr>
        <w:tc>
          <w:tcPr/>
          <w:p>
            <w:pPr>
              <w:pStyle w:val="Compact"/>
              <w:jc w:val="left"/>
            </w:pPr>
            <w:r>
              <w:t xml:space="preserve">2022-09-01</w:t>
            </w:r>
          </w:p>
        </w:tc>
        <w:tc>
          <w:tcPr/>
          <w:p>
            <w:pPr>
              <w:pStyle w:val="Compact"/>
              <w:jc w:val="right"/>
            </w:pPr>
            <w:r>
              <w:t xml:space="preserve">60.91374</w:t>
            </w:r>
          </w:p>
        </w:tc>
        <w:tc>
          <w:tcPr/>
          <w:p>
            <w:pPr>
              <w:pStyle w:val="Compact"/>
              <w:jc w:val="right"/>
            </w:pPr>
            <w:r>
              <w:t xml:space="preserve">35.600</w:t>
            </w:r>
          </w:p>
        </w:tc>
        <w:tc>
          <w:tcPr/>
          <w:p>
            <w:pPr>
              <w:pStyle w:val="Compact"/>
              <w:jc w:val="right"/>
            </w:pPr>
            <w:r>
              <w:t xml:space="preserve">96.51374</w:t>
            </w:r>
          </w:p>
        </w:tc>
        <w:tc>
          <w:tcPr/>
          <w:p>
            <w:pPr>
              <w:pStyle w:val="Compact"/>
              <w:jc w:val="left"/>
            </w:pPr>
            <w:r>
              <w:t xml:space="preserve">2022</w:t>
            </w:r>
          </w:p>
        </w:tc>
      </w:tr>
      <w:tr>
        <w:tc>
          <w:tcPr/>
          <w:p>
            <w:pPr>
              <w:pStyle w:val="Compact"/>
              <w:jc w:val="left"/>
            </w:pPr>
            <w:r>
              <w:t xml:space="preserve">2022-08-01</w:t>
            </w:r>
          </w:p>
        </w:tc>
        <w:tc>
          <w:tcPr/>
          <w:p>
            <w:pPr>
              <w:pStyle w:val="Compact"/>
              <w:jc w:val="right"/>
            </w:pPr>
            <w:r>
              <w:t xml:space="preserve">48.43504</w:t>
            </w:r>
          </w:p>
        </w:tc>
        <w:tc>
          <w:tcPr/>
          <w:p>
            <w:pPr>
              <w:pStyle w:val="Compact"/>
              <w:jc w:val="right"/>
            </w:pPr>
            <w:r>
              <w:t xml:space="preserve">21.360</w:t>
            </w:r>
          </w:p>
        </w:tc>
        <w:tc>
          <w:tcPr/>
          <w:p>
            <w:pPr>
              <w:pStyle w:val="Compact"/>
              <w:jc w:val="right"/>
            </w:pPr>
            <w:r>
              <w:t xml:space="preserve">69.79504</w:t>
            </w:r>
          </w:p>
        </w:tc>
        <w:tc>
          <w:tcPr/>
          <w:p>
            <w:pPr>
              <w:pStyle w:val="Compact"/>
              <w:jc w:val="left"/>
            </w:pPr>
            <w:r>
              <w:t xml:space="preserve">2022</w:t>
            </w:r>
          </w:p>
        </w:tc>
      </w:tr>
      <w:tr>
        <w:tc>
          <w:tcPr/>
          <w:p>
            <w:pPr>
              <w:pStyle w:val="Compact"/>
              <w:jc w:val="left"/>
            </w:pPr>
            <w:r>
              <w:t xml:space="preserve">2022-07-01</w:t>
            </w:r>
          </w:p>
        </w:tc>
        <w:tc>
          <w:tcPr/>
          <w:p>
            <w:pPr>
              <w:pStyle w:val="Compact"/>
              <w:jc w:val="right"/>
            </w:pPr>
            <w:r>
              <w:t xml:space="preserve">37.03166</w:t>
            </w:r>
          </w:p>
        </w:tc>
        <w:tc>
          <w:tcPr/>
          <w:p>
            <w:pPr>
              <w:pStyle w:val="Compact"/>
              <w:jc w:val="right"/>
            </w:pPr>
            <w:r>
              <w:t xml:space="preserve">30.260</w:t>
            </w:r>
          </w:p>
        </w:tc>
        <w:tc>
          <w:tcPr/>
          <w:p>
            <w:pPr>
              <w:pStyle w:val="Compact"/>
              <w:jc w:val="right"/>
            </w:pPr>
            <w:r>
              <w:t xml:space="preserve">67.29166</w:t>
            </w:r>
          </w:p>
        </w:tc>
        <w:tc>
          <w:tcPr/>
          <w:p>
            <w:pPr>
              <w:pStyle w:val="Compact"/>
              <w:jc w:val="left"/>
            </w:pPr>
            <w:r>
              <w:t xml:space="preserve">2022</w:t>
            </w:r>
          </w:p>
        </w:tc>
      </w:tr>
      <w:tr>
        <w:tc>
          <w:tcPr/>
          <w:p>
            <w:pPr>
              <w:pStyle w:val="Compact"/>
              <w:jc w:val="left"/>
            </w:pPr>
            <w:r>
              <w:t xml:space="preserve">2022-06-01</w:t>
            </w:r>
          </w:p>
        </w:tc>
        <w:tc>
          <w:tcPr/>
          <w:p>
            <w:pPr>
              <w:pStyle w:val="Compact"/>
              <w:jc w:val="right"/>
            </w:pPr>
            <w:r>
              <w:t xml:space="preserve">42.82070</w:t>
            </w:r>
          </w:p>
        </w:tc>
        <w:tc>
          <w:tcPr/>
          <w:p>
            <w:pPr>
              <w:pStyle w:val="Compact"/>
              <w:jc w:val="right"/>
            </w:pPr>
            <w:r>
              <w:t xml:space="preserve">42.720</w:t>
            </w:r>
          </w:p>
        </w:tc>
        <w:tc>
          <w:tcPr/>
          <w:p>
            <w:pPr>
              <w:pStyle w:val="Compact"/>
              <w:jc w:val="right"/>
            </w:pPr>
            <w:r>
              <w:t xml:space="preserve">85.54070</w:t>
            </w:r>
          </w:p>
        </w:tc>
        <w:tc>
          <w:tcPr/>
          <w:p>
            <w:pPr>
              <w:pStyle w:val="Compact"/>
              <w:jc w:val="left"/>
            </w:pPr>
            <w:r>
              <w:t xml:space="preserve">2022</w:t>
            </w:r>
          </w:p>
        </w:tc>
      </w:tr>
      <w:tr>
        <w:tc>
          <w:tcPr/>
          <w:p>
            <w:pPr>
              <w:pStyle w:val="Compact"/>
              <w:jc w:val="left"/>
            </w:pPr>
            <w:r>
              <w:t xml:space="preserve">2022-05-01</w:t>
            </w:r>
          </w:p>
        </w:tc>
        <w:tc>
          <w:tcPr/>
          <w:p>
            <w:pPr>
              <w:pStyle w:val="Compact"/>
              <w:jc w:val="right"/>
            </w:pPr>
            <w:r>
              <w:t xml:space="preserve">32.15056</w:t>
            </w:r>
          </w:p>
        </w:tc>
        <w:tc>
          <w:tcPr/>
          <w:p>
            <w:pPr>
              <w:pStyle w:val="Compact"/>
              <w:jc w:val="right"/>
            </w:pPr>
            <w:r>
              <w:t xml:space="preserve">60.520</w:t>
            </w:r>
          </w:p>
        </w:tc>
        <w:tc>
          <w:tcPr/>
          <w:p>
            <w:pPr>
              <w:pStyle w:val="Compact"/>
              <w:jc w:val="right"/>
            </w:pPr>
            <w:r>
              <w:t xml:space="preserve">92.67056</w:t>
            </w:r>
          </w:p>
        </w:tc>
        <w:tc>
          <w:tcPr/>
          <w:p>
            <w:pPr>
              <w:pStyle w:val="Compact"/>
              <w:jc w:val="left"/>
            </w:pPr>
            <w:r>
              <w:t xml:space="preserve">2022</w:t>
            </w:r>
          </w:p>
        </w:tc>
      </w:tr>
      <w:tr>
        <w:tc>
          <w:tcPr/>
          <w:p>
            <w:pPr>
              <w:pStyle w:val="Compact"/>
              <w:jc w:val="left"/>
            </w:pPr>
            <w:r>
              <w:t xml:space="preserve">2022-04-01</w:t>
            </w:r>
          </w:p>
        </w:tc>
        <w:tc>
          <w:tcPr/>
          <w:p>
            <w:pPr>
              <w:pStyle w:val="Compact"/>
              <w:jc w:val="right"/>
            </w:pPr>
            <w:r>
              <w:t xml:space="preserve">42.86040</w:t>
            </w:r>
          </w:p>
        </w:tc>
        <w:tc>
          <w:tcPr/>
          <w:p>
            <w:pPr>
              <w:pStyle w:val="Compact"/>
              <w:jc w:val="right"/>
            </w:pPr>
            <w:r>
              <w:t xml:space="preserve">115.700</w:t>
            </w:r>
          </w:p>
        </w:tc>
        <w:tc>
          <w:tcPr/>
          <w:p>
            <w:pPr>
              <w:pStyle w:val="Compact"/>
              <w:jc w:val="right"/>
            </w:pPr>
            <w:r>
              <w:t xml:space="preserve">158.56040</w:t>
            </w:r>
          </w:p>
        </w:tc>
        <w:tc>
          <w:tcPr/>
          <w:p>
            <w:pPr>
              <w:pStyle w:val="Compact"/>
              <w:jc w:val="left"/>
            </w:pPr>
            <w:r>
              <w:t xml:space="preserve">2022</w:t>
            </w:r>
          </w:p>
        </w:tc>
      </w:tr>
      <w:tr>
        <w:tc>
          <w:tcPr/>
          <w:p>
            <w:pPr>
              <w:pStyle w:val="Compact"/>
              <w:jc w:val="left"/>
            </w:pPr>
            <w:r>
              <w:t xml:space="preserve">2022-03-01</w:t>
            </w:r>
          </w:p>
        </w:tc>
        <w:tc>
          <w:tcPr/>
          <w:p>
            <w:pPr>
              <w:pStyle w:val="Compact"/>
              <w:jc w:val="right"/>
            </w:pPr>
            <w:r>
              <w:t xml:space="preserve">66.65775</w:t>
            </w:r>
          </w:p>
        </w:tc>
        <w:tc>
          <w:tcPr/>
          <w:p>
            <w:pPr>
              <w:pStyle w:val="Compact"/>
              <w:jc w:val="right"/>
            </w:pPr>
            <w:r>
              <w:t xml:space="preserve">151.300</w:t>
            </w:r>
          </w:p>
        </w:tc>
        <w:tc>
          <w:tcPr/>
          <w:p>
            <w:pPr>
              <w:pStyle w:val="Compact"/>
              <w:jc w:val="right"/>
            </w:pPr>
            <w:r>
              <w:t xml:space="preserve">217.95775</w:t>
            </w:r>
          </w:p>
        </w:tc>
        <w:tc>
          <w:tcPr/>
          <w:p>
            <w:pPr>
              <w:pStyle w:val="Compact"/>
              <w:jc w:val="left"/>
            </w:pPr>
            <w:r>
              <w:t xml:space="preserve">2022</w:t>
            </w:r>
          </w:p>
        </w:tc>
      </w:tr>
      <w:tr>
        <w:tc>
          <w:tcPr/>
          <w:p>
            <w:pPr>
              <w:pStyle w:val="Compact"/>
              <w:jc w:val="left"/>
            </w:pPr>
            <w:r>
              <w:t xml:space="preserve">2022-02-01</w:t>
            </w:r>
          </w:p>
        </w:tc>
        <w:tc>
          <w:tcPr/>
          <w:p>
            <w:pPr>
              <w:pStyle w:val="Compact"/>
              <w:jc w:val="right"/>
            </w:pPr>
            <w:r>
              <w:t xml:space="preserve">66.27718</w:t>
            </w:r>
          </w:p>
        </w:tc>
        <w:tc>
          <w:tcPr/>
          <w:p>
            <w:pPr>
              <w:pStyle w:val="Compact"/>
              <w:jc w:val="right"/>
            </w:pPr>
            <w:r>
              <w:t xml:space="preserve">224.280</w:t>
            </w:r>
          </w:p>
        </w:tc>
        <w:tc>
          <w:tcPr/>
          <w:p>
            <w:pPr>
              <w:pStyle w:val="Compact"/>
              <w:jc w:val="right"/>
            </w:pPr>
            <w:r>
              <w:t xml:space="preserve">290.55718</w:t>
            </w:r>
          </w:p>
        </w:tc>
        <w:tc>
          <w:tcPr/>
          <w:p>
            <w:pPr>
              <w:pStyle w:val="Compact"/>
              <w:jc w:val="left"/>
            </w:pPr>
            <w:r>
              <w:t xml:space="preserve">2022</w:t>
            </w:r>
          </w:p>
        </w:tc>
      </w:tr>
      <w:tr>
        <w:tc>
          <w:tcPr/>
          <w:p>
            <w:pPr>
              <w:pStyle w:val="Compact"/>
              <w:jc w:val="left"/>
            </w:pPr>
            <w:r>
              <w:t xml:space="preserve">2022-01-01</w:t>
            </w:r>
          </w:p>
        </w:tc>
        <w:tc>
          <w:tcPr/>
          <w:p>
            <w:pPr>
              <w:pStyle w:val="Compact"/>
              <w:jc w:val="right"/>
            </w:pPr>
            <w:r>
              <w:t xml:space="preserve">108.68562</w:t>
            </w:r>
          </w:p>
        </w:tc>
        <w:tc>
          <w:tcPr/>
          <w:p>
            <w:pPr>
              <w:pStyle w:val="Compact"/>
              <w:jc w:val="right"/>
            </w:pPr>
            <w:r>
              <w:t xml:space="preserve">250.980</w:t>
            </w:r>
          </w:p>
        </w:tc>
        <w:tc>
          <w:tcPr/>
          <w:p>
            <w:pPr>
              <w:pStyle w:val="Compact"/>
              <w:jc w:val="right"/>
            </w:pPr>
            <w:r>
              <w:t xml:space="preserve">359.66562</w:t>
            </w:r>
          </w:p>
        </w:tc>
        <w:tc>
          <w:tcPr/>
          <w:p>
            <w:pPr>
              <w:pStyle w:val="Compact"/>
              <w:jc w:val="left"/>
            </w:pPr>
            <w:r>
              <w:t xml:space="preserve">2022</w:t>
            </w:r>
          </w:p>
        </w:tc>
      </w:tr>
    </w:tbl>
    <w:bookmarkEnd w:id="46"/>
    <w:p>
      <w:pPr>
        <w:pStyle w:val="BodyText"/>
      </w:pPr>
      <w:r>
        <w:t xml:space="preserve">If real estate occupancy rate, area or any other measure is known, calculating the carbon footprint per person, workspace or area is trivial.</w:t>
      </w:r>
    </w:p>
    <w:bookmarkEnd w:id="47"/>
    <w:bookmarkStart w:id="48" w:name="concerns"/>
    <w:p>
      <w:pPr>
        <w:pStyle w:val="Heading2"/>
      </w:pPr>
      <w:r>
        <w:t xml:space="preserve">Concerns</w:t>
      </w:r>
    </w:p>
    <w:p>
      <w:pPr>
        <w:pStyle w:val="FirstParagraph"/>
      </w:pPr>
      <w:r>
        <w:t xml:space="preserve">Clearly, the current calculations only accounts for the direct emissions caused by burning gas, or from producing electricity. (scope 1&amp;2 emissions). Producing and transporting gas and electricity also has a significant impact on the environment.</w:t>
      </w:r>
    </w:p>
    <w:p>
      <w:pPr>
        <w:pStyle w:val="BodyText"/>
      </w:pPr>
      <w:r>
        <w:t xml:space="preserve">Furthermore, solar panels return electricity into the grid. How should they be accounted for?</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hyperlink" Id="rId27" Target="https://archive.ipcc.ch/ipccreports/tar/wg1/247.htm#:~:text=The%20GWP%20has%20been%20defined,reference%20gas%20(IPCC%2C%20l990)%3A" TargetMode="External" /><Relationship Type="http://schemas.openxmlformats.org/officeDocument/2006/relationships/hyperlink" Id="rId36" Target="https://eduweb.eeni.tbm.tudelft.nl/TB141E/?aardgas-conversie" TargetMode="External" /><Relationship Type="http://schemas.openxmlformats.org/officeDocument/2006/relationships/hyperlink" Id="rId29" Target="https://ember-energy.org/data/electricity-data-explorer/#data-tool" TargetMode="External" /><Relationship Type="http://schemas.openxmlformats.org/officeDocument/2006/relationships/hyperlink" Id="rId28" Target="https://ned.nl/nl/dataportaal/energie-productie/elektriciteit/totale-elektriciteitsproductie" TargetMode="External" /><Relationship Type="http://schemas.openxmlformats.org/officeDocument/2006/relationships/hyperlink" Id="rId38" Target="https://www.cbs.nl/nl-nl/onze-diensten/methoden/begrippen/joule" TargetMode="External" /><Relationship Type="http://schemas.openxmlformats.org/officeDocument/2006/relationships/hyperlink" Id="rId37" Target="https://www.rvo.nl/sites/default/files/2023-10/CO2-emissiefactor-aardgas-Nederlandse-rapportage-en-ETS-%202023.pdf" TargetMode="External" /></Relationships>
</file>

<file path=word/_rels/footnotes.xml.rels><?xml version="1.0" encoding="UTF-8"?><Relationships xmlns="http://schemas.openxmlformats.org/package/2006/relationships"><Relationship Type="http://schemas.openxmlformats.org/officeDocument/2006/relationships/hyperlink" Id="rId27" Target="https://archive.ipcc.ch/ipccreports/tar/wg1/247.htm#:~:text=The%20GWP%20has%20been%20defined,reference%20gas%20(IPCC%2C%20l990)%3A" TargetMode="External" /><Relationship Type="http://schemas.openxmlformats.org/officeDocument/2006/relationships/hyperlink" Id="rId36" Target="https://eduweb.eeni.tbm.tudelft.nl/TB141E/?aardgas-conversie" TargetMode="External" /><Relationship Type="http://schemas.openxmlformats.org/officeDocument/2006/relationships/hyperlink" Id="rId29" Target="https://ember-energy.org/data/electricity-data-explorer/#data-tool" TargetMode="External" /><Relationship Type="http://schemas.openxmlformats.org/officeDocument/2006/relationships/hyperlink" Id="rId28" Target="https://ned.nl/nl/dataportaal/energie-productie/elektriciteit/totale-elektriciteitsproductie" TargetMode="External" /><Relationship Type="http://schemas.openxmlformats.org/officeDocument/2006/relationships/hyperlink" Id="rId38" Target="https://www.cbs.nl/nl-nl/onze-diensten/methoden/begrippen/joule" TargetMode="External" /><Relationship Type="http://schemas.openxmlformats.org/officeDocument/2006/relationships/hyperlink" Id="rId37" Target="https://www.rvo.nl/sites/default/files/2023-10/CO2-emissiefactor-aardgas-Nederlandse-rapportage-en-ETS-%20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impact of utilities</dc:title>
  <dc:creator/>
  <cp:keywords/>
  <dcterms:created xsi:type="dcterms:W3CDTF">2025-02-11T20:34:23Z</dcterms:created>
  <dcterms:modified xsi:type="dcterms:W3CDTF">2025-02-11T20:34:23Z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