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w:t>
        <w:br/>
        <w:br/>
        <w:t>Sie sind verpflichtet, Ihr Fachwerkhaus mit Biberschwanzdachziegeln zu reparieren.</w:t>
        <w:br/>
        <w:br/>
        <w:t>2.</w:t>
        <w:br/>
        <w:br/>
        <w:t>Wir ordnen die sofortige Vollziehung dieser Maßnahme an.</w:t>
        <w:br/>
        <w:br/>
        <w:t>Begründung:</w:t>
        <w:br/>
        <w:br/>
        <w:t>Sie sind als Forstrat zusammen mit Ihrem Bruder, dem Studenten Georg Konrad, Eigentümer des o.g.</w:t>
        <w:br/>
        <w:br/>
        <w:t>Fachwerkhauses.</w:t>
        <w:br/>
        <w:br/>
        <w:t>Ihr Haus stammt aus dem Jahre 1865.</w:t>
        <w:br/>
        <w:br/>
        <w:t>Das Haus hat die für die damalige Bauweise charakteristischen Wetterdächer sowie die typischen, vorragenden Balkenköpfe an den Erdgeschossbalken.</w:t>
        <w:br/>
        <w:br/>
        <w:t>Es ist mit den seinerzeit üblichen Biberschwanz-Dachziegeln gedeckt.</w:t>
        <w:br/>
        <w:br/>
        <w:t>Das Fachwerkhaus gehört zu den wenigen voll erhaltenen Exemplaren seiner Art am Oberrhein.</w:t>
        <w:br/>
        <w:br/>
        <w:t>Durch einen Sturm wurden ca.</w:t>
        <w:br/>
        <w:br/>
        <w:t>50 Biberschwanz-Dachziegel abgedeckt.</w:t>
        <w:br/>
        <w:br/>
        <w:t>Die Reparaturanordnung stützt sich auf § 1 Abs.</w:t>
        <w:br/>
        <w:br/>
        <w:t>1 in Verbindung mit § 7 Abs.</w:t>
        <w:br/>
        <w:br/>
        <w:t>1 Denkmalschutzgesetz (DSchG).</w:t>
        <w:br/>
        <w:br/>
        <w:t>Danach können wir Maßnahmen anordnen, wenn ein Kulturdenkmal gefährdet ist.</w:t>
        <w:br/>
        <w:br/>
        <w:t>Das Fachwerkhaus ist ein Kulturdenkmal.</w:t>
        <w:br/>
        <w:br/>
        <w:t>Es besteht nämlich nach § 2 Abs.</w:t>
        <w:br/>
        <w:br/>
        <w:t>1 DSchG an dem Fachwerkhaus ein öffentliches Erhaltungsinteresse aus heimatgeschichtlichen Gründen.</w:t>
        <w:br/>
        <w:br/>
        <w:t>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w:t>
        <w:br/>
        <w:br/>
        <w:t>Der Sturm hat ca.</w:t>
        <w:br/>
        <w:br/>
        <w:t>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w:t>
        <w:br/>
        <w:br/>
        <w:t>Als Forstrat sind Sie leistungsfähiger als Ihr Bruder Georg und sind deshalb verpflichtet, die Kosten zu tragen.</w:t>
        <w:br/>
        <w:br/>
        <w:t>Uns ist hier Ermessen eingeräumt, wobei wir als gesetzliche Grenze im Sinne von § 40 Landesverwaltungsverfahrensgesetz die Verhältnismäßigkeit nach Art.</w:t>
        <w:br/>
        <w:br/>
        <w:t>20 Abs.</w:t>
        <w:br/>
        <w:br/>
        <w:t>3 GG beachtet haben.</w:t>
        <w:br/>
        <w:br/>
        <w:t>Die Anordnung, das Dach mit Biberschwanz-Dachziegeln zu reparieren, ist angemessen, um die Ansehnlichkeit des Denkmals wiederherzustellen.</w:t>
        <w:br/>
        <w:br/>
        <w:t>Diese Anordnung ist auch erforderlich, da es kein milderes, gleichgeeignetes Mittel gibt.</w:t>
        <w:br/>
        <w:br/>
        <w:t>Eternitplatten wären zwar kostengünstiger, könnten aber nicht die Ansehnlichkeit wiederherstellen.</w:t>
        <w:br/>
        <w:br/>
        <w:t>Schließlich ist die Reparaturanordnung auch angemessen.</w:t>
        <w:br/>
        <w:br/>
        <w:t>Ihr Nachteil steht nicht außer Verhältnis zu den Vorteilen für die Allgemeinheit.</w:t>
        <w:br/>
        <w:br/>
        <w:t>Das Interesse am Erhalt des Denkmals gewichtet durch Art.</w:t>
        <w:br/>
        <w:br/>
        <w:t>3 C Landes Verfassung überwiegt Ihr Interesse bezüglich finanzieller Belastung und der Eigentumsrechte gewichtet durch Art.</w:t>
        <w:br/>
        <w:br/>
        <w:t>14 GG.</w:t>
        <w:br/>
        <w:br/>
        <w:t>Die Durchführung der Maßnahme ist Ihnen auch ohne die Mitwirkung Ihres Bruders Georg möglich, da es sich um eine Notmaßnahme handelt.</w:t>
        <w:br/>
        <w:br/>
        <w:t>Als Rechtsgrundlage für die Anordnung dient § 80 Abs.</w:t>
        <w:br/>
        <w:br/>
        <w:t>2 Satz 1 Nr.</w:t>
        <w:br/>
        <w:br/>
        <w:t>4.</w:t>
        <w:br/>
        <w:br/>
        <w:t>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w:t>
        <w:br/>
        <w:br/>
        <w:t>Durch das Eindringen des Regenwassers kann es zu Schimmelbildung kommen und die Reparaturkosten werden sich demnach mit der Zeit erhöhen.</w:t>
        <w:br/>
        <w:br/>
        <w:t>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w:t>
        <w:br/>
        <w:br/>
        <w:t>(§37 (6) LVwVfG (§70 VwGO))</w:t>
        <w:br/>
        <w:br/>
        <w:t>Gegen die Anordnung der sofortigen Vollziehung können Sie den Antrag auf Wiederherstellung der aufschiebenden Wirkung beim Verwaltungsgericht Freiburg, Herbstburgerstraße 115, 79104 Freiburg stellen.</w:t>
        <w:br/>
        <w:br/>
        <w:t>(§ 80 Abs.</w:t>
        <w:br/>
        <w:br/>
        <w:t>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