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312" w:type="dxa"/>
        <w:tblLook w:val="04A0" w:firstRow="1" w:lastRow="0" w:firstColumn="1" w:lastColumn="0" w:noHBand="0" w:noVBand="1"/>
      </w:tblPr>
      <w:tblGrid>
        <w:gridCol w:w="1356"/>
        <w:gridCol w:w="2728"/>
        <w:gridCol w:w="2734"/>
        <w:gridCol w:w="2926"/>
        <w:gridCol w:w="2986"/>
        <w:gridCol w:w="1582"/>
      </w:tblGrid>
      <w:tr w:rsidR="002D3307" w:rsidRPr="002D3307" w14:paraId="35BA5E57" w14:textId="77777777" w:rsidTr="002D3307">
        <w:trPr>
          <w:trHeight w:val="237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437BC" w14:textId="77777777" w:rsidR="002D3307" w:rsidRPr="002D3307" w:rsidRDefault="002D3307" w:rsidP="002D3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Date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AE291" w14:textId="77777777" w:rsidR="002D3307" w:rsidRPr="002D3307" w:rsidRDefault="002D3307" w:rsidP="002D3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Team A - Faria Revenue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2A226" w14:textId="77777777" w:rsidR="002D3307" w:rsidRPr="002D3307" w:rsidRDefault="002D3307" w:rsidP="002D3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 xml:space="preserve">Team B - </w:t>
            </w:r>
            <w:proofErr w:type="spellStart"/>
            <w:r w:rsidRPr="002D33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Mustafiz</w:t>
            </w:r>
            <w:proofErr w:type="spellEnd"/>
            <w:r w:rsidRPr="002D33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 xml:space="preserve"> Revenue</w:t>
            </w:r>
          </w:p>
        </w:tc>
        <w:tc>
          <w:tcPr>
            <w:tcW w:w="2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384F6" w14:textId="77777777" w:rsidR="002D3307" w:rsidRPr="002D3307" w:rsidRDefault="002D3307" w:rsidP="002D3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Team C - Mehboob Revenue</w:t>
            </w:r>
          </w:p>
        </w:tc>
        <w:tc>
          <w:tcPr>
            <w:tcW w:w="2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0C6A1" w14:textId="77777777" w:rsidR="002D3307" w:rsidRPr="002D3307" w:rsidRDefault="002D3307" w:rsidP="002D3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Perishable - Rashed Revenue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0F2AB" w14:textId="77777777" w:rsidR="002D3307" w:rsidRPr="002D3307" w:rsidRDefault="002D3307" w:rsidP="002D3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Total Revenue</w:t>
            </w:r>
          </w:p>
        </w:tc>
      </w:tr>
      <w:tr w:rsidR="002D3307" w:rsidRPr="002D3307" w14:paraId="2A7BA15B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0FBD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2022-06-27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A139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2824183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E032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2353584.96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CBDD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739525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8DC4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2247167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5FAF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8180827.96</w:t>
            </w:r>
          </w:p>
        </w:tc>
      </w:tr>
      <w:tr w:rsidR="002D3307" w:rsidRPr="002D3307" w14:paraId="776ED8DF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DF4C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2022-06-26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4C24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3032459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B947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2524794.88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951C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824715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357A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2275985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6F27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8676021.88</w:t>
            </w:r>
          </w:p>
        </w:tc>
      </w:tr>
      <w:tr w:rsidR="002D3307" w:rsidRPr="002D3307" w14:paraId="578D7323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DB92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2022-06-25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53EC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3127677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3D29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2923920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F8C1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725604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DA0E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2269718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320A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9062970</w:t>
            </w:r>
          </w:p>
        </w:tc>
      </w:tr>
      <w:tr w:rsidR="002D3307" w:rsidRPr="002D3307" w14:paraId="66450C18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E6D2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2022-06-24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EFB7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3095953.35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08C2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2885204.92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ED0A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925000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8E6C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2310232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8D65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9231685.27</w:t>
            </w:r>
          </w:p>
        </w:tc>
      </w:tr>
      <w:tr w:rsidR="002D3307" w:rsidRPr="002D3307" w14:paraId="74CA2D55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DB99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2022-06-23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3F1F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2805658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4721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2360663.92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96AD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704180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54F2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2051977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A98B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7940241.92</w:t>
            </w:r>
          </w:p>
        </w:tc>
      </w:tr>
      <w:tr w:rsidR="002D3307" w:rsidRPr="002D3307" w14:paraId="384A74FE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0F31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2022-06-22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8146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2672947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364B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2282011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A93F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742979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B31A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2003731.65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9E6C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7717290.65</w:t>
            </w:r>
          </w:p>
        </w:tc>
      </w:tr>
      <w:tr w:rsidR="002D3307" w:rsidRPr="002D3307" w14:paraId="2EA883E4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135C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2022-06-21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7728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2765236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FEFE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2408063.96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185C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762909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6334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2023240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9D4D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7971177.96</w:t>
            </w:r>
          </w:p>
        </w:tc>
      </w:tr>
      <w:tr w:rsidR="002D3307" w:rsidRPr="002D3307" w14:paraId="2948F6D0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917B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2022-06-20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D262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3073901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C402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2362439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425C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783940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C81F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2049952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1B1D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8288947</w:t>
            </w:r>
          </w:p>
        </w:tc>
      </w:tr>
      <w:tr w:rsidR="002D3307" w:rsidRPr="002D3307" w14:paraId="59447FE7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43C7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2022-06-19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2EAA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3238215.8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15E2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2378980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6F0B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793076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E139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2142632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1495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8569297.8</w:t>
            </w:r>
          </w:p>
        </w:tc>
      </w:tr>
      <w:tr w:rsidR="002D3307" w:rsidRPr="002D3307" w14:paraId="75C42CB1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B0C9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2022-06-18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F020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3515289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E50C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2642607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ED14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882718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EB83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2549924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D2DC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9609983</w:t>
            </w:r>
          </w:p>
        </w:tc>
      </w:tr>
      <w:tr w:rsidR="002D3307" w:rsidRPr="002D3307" w14:paraId="2339CB8A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7C5D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2022-06-17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AB36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3203946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3600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2274204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6077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734766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6D21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2566372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51CB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8798653</w:t>
            </w:r>
          </w:p>
        </w:tc>
      </w:tr>
      <w:tr w:rsidR="002D3307" w:rsidRPr="002D3307" w14:paraId="0D6DBBD8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2B18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2022-06-16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403D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2803869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3C34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2126117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5AC6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684121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4D7F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2166048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ECBB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7803490</w:t>
            </w:r>
          </w:p>
        </w:tc>
      </w:tr>
      <w:tr w:rsidR="002D3307" w:rsidRPr="002D3307" w14:paraId="5949E9E4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1553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2022-06-15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F269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3025194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7724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2200996.7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877B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698160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46A4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2046541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A398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7985248.7</w:t>
            </w:r>
          </w:p>
        </w:tc>
      </w:tr>
      <w:tr w:rsidR="002D3307" w:rsidRPr="002D3307" w14:paraId="4AED0AF5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C159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2022-06-14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2DEC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2974863.32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B895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2256856.6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2417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743850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58C7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2154380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9CA4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8145575.92</w:t>
            </w:r>
          </w:p>
        </w:tc>
      </w:tr>
      <w:tr w:rsidR="002D3307" w:rsidRPr="002D3307" w14:paraId="63E09092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2882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2022-06-13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ABFD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2876342.2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DB90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2352949.56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D4D8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763432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186C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2037751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A953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8052511.76</w:t>
            </w:r>
          </w:p>
        </w:tc>
      </w:tr>
      <w:tr w:rsidR="002D3307" w:rsidRPr="002D3307" w14:paraId="0382AB8A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C74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2022-06-12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88B2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3058940.2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E43D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2271315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CE41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667834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6223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2097361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C058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8116871.2</w:t>
            </w:r>
          </w:p>
        </w:tc>
      </w:tr>
      <w:tr w:rsidR="002D3307" w:rsidRPr="002D3307" w14:paraId="19B4B775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901E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2022-06-11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B793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3464523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52B9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2775364.5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789F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824792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3771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2320351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AF0F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9417174.5</w:t>
            </w:r>
          </w:p>
        </w:tc>
      </w:tr>
      <w:tr w:rsidR="002D3307" w:rsidRPr="002D3307" w14:paraId="660CCB04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B149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2022-06-10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16B0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4050724.3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1742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3133379.95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1718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820718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BE92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2816950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D27D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10880191.25</w:t>
            </w:r>
          </w:p>
        </w:tc>
      </w:tr>
      <w:tr w:rsidR="002D3307" w:rsidRPr="002D3307" w14:paraId="6DF37CE5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4ED8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2022-06-09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67A4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2988744.2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011A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2357844.36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2C78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674906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D241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2483525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FF93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8612977.56</w:t>
            </w:r>
          </w:p>
        </w:tc>
      </w:tr>
      <w:tr w:rsidR="002D3307" w:rsidRPr="002D3307" w14:paraId="55B8F607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5CDF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2022-06-08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9E45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3049427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8CF0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2490214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C527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738082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4D92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2269579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C32A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8761161</w:t>
            </w:r>
          </w:p>
        </w:tc>
      </w:tr>
      <w:tr w:rsidR="002D3307" w:rsidRPr="002D3307" w14:paraId="21FFAF78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473B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2022-06-07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705B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3254886.12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4FA9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2606319.48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0938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835533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88E0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2369164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E9EB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9370220.6</w:t>
            </w:r>
          </w:p>
        </w:tc>
      </w:tr>
      <w:tr w:rsidR="002D3307" w:rsidRPr="002D3307" w14:paraId="6AA1FEC1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52ED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2022-06-06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411E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3324762.12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C868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2748126.48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1393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704586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C76B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2366705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259F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9471683.6</w:t>
            </w:r>
          </w:p>
        </w:tc>
      </w:tr>
      <w:tr w:rsidR="002D3307" w:rsidRPr="002D3307" w14:paraId="7AAB0196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2294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2022-06-05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7A43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2876126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FE70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2466869.9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B499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707461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4E56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2069999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23B8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8405244.9</w:t>
            </w:r>
          </w:p>
        </w:tc>
      </w:tr>
      <w:tr w:rsidR="002D3307" w:rsidRPr="002D3307" w14:paraId="780706A7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DD18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2022-06-04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901A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3247959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F9A2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2976892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7A90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871918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E7CA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2414414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056C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9752154</w:t>
            </w:r>
          </w:p>
        </w:tc>
      </w:tr>
      <w:tr w:rsidR="002D3307" w:rsidRPr="002D3307" w14:paraId="56BB96DC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2FC7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2022-06-03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A98F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3790148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7245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3454415.15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980F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916717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63DE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3087923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357C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11391354.15</w:t>
            </w:r>
          </w:p>
        </w:tc>
      </w:tr>
      <w:tr w:rsidR="002D3307" w:rsidRPr="002D3307" w14:paraId="23D6B6DD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5454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2022-06-02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159F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3478459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5F62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2772195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1EA7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804861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9D73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2470441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01C5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9665429</w:t>
            </w:r>
          </w:p>
        </w:tc>
      </w:tr>
      <w:tr w:rsidR="002D3307" w:rsidRPr="002D3307" w14:paraId="423D0D4B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FD05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2022-06-01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A69F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3612577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FAB5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2821038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962B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831005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D41A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2387753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CA2D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9772302</w:t>
            </w:r>
          </w:p>
        </w:tc>
      </w:tr>
      <w:tr w:rsidR="002D3307" w:rsidRPr="002D3307" w14:paraId="26C2C2BD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D422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2022-05-31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E6AE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3208886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823F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2528297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66FB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778364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7895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2124500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DE53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8752200</w:t>
            </w:r>
          </w:p>
        </w:tc>
      </w:tr>
      <w:tr w:rsidR="002D3307" w:rsidRPr="002D3307" w14:paraId="440141B0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8310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2022-05-30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AB59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2971818.6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2117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2382577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4C31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786536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CFAA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2224389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7AC3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8481818.6</w:t>
            </w:r>
          </w:p>
        </w:tc>
      </w:tr>
      <w:tr w:rsidR="002D3307" w:rsidRPr="002D3307" w14:paraId="30C85D54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D546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2022-05-29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E48E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2926000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D474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2422097.9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612C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742452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B891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2149812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5582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8381459.9</w:t>
            </w:r>
          </w:p>
        </w:tc>
      </w:tr>
      <w:tr w:rsidR="002D3307" w:rsidRPr="002D3307" w14:paraId="08A78F40" w14:textId="77777777" w:rsidTr="002D3307">
        <w:trPr>
          <w:trHeight w:val="237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3816" w14:textId="77777777" w:rsidR="002D3307" w:rsidRPr="002D3307" w:rsidRDefault="002D3307" w:rsidP="002D3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2022-05-28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4BEE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3114401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BC2E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2692644.2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1EED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761347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71B8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2298270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70FE" w14:textId="77777777" w:rsidR="002D3307" w:rsidRPr="002D3307" w:rsidRDefault="002D3307" w:rsidP="002D3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2D33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8993688.2</w:t>
            </w:r>
          </w:p>
        </w:tc>
      </w:tr>
    </w:tbl>
    <w:p w14:paraId="4CE87EF6" w14:textId="24FCB0D8" w:rsidR="002D3307" w:rsidRPr="002D3307" w:rsidRDefault="002D3307" w:rsidP="002D3307">
      <w:r w:rsidRPr="002D3307">
        <w:lastRenderedPageBreak/>
        <w:drawing>
          <wp:inline distT="0" distB="0" distL="0" distR="0" wp14:anchorId="4F60BABB" wp14:editId="16E32846">
            <wp:extent cx="9308813" cy="5467350"/>
            <wp:effectExtent l="0" t="0" r="6985" b="0"/>
            <wp:docPr id="1507765108" name="Picture 2" descr="A graph of a daily revenu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65108" name="Picture 2" descr="A graph of a daily revenu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7024" cy="547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5935" w14:textId="77777777" w:rsidR="0095162D" w:rsidRPr="0095162D" w:rsidRDefault="0095162D" w:rsidP="009516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lastRenderedPageBreak/>
        <w:t>1. Overall Month Summary</w:t>
      </w:r>
    </w:p>
    <w:p w14:paraId="2D792B09" w14:textId="77777777" w:rsidR="0095162D" w:rsidRPr="0095162D" w:rsidRDefault="0095162D" w:rsidP="00951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Total Revenue Range</w:t>
      </w:r>
    </w:p>
    <w:p w14:paraId="1C74B796" w14:textId="77777777" w:rsidR="0095162D" w:rsidRPr="0095162D" w:rsidRDefault="0095162D" w:rsidP="00951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Over the 31-day interval,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Total Revenue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fluctuated between roughly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7.7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at its lowest (on June 22) and a peak above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11.3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(on June 3).</w:t>
      </w:r>
    </w:p>
    <w:p w14:paraId="44B3BBA0" w14:textId="77777777" w:rsidR="0095162D" w:rsidRPr="0095162D" w:rsidRDefault="0095162D" w:rsidP="00951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The sharpest surges occurred in early June, followed by mid-June variability and a slight downturn toward the final week.</w:t>
      </w:r>
    </w:p>
    <w:p w14:paraId="3E31C390" w14:textId="77777777" w:rsidR="0095162D" w:rsidRPr="0095162D" w:rsidRDefault="0095162D" w:rsidP="00951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Contributions</w:t>
      </w:r>
    </w:p>
    <w:p w14:paraId="16284E5F" w14:textId="77777777" w:rsidR="0095162D" w:rsidRPr="0095162D" w:rsidRDefault="0095162D" w:rsidP="00951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A (Faria)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and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B (</w:t>
      </w:r>
      <w:proofErr w:type="spellStart"/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Mustafiz</w:t>
      </w:r>
      <w:proofErr w:type="spellEnd"/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)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consistently command the highest revenue shares, each often surpassing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2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per day. On some days, Team A or Team B alone can exceed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3 or even 4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, strongly influencing the daily total.</w:t>
      </w:r>
    </w:p>
    <w:p w14:paraId="23534AEF" w14:textId="77777777" w:rsidR="0095162D" w:rsidRPr="0095162D" w:rsidRDefault="0095162D" w:rsidP="00951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Perishable (Rashed)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typically falls in the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2–3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bracket, offering solid but less volatile contributions.</w:t>
      </w:r>
    </w:p>
    <w:p w14:paraId="4D6E840C" w14:textId="77777777" w:rsidR="0095162D" w:rsidRPr="0095162D" w:rsidRDefault="0095162D" w:rsidP="00951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C (Mehboob)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remains the smallest driver, generally in the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600k–900k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range, though still sensitive to day-to-day fluctuations.</w:t>
      </w:r>
    </w:p>
    <w:p w14:paraId="23CC964E" w14:textId="2649FF27" w:rsidR="0095162D" w:rsidRPr="0095162D" w:rsidRDefault="0095162D" w:rsidP="0095162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</w:p>
    <w:p w14:paraId="7AAEEEEC" w14:textId="77777777" w:rsidR="0095162D" w:rsidRPr="0095162D" w:rsidRDefault="0095162D" w:rsidP="009516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2. Week-by-Week and Daily Ups/Downs</w:t>
      </w:r>
    </w:p>
    <w:p w14:paraId="2410C39B" w14:textId="77777777" w:rsidR="0095162D" w:rsidRPr="0095162D" w:rsidRDefault="0095162D" w:rsidP="00951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A. Week 1: May 28 – June 3</w:t>
      </w:r>
    </w:p>
    <w:p w14:paraId="322CCC21" w14:textId="77777777" w:rsidR="0095162D" w:rsidRPr="0095162D" w:rsidRDefault="0095162D" w:rsidP="00951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May 28 (Start):</w:t>
      </w:r>
    </w:p>
    <w:p w14:paraId="7B9FD804" w14:textId="77777777" w:rsidR="0095162D" w:rsidRPr="0095162D" w:rsidRDefault="0095162D" w:rsidP="009516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Total Revenue sits at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8.99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, an already robust figure. Team A logs about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3.11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, Team B around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2.69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, and Perishable stands at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2.29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.</w:t>
      </w:r>
    </w:p>
    <w:p w14:paraId="3E2EFCFA" w14:textId="77777777" w:rsidR="0095162D" w:rsidRPr="0095162D" w:rsidRDefault="0095162D" w:rsidP="009516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Team C (761k) remains comparatively modest.</w:t>
      </w:r>
    </w:p>
    <w:p w14:paraId="2BABCF79" w14:textId="77777777" w:rsidR="0095162D" w:rsidRPr="0095162D" w:rsidRDefault="0095162D" w:rsidP="00951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May 29–30:</w:t>
      </w:r>
    </w:p>
    <w:p w14:paraId="794327D3" w14:textId="77777777" w:rsidR="0095162D" w:rsidRPr="0095162D" w:rsidRDefault="0095162D" w:rsidP="009516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Minor dips for Team A: from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3.11 million down to ~2.97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by May 30. Team B declines slightly as well.</w:t>
      </w:r>
    </w:p>
    <w:p w14:paraId="205BC5D0" w14:textId="77777777" w:rsidR="0095162D" w:rsidRPr="0095162D" w:rsidRDefault="0095162D" w:rsidP="009516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Perishable hovers around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2.14–2.22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, keeping the daily total near the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8.3–8.4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</w:t>
      </w:r>
      <w:proofErr w:type="gramStart"/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mark</w:t>
      </w:r>
      <w:proofErr w:type="gramEnd"/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.</w:t>
      </w:r>
    </w:p>
    <w:p w14:paraId="7BC06F49" w14:textId="77777777" w:rsidR="0095162D" w:rsidRPr="0095162D" w:rsidRDefault="0095162D" w:rsidP="00951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May 31 – June 1:</w:t>
      </w:r>
    </w:p>
    <w:p w14:paraId="207A429A" w14:textId="77777777" w:rsidR="0095162D" w:rsidRPr="0095162D" w:rsidRDefault="0095162D" w:rsidP="009516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Total Revenue rebounds above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8.75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on May 31 and climbs to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9.77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on June 1.</w:t>
      </w:r>
    </w:p>
    <w:p w14:paraId="0D59C3D2" w14:textId="77777777" w:rsidR="0095162D" w:rsidRPr="0095162D" w:rsidRDefault="0095162D" w:rsidP="009516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Team A edges up from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3.20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to</w:t>
      </w:r>
    </w:p>
    <w:p w14:paraId="47BA19C5" w14:textId="77777777" w:rsidR="0095162D" w:rsidRPr="0095162D" w:rsidRDefault="0095162D" w:rsidP="0095162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lastRenderedPageBreak/>
        <w:t>Comprehensive Sales and Team Performance Report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br/>
      </w:r>
      <w:r w:rsidRPr="0095162D">
        <w:rPr>
          <w:rFonts w:ascii="Times New Roman" w:eastAsia="Times New Roman" w:hAnsi="Times New Roman" w:cs="Times New Roman"/>
          <w:i/>
          <w:iCs/>
          <w:kern w:val="0"/>
          <w:szCs w:val="24"/>
          <w:lang w:eastAsia="en-SG"/>
          <w14:ligatures w14:val="none"/>
        </w:rPr>
        <w:t>(Covering 2022</w:t>
      </w:r>
      <w:r w:rsidRPr="0095162D">
        <w:rPr>
          <w:rFonts w:ascii="Times New Roman" w:eastAsia="Times New Roman" w:hAnsi="Times New Roman" w:cs="Times New Roman"/>
          <w:i/>
          <w:iCs/>
          <w:kern w:val="0"/>
          <w:szCs w:val="24"/>
          <w:lang w:eastAsia="en-SG"/>
          <w14:ligatures w14:val="none"/>
        </w:rPr>
        <w:noBreakHyphen/>
        <w:t>05</w:t>
      </w:r>
      <w:r w:rsidRPr="0095162D">
        <w:rPr>
          <w:rFonts w:ascii="Times New Roman" w:eastAsia="Times New Roman" w:hAnsi="Times New Roman" w:cs="Times New Roman"/>
          <w:i/>
          <w:iCs/>
          <w:kern w:val="0"/>
          <w:szCs w:val="24"/>
          <w:lang w:eastAsia="en-SG"/>
          <w14:ligatures w14:val="none"/>
        </w:rPr>
        <w:noBreakHyphen/>
        <w:t>28 to 2022</w:t>
      </w:r>
      <w:r w:rsidRPr="0095162D">
        <w:rPr>
          <w:rFonts w:ascii="Times New Roman" w:eastAsia="Times New Roman" w:hAnsi="Times New Roman" w:cs="Times New Roman"/>
          <w:i/>
          <w:iCs/>
          <w:kern w:val="0"/>
          <w:szCs w:val="24"/>
          <w:lang w:eastAsia="en-SG"/>
          <w14:ligatures w14:val="none"/>
        </w:rPr>
        <w:noBreakHyphen/>
        <w:t>06</w:t>
      </w:r>
      <w:r w:rsidRPr="0095162D">
        <w:rPr>
          <w:rFonts w:ascii="Times New Roman" w:eastAsia="Times New Roman" w:hAnsi="Times New Roman" w:cs="Times New Roman"/>
          <w:i/>
          <w:iCs/>
          <w:kern w:val="0"/>
          <w:szCs w:val="24"/>
          <w:lang w:eastAsia="en-SG"/>
          <w14:ligatures w14:val="none"/>
        </w:rPr>
        <w:noBreakHyphen/>
        <w:t>27)</w:t>
      </w:r>
    </w:p>
    <w:p w14:paraId="497B632C" w14:textId="77777777" w:rsidR="0095162D" w:rsidRPr="0095162D" w:rsidRDefault="0095162D" w:rsidP="0095162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Below is a detailed narrative of daily revenue swings, team-specific rises and dips, and overall performance patterns across the month-long period. The data includes four teams—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A (Faria)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,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B (</w:t>
      </w:r>
      <w:proofErr w:type="spellStart"/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Mustafiz</w:t>
      </w:r>
      <w:proofErr w:type="spellEnd"/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)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,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C (Mehboob)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, and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Perishable (Rashed)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—plus a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Total Revenue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column.</w:t>
      </w:r>
    </w:p>
    <w:p w14:paraId="1D986933" w14:textId="68086CFC" w:rsidR="0095162D" w:rsidRPr="0095162D" w:rsidRDefault="0095162D" w:rsidP="0095162D">
      <w:pPr>
        <w:spacing w:after="0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</w:p>
    <w:p w14:paraId="7B0897AD" w14:textId="77777777" w:rsidR="0095162D" w:rsidRPr="0095162D" w:rsidRDefault="0095162D" w:rsidP="0095162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1. Overall Month Summary</w:t>
      </w:r>
    </w:p>
    <w:p w14:paraId="13AFB300" w14:textId="77777777" w:rsidR="0095162D" w:rsidRPr="0095162D" w:rsidRDefault="0095162D" w:rsidP="0095162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Total Revenue Range</w:t>
      </w:r>
    </w:p>
    <w:p w14:paraId="5672B0E2" w14:textId="77777777" w:rsidR="0095162D" w:rsidRPr="0095162D" w:rsidRDefault="0095162D" w:rsidP="0095162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Over this 31-day interval,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Total Revenue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fluctuates between roughly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7.7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(on June 22, its lowest) and above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11.3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(on June 3, its highest).</w:t>
      </w:r>
    </w:p>
    <w:p w14:paraId="08F8BC8D" w14:textId="77777777" w:rsidR="0095162D" w:rsidRPr="0095162D" w:rsidRDefault="0095162D" w:rsidP="0095162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The sharpest surge occurs in the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first week of June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, after which mid-June shows moderate ups and downs, leading to a slight dip in the final week.</w:t>
      </w:r>
    </w:p>
    <w:p w14:paraId="496616A8" w14:textId="77777777" w:rsidR="0095162D" w:rsidRPr="0095162D" w:rsidRDefault="0095162D" w:rsidP="0095162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Contributions</w:t>
      </w:r>
    </w:p>
    <w:p w14:paraId="6C801607" w14:textId="77777777" w:rsidR="0095162D" w:rsidRPr="0095162D" w:rsidRDefault="0095162D" w:rsidP="0095162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A (Faria)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and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B (</w:t>
      </w:r>
      <w:proofErr w:type="spellStart"/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Mustafiz</w:t>
      </w:r>
      <w:proofErr w:type="spellEnd"/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)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consistently command the highest revenue shares, each often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2+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daily. On certain days, either team can surpass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3 or even 4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, heavily influencing total daily revenue.</w:t>
      </w:r>
    </w:p>
    <w:p w14:paraId="08D9F312" w14:textId="77777777" w:rsidR="0095162D" w:rsidRPr="0095162D" w:rsidRDefault="0095162D" w:rsidP="0095162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Perishable (Rashed)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usually lands in the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2–3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range, contributing notably but with fewer dramatic swings than Teams A/B.</w:t>
      </w:r>
    </w:p>
    <w:p w14:paraId="2C4EBC01" w14:textId="77777777" w:rsidR="0095162D" w:rsidRPr="0095162D" w:rsidRDefault="0095162D" w:rsidP="0095162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C (Mehboob)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remains the smallest contributor, typically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600k–900k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a day, but still fluctuates along with overall trends.</w:t>
      </w:r>
    </w:p>
    <w:p w14:paraId="638F2A42" w14:textId="60BDAFA6" w:rsidR="0095162D" w:rsidRPr="0095162D" w:rsidRDefault="0095162D" w:rsidP="0095162D">
      <w:pPr>
        <w:spacing w:after="0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</w:p>
    <w:p w14:paraId="06551327" w14:textId="77777777" w:rsidR="0095162D" w:rsidRPr="0095162D" w:rsidRDefault="0095162D" w:rsidP="0095162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2. Week-by-Week &amp; Daily Ups/Downs</w:t>
      </w:r>
    </w:p>
    <w:p w14:paraId="08CC653C" w14:textId="77777777" w:rsidR="0095162D" w:rsidRPr="0095162D" w:rsidRDefault="0095162D" w:rsidP="0095162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Week 1: May 28 – June 3</w:t>
      </w:r>
    </w:p>
    <w:p w14:paraId="24546CC4" w14:textId="77777777" w:rsidR="0095162D" w:rsidRPr="0095162D" w:rsidRDefault="0095162D" w:rsidP="009516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lastRenderedPageBreak/>
        <w:t>May 28 (Start Point)</w:t>
      </w:r>
    </w:p>
    <w:p w14:paraId="55DD56FF" w14:textId="77777777" w:rsidR="0095162D" w:rsidRPr="0095162D" w:rsidRDefault="0095162D" w:rsidP="0095162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Total Revenue: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8.99 million</w:t>
      </w:r>
    </w:p>
    <w:p w14:paraId="275F4C88" w14:textId="77777777" w:rsidR="0095162D" w:rsidRPr="0095162D" w:rsidRDefault="0095162D" w:rsidP="0095162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A: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3.11M,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B: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2.69M,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C: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0.76M,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Perishable: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2.30M</w:t>
      </w:r>
    </w:p>
    <w:p w14:paraId="0E07B35C" w14:textId="77777777" w:rsidR="0095162D" w:rsidRPr="0095162D" w:rsidRDefault="0095162D" w:rsidP="0095162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i/>
          <w:iCs/>
          <w:kern w:val="0"/>
          <w:szCs w:val="24"/>
          <w:lang w:eastAsia="en-SG"/>
          <w14:ligatures w14:val="none"/>
        </w:rPr>
        <w:t>Key Observation: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A strong baseline day; Teams A and B already near the 3M mark, buoying the total close to 9M.</w:t>
      </w:r>
    </w:p>
    <w:p w14:paraId="58787B81" w14:textId="77777777" w:rsidR="0095162D" w:rsidRPr="0095162D" w:rsidRDefault="0095162D" w:rsidP="009516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May 29–30</w:t>
      </w:r>
    </w:p>
    <w:p w14:paraId="2126EEB7" w14:textId="77777777" w:rsidR="0095162D" w:rsidRPr="0095162D" w:rsidRDefault="0095162D" w:rsidP="0095162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Slight Dip Overall: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Total drops to ~8.38M by May 29 and 8.48M by May 30.</w:t>
      </w:r>
    </w:p>
    <w:p w14:paraId="6DA096B4" w14:textId="77777777" w:rsidR="0095162D" w:rsidRPr="0095162D" w:rsidRDefault="0095162D" w:rsidP="0095162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Team A slides a bit from 3.11M to around 2.92–2.97M; Team B dips to ~2.38–2.52M.</w:t>
      </w:r>
    </w:p>
    <w:p w14:paraId="44C26862" w14:textId="77777777" w:rsidR="0095162D" w:rsidRPr="0095162D" w:rsidRDefault="0095162D" w:rsidP="0095162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i/>
          <w:iCs/>
          <w:kern w:val="0"/>
          <w:szCs w:val="24"/>
          <w:lang w:eastAsia="en-SG"/>
          <w14:ligatures w14:val="none"/>
        </w:rPr>
        <w:t>Main Driver: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Perishable hovers ~2.14–2.22M, keeping the daily totals from falling too far.</w:t>
      </w:r>
    </w:p>
    <w:p w14:paraId="712B4E24" w14:textId="77777777" w:rsidR="0095162D" w:rsidRPr="0095162D" w:rsidRDefault="0095162D" w:rsidP="009516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May 31 – June 1</w:t>
      </w:r>
    </w:p>
    <w:p w14:paraId="2561B36A" w14:textId="77777777" w:rsidR="0095162D" w:rsidRPr="0095162D" w:rsidRDefault="0095162D" w:rsidP="0095162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May 31: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A modest rebound to 8.75M total; Team A up to 3.21M, Team B near 2.53M.</w:t>
      </w:r>
    </w:p>
    <w:p w14:paraId="302CB88F" w14:textId="77777777" w:rsidR="0095162D" w:rsidRPr="0095162D" w:rsidRDefault="0095162D" w:rsidP="0095162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1: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Total spikes at 9.77M. Notably, Team A surpasses 3.6M, and Team B crosses 2.82M.</w:t>
      </w:r>
    </w:p>
    <w:p w14:paraId="3EB111A1" w14:textId="77777777" w:rsidR="0095162D" w:rsidRPr="0095162D" w:rsidRDefault="0095162D" w:rsidP="0095162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i/>
          <w:iCs/>
          <w:kern w:val="0"/>
          <w:szCs w:val="24"/>
          <w:lang w:eastAsia="en-SG"/>
          <w14:ligatures w14:val="none"/>
        </w:rPr>
        <w:t>Surge Factor: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Both Team C and Perishable inch up, too—Team C around 0.83M, Perishable near 2.39M.</w:t>
      </w:r>
    </w:p>
    <w:p w14:paraId="29FE1280" w14:textId="77777777" w:rsidR="0095162D" w:rsidRPr="0095162D" w:rsidRDefault="0095162D" w:rsidP="009516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2 – June 3 (Major Peaks)</w:t>
      </w:r>
    </w:p>
    <w:p w14:paraId="13187725" w14:textId="77777777" w:rsidR="0095162D" w:rsidRPr="0095162D" w:rsidRDefault="0095162D" w:rsidP="0095162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2: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Total hits 9.66M. Team A stays above 3.47M; Team B near 2.77M; Perishable ~2.47M.</w:t>
      </w:r>
    </w:p>
    <w:p w14:paraId="2C9F7439" w14:textId="77777777" w:rsidR="0095162D" w:rsidRPr="0095162D" w:rsidRDefault="0095162D" w:rsidP="0095162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3 (Highest Day)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: Reaches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11.39 million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overall.</w:t>
      </w:r>
    </w:p>
    <w:p w14:paraId="7C3A87DE" w14:textId="77777777" w:rsidR="0095162D" w:rsidRPr="0095162D" w:rsidRDefault="0095162D" w:rsidP="0095162D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A: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~3.79M</w:t>
      </w:r>
    </w:p>
    <w:p w14:paraId="6C7B55B1" w14:textId="77777777" w:rsidR="0095162D" w:rsidRPr="0095162D" w:rsidRDefault="0095162D" w:rsidP="0095162D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B: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~3.45M</w:t>
      </w:r>
    </w:p>
    <w:p w14:paraId="529365DB" w14:textId="77777777" w:rsidR="0095162D" w:rsidRPr="0095162D" w:rsidRDefault="0095162D" w:rsidP="0095162D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Perishable: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~3.09M</w:t>
      </w:r>
    </w:p>
    <w:p w14:paraId="7BB75474" w14:textId="77777777" w:rsidR="0095162D" w:rsidRPr="0095162D" w:rsidRDefault="0095162D" w:rsidP="0095162D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C: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~0.92M</w:t>
      </w:r>
    </w:p>
    <w:p w14:paraId="432FD46F" w14:textId="77777777" w:rsidR="0095162D" w:rsidRPr="0095162D" w:rsidRDefault="0095162D" w:rsidP="0095162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i/>
          <w:iCs/>
          <w:kern w:val="0"/>
          <w:szCs w:val="24"/>
          <w:lang w:eastAsia="en-SG"/>
          <w14:ligatures w14:val="none"/>
        </w:rPr>
        <w:t>Highlight: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This is the largest daily revenue in the entire dataset, marking a sharp collective rise across all teams.</w:t>
      </w:r>
    </w:p>
    <w:p w14:paraId="1CF58E8D" w14:textId="3C3BE49A" w:rsidR="0095162D" w:rsidRPr="0095162D" w:rsidRDefault="0095162D" w:rsidP="0095162D">
      <w:pPr>
        <w:spacing w:after="0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</w:p>
    <w:p w14:paraId="136A841A" w14:textId="77777777" w:rsidR="0095162D" w:rsidRPr="0095162D" w:rsidRDefault="0095162D" w:rsidP="0095162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Week 2: June 4 – June 10</w:t>
      </w:r>
    </w:p>
    <w:p w14:paraId="785A9ADB" w14:textId="77777777" w:rsidR="0095162D" w:rsidRPr="0095162D" w:rsidRDefault="0095162D" w:rsidP="0095162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4–5</w:t>
      </w:r>
    </w:p>
    <w:p w14:paraId="46F3B35A" w14:textId="77777777" w:rsidR="0095162D" w:rsidRPr="0095162D" w:rsidRDefault="0095162D" w:rsidP="0095162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4: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Total remains high at 9.75M, supported by 3.25M from Team A, ~2.98M from Team B, and ~2.41M from Perishable.</w:t>
      </w:r>
    </w:p>
    <w:p w14:paraId="0E345DD6" w14:textId="77777777" w:rsidR="0095162D" w:rsidRPr="0095162D" w:rsidRDefault="0095162D" w:rsidP="0095162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5: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A slight dip to 8.40M, partly because Team A slides below 2.88M. Team B also dips to ~2.46M.</w:t>
      </w:r>
    </w:p>
    <w:p w14:paraId="0A00A1ED" w14:textId="77777777" w:rsidR="0095162D" w:rsidRPr="0095162D" w:rsidRDefault="0095162D" w:rsidP="0095162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lastRenderedPageBreak/>
        <w:t>June 6–7</w:t>
      </w:r>
    </w:p>
    <w:p w14:paraId="5550CA00" w14:textId="77777777" w:rsidR="0095162D" w:rsidRPr="0095162D" w:rsidRDefault="0095162D" w:rsidP="0095162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6: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Total rebounds above 9.47M. Team A crosses 3.32M, Team B near 2.75M, with Team C steady at ~0.70M.</w:t>
      </w:r>
    </w:p>
    <w:p w14:paraId="17625817" w14:textId="77777777" w:rsidR="0095162D" w:rsidRPr="0095162D" w:rsidRDefault="0095162D" w:rsidP="0095162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7: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Another uptick to 9.37M (Team A ~3.25M, Team B ~2.61M), showing a mild day-to-day fluctuation but still maintaining a high level.</w:t>
      </w:r>
    </w:p>
    <w:p w14:paraId="32DA2806" w14:textId="77777777" w:rsidR="0095162D" w:rsidRPr="0095162D" w:rsidRDefault="0095162D" w:rsidP="0095162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8–9</w:t>
      </w:r>
    </w:p>
    <w:p w14:paraId="763E3476" w14:textId="77777777" w:rsidR="0095162D" w:rsidRPr="0095162D" w:rsidRDefault="0095162D" w:rsidP="0095162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8: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8.76M in total, with minor dips in Team A and Team B, though Perishable remains above 2.26M.</w:t>
      </w:r>
    </w:p>
    <w:p w14:paraId="4B6F7B3E" w14:textId="77777777" w:rsidR="0095162D" w:rsidRPr="0095162D" w:rsidRDefault="0095162D" w:rsidP="0095162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9: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Jumps to 8.61M. Team B hovers around 2.36M, while Team A dips slightly to ~2.99M. However, Perishable spikes to around 2.48M, offsetting the small drops from others.</w:t>
      </w:r>
    </w:p>
    <w:p w14:paraId="0ED7D46A" w14:textId="77777777" w:rsidR="0095162D" w:rsidRPr="0095162D" w:rsidRDefault="0095162D" w:rsidP="0095162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10 (Another Peak)</w:t>
      </w:r>
    </w:p>
    <w:p w14:paraId="08FCA6A6" w14:textId="77777777" w:rsidR="0095162D" w:rsidRPr="0095162D" w:rsidRDefault="0095162D" w:rsidP="0095162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Total Revenue soars to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10.88M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, the second-highest day in this dataset.</w:t>
      </w:r>
    </w:p>
    <w:p w14:paraId="5F91F45C" w14:textId="77777777" w:rsidR="0095162D" w:rsidRPr="0095162D" w:rsidRDefault="0095162D" w:rsidP="0095162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A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crosses 4.05M, while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B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jumps to 3.13M. Perishable sees a sizeable jump to ~2.82M.</w:t>
      </w:r>
    </w:p>
    <w:p w14:paraId="7D586740" w14:textId="77777777" w:rsidR="0095162D" w:rsidRPr="0095162D" w:rsidRDefault="0095162D" w:rsidP="0095162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i/>
          <w:iCs/>
          <w:kern w:val="0"/>
          <w:szCs w:val="24"/>
          <w:lang w:eastAsia="en-SG"/>
          <w14:ligatures w14:val="none"/>
        </w:rPr>
        <w:t>Key Driver: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Nearly all teams exhibit daily highs, echoing the synergy seen on June 3.</w:t>
      </w:r>
    </w:p>
    <w:p w14:paraId="437E0FCA" w14:textId="47E87777" w:rsidR="0095162D" w:rsidRPr="0095162D" w:rsidRDefault="0095162D" w:rsidP="0095162D">
      <w:pPr>
        <w:spacing w:after="0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</w:p>
    <w:p w14:paraId="563096DE" w14:textId="77777777" w:rsidR="0095162D" w:rsidRPr="0095162D" w:rsidRDefault="0095162D" w:rsidP="0095162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Week 3: June 11 – June 17</w:t>
      </w:r>
    </w:p>
    <w:p w14:paraId="21189E5D" w14:textId="77777777" w:rsidR="0095162D" w:rsidRPr="0095162D" w:rsidRDefault="0095162D" w:rsidP="0095162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11–12</w:t>
      </w:r>
    </w:p>
    <w:p w14:paraId="488015D9" w14:textId="77777777" w:rsidR="0095162D" w:rsidRPr="0095162D" w:rsidRDefault="0095162D" w:rsidP="0095162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11: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Total at ~9.42M, led by a strong 3.46M from Team A and 2.78M from Team B.</w:t>
      </w:r>
    </w:p>
    <w:p w14:paraId="74D30B48" w14:textId="77777777" w:rsidR="0095162D" w:rsidRPr="0095162D" w:rsidRDefault="0095162D" w:rsidP="0095162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12: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Slight drop to 8.12M, as Team A dips below 3.06M and Team B near 2.27M. Perishable also retreats to ~2.10M.</w:t>
      </w:r>
    </w:p>
    <w:p w14:paraId="5F64C71C" w14:textId="77777777" w:rsidR="0095162D" w:rsidRPr="0095162D" w:rsidRDefault="0095162D" w:rsidP="0095162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13–14</w:t>
      </w:r>
    </w:p>
    <w:p w14:paraId="3837640D" w14:textId="77777777" w:rsidR="0095162D" w:rsidRPr="0095162D" w:rsidRDefault="0095162D" w:rsidP="0095162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13: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8.05M total; Team A ~2.88M, Team B ~2.35M, with consistent Perishable revenue near 2.04M.</w:t>
      </w:r>
    </w:p>
    <w:p w14:paraId="40060942" w14:textId="77777777" w:rsidR="0095162D" w:rsidRPr="0095162D" w:rsidRDefault="0095162D" w:rsidP="0095162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14: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A mild rise to 8.15M, driven by Team A at ~2.97M and B at ~2.26M.</w:t>
      </w:r>
    </w:p>
    <w:p w14:paraId="429E0E34" w14:textId="77777777" w:rsidR="0095162D" w:rsidRPr="0095162D" w:rsidRDefault="0095162D" w:rsidP="0095162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i/>
          <w:iCs/>
          <w:kern w:val="0"/>
          <w:szCs w:val="24"/>
          <w:lang w:eastAsia="en-SG"/>
          <w14:ligatures w14:val="none"/>
        </w:rPr>
        <w:t>Note: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These mid-range daily totals reflect neither extreme highs nor deep lows; stable day-to-day transitions.</w:t>
      </w:r>
    </w:p>
    <w:p w14:paraId="4493C9F1" w14:textId="77777777" w:rsidR="0095162D" w:rsidRPr="0095162D" w:rsidRDefault="0095162D" w:rsidP="0095162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15–17</w:t>
      </w:r>
    </w:p>
    <w:p w14:paraId="74B6EF59" w14:textId="77777777" w:rsidR="0095162D" w:rsidRPr="0095162D" w:rsidRDefault="0095162D" w:rsidP="0095162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15: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~7.99M total, a slight downshift caused by dips across Teams A, B, and C.</w:t>
      </w:r>
    </w:p>
    <w:p w14:paraId="29093081" w14:textId="77777777" w:rsidR="0095162D" w:rsidRPr="0095162D" w:rsidRDefault="0095162D" w:rsidP="0095162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16: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Moves close to 7.80M, marking a short-term low; Team A is below 2.80M, Team B near 2.12M.</w:t>
      </w:r>
    </w:p>
    <w:p w14:paraId="6096926A" w14:textId="77777777" w:rsidR="0095162D" w:rsidRPr="0095162D" w:rsidRDefault="0095162D" w:rsidP="0095162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lastRenderedPageBreak/>
        <w:t>June 17: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Rallies up to ~8.80M, with Team A at 3.20M, Perishable jumping to 2.57M—helping recoup part of the midweek losses.</w:t>
      </w:r>
    </w:p>
    <w:p w14:paraId="0B7BC647" w14:textId="60C6DBBB" w:rsidR="0095162D" w:rsidRPr="0095162D" w:rsidRDefault="0095162D" w:rsidP="0095162D">
      <w:pPr>
        <w:spacing w:after="0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</w:p>
    <w:p w14:paraId="26723623" w14:textId="77777777" w:rsidR="0095162D" w:rsidRPr="0095162D" w:rsidRDefault="0095162D" w:rsidP="0095162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Week 4: June 18 – June 24</w:t>
      </w:r>
    </w:p>
    <w:p w14:paraId="069393DE" w14:textId="77777777" w:rsidR="0095162D" w:rsidRPr="0095162D" w:rsidRDefault="0095162D" w:rsidP="0095162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18 (Near 9.61M)</w:t>
      </w:r>
    </w:p>
    <w:p w14:paraId="669C5322" w14:textId="77777777" w:rsidR="0095162D" w:rsidRPr="0095162D" w:rsidRDefault="0095162D" w:rsidP="0095162D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A strong day overall. Team A pushes to 3.52M, and B to 2.64M. Perishable is ~2.55M, solidifying a near 9.61M total.</w:t>
      </w:r>
    </w:p>
    <w:p w14:paraId="162E34FE" w14:textId="77777777" w:rsidR="0095162D" w:rsidRPr="0095162D" w:rsidRDefault="0095162D" w:rsidP="0095162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19–20</w:t>
      </w:r>
    </w:p>
    <w:p w14:paraId="05B3AE7F" w14:textId="77777777" w:rsidR="0095162D" w:rsidRPr="0095162D" w:rsidRDefault="0095162D" w:rsidP="0095162D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19: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Falls slightly to 8.57M, with Team A at 3.24M, B at 2.38M, Perishable at 2.14M.</w:t>
      </w:r>
    </w:p>
    <w:p w14:paraId="5939F6C8" w14:textId="77777777" w:rsidR="0095162D" w:rsidRPr="0095162D" w:rsidRDefault="0095162D" w:rsidP="0095162D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20: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Climbs back above 8.28M—Team A still near 3.07M.</w:t>
      </w:r>
    </w:p>
    <w:p w14:paraId="1FBD3CC9" w14:textId="77777777" w:rsidR="0095162D" w:rsidRPr="0095162D" w:rsidRDefault="0095162D" w:rsidP="0095162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21–22</w:t>
      </w:r>
    </w:p>
    <w:p w14:paraId="39D1B49A" w14:textId="77777777" w:rsidR="0095162D" w:rsidRPr="0095162D" w:rsidRDefault="0095162D" w:rsidP="0095162D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21: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~7.97M. Minor retreats in Team A/B keep total under 8M.</w:t>
      </w:r>
    </w:p>
    <w:p w14:paraId="3D0A39A8" w14:textId="77777777" w:rsidR="0095162D" w:rsidRPr="0095162D" w:rsidRDefault="0095162D" w:rsidP="0095162D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22 (Low Point):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7.71M total. Team A dips to 2.67M, B ~2.28M, and the rest also subdued—lowest combined day in the entire series.</w:t>
      </w:r>
    </w:p>
    <w:p w14:paraId="4C52C755" w14:textId="77777777" w:rsidR="0095162D" w:rsidRPr="0095162D" w:rsidRDefault="0095162D" w:rsidP="0095162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23–24</w:t>
      </w:r>
    </w:p>
    <w:p w14:paraId="1EB5F7E6" w14:textId="77777777" w:rsidR="0095162D" w:rsidRPr="0095162D" w:rsidRDefault="0095162D" w:rsidP="0095162D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23: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Slight bounce to 7.94M, with Team B near 2.36M, Perishable ~2.05M.</w:t>
      </w:r>
    </w:p>
    <w:p w14:paraId="45F3FB3C" w14:textId="77777777" w:rsidR="0095162D" w:rsidRPr="0095162D" w:rsidRDefault="0095162D" w:rsidP="0095162D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24: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Surges to ~9.23M, thanks to Team A near 3.10M, Team B ~2.88M, and Perishable ~2.31M—one of the largest single-day recoveries in the series.</w:t>
      </w:r>
    </w:p>
    <w:p w14:paraId="3BFA0DFB" w14:textId="4BE6653E" w:rsidR="0095162D" w:rsidRPr="0095162D" w:rsidRDefault="0095162D" w:rsidP="0095162D">
      <w:pPr>
        <w:spacing w:after="0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</w:p>
    <w:p w14:paraId="02F72038" w14:textId="77777777" w:rsidR="0095162D" w:rsidRPr="0095162D" w:rsidRDefault="0095162D" w:rsidP="0095162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Week 5: June 25 – June 27</w:t>
      </w:r>
    </w:p>
    <w:p w14:paraId="5D9BA323" w14:textId="77777777" w:rsidR="0095162D" w:rsidRPr="0095162D" w:rsidRDefault="0095162D" w:rsidP="0095162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25 – 26</w:t>
      </w:r>
    </w:p>
    <w:p w14:paraId="36CE68A8" w14:textId="77777777" w:rsidR="0095162D" w:rsidRPr="0095162D" w:rsidRDefault="0095162D" w:rsidP="0095162D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25: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9.06M total. Team A at 3.13M, B at 2.92M, with Perishable around 2.27M. Team C dips to ~0.73M, but the rest maintain higher levels.</w:t>
      </w:r>
    </w:p>
    <w:p w14:paraId="2791D7F0" w14:textId="77777777" w:rsidR="0095162D" w:rsidRPr="0095162D" w:rsidRDefault="0095162D" w:rsidP="0095162D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26: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Rises again to ~8.68M, though Team A sees a minor slip from 3.12M to 3.03M, offset by Team B nearing 2.52M.</w:t>
      </w:r>
    </w:p>
    <w:p w14:paraId="2115E30A" w14:textId="77777777" w:rsidR="0095162D" w:rsidRPr="0095162D" w:rsidRDefault="0095162D" w:rsidP="0095162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lastRenderedPageBreak/>
        <w:t>June 27 (Final Day)</w:t>
      </w:r>
    </w:p>
    <w:p w14:paraId="5FB3A9BB" w14:textId="77777777" w:rsidR="0095162D" w:rsidRPr="0095162D" w:rsidRDefault="0095162D" w:rsidP="0095162D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Closes on a robust note at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8.18M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. Team A climbs to 2.82M, B at 2.35M, Perishable ~2.25M, and Team C at 0.74M.</w:t>
      </w:r>
    </w:p>
    <w:p w14:paraId="0A83667E" w14:textId="77777777" w:rsidR="0095162D" w:rsidRPr="0095162D" w:rsidRDefault="0095162D" w:rsidP="0095162D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Though slightly lower than the previous day, it remains solidly above the dataset’s lower bound.</w:t>
      </w:r>
    </w:p>
    <w:p w14:paraId="6DFFB767" w14:textId="1DD9E9AD" w:rsidR="0095162D" w:rsidRPr="0095162D" w:rsidRDefault="0095162D" w:rsidP="0095162D">
      <w:pPr>
        <w:spacing w:after="0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</w:p>
    <w:p w14:paraId="062BDD23" w14:textId="77777777" w:rsidR="0095162D" w:rsidRPr="0095162D" w:rsidRDefault="0095162D" w:rsidP="0095162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3. Team-Specific Observations</w:t>
      </w:r>
    </w:p>
    <w:p w14:paraId="5BCF3EC9" w14:textId="77777777" w:rsidR="0095162D" w:rsidRPr="0095162D" w:rsidRDefault="0095162D" w:rsidP="0095162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A (Faria)</w:t>
      </w:r>
    </w:p>
    <w:p w14:paraId="38A89244" w14:textId="77777777" w:rsidR="0095162D" w:rsidRPr="0095162D" w:rsidRDefault="0095162D" w:rsidP="0095162D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Highest Surges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: June 3 (3.79M) and June 10 (4.05M) are standout peaks, exceeding 3.5M multiple times across the month.</w:t>
      </w:r>
    </w:p>
    <w:p w14:paraId="36000E19" w14:textId="77777777" w:rsidR="0095162D" w:rsidRPr="0095162D" w:rsidRDefault="0095162D" w:rsidP="0095162D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Significant Dips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: Slips below 2.80M around June 16–17 but bounces back quickly.</w:t>
      </w:r>
    </w:p>
    <w:p w14:paraId="3B29B54A" w14:textId="77777777" w:rsidR="0095162D" w:rsidRPr="0095162D" w:rsidRDefault="0095162D" w:rsidP="0095162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B (</w:t>
      </w:r>
      <w:proofErr w:type="spellStart"/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Mustafiz</w:t>
      </w:r>
      <w:proofErr w:type="spellEnd"/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)</w:t>
      </w:r>
    </w:p>
    <w:p w14:paraId="4A1CBA6A" w14:textId="77777777" w:rsidR="0095162D" w:rsidRPr="0095162D" w:rsidRDefault="0095162D" w:rsidP="0095162D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Consistent Top-Tier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: Often the second-largest contributor, commonly in the 2.3–3.1M range.</w:t>
      </w:r>
    </w:p>
    <w:p w14:paraId="4B2848E0" w14:textId="77777777" w:rsidR="0095162D" w:rsidRPr="0095162D" w:rsidRDefault="0095162D" w:rsidP="0095162D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Major Influence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: Days when Team B crosses ~3M (June 3, June 10) coincide with overall revenue spikes.</w:t>
      </w:r>
    </w:p>
    <w:p w14:paraId="6380A771" w14:textId="77777777" w:rsidR="0095162D" w:rsidRPr="0095162D" w:rsidRDefault="0095162D" w:rsidP="0095162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C (Mehboob)</w:t>
      </w:r>
    </w:p>
    <w:p w14:paraId="59A493BC" w14:textId="77777777" w:rsidR="0095162D" w:rsidRPr="0095162D" w:rsidRDefault="0095162D" w:rsidP="0095162D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Smaller Scale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: </w:t>
      </w:r>
      <w:proofErr w:type="gramStart"/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Typically</w:t>
      </w:r>
      <w:proofErr w:type="gramEnd"/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600–900k daily, rarely above 900k but occasionally dips below 700k on slower days.</w:t>
      </w:r>
    </w:p>
    <w:p w14:paraId="19C46C8A" w14:textId="77777777" w:rsidR="0095162D" w:rsidRPr="0095162D" w:rsidRDefault="0095162D" w:rsidP="0095162D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Stable Pattern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: Changes in Team C’s revenue are less dramatic yet show upturns during the big surges in early/mid-June.</w:t>
      </w:r>
    </w:p>
    <w:p w14:paraId="1F84AA6C" w14:textId="77777777" w:rsidR="0095162D" w:rsidRPr="0095162D" w:rsidRDefault="0095162D" w:rsidP="0095162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Perishable (Rashed)</w:t>
      </w:r>
    </w:p>
    <w:p w14:paraId="3F8AC53B" w14:textId="77777777" w:rsidR="0095162D" w:rsidRPr="0095162D" w:rsidRDefault="0095162D" w:rsidP="0095162D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2–3M Range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: Adds a sizable third layer of revenue.</w:t>
      </w:r>
    </w:p>
    <w:p w14:paraId="49BD33A9" w14:textId="77777777" w:rsidR="0095162D" w:rsidRPr="0095162D" w:rsidRDefault="0095162D" w:rsidP="0095162D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Notable Peaks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: Reaches 3+ million on June 3 and ~2.82M on June 10, aligning with the overall top days.</w:t>
      </w:r>
    </w:p>
    <w:p w14:paraId="7A73C251" w14:textId="2AC68B47" w:rsidR="0095162D" w:rsidRPr="0095162D" w:rsidRDefault="0095162D" w:rsidP="0095162D">
      <w:pPr>
        <w:spacing w:after="0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</w:p>
    <w:p w14:paraId="45F29B28" w14:textId="77777777" w:rsidR="0095162D" w:rsidRPr="0095162D" w:rsidRDefault="0095162D" w:rsidP="0095162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4. Conclusions &amp; Recommendations</w:t>
      </w:r>
    </w:p>
    <w:p w14:paraId="07371F95" w14:textId="77777777" w:rsidR="0095162D" w:rsidRPr="0095162D" w:rsidRDefault="0095162D" w:rsidP="0095162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Key Revenue Drivers</w:t>
      </w:r>
    </w:p>
    <w:p w14:paraId="68C346A2" w14:textId="77777777" w:rsidR="0095162D" w:rsidRPr="0095162D" w:rsidRDefault="0095162D" w:rsidP="0095162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A and Team B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exert the strongest push on daily totals, so supporting these teams’ operations can yield larger shifts in total revenue.</w:t>
      </w:r>
    </w:p>
    <w:p w14:paraId="267994D6" w14:textId="77777777" w:rsidR="0095162D" w:rsidRPr="0095162D" w:rsidRDefault="0095162D" w:rsidP="0095162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lastRenderedPageBreak/>
        <w:t>Critical Highs and Lows</w:t>
      </w:r>
    </w:p>
    <w:p w14:paraId="214FA35F" w14:textId="77777777" w:rsidR="0095162D" w:rsidRPr="0095162D" w:rsidRDefault="0095162D" w:rsidP="0095162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3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(11.39M) and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10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(10.88M) stand out as the top revenue days. Investigating marketing or operational events around those dates may provide insights for replicating that success.</w:t>
      </w:r>
    </w:p>
    <w:p w14:paraId="073B2DE2" w14:textId="77777777" w:rsidR="0095162D" w:rsidRPr="0095162D" w:rsidRDefault="0095162D" w:rsidP="0095162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June 22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marks the lowest total (~7.71M); it may be beneficial to determine if external factors, reduced promotions, or supply constraints contributed to that dip.</w:t>
      </w:r>
    </w:p>
    <w:p w14:paraId="045BFDB0" w14:textId="77777777" w:rsidR="0095162D" w:rsidRPr="0095162D" w:rsidRDefault="0095162D" w:rsidP="0095162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Opportunities for Growth</w:t>
      </w:r>
    </w:p>
    <w:p w14:paraId="58200075" w14:textId="77777777" w:rsidR="0095162D" w:rsidRPr="0095162D" w:rsidRDefault="0095162D" w:rsidP="0095162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Perishable (Rashed)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, though </w:t>
      </w:r>
      <w:proofErr w:type="gramStart"/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fairly stable</w:t>
      </w:r>
      <w:proofErr w:type="gramEnd"/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, shows potential to surge alongside A/B under the right circumstances (e.g., June 3, June 10). Targeted synergy with marketing could boost these spikes further.</w:t>
      </w:r>
    </w:p>
    <w:p w14:paraId="5EBE7932" w14:textId="77777777" w:rsidR="0095162D" w:rsidRPr="0095162D" w:rsidRDefault="0095162D" w:rsidP="0095162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Team C (Mehboob)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, while smallest in raw figures, can still capitalize on busy market days. Strategies that tie Team C’s offerings to bigger promotional events might help narrow the gap.</w:t>
      </w:r>
    </w:p>
    <w:p w14:paraId="4C3C5432" w14:textId="77777777" w:rsidR="0095162D" w:rsidRPr="0095162D" w:rsidRDefault="0095162D" w:rsidP="0095162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Future Monitoring</w:t>
      </w:r>
    </w:p>
    <w:p w14:paraId="4176E49F" w14:textId="77777777" w:rsidR="0095162D" w:rsidRPr="0095162D" w:rsidRDefault="0095162D" w:rsidP="0095162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Day-by-day tracking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of operational changes, seasonal factors, and promotions can pinpoint why certain days see leaps or drops in multiple teams’ revenues simultaneously.</w:t>
      </w:r>
    </w:p>
    <w:p w14:paraId="092D752B" w14:textId="77777777" w:rsidR="0095162D" w:rsidRPr="0095162D" w:rsidRDefault="0095162D" w:rsidP="0095162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Continue </w:t>
      </w:r>
      <w:r w:rsidRPr="0095162D">
        <w:rPr>
          <w:rFonts w:ascii="Times New Roman" w:eastAsia="Times New Roman" w:hAnsi="Times New Roman" w:cs="Times New Roman"/>
          <w:b/>
          <w:bCs/>
          <w:kern w:val="0"/>
          <w:szCs w:val="24"/>
          <w:lang w:eastAsia="en-SG"/>
          <w14:ligatures w14:val="none"/>
        </w:rPr>
        <w:t>weekly or even daily reviews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of each team’s numbers to detect oncoming dips earlier and sustain momentum after high-performing days.</w:t>
      </w:r>
    </w:p>
    <w:p w14:paraId="2FF49816" w14:textId="5C105424" w:rsidR="0095162D" w:rsidRPr="0095162D" w:rsidRDefault="0095162D" w:rsidP="0095162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</w:pP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By closely </w:t>
      </w:r>
      <w:proofErr w:type="spellStart"/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analyzing</w:t>
      </w:r>
      <w:proofErr w:type="spellEnd"/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 xml:space="preserve">each team's day-to-day progress and the combined effect on Total Revenue, the organization can tailor its strategies—promotional timing, resource allocation, and </w:t>
      </w:r>
      <w:r w:rsidRPr="0095162D">
        <w:rPr>
          <w:rFonts w:ascii="Times New Roman" w:eastAsia="Times New Roman" w:hAnsi="Times New Roman" w:cs="Times New Roman"/>
          <w:kern w:val="0"/>
          <w:szCs w:val="24"/>
          <w:lang w:eastAsia="en-SG"/>
          <w14:ligatures w14:val="none"/>
        </w:rPr>
        <w:t>supply chain adjustments—to sustain the strongest performance periods and mitigate dips in sales.</w:t>
      </w:r>
    </w:p>
    <w:p w14:paraId="135972E8" w14:textId="77777777" w:rsidR="002D3307" w:rsidRDefault="002D3307"/>
    <w:sectPr w:rsidR="002D3307" w:rsidSect="002D330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2244"/>
    <w:multiLevelType w:val="multilevel"/>
    <w:tmpl w:val="7FF2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E2E59"/>
    <w:multiLevelType w:val="multilevel"/>
    <w:tmpl w:val="9CE0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84B4E"/>
    <w:multiLevelType w:val="multilevel"/>
    <w:tmpl w:val="4434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D5E6D"/>
    <w:multiLevelType w:val="multilevel"/>
    <w:tmpl w:val="81A0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81744"/>
    <w:multiLevelType w:val="multilevel"/>
    <w:tmpl w:val="7548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15081"/>
    <w:multiLevelType w:val="multilevel"/>
    <w:tmpl w:val="6C268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E40DC"/>
    <w:multiLevelType w:val="multilevel"/>
    <w:tmpl w:val="D36A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244FF"/>
    <w:multiLevelType w:val="multilevel"/>
    <w:tmpl w:val="4392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957FC"/>
    <w:multiLevelType w:val="multilevel"/>
    <w:tmpl w:val="2E2E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CD5EA4"/>
    <w:multiLevelType w:val="multilevel"/>
    <w:tmpl w:val="0E0E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198366">
    <w:abstractNumId w:val="8"/>
  </w:num>
  <w:num w:numId="2" w16cid:durableId="1194340574">
    <w:abstractNumId w:val="0"/>
  </w:num>
  <w:num w:numId="3" w16cid:durableId="1121730108">
    <w:abstractNumId w:val="1"/>
  </w:num>
  <w:num w:numId="4" w16cid:durableId="1879927276">
    <w:abstractNumId w:val="6"/>
  </w:num>
  <w:num w:numId="5" w16cid:durableId="151723148">
    <w:abstractNumId w:val="4"/>
  </w:num>
  <w:num w:numId="6" w16cid:durableId="101531690">
    <w:abstractNumId w:val="7"/>
  </w:num>
  <w:num w:numId="7" w16cid:durableId="1437291553">
    <w:abstractNumId w:val="5"/>
  </w:num>
  <w:num w:numId="8" w16cid:durableId="281230735">
    <w:abstractNumId w:val="2"/>
  </w:num>
  <w:num w:numId="9" w16cid:durableId="1723865457">
    <w:abstractNumId w:val="9"/>
  </w:num>
  <w:num w:numId="10" w16cid:durableId="26836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07"/>
    <w:rsid w:val="002D3307"/>
    <w:rsid w:val="00725DBA"/>
    <w:rsid w:val="0095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79E82"/>
  <w15:chartTrackingRefBased/>
  <w15:docId w15:val="{D9A8D284-DB79-460C-95E2-32CAF645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30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30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30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D33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D330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D3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8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1901</Words>
  <Characters>9449</Characters>
  <Application>Microsoft Office Word</Application>
  <DocSecurity>0</DocSecurity>
  <Lines>349</Lines>
  <Paragraphs>366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Ahammad Fahad</dc:creator>
  <cp:keywords/>
  <dc:description/>
  <cp:lastModifiedBy>SK Ahammad Fahad</cp:lastModifiedBy>
  <cp:revision>1</cp:revision>
  <dcterms:created xsi:type="dcterms:W3CDTF">2025-01-21T21:13:00Z</dcterms:created>
  <dcterms:modified xsi:type="dcterms:W3CDTF">2025-01-21T21:27:00Z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8763cc4c-c3a4-42fe-b601-474180bdc289</vt:lpwstr>
  </property>
</Properties>
</file>