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72"/>
          <w:szCs w:val="72"/>
        </w:rPr>
        <w:t xml:space="preserve">AXIS</w:t>
      </w:r>
    </w:p>
    <w:p>
      <w:pPr>
        <w:pBdr>
          <w:bottom w:val="single" w:color="2E75B6" w:sz="10" w:space="8"/>
        </w:pBd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개발표준 정의서</w:t>
      </w:r>
    </w:p>
    <w:p>
      <w:pPr>
        <w:spacing w:after="2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AI 기반 Peer사 동향 모니터링 시스템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200"/>
        <w:gridCol w:w="826"/>
      </w:tblGrid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업무명</w:t>
            </w:r>
          </w:p>
        </w:tc>
        <w:tc>
          <w:tcPr>
            <w:tcW w:type="dxa" w:w="5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AI를 활용한 Peer사 동향 모니터링</w:t>
            </w:r>
          </w:p>
        </w:tc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82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AXIS — AX Intelligence Signal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작성일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2026-04-21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발주기관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SK AX 사업전략팀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보안등급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일반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수행팀</w:t>
            </w:r>
          </w:p>
        </w:tc>
        <w:tc>
          <w:tcPr>
            <w:tcW w:type="dxa" w:w="7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SKALA AI 13조 (김가은·박지원·박진·심유정·안가은·최종민)</w:t>
            </w:r>
          </w:p>
        </w:tc>
      </w:tr>
    </w:tbl>
    <w:p>
      <w:pPr>
        <w:spacing w:after="0" w:before="0"/>
      </w:pPr>
    </w:p>
    <w:p>
      <w:pPr>
        <w:spacing w:after="60" w:before="2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제·개정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826"/>
        <w:gridCol w:w="1600"/>
        <w:gridCol w:w="14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4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제·개정 일자</w:t>
            </w:r>
          </w:p>
        </w:tc>
        <w:tc>
          <w:tcPr>
            <w:tcW w:type="dxa" w:w="38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제·개정 내용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14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승인자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2026-04-21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최초 등록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박지원, 최종민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김가은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 개요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1.1  개발 표준 정의서의 목적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문서는 AXIS 프로젝트(AI 기반 Peer사 동향 모니터링 시스템) 개발에 대한 표준을 정의한 가이드로서, 팀원 전원이 동일한 기준으로 개발하고 협업하기 위한 절차 및 방안을 정의한다. 개발자는 본 문서에 정의된 개발 환경을 이해하고 개발 표준을 준수하여 코딩을 수행하여야 한다.</w:t>
      </w:r>
    </w:p>
    <w:p>
      <w:pPr>
        <w:spacing w:after="0" w:before="0"/>
      </w:pP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개발 표준 정의서는 내부에서 작성되는 응용 프로그램에 대하여 공통된 구조와 형태를 제시함으로써: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개발된 소스 코드의 가독성을 높여 팀원들의 소스 코드에 대한 이해도를 증가시킨다.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개발자들 간의 의사소통을 원활하게 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유지보수 시점의 생산성을 증가시킨다.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멀티레포(4개 레포) 환경에서 일관된 품질의 코드를 유지한다.</w:t>
      </w:r>
    </w:p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1.2  적용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레포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언어/프레임워크</w:t>
            </w:r>
          </w:p>
        </w:tc>
        <w:tc>
          <w:tcPr>
            <w:tcW w:type="dxa" w:w="45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범위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axis-infra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YAML·SQL·Docker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API 스펙, DB 스키마, 인프라 설정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axis-backend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Java 17 / SpringBoot 3.x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REST API 서버, 비즈니스 로직, 인증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axis-ai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 3.11 / FastAPI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 파이프라인, 크롤러, RAG, LLM 연동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axis-frontend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TypeScript / React 18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대시보드 UI, API 연동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1.3  개발 표준 적용의 예외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개발이 진행되는 과정에서 개발 표준의 범위를 벗어나거나 적용하기 어려운 상황이 발생할 수 있다. 이런 경우 불가피하게 예외를 인정할 수는 있지만, 이에 대해 PM(김가은)과 논의하여 대응 방안을 마련하고, 예외 상황에 대한 공유가 이루어질 수 있도록 한다. 예외 사항은 axis-infra의 docs/adr/ 에 ADR 형식으로 기록한다.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 소프트웨어 아키텍처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2.1  적용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6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버전/사양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JDK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OpenJDK 17 (LTS)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Spring Boot 3.x (Spring 6.x)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빌드 도구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Gradle 8.x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IDE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IntelliJ IDEA 또는 VS Code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3.11+ (uv 관리)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 프레임워크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LangGraph 1.1.x, LangChain 1.2.x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LLM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OpenAI GPT-4o (gpt-4o)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임베딩 모델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BGE-M3 (BAAI/bge-m3) + BGE-reranker-v2-m3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Node.js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20+ LTS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React 18.x + TypeScript 5.x + Vite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DB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RDBMS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PostgreSQL 16.x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Vector DB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Qdrant 1.9.x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Infra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컨테이너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Docker + Docker Compose v2.x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CI/CD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GitHub Actions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2.2  도입 솔루션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제품명</w:t>
            </w:r>
          </w:p>
        </w:tc>
        <w:tc>
          <w:tcPr>
            <w:tcW w:type="dxa" w:w="52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기능 및 채택 근거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AI 파이프라인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LangGraph 1.1.x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Supervisor 패턴 멀티에이전트 오케스트레이션. 상태 관리 명시적. 수집/전달 파이프라인 분리 설계에 최적.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LLM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GPT-4o (OpenAI)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팀 API 키 보유. 한국어 성능 우수. 긴 컨텍스트 처리 안정적.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임베딩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BGE-M3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Dense+Sparse 원샷 생성. 한국어 MIRACL nDCG@10=70.0. MIT 라이선스(API 비용 0).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Vector DB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Qdrant 1.9.x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Dense+Sparse 하이브리드 검색 네이티브 지원. Rust 기반 안정성. Chroma 대비 하이브리드 검색 우위.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내부 API 서버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FastAPI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비동기 처리. OpenAPI 자동 생성. uv와 통합 용이.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SPA. TanStack Query로 서버 상태 관리. openapi-typescript로 타입 자동 생성.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2.3  시스템 아키텍처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전체 서비스는 4개의 독립 레포로 구성되며, 서비스 간 통신은 HTTP API와 DB를 통해서만 이루어진다.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React Frontend (:3000)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└─────────────────┬────────────────────────┘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│ REST API (openapi.yaml)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┌─────────────────▼────────────────────────┐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SpringBoot Backend (:8080)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REST API 서버, JWT 인증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PostgreSQL CRUD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Slack Webhook 발송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AI 서버 위임 (AiClientService)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└─────────────────┬────────────────────────┘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│ HTTP 내부통신 (ai-internal-api.yaml)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┌─────────────────▼────────────────────────┐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Python AI Server (:8001)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LangGraph 에이전트 파이프라인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BGE-M3 임베딩 + Qdrant 검색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GPT-4o LLM 호출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- 크롤러 (뉴스·공시·채용공고)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└──────┬─────────────────────┬─────────────┘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│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┌──────▼──────┐     ┌────────▼────────┐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PostgreSQL   │     │  Qdrant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(:5432)      │     │  (:6333)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원문 아카이브 │     │  벡터 검색엔진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└─────────────┘     └─────────────────┘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2.4  레이어별 아키텍처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2.4.1  axis-backend (SpringBoot)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클래스 유형</w:t>
            </w:r>
          </w:p>
        </w:tc>
        <w:tc>
          <w:tcPr>
            <w:tcW w:type="dxa" w:w="3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책임</w:t>
            </w:r>
          </w:p>
        </w:tc>
        <w:tc>
          <w:tcPr>
            <w:tcW w:type="dxa" w:w="26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호출 규칙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HTTP 요청 수신, 파라미터 검증, Service 호출, 응답 반환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1개 Service만 호출 가능. 업무 로직 구현 금지.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Business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실제 업무 로직 구현. Repository 호출. AiClientService 호출.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타 Service 호출 가능. Controller 직접 호출 금지.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AiClientService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 AI 서버 HTTP 호출 전담 (WebClient)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 서버 호출은 반드시 이 클래스만 사용.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Repository (JPA)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PostgreSQL CRUD. 쿼리 메서드 정의.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타 Repository 직접 호출 금지. Service를 통해서만.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Domain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Entity / DTO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Entity: DB 매핑. DTO: API 입출력 전용.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Entity를 API 응답으로 직접 반환 금지. DTO 변환 필수.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2.4.2  axis-ai (Python)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52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책임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src/api/router.py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FastAPI 내부 엔드포인트. SpringBoot에서만 호출. 외부 직접 접근 불가.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Pipeline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src/pipeline/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LangGraph 그래프 정의. 수집/전달 파이프라인 분리. 두 파이프라인은 DB를 통해서만 데이터 교환.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src/agents/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LangGraph 노드. 각 에이전트는 단일 책임 원칙. CrawlerAgent, ClassificationAgent 등 12개.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RAG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src/rag/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BGE-M3 임베딩, Qdrant 하이브리드 검색, BGE-reranker 재랭킹.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Crawler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src/crawler/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소스별 크롤러. robots.txt 준수. 타임아웃·재시도 로직 포함.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src/db/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PostgreSQL(SQLAlchemy), Qdrant 클라이언트 관리.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2.5  어플리케이션 구조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2.5.1  axis-backend 디렉토리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axis-backend/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src/main/java/com/skala/axis/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AxisApplication.java          # 애플리케이션 진입점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controller/                   # @RestController 클래스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IssueCardController.java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SearchController.java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AlertController.java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service/                      # 비즈니스 로직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IssueCardService.java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AiClientService.java      # Python AI 서버 호출 전담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SlackService.java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repository/                   # JPA Repository 인터페이스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domain/                       # @Entity 클래스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dto/                          # Request / Response DTO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config/                       # Security, Scheduler, WebClient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src/main/resources/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application.yml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application-local.yml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application-prod.yml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src/test/java/                    # 단위/통합 테스트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Dockerfile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build.gradle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2.5.2  axis-ai 디렉토리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axis-ai/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api/router.py                 # FastAPI 내부 엔드포인트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agents/                       # LangGraph 에이전트 12개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crawler_agent.py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credibility_agent.py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dedup_agent.py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classification_agent.py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issue_card_agent.py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implication_agent.py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validation_agent.py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pipeline/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ingestion_graph.py        # 수집 파이프라인 (1시간 주기)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delivery_graph.py         # 전달 파이프라인 (08:30 발송)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rag/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embedder.py               # BGE-M3 임베딩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hybrid_search.py          # Qdrant RRF 검색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reranker.py               # BGE-reranker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crawler/                      # 소스별 크롤러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db/                           # PostgreSQL, Qdrant 클라이언트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tests/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pyproject.toml                    # uv 의존성 관리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uv.lock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Dockerfile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 개발 표준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3.1  URI 작성 표준 (REST API)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모든 Resource는 유일한 URI로 정의해야 하며, REST API 원칙을 따른다.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3.1.1  URI 기본 원칙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URI는 소문자만 사용한다. 대소문자 혼합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단어 구분은 하이픈(-)을 사용한다. 언더스코어(_)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Resource는 동사보다 명사로 표현한다. 행위는 HTTP Method로 표현.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URI 끝에 슬래시(/) 사용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Collection은 복수형으로 표현한다. (/issues, /peers)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확장자 사용 금지. Content-Type Header 활용.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3.1.2  URI 구조 및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URI</w:t>
            </w:r>
          </w:p>
        </w:tc>
        <w:tc>
          <w:tcPr>
            <w:tcW w:type="dxa" w:w="45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/api/issues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이슈 카드 목록 조회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/api/issues/{id}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이슈 카드 단건 조회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/api/issues/today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오늘의 브리핑 조회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 대화형 검색 실행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/api/peers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Peer사 목록 조회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/api/peers/{peerId}/issues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Peer사별 이슈 타임라인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/api/alerts/settings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알림 설정 조회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/api/alerts/settings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알림 설정 변경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/health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헬스체크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3.1.3  Request / Response 구조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모든 API 응답은 공통 래퍼 구조를 사용한다.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성공 응답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"success":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"data": { ...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"timestamp": "2026-04-20T09:00:00Z"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실패 응답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"success":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"error":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"code": "AI_SERVER_TIMEOUT",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"message": "AI 서버 응답 시간 초과",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"detail": "..."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"timestamp": "2026-04-20T09:00:00Z"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3.1.4  HTTP Status Code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58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시점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정상 처리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조회, 수정, 삭제 성공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리소스 생성됨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POST로 새 리소스 생성 성공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잘못된 요청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입력값 유효성 검사 실패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인증 필요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JWT 토큰 없음 또는 만료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접근 거부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권한 없음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리소스 없음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해당 ID의 이슈 카드 없음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서버 오류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예상치 못한 서버 내부 오류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503 Service Unavailable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서비스 불가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 AI 서버 타임아웃·다운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3.2  명명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3.2.1  명명 스타일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스타일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4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언어/대상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단어의 첫 글자를 대문자로 표기. ex) IssueCard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Java 클래스, TypeScript 컴포넌트/인터페이스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camelCase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첫 단어 소문자, 이후 단어 첫 글자 대문자. ex) issueCardId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Java 메서드/변수, TypeScript 함수/변수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snake_case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단어를 소문자로, 구분자는 밑줄(_). ex) peer_id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Python 함수/변수, DB 컬럼명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단어를 대문자로, 구분자는 밑줄(_). ex) MAX_RETRY_COUNT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Java/Python/TypeScript 상수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kebab-case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단어를 소문자로, 구분자는 하이픈(-). ex) axis-backend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레포명, URI, 파일명(yml·yaml·md)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lowercase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단어를 소문자로 이어붙임. ex) com.skala.axis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Java 패키지명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3.2.2  Java (axis-backend) 명명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명명 규칙</w:t>
            </w:r>
          </w:p>
        </w:tc>
        <w:tc>
          <w:tcPr>
            <w:tcW w:type="dxa" w:w="44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패키지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lowercase, 도메인 역순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com.skala.axis.controller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 — Controller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업무단어 + Controller (PascalCase)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IssueCardController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 —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업무단어 + Service (PascalCase)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IssueCardService, AiClientService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 — Repository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업무단어 + Repository (PascalCase)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IssueCardRepository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 — Entity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테이블명과 대응하는 PascalCase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IssueCard, RawArticle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 — DTO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업무단어 + Request/Response (PascalCase)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SearchRequest, IssueCardResponse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메서드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동사 + 명사 (camelCase)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getIssueCards(), searchByQuery()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변수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camelCase, 약어 자제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issueCardList, peerId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UPPER_SNAKE_CASE, static final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MAX_RETRY_COUNT = 3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3.2.3  Python (axis-ai) 명명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명명 규칙</w:t>
            </w:r>
          </w:p>
        </w:tc>
        <w:tc>
          <w:tcPr>
            <w:tcW w:type="dxa" w:w="44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모듈/파일명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crawler_agent.py, hybrid_search.py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클래스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CrawlerAgent, IssueCardAgent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함수/메서드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snake_case, 동사 시작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embed_text(), run_pipeline()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변수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peer_id, issue_card_list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MAX_RETRY_COUNT = 3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private 속성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_snake_case (단일 밑줄)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_client, _session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3.2.4  TypeScript (axis-frontend) 명명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명명 규칙</w:t>
            </w:r>
          </w:p>
        </w:tc>
        <w:tc>
          <w:tcPr>
            <w:tcW w:type="dxa" w:w="44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컴포넌트 파일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PascalCase.tsx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IssueCard.tsx, SearchBar.tsx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유틸/훅 파일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camelCase.ts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useIssueCards.ts, formatDate.ts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IssueCard, ImportanceBadge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인터페이스/타입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PascalCase, I 접두어 금지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IssueCard, SearchRequest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함수/변수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camelCase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handleSearch, isLoading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API_BASE_URL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자동 생성 타입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src/types/api.ts — 수동 수정 금지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openapi-typescript로만 재생성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3.3  주석 처리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3.3.1  주석 작성 원칙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주석은 '왜'를 설명한다. '무엇을'은 코드 자체로 표현한다.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불필요한 주석은 오히려 가독성을 해친다. 코드를 직관적으로 작성하는 것이 원칙.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주석 처리로 코드를 비활성화할 때는 이유를 반드시 설명한다.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TODO 주석에는 반드시 이슈 번호를 붙인다. ex) // TODO: #42 중요도 분류 기준 업데이트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3.3.2  Java — 클래스 주석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@className    : IssueCardService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@description  : 이슈 카드 생성·조회 비즈니스 로직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@author       : 박지원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@Date         : 2026-04-21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@version      : 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== 개정이력 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수정일       수정자      수정내용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----------  --------   ---------------------------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2026-04-21  박지원      최초 생성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@RequiredArgsConstructor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public class IssueCardService {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3.3.3  Java — 메서드 주석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오늘의 이슈 카드 목록을 중요도 순으로 조회한다.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@param peerId    - Peer사 ID (null이면 전체 조회)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@param importance - 중요도 필터 (urgent/notable/reference, null이면 전체)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@return List&lt;IssueCardResponse&gt; - 이슈 카드 목록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public List&lt;IssueCardResponse&gt; getTodayIssues(String peerId, String importance) {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3.3.4  Python — 함수 주석 (Google 스타일 Docstring)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embed_text(text: str, mode: str = "both")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"""BGE-M3로 텍스트를 임베딩한다.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Args: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text: 임베딩할 텍스트.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mode: 'dense' | 'sparse' | 'both'. 기본값 'both'.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{'dense': np.ndarray, 'sparse': dict} 형태의 벡터.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mode가 'dense'이면 dense만, 'sparse'이면 sparse만 포함.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Raises: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EmbeddingTimeoutError: 임베딩 서버 응답 3초 초과 시.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ValueError: text가 빈 문자열이거나 None인 경우.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3.3.5  TypeScript — 컴포넌트/함수 주석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이슈 카드 컴포넌트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중요도에 따라 배경색이 다르게 렌더링된다.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@param card - 이슈 카드 데이터 (IssueCard 타입)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@param onClick - 카드 클릭 핸들러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 @param isSelected - 현재 선택된 카드 여부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*/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function IssueCard({ card, onClick, isSelected }: IssueCardProps) {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3.4  계층별 개발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3.4.1  Controller 작성 규칙 (SpringBoot)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Controller는 1개의 Service만 호출한다.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업무 로직은 Service에서 구현한다. Controller는 파라미터 전달과 응답 반환만.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모든 응답은 공통 래퍼 { success, data, timestamp } 형태로 반환.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@RequestMapping URI는 소문자 + 하이픈 형식을 따른다.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Qdrant에 직접 접근 금지. Python AI 서버에서만 접근.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@RestController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@RequestMapping("/api/issues")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@RequiredArgsConstructor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public class IssueCardController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final IssueCardService issueCardService;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/**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* 오늘의 브리핑 이슈 카드 목록 조회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*/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@GetMapping("/today")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public ResponseEntity&lt;ApiResponse&lt;List&lt;IssueCardResponse&gt;&gt;&gt; getTodayIssues(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@RequestParam(required = false) String peerId,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@RequestParam(required = false) String importance)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List&lt;IssueCardResponse&gt; result = issueCardService.getTodayIssues(peerId, importance);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ResponseEntity.ok(ApiResponse.success(result));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3.4.2  Service 작성 규칙 (SpringBoot)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Service는 실제 업무 로직을 구현한다.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AI 서버 호출은 반드시 AiClientService를 통해서만 수행한다. 직접 HTTP 호출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@Transactional 어노테이션은 Service 메서드에 적용한다.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Entity를 직접 반환하지 않고 DTO로 변환 후 반환한다.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3.4.3  Repository 작성 규칙 (SpringBoot)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Spring Data JPA Repository 인터페이스를 사용한다.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타 Repository 직접 호출 금지. Service를 통해서만.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복잡한 쿼리는 @Query 또는 QueryDSL을 사용한다.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N+1 문제 방지: 연관 엔티티는 @EntityGraph 또는 Fetch Join 사용.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3.4.4  Agent 작성 규칙 (Python LangGraph)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각 에이전트는 단일 책임 원칙을 따른다. 한 에이전트는 한 가지 작업만.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에이전트 간 직접 호출 금지. Supervisor를 통해서만 라우팅.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수집 파이프라인과 전달 파이프라인은 반드시 별도 StateGraph로 분리.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두 파이프라인은 PostgreSQL DB를 통해서만 데이터 교환. 직접 호출 절대 금지.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✅ 올바른 구조 — 두 파이프라인 별도 그래프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ingestion_graph = StateGraph(IngestionState)  # 1시간마다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delivery_graph  = StateGraph(DeliveryState)   # 오전 8:30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❌ 금지 — 같은 그래프에 묶기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ingestion_graph.add_node('slack', slack_agent)  # 금지!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3.4.5  컴포넌트 작성 규칙 (TypeScript React)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함수형 컴포넌트만 사용한다. class 컴포넌트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서버 상태는 TanStack Query(React Query)로 관리.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전역 UI 상태는 Zustand로 관리.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src/types/api.ts 수동 수정 금지. openapi-typescript로만 재생성.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any 타입 사용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AI 생성 콘텐츠에는 반드시 ✨ 아이콘과 '초안' 레이블 표시.</w:t>
      </w:r>
    </w:p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3.5  예외 처리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3.5.1  예외 처리 원칙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예외는 발생 즉시 처리하거나, 상위 계층으로 전파하여 중앙에서 처리한다.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Exception을 catch하고 아무것도 하지 않는 빈 catch 블록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비즈니스 예외와 시스템 예외를 구분하여 처리한다.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에러 응답에 민감 정보(API 키, 스택 트레이스 전체) 포함 금지.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3.5.2  Java 예외 처리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SpringBoot의 @RestControllerAdvice를 이용한 전역 예외 처리를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@RestControllerAdvice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public class GlobalExceptionHandler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static final Logger log = LoggerFactory.getLogger(GlobalExceptionHandler.class);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// Python AI 서버 타임아웃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@ExceptionHandler(AiServerException.class)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public ResponseEntity&lt;ApiResponse&lt;?&gt;&gt; handleAiServer(AiServerException 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log.warn("AI 서버 오류: {}", e.getMessage());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ResponseEntity.status(503)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.body(ApiResponse.error("AI_SERVER_UNAVAILABLE", e.getMessage()));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// 이슈 카드 없음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@ExceptionHandler(EntityNotFoundException.class)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public ResponseEntity&lt;ApiResponse&lt;?&gt;&gt; handleNotFound(EntityNotFoundException 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ResponseEntity.status(404)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.body(ApiResponse.error("NOT_FOUND", e.getMessage()));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// 입력값 유효성 오류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@ExceptionHandler(MethodArgumentNotValidException.class)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public ResponseEntity&lt;ApiResponse&lt;?&gt;&gt; handleValidation(MethodArgumentNotValidException 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ResponseEntity.status(400)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.body(ApiResponse.error("INVALID_INPUT", "입력값이 올바르지 않습니다."));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3.5.3  Python 예외 처리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커스텀 예외 클래스를 정의하고, FastAPI의 exception_handler를 통해 중앙 처리한다.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커스텀 예외 정의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EmbeddingTimeoutError(Exception):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"""BGE-M3 임베딩 서버 응답 타임아웃"""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CrawlerBlockedError(Exception):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"""크롤링 소스 접근 차단"""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예외 처리 원칙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embed_with_fallback(text: str)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await embedder.embed(text, timeout=3.0)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EmbeddingTimeoutError: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log.warning("임베딩 타임아웃. BM25 폴백 사용.")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await bm25_fallback(text)  # 폴백 처리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Exception as 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log.error("임베딩 실패: %s", str(e))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 # 상위 계층으로 전파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3.6  로깅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3.6.1  로그 레벨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레벨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기준</w:t>
            </w:r>
          </w:p>
        </w:tc>
        <w:tc>
          <w:tcPr>
            <w:tcW w:type="dxa" w:w="43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즉시 대응이 필요한 심각한 오류. 알림 발송 대상.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파이프라인 전체 중단, DB 연결 실패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WARN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즉시 장애는 아니지만 주의가 필요한 상황.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AI 서버 타임아웃 → 폴백 처리, 크롤링 소스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정상 동작의 주요 이벤트. 운영 모니터링 기준.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파이프라인 시작/완료, 이슈 카드 N건 생성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DEBUG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개발·디버깅 시에만 사용. 운영 환경에서는 OFF.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임베딩 벡터 값, SQL 파라미터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3.6.2  로그 작성 기준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Java: SLF4J Logger 사용. System.out.println 절대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Python: logging 모듈 사용. print() 운영 코드에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로그에 API 키, 비밀번호, 개인정보 포함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입출력 토큰 수와 비용은 INFO 레벨로 반드시 기록.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파이프라인 실행 시간(elapsed_ms)은 항상 기록.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 로깅 예시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logging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log = logging.getLogger(__name__)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run_classification(cluster_id: int)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start = time.time()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log.info("중요도 분류 시작 | cluster_id=%d", cluster_id)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await llm.classify(cluster_id)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elapsed = int((time.time() - start) * 1000)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log.info("중요도 분류 완료 | cluster_id=%d importance=%s elapsed=%dms tokens=%d",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cluster_id, result.importance, elapsed, result.tokens_used)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Exception as 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log.error("중요도 분류 실패 | cluster_id=%d error=%s", cluster_id, str(e))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3.7  형상관리 및 협업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3.7.1  브랜치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main        ──●────────●──  (배포·발표용 안정 버전, PR만 가능)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develop     ──┴●──●──●─┴──  (통합 개발 브랜치, 기본 베이스)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feature/*   ──┘  (기능 개발, develop에서 분기)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fix/*               (버그 수정)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refactor/*          (리팩토링)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docs/*              (문서 작업)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3.7.2  커밋 메시지 규칙 (Conventional Commits)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형식: &lt;type&gt;(&lt;scope&gt;): &lt;subject&gt;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53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scope 예시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feat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새로운 기능 추가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crawler, agent, rag, api, ui, pages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fix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버그 수정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service, pipeline, hooks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docs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문서 수정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api-spec, convention, adr, meeting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refactor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기능 변경 없는 코드 개선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service, agent, components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test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테스트 코드 추가/수정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모든 레포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chore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빌드·패키지·설정 파일 수정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docker, infra, schema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ci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CI/CD 파이프라인 수정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.github/workflows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올바른 커밋 메시지 예시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feat(crawler): 네이버 뉴스 수집기 추가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BeautifulSoup 기반 파싱 로직 구현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중복 기사 URL 해시 기반 제거 추가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Closes skala-ai-13/axis-infra#12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3.7.3  Pull Request 규칙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하나의 PR은 300 lines 이하를 권장한다.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제목은 커밋 메시지와 동일한 형식 (feat(scope): subject).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최소 1명 이상의 리뷰 승인이 있어야 머지 가능.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 통과 안 된 PR은 머지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Merge 방식은 Squash Merge로 통일. 머지 후 브랜치 삭제.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 변경 시: axis-infra(스펙 변경) → axis-backend/ai → axis-frontend 순으로 3개 PR 연결.</w:t>
      </w:r>
    </w:p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3.8  테스트 규칙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3.8.1  테스트 작성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유형</w:t>
            </w:r>
          </w:p>
        </w:tc>
        <w:tc>
          <w:tcPr>
            <w:tcW w:type="dxa" w:w="24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026"/>
            <w:gridSpan w:val="1"/>
            <w:tcBorders>
              <w:top w:val="single" w:color="2E75B6" w:sz="4"/>
              <w:left w:val="single" w:color="CCCCCC" w:sz="1"/>
              <w:bottom w:val="single" w:color="2E75B6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커버리지 목표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단위 테스트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Service·Agent 비즈니스 로직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JUnit5 / pytest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핵심 비즈니스 로직 80%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통합 테스트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파이프라인 단계 간 연결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Spring Test / pytest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주요 흐름 3개 이상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E2E 테스트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수집→이슈카드 전체 흐름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pytest (스테이징에서만)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핵심 시나리오 5개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RAG 평가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검색 품질 Hit@5·MRR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자체 평가 스크립트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5" w:before="5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Hit@5 ≥ 0.85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3.8.2  테스트 코드 구조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Java 테스트 명명 규칙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테스트 클래스: 대상클래스명 + Test.java (예: IssueCardServiceTest.java)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테스트 메서드: 한글 또는 영어로 상황을 명확하게 기술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Given-When-Then 패턴으로 구조화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@ExtendWith(MockitoExtension.class)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IssueCardServiceTest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@Mock IssueCardRepository issueCardRepository;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@Mock AiClientService aiClientService;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@InjectMocks IssueCardService issueCardService;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@DisplayName("오늘 생성된 이슈 카드를 중요도 순으로 반환한다")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void getTodayIssues_returnsSortedByImportance()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// given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List&lt;IssueCard&gt; mockCards = List.of(/* ... */);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given(issueCardRepository.findTodayIssues(any())).willReturn(mockCards);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// when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List&lt;IssueCardResponse&gt; result = issueCardService.getTodayIssues(null, null);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// then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assertThat(result).isNotEmpty();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assertThat(result.get(0).getImportance()).isEqualTo("urgent");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Python 테스트 명명 규칙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테스트 파일: test_*.py (예: test_crawler_agent.py)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테스트 함수: test_* 접두어 + 검증 내용 (예: test_embed_returns_dense_and_sparse)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픽스처(fixture)는 conftest.py에 정의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tests/test_crawler_agent.py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pytest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unittest.mock import AsyncMock, patch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src.agents.crawler_agent import CrawlerAgent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TestCrawlerAgent: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"""CrawlerAgent 단위 테스트"""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@pytest.mark.asyncio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async def test_crawl_returns_articles_with_metadata(self, mock_naver_api):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"""네이버 API 수집 시 메타데이터가 포함된 기사를 반환한다."""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given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agent = CrawlerAgent(peer_id="samsung_sds")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when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articles = await agent.run()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then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assert len(articles) &gt;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assert all(a.url for a in articles)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assert all(a.published_at for a in articles)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3.9  보안 규칙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 키·비밀번호 등 민감 정보는 .env 파일로만 관리. 코드 하드코딩 절대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.env 파일 커밋 금지. .gitignore에 반드시 포함.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detect-secrets pre-commit hook으로 커밋 전 자동 스캔.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 AI 서버(:8001)는 외부 노출 금지. SpringBoot에서만 호출 가능.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JWT 토큰 만료: 24시간. 민감 정보 JWT payload에 포함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SQL Injection 방지: JPA·SQLAlchemy 파라미터 바인딩만 사용. 동적 SQL 문자열 조합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프롬프트 인젝션 방지: 사용자 입력은 반드시 검증·이스케이핑 후 시스템 프롬프트와 분리.</w:t>
      </w:r>
    </w:p>
    <w:p>
      <w:pPr>
        <w:spacing w:after="0" w:before="0"/>
      </w:pP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3.10  AI 개발 표준 (Python axis-ai 전용)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3.10.1  환각 방지 원칙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근거 없으면 생성하지 않는다. 출처에 없는 수치·사실 생성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SC(Self-Consistency) 검증: 동일 입력으로 3회 생성 후 2/3 일치 시 Pass. 미달 시 공란 처리.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confidence &lt; 0.6 이면 '근거 불충분' 레이블 자동 부착.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출처에 없는 수치(금액·%·날짜) 포함 시 자동 Fail.</w:t>
      </w:r>
    </w:p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3.10.2  LLM 호출 표준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openai SDK 직접 호출 대신 langchain-openai(ChatOpenAI) 사용. LangGraph 통합 용이.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모든 LLM 호출은 토큰 수와 비용을 pipeline_logs 테이블에 기록.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모델: gpt-4o 고정. 임의 변경 금지. 변경 시 PM 승인 및 ADR 작성 필요.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temperature: 0.3 (분류·요약), 0.7 (창의적 시사점). 용도에 맞게 설정.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langchain_openai import ChatOpenAI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표준 LLM 설정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llm = ChatOpenAI(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model="gpt-4o",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temperature=0.3,   # 분류·요약용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max_tokens=2000,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LangGraph 에이전트 내에서 비동기 호출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= await llm.ainvoke(messages)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response.content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1"/>
          <w:szCs w:val="21"/>
        </w:rPr>
        <w:t xml:space="preserve">3.10.3  RAG 검색 표준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일반 키워드 검색 대신 BGE-M3 Dense+Sparse 하이브리드 검색(RRF) 사용.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RRF 파라미터: k=60 (기본값). 골든셋 평가 결과에 따라 55~65 범위에서 조정.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임베딩 서버 타임아웃(3초) 발생 시 BM25 폴백 검색으로 전환. 폴백 없이 오류 반환 금지.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Qdrant 페이로드에 원문 전체 텍스트 저장 금지. 메타데이터(rdb_id, peer_id 등)만 저장.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본 문서는 팀 합의에 따라 언제든 수정 가능하며, 수정 시 axis-infra 레포에 PR로 제안합니다.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66666"/>
        <w:sz w:val="16"/>
        <w:szCs w:val="16"/>
      </w:rPr>
      <w:t xml:space="preserve">© 2026 SKALA AI 13조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66666"/>
        <w:sz w:val="16"/>
        <w:szCs w:val="16"/>
      </w:rPr>
      <w:t xml:space="preserve">AXIS  개발표준 정의서  |  SKALA AI 13조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맑은 고딕" w:cs="맑은 고딕" w:eastAsia="맑은 고딕" w:hAnsi="맑은 고딕"/>
        <w:sz w:val="19"/>
        <w:szCs w:val="19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맑은 고딕" w:cs="맑은 고딕" w:eastAsia="맑은 고딕" w:hAnsi="맑은 고딕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맑은 고딕" w:cs="맑은 고딕" w:eastAsia="맑은 고딕" w:hAnsi="맑은 고딕"/>
        <w:sz w:val="19"/>
        <w:szCs w:val="19"/>
      </w:rPr>
    </w:lvl>
    <w:lvl w:ilvl="1" w15:tentative="1">
      <w:start w:val="1"/>
      <w:numFmt w:val="decimal"/>
      <w:lvlText w:val="%1.%2."/>
      <w:lvlJc w:val="left"/>
      <w:pPr>
        <w:ind w:left="1000" w:hanging="360"/>
      </w:pPr>
      <w:rPr>
        <w:rFonts w:ascii="맑은 고딕" w:cs="맑은 고딕" w:eastAsia="맑은 고딕" w:hAnsi="맑은 고딕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2026-04-21T02:15:04.684Z</dcterms:created>
  <dcterms:modified xsi:type="dcterms:W3CDTF">2026-04-21T02:15:04.685Z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