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309951" w14:textId="2A4364A4" w:rsidR="00832855" w:rsidRPr="00832855" w:rsidRDefault="00832855" w:rsidP="00832855">
      <w:pPr>
        <w:widowControl/>
        <w:spacing w:line="560" w:lineRule="atLeast"/>
        <w:jc w:val="center"/>
        <w:rPr>
          <w:rFonts w:ascii="Verdana" w:eastAsia="宋体" w:hAnsi="Verdana" w:cs="宋体"/>
          <w:color w:val="000000"/>
          <w:kern w:val="0"/>
          <w:sz w:val="24"/>
        </w:rPr>
      </w:pPr>
      <w:r w:rsidRPr="00832855">
        <w:rPr>
          <w:rFonts w:ascii="方正小标宋_GBK" w:eastAsia="方正小标宋_GBK" w:hAnsi="方正小标宋_GBK" w:cs="方正小标宋_GBK" w:hint="eastAsia"/>
          <w:b/>
          <w:bCs/>
          <w:color w:val="000000"/>
          <w:kern w:val="0"/>
          <w:sz w:val="44"/>
          <w:szCs w:val="44"/>
        </w:rPr>
        <w:t>中牟县国民经济和社会发展第十四个五年规划和二〇三五年远景目标纲要</w:t>
      </w:r>
    </w:p>
    <w:p w14:paraId="337681C8" w14:textId="77777777" w:rsidR="00832855" w:rsidRPr="00832855" w:rsidRDefault="00832855" w:rsidP="00832855">
      <w:pPr>
        <w:widowControl/>
        <w:spacing w:before="100" w:beforeAutospacing="1" w:after="100" w:afterAutospacing="1" w:line="560" w:lineRule="atLeast"/>
        <w:ind w:firstLine="640"/>
        <w:jc w:val="left"/>
        <w:rPr>
          <w:rFonts w:ascii="Verdana" w:eastAsia="宋体" w:hAnsi="Verdana" w:cs="宋体"/>
          <w:color w:val="000000"/>
          <w:kern w:val="0"/>
          <w:sz w:val="24"/>
        </w:rPr>
      </w:pPr>
      <w:r w:rsidRPr="00832855">
        <w:rPr>
          <w:rFonts w:ascii="仿宋_GB2312" w:eastAsia="仿宋_GB2312" w:hAnsi="Verdana" w:cs="宋体" w:hint="eastAsia"/>
          <w:color w:val="000000"/>
          <w:kern w:val="0"/>
          <w:sz w:val="32"/>
          <w:szCs w:val="32"/>
        </w:rPr>
        <w:t> </w:t>
      </w:r>
    </w:p>
    <w:p w14:paraId="645DA8D3"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“十四五”时期（</w:t>
      </w:r>
      <w:r w:rsidRPr="00832855">
        <w:rPr>
          <w:rFonts w:ascii="Times New Roman" w:eastAsia="方正仿宋_GBK" w:hAnsi="Times New Roman" w:cs="Times New Roman" w:hint="eastAsia"/>
          <w:color w:val="000000"/>
          <w:spacing w:val="-6"/>
          <w:kern w:val="0"/>
          <w:sz w:val="32"/>
          <w:szCs w:val="32"/>
        </w:rPr>
        <w:t>2021</w:t>
      </w:r>
      <w:r w:rsidRPr="00832855">
        <w:rPr>
          <w:rFonts w:ascii="方正仿宋_GBK" w:eastAsia="方正仿宋_GBK" w:hAnsi="方正仿宋_GBK" w:cs="方正仿宋_GBK" w:hint="eastAsia"/>
          <w:color w:val="000000"/>
          <w:spacing w:val="-6"/>
          <w:kern w:val="0"/>
          <w:sz w:val="32"/>
          <w:szCs w:val="32"/>
        </w:rPr>
        <w:t>年—</w:t>
      </w:r>
      <w:r w:rsidRPr="00832855">
        <w:rPr>
          <w:rFonts w:ascii="Times New Roman" w:eastAsia="方正仿宋_GBK" w:hAnsi="Times New Roman" w:cs="Times New Roman" w:hint="eastAsia"/>
          <w:color w:val="000000"/>
          <w:spacing w:val="-6"/>
          <w:kern w:val="0"/>
          <w:sz w:val="32"/>
          <w:szCs w:val="32"/>
        </w:rPr>
        <w:t>2025</w:t>
      </w:r>
      <w:r w:rsidRPr="00832855">
        <w:rPr>
          <w:rFonts w:ascii="方正仿宋_GBK" w:eastAsia="方正仿宋_GBK" w:hAnsi="方正仿宋_GBK" w:cs="方正仿宋_GBK" w:hint="eastAsia"/>
          <w:color w:val="000000"/>
          <w:spacing w:val="-6"/>
          <w:kern w:val="0"/>
          <w:sz w:val="32"/>
          <w:szCs w:val="32"/>
        </w:rPr>
        <w:t>年），是我国由全面建成小康社会、实现第一个百年奋斗目标，乘势而上开启全面建设社会主义现代化国家新征程、向第二个百年奋斗目标进军的第一个五年，也是中牟抢抓千载难逢历史机遇、依托重大战略全面融入区域发展大格局、加快强起来步伐建设现代化国家中心城市东部新城的关键时期。本纲要根据《中共中牟县委关于制定国民经济和社会发展第十四个五年规划和二〇三五年远景目标的建议》编制，主要阐明未来五年全县战略意图，明确总体思路、发展目标、重点任务，是今后五年乃至更长时期中牟经济社会发展的宏伟蓝图和全县人民共同奋斗的行动纲领。</w:t>
      </w:r>
    </w:p>
    <w:p w14:paraId="78229851" w14:textId="77777777" w:rsidR="00832855" w:rsidRPr="00832855" w:rsidRDefault="00832855" w:rsidP="00832855">
      <w:pPr>
        <w:widowControl/>
        <w:spacing w:line="300" w:lineRule="atLeast"/>
        <w:textAlignment w:val="baseline"/>
        <w:rPr>
          <w:rFonts w:ascii="Verdana" w:eastAsia="宋体" w:hAnsi="Verdana" w:cs="宋体"/>
          <w:color w:val="000000"/>
          <w:kern w:val="0"/>
          <w:sz w:val="24"/>
        </w:rPr>
      </w:pPr>
      <w:r w:rsidRPr="00832855">
        <w:rPr>
          <w:rFonts w:ascii="宋体" w:eastAsia="宋体" w:hAnsi="宋体" w:cs="宋体" w:hint="eastAsia"/>
          <w:color w:val="000000"/>
          <w:kern w:val="0"/>
          <w:szCs w:val="21"/>
        </w:rPr>
        <w:t> </w:t>
      </w:r>
    </w:p>
    <w:p w14:paraId="623A4A51" w14:textId="77777777" w:rsidR="00832855" w:rsidRPr="00832855" w:rsidRDefault="00832855" w:rsidP="00832855">
      <w:pPr>
        <w:widowControl/>
        <w:spacing w:line="560" w:lineRule="atLeast"/>
        <w:ind w:firstLine="480"/>
        <w:jc w:val="center"/>
        <w:outlineLvl w:val="0"/>
        <w:rPr>
          <w:rFonts w:ascii="Verdana" w:eastAsia="宋体" w:hAnsi="Verdana" w:cs="宋体"/>
          <w:b/>
          <w:bCs/>
          <w:color w:val="000000"/>
          <w:kern w:val="36"/>
          <w:sz w:val="48"/>
          <w:szCs w:val="48"/>
        </w:rPr>
      </w:pPr>
      <w:r w:rsidRPr="00832855">
        <w:rPr>
          <w:rFonts w:ascii="方正黑体_GBK" w:eastAsia="方正黑体_GBK" w:hAnsi="方正黑体_GBK" w:cs="宋体" w:hint="eastAsia"/>
          <w:b/>
          <w:bCs/>
          <w:color w:val="000000"/>
          <w:kern w:val="36"/>
          <w:sz w:val="32"/>
          <w:szCs w:val="32"/>
        </w:rPr>
        <w:t>第一章 </w:t>
      </w:r>
      <w:r w:rsidRPr="00832855">
        <w:rPr>
          <w:rFonts w:ascii="方正黑体_GBK" w:eastAsia="方正黑体_GBK" w:hAnsi="方正黑体_GBK" w:cs="方正黑体_GBK" w:hint="eastAsia"/>
          <w:b/>
          <w:bCs/>
          <w:color w:val="000000"/>
          <w:kern w:val="36"/>
          <w:sz w:val="32"/>
          <w:szCs w:val="32"/>
        </w:rPr>
        <w:t> 全面建成小康社会，开启现代化国家中心城市</w:t>
      </w:r>
    </w:p>
    <w:p w14:paraId="7141FF08" w14:textId="77777777" w:rsidR="00832855" w:rsidRPr="00832855" w:rsidRDefault="00832855" w:rsidP="00832855">
      <w:pPr>
        <w:widowControl/>
        <w:spacing w:line="560" w:lineRule="atLeast"/>
        <w:jc w:val="center"/>
        <w:outlineLvl w:val="0"/>
        <w:rPr>
          <w:rFonts w:ascii="Verdana" w:eastAsia="宋体" w:hAnsi="Verdana" w:cs="宋体"/>
          <w:b/>
          <w:bCs/>
          <w:color w:val="000000"/>
          <w:kern w:val="36"/>
          <w:sz w:val="48"/>
          <w:szCs w:val="48"/>
        </w:rPr>
      </w:pPr>
      <w:r w:rsidRPr="00832855">
        <w:rPr>
          <w:rFonts w:ascii="方正黑体_GBK" w:eastAsia="方正黑体_GBK" w:hAnsi="方正黑体_GBK" w:cs="方正黑体_GBK" w:hint="eastAsia"/>
          <w:b/>
          <w:bCs/>
          <w:color w:val="000000"/>
          <w:kern w:val="36"/>
          <w:sz w:val="32"/>
          <w:szCs w:val="32"/>
        </w:rPr>
        <w:t>东部新城建设新征程</w:t>
      </w:r>
    </w:p>
    <w:p w14:paraId="0BE1CE8B" w14:textId="77777777" w:rsidR="00832855" w:rsidRPr="00832855" w:rsidRDefault="00832855" w:rsidP="00832855">
      <w:pPr>
        <w:widowControl/>
        <w:spacing w:line="300" w:lineRule="atLeast"/>
        <w:rPr>
          <w:rFonts w:ascii="Verdana" w:eastAsia="宋体" w:hAnsi="Verdana" w:cs="宋体"/>
          <w:color w:val="000000"/>
          <w:kern w:val="0"/>
          <w:sz w:val="24"/>
        </w:rPr>
      </w:pPr>
      <w:r w:rsidRPr="00832855">
        <w:rPr>
          <w:rFonts w:ascii="宋体" w:eastAsia="宋体" w:hAnsi="宋体" w:cs="宋体" w:hint="eastAsia"/>
          <w:color w:val="000000"/>
          <w:kern w:val="0"/>
          <w:szCs w:val="21"/>
        </w:rPr>
        <w:t> </w:t>
      </w:r>
    </w:p>
    <w:p w14:paraId="70BD6F0E" w14:textId="77777777" w:rsidR="00832855" w:rsidRPr="00832855" w:rsidRDefault="00832855" w:rsidP="00832855">
      <w:pPr>
        <w:widowControl/>
        <w:spacing w:line="560" w:lineRule="atLeast"/>
        <w:ind w:firstLine="480"/>
        <w:jc w:val="center"/>
        <w:outlineLvl w:val="1"/>
        <w:rPr>
          <w:rFonts w:ascii="Verdana" w:eastAsia="宋体" w:hAnsi="Verdana" w:cs="宋体"/>
          <w:b/>
          <w:bCs/>
          <w:color w:val="000000"/>
          <w:kern w:val="0"/>
          <w:sz w:val="36"/>
          <w:szCs w:val="36"/>
        </w:rPr>
      </w:pPr>
      <w:r w:rsidRPr="00832855">
        <w:rPr>
          <w:rFonts w:ascii="方正楷体_GBK" w:eastAsia="方正楷体_GBK" w:hAnsi="方正楷体_GBK" w:cs="方正楷体_GBK" w:hint="eastAsia"/>
          <w:b/>
          <w:bCs/>
          <w:color w:val="000000"/>
          <w:kern w:val="0"/>
          <w:sz w:val="32"/>
          <w:szCs w:val="32"/>
        </w:rPr>
        <w:t>第一节  规划背景</w:t>
      </w:r>
    </w:p>
    <w:p w14:paraId="2E5A4DA5" w14:textId="77777777" w:rsidR="00832855" w:rsidRPr="00832855" w:rsidRDefault="00832855" w:rsidP="00832855">
      <w:pPr>
        <w:widowControl/>
        <w:spacing w:line="300" w:lineRule="atLeast"/>
        <w:ind w:firstLine="640"/>
        <w:rPr>
          <w:rFonts w:ascii="Verdana" w:eastAsia="宋体" w:hAnsi="Verdana" w:cs="宋体"/>
          <w:color w:val="000000"/>
          <w:kern w:val="0"/>
          <w:sz w:val="24"/>
        </w:rPr>
      </w:pPr>
      <w:r w:rsidRPr="00832855">
        <w:rPr>
          <w:rFonts w:ascii="方正黑体简体" w:eastAsia="方正黑体简体" w:hAnsi="方正黑体简体" w:cs="方正黑体简体" w:hint="eastAsia"/>
          <w:color w:val="000000"/>
          <w:kern w:val="0"/>
          <w:sz w:val="32"/>
          <w:szCs w:val="32"/>
        </w:rPr>
        <w:t> </w:t>
      </w:r>
    </w:p>
    <w:p w14:paraId="59617999" w14:textId="77777777" w:rsidR="00832855" w:rsidRPr="00832855" w:rsidRDefault="00832855" w:rsidP="00832855">
      <w:pPr>
        <w:widowControl/>
        <w:spacing w:before="100" w:beforeAutospacing="1" w:after="100" w:afterAutospacing="1" w:line="560" w:lineRule="atLeast"/>
        <w:ind w:firstLine="640"/>
        <w:jc w:val="left"/>
        <w:rPr>
          <w:rFonts w:ascii="Verdana" w:eastAsia="宋体" w:hAnsi="Verdana" w:cs="宋体"/>
          <w:color w:val="000000"/>
          <w:kern w:val="0"/>
          <w:sz w:val="24"/>
        </w:rPr>
      </w:pPr>
      <w:r w:rsidRPr="00832855">
        <w:rPr>
          <w:rFonts w:ascii="方正黑体_GBK" w:eastAsia="方正黑体_GBK" w:hAnsi="方正黑体_GBK" w:cs="方正黑体_GBK" w:hint="eastAsia"/>
          <w:color w:val="000000"/>
          <w:kern w:val="0"/>
          <w:sz w:val="32"/>
          <w:szCs w:val="32"/>
        </w:rPr>
        <w:lastRenderedPageBreak/>
        <w:t>一、“十三五”发展成就</w:t>
      </w:r>
    </w:p>
    <w:p w14:paraId="0B82C770"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十三五”时期是我县发展具有重大历史意义的五年。面对国内外错综复杂的发展环境，在县委、县政府正确领导下，全县上下坚持以习近平新时代中国特色社会主义思想为指导，深入贯彻习近平总书记关于河南及郑州的重要讲话指示精神，认真落实中央决策精神和省、市工作部署，团结带领全县人民，抢抓黄河流域生态保护和高质量发展、郑州国家中心城市建设等国家战略机遇，攻坚克难、锐意进取，较好地完成了“十三五”规划确定的主要目标任务，经济社会呈现良好发展态势，决胜全面建成小康社会取得决定性成就。</w:t>
      </w:r>
    </w:p>
    <w:p w14:paraId="3329D9E5"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Times New Roman" w:eastAsia="宋体" w:hAnsi="Times New Roman" w:cs="Times New Roman"/>
          <w:color w:val="000000"/>
          <w:spacing w:val="-6"/>
          <w:kern w:val="0"/>
          <w:sz w:val="32"/>
          <w:szCs w:val="32"/>
        </w:rPr>
        <w:t>——</w:t>
      </w:r>
      <w:r w:rsidRPr="00832855">
        <w:rPr>
          <w:rFonts w:ascii="方正仿宋_GBK" w:eastAsia="方正仿宋_GBK" w:hAnsi="方正仿宋_GBK" w:cs="方正仿宋_GBK" w:hint="eastAsia"/>
          <w:color w:val="000000"/>
          <w:spacing w:val="-6"/>
          <w:kern w:val="0"/>
          <w:sz w:val="32"/>
          <w:szCs w:val="32"/>
        </w:rPr>
        <w:t>综合实力实现重大跨越。地区生产总值达到</w:t>
      </w:r>
      <w:r w:rsidRPr="00832855">
        <w:rPr>
          <w:rFonts w:ascii="Times New Roman" w:eastAsia="方正仿宋_GBK" w:hAnsi="Times New Roman" w:cs="Times New Roman" w:hint="eastAsia"/>
          <w:color w:val="000000"/>
          <w:spacing w:val="-6"/>
          <w:kern w:val="0"/>
          <w:sz w:val="32"/>
          <w:szCs w:val="32"/>
        </w:rPr>
        <w:t>435.9</w:t>
      </w:r>
      <w:r w:rsidRPr="00832855">
        <w:rPr>
          <w:rFonts w:ascii="方正仿宋_GBK" w:eastAsia="方正仿宋_GBK" w:hAnsi="方正仿宋_GBK" w:cs="方正仿宋_GBK" w:hint="eastAsia"/>
          <w:color w:val="000000"/>
          <w:spacing w:val="-6"/>
          <w:kern w:val="0"/>
          <w:sz w:val="32"/>
          <w:szCs w:val="32"/>
        </w:rPr>
        <w:t>亿元，先后跨过</w:t>
      </w:r>
      <w:r w:rsidRPr="00832855">
        <w:rPr>
          <w:rFonts w:ascii="Times New Roman" w:eastAsia="方正仿宋_GBK" w:hAnsi="Times New Roman" w:cs="Times New Roman" w:hint="eastAsia"/>
          <w:color w:val="000000"/>
          <w:spacing w:val="-6"/>
          <w:kern w:val="0"/>
          <w:sz w:val="32"/>
          <w:szCs w:val="32"/>
        </w:rPr>
        <w:t>300</w:t>
      </w:r>
      <w:r w:rsidRPr="00832855">
        <w:rPr>
          <w:rFonts w:ascii="方正仿宋_GBK" w:eastAsia="方正仿宋_GBK" w:hAnsi="方正仿宋_GBK" w:cs="方正仿宋_GBK" w:hint="eastAsia"/>
          <w:color w:val="000000"/>
          <w:spacing w:val="-6"/>
          <w:kern w:val="0"/>
          <w:sz w:val="32"/>
          <w:szCs w:val="32"/>
        </w:rPr>
        <w:t>亿、</w:t>
      </w:r>
      <w:r w:rsidRPr="00832855">
        <w:rPr>
          <w:rFonts w:ascii="Times New Roman" w:eastAsia="方正仿宋_GBK" w:hAnsi="Times New Roman" w:cs="Times New Roman" w:hint="eastAsia"/>
          <w:color w:val="000000"/>
          <w:spacing w:val="-6"/>
          <w:kern w:val="0"/>
          <w:sz w:val="32"/>
          <w:szCs w:val="32"/>
        </w:rPr>
        <w:t>400</w:t>
      </w:r>
      <w:r w:rsidRPr="00832855">
        <w:rPr>
          <w:rFonts w:ascii="方正仿宋_GBK" w:eastAsia="方正仿宋_GBK" w:hAnsi="方正仿宋_GBK" w:cs="方正仿宋_GBK" w:hint="eastAsia"/>
          <w:color w:val="000000"/>
          <w:spacing w:val="-6"/>
          <w:kern w:val="0"/>
          <w:sz w:val="32"/>
          <w:szCs w:val="32"/>
        </w:rPr>
        <w:t>亿两个台阶，是“十二五”末的</w:t>
      </w:r>
      <w:r w:rsidRPr="00832855">
        <w:rPr>
          <w:rFonts w:ascii="Times New Roman" w:eastAsia="方正仿宋_GBK" w:hAnsi="Times New Roman" w:cs="Times New Roman" w:hint="eastAsia"/>
          <w:color w:val="000000"/>
          <w:spacing w:val="-6"/>
          <w:kern w:val="0"/>
          <w:sz w:val="32"/>
          <w:szCs w:val="32"/>
        </w:rPr>
        <w:t>1.7</w:t>
      </w:r>
      <w:r w:rsidRPr="00832855">
        <w:rPr>
          <w:rFonts w:ascii="方正仿宋_GBK" w:eastAsia="方正仿宋_GBK" w:hAnsi="方正仿宋_GBK" w:cs="方正仿宋_GBK" w:hint="eastAsia"/>
          <w:color w:val="000000"/>
          <w:spacing w:val="-6"/>
          <w:kern w:val="0"/>
          <w:sz w:val="32"/>
          <w:szCs w:val="32"/>
        </w:rPr>
        <w:t>倍，年均增长</w:t>
      </w:r>
      <w:r w:rsidRPr="00832855">
        <w:rPr>
          <w:rFonts w:ascii="Times New Roman" w:eastAsia="方正仿宋_GBK" w:hAnsi="Times New Roman" w:cs="Times New Roman" w:hint="eastAsia"/>
          <w:color w:val="000000"/>
          <w:spacing w:val="-6"/>
          <w:kern w:val="0"/>
          <w:sz w:val="32"/>
          <w:szCs w:val="32"/>
        </w:rPr>
        <w:t>10.5%</w:t>
      </w:r>
      <w:r w:rsidRPr="00832855">
        <w:rPr>
          <w:rFonts w:ascii="方正仿宋_GBK" w:eastAsia="方正仿宋_GBK" w:hAnsi="方正仿宋_GBK" w:cs="方正仿宋_GBK" w:hint="eastAsia"/>
          <w:color w:val="000000"/>
          <w:spacing w:val="-6"/>
          <w:kern w:val="0"/>
          <w:sz w:val="32"/>
          <w:szCs w:val="32"/>
        </w:rPr>
        <w:t>。一般公共预算收入完成</w:t>
      </w:r>
      <w:r w:rsidRPr="00832855">
        <w:rPr>
          <w:rFonts w:ascii="Times New Roman" w:eastAsia="方正仿宋_GBK" w:hAnsi="Times New Roman" w:cs="Times New Roman" w:hint="eastAsia"/>
          <w:color w:val="000000"/>
          <w:spacing w:val="-6"/>
          <w:kern w:val="0"/>
          <w:sz w:val="32"/>
          <w:szCs w:val="32"/>
        </w:rPr>
        <w:t>61</w:t>
      </w:r>
      <w:r w:rsidRPr="00832855">
        <w:rPr>
          <w:rFonts w:ascii="方正仿宋_GBK" w:eastAsia="方正仿宋_GBK" w:hAnsi="方正仿宋_GBK" w:cs="方正仿宋_GBK" w:hint="eastAsia"/>
          <w:color w:val="000000"/>
          <w:spacing w:val="-6"/>
          <w:kern w:val="0"/>
          <w:sz w:val="32"/>
          <w:szCs w:val="32"/>
        </w:rPr>
        <w:t>亿元，是“十二五”末的</w:t>
      </w:r>
      <w:r w:rsidRPr="00832855">
        <w:rPr>
          <w:rFonts w:ascii="Times New Roman" w:eastAsia="方正仿宋_GBK" w:hAnsi="Times New Roman" w:cs="Times New Roman" w:hint="eastAsia"/>
          <w:color w:val="000000"/>
          <w:spacing w:val="-6"/>
          <w:kern w:val="0"/>
          <w:sz w:val="32"/>
          <w:szCs w:val="32"/>
        </w:rPr>
        <w:t>1.7</w:t>
      </w:r>
      <w:r w:rsidRPr="00832855">
        <w:rPr>
          <w:rFonts w:ascii="方正仿宋_GBK" w:eastAsia="方正仿宋_GBK" w:hAnsi="方正仿宋_GBK" w:cs="方正仿宋_GBK" w:hint="eastAsia"/>
          <w:color w:val="000000"/>
          <w:spacing w:val="-6"/>
          <w:kern w:val="0"/>
          <w:sz w:val="32"/>
          <w:szCs w:val="32"/>
        </w:rPr>
        <w:t>倍，年均增长</w:t>
      </w:r>
      <w:r w:rsidRPr="00832855">
        <w:rPr>
          <w:rFonts w:ascii="Times New Roman" w:eastAsia="方正仿宋_GBK" w:hAnsi="Times New Roman" w:cs="Times New Roman" w:hint="eastAsia"/>
          <w:color w:val="000000"/>
          <w:spacing w:val="-6"/>
          <w:kern w:val="0"/>
          <w:sz w:val="32"/>
          <w:szCs w:val="32"/>
        </w:rPr>
        <w:t>11.1%</w:t>
      </w:r>
      <w:r w:rsidRPr="00832855">
        <w:rPr>
          <w:rFonts w:ascii="方正仿宋_GBK" w:eastAsia="方正仿宋_GBK" w:hAnsi="方正仿宋_GBK" w:cs="方正仿宋_GBK" w:hint="eastAsia"/>
          <w:color w:val="000000"/>
          <w:spacing w:val="-6"/>
          <w:kern w:val="0"/>
          <w:sz w:val="32"/>
          <w:szCs w:val="32"/>
        </w:rPr>
        <w:t>；社会消费品零售总额完成</w:t>
      </w:r>
      <w:r w:rsidRPr="00832855">
        <w:rPr>
          <w:rFonts w:ascii="Times New Roman" w:eastAsia="方正仿宋_GBK" w:hAnsi="Times New Roman" w:cs="Times New Roman" w:hint="eastAsia"/>
          <w:color w:val="000000"/>
          <w:spacing w:val="-6"/>
          <w:kern w:val="0"/>
          <w:sz w:val="32"/>
          <w:szCs w:val="32"/>
        </w:rPr>
        <w:t>158.4</w:t>
      </w:r>
      <w:r w:rsidRPr="00832855">
        <w:rPr>
          <w:rFonts w:ascii="方正仿宋_GBK" w:eastAsia="方正仿宋_GBK" w:hAnsi="方正仿宋_GBK" w:cs="方正仿宋_GBK" w:hint="eastAsia"/>
          <w:color w:val="000000"/>
          <w:spacing w:val="-6"/>
          <w:kern w:val="0"/>
          <w:sz w:val="32"/>
          <w:szCs w:val="32"/>
        </w:rPr>
        <w:t>亿元，是“十二五”末的</w:t>
      </w:r>
      <w:r w:rsidRPr="00832855">
        <w:rPr>
          <w:rFonts w:ascii="Times New Roman" w:eastAsia="方正仿宋_GBK" w:hAnsi="Times New Roman" w:cs="Times New Roman" w:hint="eastAsia"/>
          <w:color w:val="000000"/>
          <w:spacing w:val="-6"/>
          <w:kern w:val="0"/>
          <w:sz w:val="32"/>
          <w:szCs w:val="32"/>
        </w:rPr>
        <w:t>1.7</w:t>
      </w:r>
      <w:r w:rsidRPr="00832855">
        <w:rPr>
          <w:rFonts w:ascii="方正仿宋_GBK" w:eastAsia="方正仿宋_GBK" w:hAnsi="方正仿宋_GBK" w:cs="方正仿宋_GBK" w:hint="eastAsia"/>
          <w:color w:val="000000"/>
          <w:spacing w:val="-6"/>
          <w:kern w:val="0"/>
          <w:sz w:val="32"/>
          <w:szCs w:val="32"/>
        </w:rPr>
        <w:t>倍，年均增长</w:t>
      </w:r>
      <w:r w:rsidRPr="00832855">
        <w:rPr>
          <w:rFonts w:ascii="Times New Roman" w:eastAsia="方正仿宋_GBK" w:hAnsi="Times New Roman" w:cs="Times New Roman" w:hint="eastAsia"/>
          <w:color w:val="000000"/>
          <w:spacing w:val="-6"/>
          <w:kern w:val="0"/>
          <w:sz w:val="32"/>
          <w:szCs w:val="32"/>
        </w:rPr>
        <w:t>7.1%</w:t>
      </w:r>
      <w:r w:rsidRPr="00832855">
        <w:rPr>
          <w:rFonts w:ascii="方正仿宋_GBK" w:eastAsia="方正仿宋_GBK" w:hAnsi="方正仿宋_GBK" w:cs="方正仿宋_GBK" w:hint="eastAsia"/>
          <w:color w:val="000000"/>
          <w:spacing w:val="-6"/>
          <w:kern w:val="0"/>
          <w:sz w:val="32"/>
          <w:szCs w:val="32"/>
        </w:rPr>
        <w:t>；规模以上工业增加值年均增长</w:t>
      </w:r>
      <w:r w:rsidRPr="00832855">
        <w:rPr>
          <w:rFonts w:ascii="Times New Roman" w:eastAsia="方正仿宋_GBK" w:hAnsi="Times New Roman" w:cs="Times New Roman" w:hint="eastAsia"/>
          <w:color w:val="000000"/>
          <w:spacing w:val="-6"/>
          <w:kern w:val="0"/>
          <w:sz w:val="32"/>
          <w:szCs w:val="32"/>
        </w:rPr>
        <w:t>6.8%</w:t>
      </w:r>
      <w:r w:rsidRPr="00832855">
        <w:rPr>
          <w:rFonts w:ascii="方正仿宋_GBK" w:eastAsia="方正仿宋_GBK" w:hAnsi="方正仿宋_GBK" w:cs="方正仿宋_GBK" w:hint="eastAsia"/>
          <w:color w:val="000000"/>
          <w:spacing w:val="-6"/>
          <w:kern w:val="0"/>
          <w:sz w:val="32"/>
          <w:szCs w:val="32"/>
        </w:rPr>
        <w:t>；固定资产投资年均增长</w:t>
      </w:r>
      <w:r w:rsidRPr="00832855">
        <w:rPr>
          <w:rFonts w:ascii="Times New Roman" w:eastAsia="方正仿宋_GBK" w:hAnsi="Times New Roman" w:cs="Times New Roman" w:hint="eastAsia"/>
          <w:color w:val="000000"/>
          <w:spacing w:val="-6"/>
          <w:kern w:val="0"/>
          <w:sz w:val="32"/>
          <w:szCs w:val="32"/>
        </w:rPr>
        <w:t>12.3%</w:t>
      </w:r>
      <w:r w:rsidRPr="00832855">
        <w:rPr>
          <w:rFonts w:ascii="方正仿宋_GBK" w:eastAsia="方正仿宋_GBK" w:hAnsi="方正仿宋_GBK" w:cs="方正仿宋_GBK" w:hint="eastAsia"/>
          <w:color w:val="000000"/>
          <w:spacing w:val="-6"/>
          <w:kern w:val="0"/>
          <w:sz w:val="32"/>
          <w:szCs w:val="32"/>
        </w:rPr>
        <w:t>。经济综合竞争力在全国百强县排名由</w:t>
      </w:r>
      <w:r w:rsidRPr="00832855">
        <w:rPr>
          <w:rFonts w:ascii="Times New Roman" w:eastAsia="方正仿宋_GBK" w:hAnsi="Times New Roman" w:cs="Times New Roman" w:hint="eastAsia"/>
          <w:color w:val="000000"/>
          <w:spacing w:val="-6"/>
          <w:kern w:val="0"/>
          <w:sz w:val="32"/>
          <w:szCs w:val="32"/>
        </w:rPr>
        <w:t>2016</w:t>
      </w:r>
      <w:r w:rsidRPr="00832855">
        <w:rPr>
          <w:rFonts w:ascii="方正仿宋_GBK" w:eastAsia="方正仿宋_GBK" w:hAnsi="方正仿宋_GBK" w:cs="方正仿宋_GBK" w:hint="eastAsia"/>
          <w:color w:val="000000"/>
          <w:spacing w:val="-6"/>
          <w:kern w:val="0"/>
          <w:sz w:val="32"/>
          <w:szCs w:val="32"/>
        </w:rPr>
        <w:t>年第</w:t>
      </w:r>
      <w:r w:rsidRPr="00832855">
        <w:rPr>
          <w:rFonts w:ascii="Times New Roman" w:eastAsia="方正仿宋_GBK" w:hAnsi="Times New Roman" w:cs="Times New Roman" w:hint="eastAsia"/>
          <w:color w:val="000000"/>
          <w:spacing w:val="-6"/>
          <w:kern w:val="0"/>
          <w:sz w:val="32"/>
          <w:szCs w:val="32"/>
        </w:rPr>
        <w:t>99</w:t>
      </w:r>
      <w:r w:rsidRPr="00832855">
        <w:rPr>
          <w:rFonts w:ascii="方正仿宋_GBK" w:eastAsia="方正仿宋_GBK" w:hAnsi="方正仿宋_GBK" w:cs="方正仿宋_GBK" w:hint="eastAsia"/>
          <w:color w:val="000000"/>
          <w:spacing w:val="-6"/>
          <w:kern w:val="0"/>
          <w:sz w:val="32"/>
          <w:szCs w:val="32"/>
        </w:rPr>
        <w:t>位上升到</w:t>
      </w:r>
      <w:r w:rsidRPr="00832855">
        <w:rPr>
          <w:rFonts w:ascii="Times New Roman" w:eastAsia="方正仿宋_GBK" w:hAnsi="Times New Roman" w:cs="Times New Roman" w:hint="eastAsia"/>
          <w:color w:val="000000"/>
          <w:spacing w:val="-6"/>
          <w:kern w:val="0"/>
          <w:sz w:val="32"/>
          <w:szCs w:val="32"/>
        </w:rPr>
        <w:t>2020</w:t>
      </w:r>
      <w:r w:rsidRPr="00832855">
        <w:rPr>
          <w:rFonts w:ascii="方正仿宋_GBK" w:eastAsia="方正仿宋_GBK" w:hAnsi="方正仿宋_GBK" w:cs="方正仿宋_GBK" w:hint="eastAsia"/>
          <w:color w:val="000000"/>
          <w:spacing w:val="-6"/>
          <w:kern w:val="0"/>
          <w:sz w:val="32"/>
          <w:szCs w:val="32"/>
        </w:rPr>
        <w:t>年第</w:t>
      </w:r>
      <w:r w:rsidRPr="00832855">
        <w:rPr>
          <w:rFonts w:ascii="Times New Roman" w:eastAsia="方正仿宋_GBK" w:hAnsi="Times New Roman" w:cs="Times New Roman" w:hint="eastAsia"/>
          <w:color w:val="000000"/>
          <w:spacing w:val="-6"/>
          <w:kern w:val="0"/>
          <w:sz w:val="32"/>
          <w:szCs w:val="32"/>
        </w:rPr>
        <w:t>80</w:t>
      </w:r>
      <w:r w:rsidRPr="00832855">
        <w:rPr>
          <w:rFonts w:ascii="方正仿宋_GBK" w:eastAsia="方正仿宋_GBK" w:hAnsi="方正仿宋_GBK" w:cs="方正仿宋_GBK" w:hint="eastAsia"/>
          <w:color w:val="000000"/>
          <w:spacing w:val="-6"/>
          <w:kern w:val="0"/>
          <w:sz w:val="32"/>
          <w:szCs w:val="32"/>
        </w:rPr>
        <w:t>位，上升</w:t>
      </w:r>
      <w:r w:rsidRPr="00832855">
        <w:rPr>
          <w:rFonts w:ascii="Times New Roman" w:eastAsia="方正仿宋_GBK" w:hAnsi="Times New Roman" w:cs="Times New Roman" w:hint="eastAsia"/>
          <w:color w:val="000000"/>
          <w:spacing w:val="-6"/>
          <w:kern w:val="0"/>
          <w:sz w:val="32"/>
          <w:szCs w:val="32"/>
        </w:rPr>
        <w:t>19</w:t>
      </w:r>
      <w:r w:rsidRPr="00832855">
        <w:rPr>
          <w:rFonts w:ascii="方正仿宋_GBK" w:eastAsia="方正仿宋_GBK" w:hAnsi="方正仿宋_GBK" w:cs="方正仿宋_GBK" w:hint="eastAsia"/>
          <w:color w:val="000000"/>
          <w:spacing w:val="-6"/>
          <w:kern w:val="0"/>
          <w:sz w:val="32"/>
          <w:szCs w:val="32"/>
        </w:rPr>
        <w:t>个位次；投资潜力在全国百强县排名由</w:t>
      </w:r>
      <w:r w:rsidRPr="00832855">
        <w:rPr>
          <w:rFonts w:ascii="Times New Roman" w:eastAsia="方正仿宋_GBK" w:hAnsi="Times New Roman" w:cs="Times New Roman" w:hint="eastAsia"/>
          <w:color w:val="000000"/>
          <w:spacing w:val="-6"/>
          <w:kern w:val="0"/>
          <w:sz w:val="32"/>
          <w:szCs w:val="32"/>
        </w:rPr>
        <w:t>2016</w:t>
      </w:r>
      <w:r w:rsidRPr="00832855">
        <w:rPr>
          <w:rFonts w:ascii="方正仿宋_GBK" w:eastAsia="方正仿宋_GBK" w:hAnsi="方正仿宋_GBK" w:cs="方正仿宋_GBK" w:hint="eastAsia"/>
          <w:color w:val="000000"/>
          <w:spacing w:val="-6"/>
          <w:kern w:val="0"/>
          <w:sz w:val="32"/>
          <w:szCs w:val="32"/>
        </w:rPr>
        <w:t>年第</w:t>
      </w:r>
      <w:r w:rsidRPr="00832855">
        <w:rPr>
          <w:rFonts w:ascii="Times New Roman" w:eastAsia="方正仿宋_GBK" w:hAnsi="Times New Roman" w:cs="Times New Roman" w:hint="eastAsia"/>
          <w:color w:val="000000"/>
          <w:spacing w:val="-6"/>
          <w:kern w:val="0"/>
          <w:sz w:val="32"/>
          <w:szCs w:val="32"/>
        </w:rPr>
        <w:t>64</w:t>
      </w:r>
      <w:r w:rsidRPr="00832855">
        <w:rPr>
          <w:rFonts w:ascii="方正仿宋_GBK" w:eastAsia="方正仿宋_GBK" w:hAnsi="方正仿宋_GBK" w:cs="方正仿宋_GBK" w:hint="eastAsia"/>
          <w:color w:val="000000"/>
          <w:spacing w:val="-6"/>
          <w:kern w:val="0"/>
          <w:sz w:val="32"/>
          <w:szCs w:val="32"/>
        </w:rPr>
        <w:t>位跃升到</w:t>
      </w:r>
      <w:r w:rsidRPr="00832855">
        <w:rPr>
          <w:rFonts w:ascii="Times New Roman" w:eastAsia="方正仿宋_GBK" w:hAnsi="Times New Roman" w:cs="Times New Roman" w:hint="eastAsia"/>
          <w:color w:val="000000"/>
          <w:spacing w:val="-6"/>
          <w:kern w:val="0"/>
          <w:sz w:val="32"/>
          <w:szCs w:val="32"/>
        </w:rPr>
        <w:t>2020</w:t>
      </w:r>
      <w:r w:rsidRPr="00832855">
        <w:rPr>
          <w:rFonts w:ascii="方正仿宋_GBK" w:eastAsia="方正仿宋_GBK" w:hAnsi="方正仿宋_GBK" w:cs="方正仿宋_GBK" w:hint="eastAsia"/>
          <w:color w:val="000000"/>
          <w:spacing w:val="-6"/>
          <w:kern w:val="0"/>
          <w:sz w:val="32"/>
          <w:szCs w:val="32"/>
        </w:rPr>
        <w:t>年第</w:t>
      </w:r>
      <w:r w:rsidRPr="00832855">
        <w:rPr>
          <w:rFonts w:ascii="Times New Roman" w:eastAsia="方正仿宋_GBK" w:hAnsi="Times New Roman" w:cs="Times New Roman" w:hint="eastAsia"/>
          <w:color w:val="000000"/>
          <w:spacing w:val="-6"/>
          <w:kern w:val="0"/>
          <w:sz w:val="32"/>
          <w:szCs w:val="32"/>
        </w:rPr>
        <w:t>16</w:t>
      </w:r>
      <w:r w:rsidRPr="00832855">
        <w:rPr>
          <w:rFonts w:ascii="方正仿宋_GBK" w:eastAsia="方正仿宋_GBK" w:hAnsi="方正仿宋_GBK" w:cs="方正仿宋_GBK" w:hint="eastAsia"/>
          <w:color w:val="000000"/>
          <w:spacing w:val="-6"/>
          <w:kern w:val="0"/>
          <w:sz w:val="32"/>
          <w:szCs w:val="32"/>
        </w:rPr>
        <w:t>位，上升</w:t>
      </w:r>
      <w:r w:rsidRPr="00832855">
        <w:rPr>
          <w:rFonts w:ascii="Times New Roman" w:eastAsia="方正仿宋_GBK" w:hAnsi="Times New Roman" w:cs="Times New Roman" w:hint="eastAsia"/>
          <w:color w:val="000000"/>
          <w:spacing w:val="-6"/>
          <w:kern w:val="0"/>
          <w:sz w:val="32"/>
          <w:szCs w:val="32"/>
        </w:rPr>
        <w:t>48</w:t>
      </w:r>
      <w:r w:rsidRPr="00832855">
        <w:rPr>
          <w:rFonts w:ascii="方正仿宋_GBK" w:eastAsia="方正仿宋_GBK" w:hAnsi="方正仿宋_GBK" w:cs="方正仿宋_GBK" w:hint="eastAsia"/>
          <w:color w:val="000000"/>
          <w:spacing w:val="-6"/>
          <w:kern w:val="0"/>
          <w:sz w:val="32"/>
          <w:szCs w:val="32"/>
        </w:rPr>
        <w:t>个位次。</w:t>
      </w:r>
    </w:p>
    <w:p w14:paraId="67990799"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Times New Roman" w:eastAsia="宋体" w:hAnsi="Times New Roman" w:cs="Times New Roman"/>
          <w:color w:val="000000"/>
          <w:spacing w:val="-6"/>
          <w:kern w:val="0"/>
          <w:sz w:val="32"/>
          <w:szCs w:val="32"/>
        </w:rPr>
        <w:lastRenderedPageBreak/>
        <w:t>——</w:t>
      </w:r>
      <w:r w:rsidRPr="00832855">
        <w:rPr>
          <w:rFonts w:ascii="方正仿宋_GBK" w:eastAsia="方正仿宋_GBK" w:hAnsi="方正仿宋_GBK" w:cs="方正仿宋_GBK" w:hint="eastAsia"/>
          <w:color w:val="000000"/>
          <w:spacing w:val="-6"/>
          <w:kern w:val="0"/>
          <w:sz w:val="32"/>
          <w:szCs w:val="32"/>
        </w:rPr>
        <w:t>经济发展方式加快转型。产业结构进一步优化，三次产业结构比由“十二五”末的</w:t>
      </w:r>
      <w:r w:rsidRPr="00832855">
        <w:rPr>
          <w:rFonts w:ascii="Times New Roman" w:eastAsia="方正仿宋_GBK" w:hAnsi="Times New Roman" w:cs="Times New Roman" w:hint="eastAsia"/>
          <w:color w:val="000000"/>
          <w:spacing w:val="-6"/>
          <w:kern w:val="0"/>
          <w:sz w:val="32"/>
          <w:szCs w:val="32"/>
        </w:rPr>
        <w:t>8.7</w:t>
      </w:r>
      <w:r w:rsidRPr="00832855">
        <w:rPr>
          <w:rFonts w:ascii="方正仿宋_GBK" w:eastAsia="方正仿宋_GBK" w:hAnsi="方正仿宋_GBK" w:cs="方正仿宋_GBK" w:hint="eastAsia"/>
          <w:color w:val="000000"/>
          <w:spacing w:val="-6"/>
          <w:kern w:val="0"/>
          <w:sz w:val="32"/>
          <w:szCs w:val="32"/>
        </w:rPr>
        <w:t>∶</w:t>
      </w:r>
      <w:r w:rsidRPr="00832855">
        <w:rPr>
          <w:rFonts w:ascii="Times New Roman" w:eastAsia="方正仿宋_GBK" w:hAnsi="Times New Roman" w:cs="Times New Roman" w:hint="eastAsia"/>
          <w:color w:val="000000"/>
          <w:spacing w:val="-6"/>
          <w:kern w:val="0"/>
          <w:sz w:val="32"/>
          <w:szCs w:val="32"/>
        </w:rPr>
        <w:t>39.5</w:t>
      </w:r>
      <w:r w:rsidRPr="00832855">
        <w:rPr>
          <w:rFonts w:ascii="方正仿宋_GBK" w:eastAsia="方正仿宋_GBK" w:hAnsi="方正仿宋_GBK" w:cs="方正仿宋_GBK" w:hint="eastAsia"/>
          <w:color w:val="000000"/>
          <w:spacing w:val="-6"/>
          <w:kern w:val="0"/>
          <w:sz w:val="32"/>
          <w:szCs w:val="32"/>
        </w:rPr>
        <w:t>∶</w:t>
      </w:r>
      <w:r w:rsidRPr="00832855">
        <w:rPr>
          <w:rFonts w:ascii="Times New Roman" w:eastAsia="方正仿宋_GBK" w:hAnsi="Times New Roman" w:cs="Times New Roman" w:hint="eastAsia"/>
          <w:color w:val="000000"/>
          <w:spacing w:val="-6"/>
          <w:kern w:val="0"/>
          <w:sz w:val="32"/>
          <w:szCs w:val="32"/>
        </w:rPr>
        <w:t>51.8</w:t>
      </w:r>
      <w:r w:rsidRPr="00832855">
        <w:rPr>
          <w:rFonts w:ascii="方正仿宋_GBK" w:eastAsia="方正仿宋_GBK" w:hAnsi="方正仿宋_GBK" w:cs="方正仿宋_GBK" w:hint="eastAsia"/>
          <w:color w:val="000000"/>
          <w:spacing w:val="-6"/>
          <w:kern w:val="0"/>
          <w:sz w:val="32"/>
          <w:szCs w:val="32"/>
        </w:rPr>
        <w:t>优化为</w:t>
      </w:r>
      <w:r w:rsidRPr="00832855">
        <w:rPr>
          <w:rFonts w:ascii="Times New Roman" w:eastAsia="方正仿宋_GBK" w:hAnsi="Times New Roman" w:cs="Times New Roman" w:hint="eastAsia"/>
          <w:color w:val="000000"/>
          <w:spacing w:val="-6"/>
          <w:kern w:val="0"/>
          <w:sz w:val="32"/>
          <w:szCs w:val="32"/>
        </w:rPr>
        <w:t>5.7</w:t>
      </w:r>
      <w:r w:rsidRPr="00832855">
        <w:rPr>
          <w:rFonts w:ascii="方正仿宋_GBK" w:eastAsia="方正仿宋_GBK" w:hAnsi="方正仿宋_GBK" w:cs="方正仿宋_GBK" w:hint="eastAsia"/>
          <w:color w:val="000000"/>
          <w:spacing w:val="-6"/>
          <w:kern w:val="0"/>
          <w:sz w:val="32"/>
          <w:szCs w:val="32"/>
        </w:rPr>
        <w:t>∶</w:t>
      </w:r>
      <w:r w:rsidRPr="00832855">
        <w:rPr>
          <w:rFonts w:ascii="Times New Roman" w:eastAsia="方正仿宋_GBK" w:hAnsi="Times New Roman" w:cs="Times New Roman" w:hint="eastAsia"/>
          <w:color w:val="000000"/>
          <w:spacing w:val="-6"/>
          <w:kern w:val="0"/>
          <w:sz w:val="32"/>
          <w:szCs w:val="32"/>
        </w:rPr>
        <w:t>28.4</w:t>
      </w:r>
      <w:r w:rsidRPr="00832855">
        <w:rPr>
          <w:rFonts w:ascii="方正仿宋_GBK" w:eastAsia="方正仿宋_GBK" w:hAnsi="方正仿宋_GBK" w:cs="方正仿宋_GBK" w:hint="eastAsia"/>
          <w:color w:val="000000"/>
          <w:spacing w:val="-6"/>
          <w:kern w:val="0"/>
          <w:sz w:val="32"/>
          <w:szCs w:val="32"/>
        </w:rPr>
        <w:t>∶</w:t>
      </w:r>
      <w:r w:rsidRPr="00832855">
        <w:rPr>
          <w:rFonts w:ascii="Times New Roman" w:eastAsia="方正仿宋_GBK" w:hAnsi="Times New Roman" w:cs="Times New Roman" w:hint="eastAsia"/>
          <w:color w:val="000000"/>
          <w:spacing w:val="-6"/>
          <w:kern w:val="0"/>
          <w:sz w:val="32"/>
          <w:szCs w:val="32"/>
        </w:rPr>
        <w:t>65.9</w:t>
      </w:r>
      <w:r w:rsidRPr="00832855">
        <w:rPr>
          <w:rFonts w:ascii="方正仿宋_GBK" w:eastAsia="方正仿宋_GBK" w:hAnsi="方正仿宋_GBK" w:cs="方正仿宋_GBK" w:hint="eastAsia"/>
          <w:color w:val="000000"/>
          <w:spacing w:val="-6"/>
          <w:kern w:val="0"/>
          <w:sz w:val="32"/>
          <w:szCs w:val="32"/>
        </w:rPr>
        <w:t>。以科技创新为驱动的新旧动能转换步伐加快，新能源、生物医药等新兴产业支撑力不断增强，高新技术产业增加值占规模以上工业增加值比重达</w:t>
      </w:r>
      <w:r w:rsidRPr="00832855">
        <w:rPr>
          <w:rFonts w:ascii="Times New Roman" w:eastAsia="方正仿宋_GBK" w:hAnsi="Times New Roman" w:cs="Times New Roman" w:hint="eastAsia"/>
          <w:color w:val="000000"/>
          <w:spacing w:val="-6"/>
          <w:kern w:val="0"/>
          <w:sz w:val="32"/>
          <w:szCs w:val="32"/>
        </w:rPr>
        <w:t>86.7%</w:t>
      </w:r>
      <w:r w:rsidRPr="00832855">
        <w:rPr>
          <w:rFonts w:ascii="方正仿宋_GBK" w:eastAsia="方正仿宋_GBK" w:hAnsi="方正仿宋_GBK" w:cs="方正仿宋_GBK" w:hint="eastAsia"/>
          <w:color w:val="000000"/>
          <w:spacing w:val="-6"/>
          <w:kern w:val="0"/>
          <w:sz w:val="32"/>
          <w:szCs w:val="32"/>
        </w:rPr>
        <w:t>，全社会研发投入强度由</w:t>
      </w:r>
      <w:r w:rsidRPr="00832855">
        <w:rPr>
          <w:rFonts w:ascii="Times New Roman" w:eastAsia="方正仿宋_GBK" w:hAnsi="Times New Roman" w:cs="Times New Roman" w:hint="eastAsia"/>
          <w:color w:val="000000"/>
          <w:spacing w:val="-6"/>
          <w:kern w:val="0"/>
          <w:sz w:val="32"/>
          <w:szCs w:val="32"/>
        </w:rPr>
        <w:t>1.32%</w:t>
      </w:r>
      <w:r w:rsidRPr="00832855">
        <w:rPr>
          <w:rFonts w:ascii="方正仿宋_GBK" w:eastAsia="方正仿宋_GBK" w:hAnsi="方正仿宋_GBK" w:cs="方正仿宋_GBK" w:hint="eastAsia"/>
          <w:color w:val="000000"/>
          <w:spacing w:val="-6"/>
          <w:kern w:val="0"/>
          <w:sz w:val="32"/>
          <w:szCs w:val="32"/>
        </w:rPr>
        <w:t>增长到</w:t>
      </w:r>
      <w:r w:rsidRPr="00832855">
        <w:rPr>
          <w:rFonts w:ascii="Times New Roman" w:eastAsia="方正仿宋_GBK" w:hAnsi="Times New Roman" w:cs="Times New Roman" w:hint="eastAsia"/>
          <w:color w:val="000000"/>
          <w:spacing w:val="-6"/>
          <w:kern w:val="0"/>
          <w:sz w:val="32"/>
          <w:szCs w:val="32"/>
        </w:rPr>
        <w:t>1.65%</w:t>
      </w:r>
      <w:r w:rsidRPr="00832855">
        <w:rPr>
          <w:rFonts w:ascii="方正仿宋_GBK" w:eastAsia="方正仿宋_GBK" w:hAnsi="方正仿宋_GBK" w:cs="方正仿宋_GBK" w:hint="eastAsia"/>
          <w:color w:val="000000"/>
          <w:spacing w:val="-6"/>
          <w:kern w:val="0"/>
          <w:sz w:val="32"/>
          <w:szCs w:val="32"/>
        </w:rPr>
        <w:t>。跻身全国科技创新百强县。</w:t>
      </w:r>
    </w:p>
    <w:p w14:paraId="74C55783"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Times New Roman" w:eastAsia="宋体" w:hAnsi="Times New Roman" w:cs="Times New Roman"/>
          <w:color w:val="000000"/>
          <w:spacing w:val="-6"/>
          <w:kern w:val="0"/>
          <w:sz w:val="32"/>
          <w:szCs w:val="32"/>
        </w:rPr>
        <w:t>——</w:t>
      </w:r>
      <w:r w:rsidRPr="00832855">
        <w:rPr>
          <w:rFonts w:ascii="方正仿宋_GBK" w:eastAsia="方正仿宋_GBK" w:hAnsi="方正仿宋_GBK" w:cs="方正仿宋_GBK" w:hint="eastAsia"/>
          <w:color w:val="000000"/>
          <w:spacing w:val="-6"/>
          <w:kern w:val="0"/>
          <w:sz w:val="32"/>
          <w:szCs w:val="32"/>
        </w:rPr>
        <w:t>城乡内涵品质大幅提升。确定了“</w:t>
      </w:r>
      <w:r w:rsidRPr="00832855">
        <w:rPr>
          <w:rFonts w:ascii="Times New Roman" w:eastAsia="方正仿宋_GBK" w:hAnsi="Times New Roman" w:cs="Times New Roman" w:hint="eastAsia"/>
          <w:color w:val="000000"/>
          <w:spacing w:val="-6"/>
          <w:kern w:val="0"/>
          <w:sz w:val="32"/>
          <w:szCs w:val="32"/>
        </w:rPr>
        <w:t>4</w:t>
      </w:r>
      <w:r w:rsidRPr="00832855">
        <w:rPr>
          <w:rFonts w:ascii="方正仿宋_GBK" w:eastAsia="方正仿宋_GBK" w:hAnsi="方正仿宋_GBK" w:cs="方正仿宋_GBK" w:hint="eastAsia"/>
          <w:color w:val="000000"/>
          <w:spacing w:val="-6"/>
          <w:kern w:val="0"/>
          <w:sz w:val="32"/>
          <w:szCs w:val="32"/>
        </w:rPr>
        <w:t>+</w:t>
      </w:r>
      <w:r w:rsidRPr="00832855">
        <w:rPr>
          <w:rFonts w:ascii="Times New Roman" w:eastAsia="方正仿宋_GBK" w:hAnsi="Times New Roman" w:cs="Times New Roman" w:hint="eastAsia"/>
          <w:color w:val="000000"/>
          <w:spacing w:val="-6"/>
          <w:kern w:val="0"/>
          <w:sz w:val="32"/>
          <w:szCs w:val="32"/>
        </w:rPr>
        <w:t>2</w:t>
      </w:r>
      <w:r w:rsidRPr="00832855">
        <w:rPr>
          <w:rFonts w:ascii="方正仿宋_GBK" w:eastAsia="方正仿宋_GBK" w:hAnsi="方正仿宋_GBK" w:cs="方正仿宋_GBK" w:hint="eastAsia"/>
          <w:color w:val="000000"/>
          <w:spacing w:val="-6"/>
          <w:kern w:val="0"/>
          <w:sz w:val="32"/>
          <w:szCs w:val="32"/>
        </w:rPr>
        <w:t>”的空间发展格局，以“三项工程、一项管理”为抓手的城市有机更新和动能提升全面推进，城乡建设全面提质。以文创园核心板块开发建设为带动的城市结构优化、形态提升效果不断显现。乡村振兴战略取得阶段性成果，人居环境得到改善，美丽乡村建设有序推进。以高速公路、城市路网为重点的基础设施建设全面提速。新增各类交通路网</w:t>
      </w:r>
      <w:r w:rsidRPr="00832855">
        <w:rPr>
          <w:rFonts w:ascii="Times New Roman" w:eastAsia="方正仿宋_GBK" w:hAnsi="Times New Roman" w:cs="Times New Roman" w:hint="eastAsia"/>
          <w:color w:val="000000"/>
          <w:spacing w:val="-6"/>
          <w:kern w:val="0"/>
          <w:sz w:val="32"/>
          <w:szCs w:val="32"/>
        </w:rPr>
        <w:t>450</w:t>
      </w:r>
      <w:r w:rsidRPr="00832855">
        <w:rPr>
          <w:rFonts w:ascii="方正仿宋_GBK" w:eastAsia="方正仿宋_GBK" w:hAnsi="方正仿宋_GBK" w:cs="方正仿宋_GBK" w:hint="eastAsia"/>
          <w:color w:val="000000"/>
          <w:spacing w:val="-6"/>
          <w:kern w:val="0"/>
          <w:sz w:val="32"/>
          <w:szCs w:val="32"/>
        </w:rPr>
        <w:t>公里，路网密度达到</w:t>
      </w:r>
      <w:r w:rsidRPr="00832855">
        <w:rPr>
          <w:rFonts w:ascii="Times New Roman" w:eastAsia="方正仿宋_GBK" w:hAnsi="Times New Roman" w:cs="Times New Roman" w:hint="eastAsia"/>
          <w:color w:val="000000"/>
          <w:spacing w:val="-6"/>
          <w:kern w:val="0"/>
          <w:sz w:val="32"/>
          <w:szCs w:val="32"/>
        </w:rPr>
        <w:t>3</w:t>
      </w:r>
      <w:r w:rsidRPr="00832855">
        <w:rPr>
          <w:rFonts w:ascii="方正仿宋_GBK" w:eastAsia="方正仿宋_GBK" w:hAnsi="方正仿宋_GBK" w:cs="方正仿宋_GBK" w:hint="eastAsia"/>
          <w:color w:val="000000"/>
          <w:spacing w:val="-6"/>
          <w:kern w:val="0"/>
          <w:sz w:val="32"/>
          <w:szCs w:val="32"/>
        </w:rPr>
        <w:t>公里</w:t>
      </w:r>
      <w:r w:rsidRPr="00832855">
        <w:rPr>
          <w:rFonts w:ascii="Times New Roman" w:eastAsia="方正仿宋_GBK" w:hAnsi="Times New Roman" w:cs="Times New Roman" w:hint="eastAsia"/>
          <w:color w:val="000000"/>
          <w:spacing w:val="-6"/>
          <w:kern w:val="0"/>
          <w:sz w:val="32"/>
          <w:szCs w:val="32"/>
        </w:rPr>
        <w:t>/</w:t>
      </w:r>
      <w:r w:rsidRPr="00832855">
        <w:rPr>
          <w:rFonts w:ascii="方正仿宋_GBK" w:eastAsia="方正仿宋_GBK" w:hAnsi="方正仿宋_GBK" w:cs="方正仿宋_GBK" w:hint="eastAsia"/>
          <w:color w:val="000000"/>
          <w:spacing w:val="-6"/>
          <w:kern w:val="0"/>
          <w:sz w:val="32"/>
          <w:szCs w:val="32"/>
        </w:rPr>
        <w:t>平方公里。城镇化率预计达到</w:t>
      </w:r>
      <w:r w:rsidRPr="00832855">
        <w:rPr>
          <w:rFonts w:ascii="Times New Roman" w:eastAsia="方正仿宋_GBK" w:hAnsi="Times New Roman" w:cs="Times New Roman" w:hint="eastAsia"/>
          <w:color w:val="000000"/>
          <w:spacing w:val="-6"/>
          <w:kern w:val="0"/>
          <w:sz w:val="32"/>
          <w:szCs w:val="32"/>
        </w:rPr>
        <w:t>60%</w:t>
      </w:r>
      <w:r w:rsidRPr="00832855">
        <w:rPr>
          <w:rFonts w:ascii="方正仿宋_GBK" w:eastAsia="方正仿宋_GBK" w:hAnsi="方正仿宋_GBK" w:cs="方正仿宋_GBK" w:hint="eastAsia"/>
          <w:color w:val="000000"/>
          <w:spacing w:val="-6"/>
          <w:kern w:val="0"/>
          <w:sz w:val="32"/>
          <w:szCs w:val="32"/>
        </w:rPr>
        <w:t>，年均提高</w:t>
      </w:r>
      <w:r w:rsidRPr="00832855">
        <w:rPr>
          <w:rFonts w:ascii="Times New Roman" w:eastAsia="方正仿宋_GBK" w:hAnsi="Times New Roman" w:cs="Times New Roman" w:hint="eastAsia"/>
          <w:color w:val="000000"/>
          <w:spacing w:val="-6"/>
          <w:kern w:val="0"/>
          <w:sz w:val="32"/>
          <w:szCs w:val="32"/>
        </w:rPr>
        <w:t>3.6</w:t>
      </w:r>
      <w:r w:rsidRPr="00832855">
        <w:rPr>
          <w:rFonts w:ascii="方正仿宋_GBK" w:eastAsia="方正仿宋_GBK" w:hAnsi="方正仿宋_GBK" w:cs="方正仿宋_GBK" w:hint="eastAsia"/>
          <w:color w:val="000000"/>
          <w:spacing w:val="-6"/>
          <w:kern w:val="0"/>
          <w:sz w:val="32"/>
          <w:szCs w:val="32"/>
        </w:rPr>
        <w:t>个百分点。</w:t>
      </w:r>
    </w:p>
    <w:p w14:paraId="51BB421C"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Times New Roman" w:eastAsia="宋体" w:hAnsi="Times New Roman" w:cs="Times New Roman"/>
          <w:color w:val="000000"/>
          <w:spacing w:val="-6"/>
          <w:kern w:val="0"/>
          <w:sz w:val="32"/>
          <w:szCs w:val="32"/>
        </w:rPr>
        <w:t>——</w:t>
      </w:r>
      <w:r w:rsidRPr="00832855">
        <w:rPr>
          <w:rFonts w:ascii="方正仿宋_GBK" w:eastAsia="方正仿宋_GBK" w:hAnsi="方正仿宋_GBK" w:cs="方正仿宋_GBK" w:hint="eastAsia"/>
          <w:color w:val="000000"/>
          <w:spacing w:val="-6"/>
          <w:kern w:val="0"/>
          <w:sz w:val="32"/>
          <w:szCs w:val="32"/>
        </w:rPr>
        <w:t>对外开放态势显著增强。区位优势、交通优势“双增强”，区域协同开放、联动发展打开新空间；积极参与“一带一路”建设，对外开放加速推进。“十三五”时期，全县累计新签约项目协议资金</w:t>
      </w:r>
      <w:r w:rsidRPr="00832855">
        <w:rPr>
          <w:rFonts w:ascii="Times New Roman" w:eastAsia="方正仿宋_GBK" w:hAnsi="Times New Roman" w:cs="Times New Roman" w:hint="eastAsia"/>
          <w:color w:val="000000"/>
          <w:spacing w:val="-6"/>
          <w:kern w:val="0"/>
          <w:sz w:val="32"/>
          <w:szCs w:val="32"/>
        </w:rPr>
        <w:t>3371</w:t>
      </w:r>
      <w:r w:rsidRPr="00832855">
        <w:rPr>
          <w:rFonts w:ascii="方正仿宋_GBK" w:eastAsia="方正仿宋_GBK" w:hAnsi="方正仿宋_GBK" w:cs="方正仿宋_GBK" w:hint="eastAsia"/>
          <w:color w:val="000000"/>
          <w:spacing w:val="-6"/>
          <w:kern w:val="0"/>
          <w:sz w:val="32"/>
          <w:szCs w:val="32"/>
        </w:rPr>
        <w:t>亿元；引进域外境内资金</w:t>
      </w:r>
      <w:r w:rsidRPr="00832855">
        <w:rPr>
          <w:rFonts w:ascii="Times New Roman" w:eastAsia="方正仿宋_GBK" w:hAnsi="Times New Roman" w:cs="Times New Roman" w:hint="eastAsia"/>
          <w:color w:val="000000"/>
          <w:spacing w:val="-6"/>
          <w:kern w:val="0"/>
          <w:sz w:val="32"/>
          <w:szCs w:val="32"/>
        </w:rPr>
        <w:t>563.2</w:t>
      </w:r>
      <w:r w:rsidRPr="00832855">
        <w:rPr>
          <w:rFonts w:ascii="方正仿宋_GBK" w:eastAsia="方正仿宋_GBK" w:hAnsi="方正仿宋_GBK" w:cs="方正仿宋_GBK" w:hint="eastAsia"/>
          <w:color w:val="000000"/>
          <w:spacing w:val="-6"/>
          <w:kern w:val="0"/>
          <w:sz w:val="32"/>
          <w:szCs w:val="32"/>
        </w:rPr>
        <w:t>亿元，是“十二五”末的</w:t>
      </w:r>
      <w:r w:rsidRPr="00832855">
        <w:rPr>
          <w:rFonts w:ascii="Times New Roman" w:eastAsia="方正仿宋_GBK" w:hAnsi="Times New Roman" w:cs="Times New Roman" w:hint="eastAsia"/>
          <w:color w:val="000000"/>
          <w:spacing w:val="-6"/>
          <w:kern w:val="0"/>
          <w:sz w:val="32"/>
          <w:szCs w:val="32"/>
        </w:rPr>
        <w:t>1.7</w:t>
      </w:r>
      <w:r w:rsidRPr="00832855">
        <w:rPr>
          <w:rFonts w:ascii="方正仿宋_GBK" w:eastAsia="方正仿宋_GBK" w:hAnsi="方正仿宋_GBK" w:cs="方正仿宋_GBK" w:hint="eastAsia"/>
          <w:color w:val="000000"/>
          <w:spacing w:val="-6"/>
          <w:kern w:val="0"/>
          <w:sz w:val="32"/>
          <w:szCs w:val="32"/>
        </w:rPr>
        <w:t>倍；利用外资</w:t>
      </w:r>
      <w:r w:rsidRPr="00832855">
        <w:rPr>
          <w:rFonts w:ascii="Times New Roman" w:eastAsia="方正仿宋_GBK" w:hAnsi="Times New Roman" w:cs="Times New Roman" w:hint="eastAsia"/>
          <w:color w:val="000000"/>
          <w:spacing w:val="-6"/>
          <w:kern w:val="0"/>
          <w:sz w:val="32"/>
          <w:szCs w:val="32"/>
        </w:rPr>
        <w:t>3.1</w:t>
      </w:r>
      <w:r w:rsidRPr="00832855">
        <w:rPr>
          <w:rFonts w:ascii="方正仿宋_GBK" w:eastAsia="方正仿宋_GBK" w:hAnsi="方正仿宋_GBK" w:cs="方正仿宋_GBK" w:hint="eastAsia"/>
          <w:color w:val="000000"/>
          <w:spacing w:val="-6"/>
          <w:kern w:val="0"/>
          <w:sz w:val="32"/>
          <w:szCs w:val="32"/>
        </w:rPr>
        <w:t>亿美元，进出口总额达到</w:t>
      </w:r>
      <w:r w:rsidRPr="00832855">
        <w:rPr>
          <w:rFonts w:ascii="Times New Roman" w:eastAsia="方正仿宋_GBK" w:hAnsi="Times New Roman" w:cs="Times New Roman" w:hint="eastAsia"/>
          <w:color w:val="000000"/>
          <w:spacing w:val="-6"/>
          <w:kern w:val="0"/>
          <w:sz w:val="32"/>
          <w:szCs w:val="32"/>
        </w:rPr>
        <w:t>94</w:t>
      </w:r>
      <w:r w:rsidRPr="00832855">
        <w:rPr>
          <w:rFonts w:ascii="方正仿宋_GBK" w:eastAsia="方正仿宋_GBK" w:hAnsi="方正仿宋_GBK" w:cs="方正仿宋_GBK" w:hint="eastAsia"/>
          <w:color w:val="000000"/>
          <w:spacing w:val="-6"/>
          <w:kern w:val="0"/>
          <w:sz w:val="32"/>
          <w:szCs w:val="32"/>
        </w:rPr>
        <w:t>亿元。</w:t>
      </w:r>
    </w:p>
    <w:p w14:paraId="17E42063"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Times New Roman" w:eastAsia="宋体" w:hAnsi="Times New Roman" w:cs="Times New Roman"/>
          <w:color w:val="000000"/>
          <w:spacing w:val="-6"/>
          <w:kern w:val="0"/>
          <w:sz w:val="32"/>
          <w:szCs w:val="32"/>
        </w:rPr>
        <w:lastRenderedPageBreak/>
        <w:t>——</w:t>
      </w:r>
      <w:r w:rsidRPr="00832855">
        <w:rPr>
          <w:rFonts w:ascii="方正仿宋_GBK" w:eastAsia="方正仿宋_GBK" w:hAnsi="方正仿宋_GBK" w:cs="方正仿宋_GBK" w:hint="eastAsia"/>
          <w:color w:val="000000"/>
          <w:spacing w:val="-6"/>
          <w:kern w:val="0"/>
          <w:sz w:val="32"/>
          <w:szCs w:val="32"/>
        </w:rPr>
        <w:t>全面深化改革纵深推进。党政机构、企事业单位改革扎实推进，以“一网通办、一次办成”为牵引的“放管服”改革取得阶段成效，商事制度改革、土地供应制度改革、财政体制改革等有效实施。行政审批效率持续提升，全部事项承诺办理时限由</w:t>
      </w:r>
      <w:r w:rsidRPr="00832855">
        <w:rPr>
          <w:rFonts w:ascii="Times New Roman" w:eastAsia="方正仿宋_GBK" w:hAnsi="Times New Roman" w:cs="Times New Roman" w:hint="eastAsia"/>
          <w:color w:val="000000"/>
          <w:spacing w:val="-6"/>
          <w:kern w:val="0"/>
          <w:sz w:val="32"/>
          <w:szCs w:val="32"/>
        </w:rPr>
        <w:t>8423</w:t>
      </w:r>
      <w:r w:rsidRPr="00832855">
        <w:rPr>
          <w:rFonts w:ascii="方正仿宋_GBK" w:eastAsia="方正仿宋_GBK" w:hAnsi="方正仿宋_GBK" w:cs="方正仿宋_GBK" w:hint="eastAsia"/>
          <w:color w:val="000000"/>
          <w:spacing w:val="-6"/>
          <w:kern w:val="0"/>
          <w:sz w:val="32"/>
          <w:szCs w:val="32"/>
        </w:rPr>
        <w:t>个工作日压减至</w:t>
      </w:r>
      <w:r w:rsidRPr="00832855">
        <w:rPr>
          <w:rFonts w:ascii="Times New Roman" w:eastAsia="方正仿宋_GBK" w:hAnsi="Times New Roman" w:cs="Times New Roman" w:hint="eastAsia"/>
          <w:color w:val="000000"/>
          <w:spacing w:val="-6"/>
          <w:kern w:val="0"/>
          <w:sz w:val="32"/>
          <w:szCs w:val="32"/>
        </w:rPr>
        <w:t>5060</w:t>
      </w:r>
      <w:r w:rsidRPr="00832855">
        <w:rPr>
          <w:rFonts w:ascii="方正仿宋_GBK" w:eastAsia="方正仿宋_GBK" w:hAnsi="方正仿宋_GBK" w:cs="方正仿宋_GBK" w:hint="eastAsia"/>
          <w:color w:val="000000"/>
          <w:spacing w:val="-6"/>
          <w:kern w:val="0"/>
          <w:sz w:val="32"/>
          <w:szCs w:val="32"/>
        </w:rPr>
        <w:t>个工作日，压减</w:t>
      </w:r>
      <w:r w:rsidRPr="00832855">
        <w:rPr>
          <w:rFonts w:ascii="Times New Roman" w:eastAsia="方正仿宋_GBK" w:hAnsi="Times New Roman" w:cs="Times New Roman" w:hint="eastAsia"/>
          <w:color w:val="000000"/>
          <w:spacing w:val="-6"/>
          <w:kern w:val="0"/>
          <w:sz w:val="32"/>
          <w:szCs w:val="32"/>
        </w:rPr>
        <w:t>3363</w:t>
      </w:r>
      <w:r w:rsidRPr="00832855">
        <w:rPr>
          <w:rFonts w:ascii="方正仿宋_GBK" w:eastAsia="方正仿宋_GBK" w:hAnsi="方正仿宋_GBK" w:cs="方正仿宋_GBK" w:hint="eastAsia"/>
          <w:color w:val="000000"/>
          <w:spacing w:val="-6"/>
          <w:kern w:val="0"/>
          <w:sz w:val="32"/>
          <w:szCs w:val="32"/>
        </w:rPr>
        <w:t>个工作日，压缩比例达</w:t>
      </w:r>
      <w:r w:rsidRPr="00832855">
        <w:rPr>
          <w:rFonts w:ascii="Times New Roman" w:eastAsia="方正仿宋_GBK" w:hAnsi="Times New Roman" w:cs="Times New Roman" w:hint="eastAsia"/>
          <w:color w:val="000000"/>
          <w:spacing w:val="-6"/>
          <w:kern w:val="0"/>
          <w:sz w:val="32"/>
          <w:szCs w:val="32"/>
        </w:rPr>
        <w:t>39.9%</w:t>
      </w:r>
      <w:r w:rsidRPr="00832855">
        <w:rPr>
          <w:rFonts w:ascii="方正仿宋_GBK" w:eastAsia="方正仿宋_GBK" w:hAnsi="方正仿宋_GBK" w:cs="方正仿宋_GBK" w:hint="eastAsia"/>
          <w:color w:val="000000"/>
          <w:spacing w:val="-6"/>
          <w:kern w:val="0"/>
          <w:sz w:val="32"/>
          <w:szCs w:val="32"/>
        </w:rPr>
        <w:t>，行政许可事项即办事项由</w:t>
      </w:r>
      <w:r w:rsidRPr="00832855">
        <w:rPr>
          <w:rFonts w:ascii="Times New Roman" w:eastAsia="方正仿宋_GBK" w:hAnsi="Times New Roman" w:cs="Times New Roman" w:hint="eastAsia"/>
          <w:color w:val="000000"/>
          <w:spacing w:val="-6"/>
          <w:kern w:val="0"/>
          <w:sz w:val="32"/>
          <w:szCs w:val="32"/>
        </w:rPr>
        <w:t>89</w:t>
      </w:r>
      <w:r w:rsidRPr="00832855">
        <w:rPr>
          <w:rFonts w:ascii="方正仿宋_GBK" w:eastAsia="方正仿宋_GBK" w:hAnsi="方正仿宋_GBK" w:cs="方正仿宋_GBK" w:hint="eastAsia"/>
          <w:color w:val="000000"/>
          <w:spacing w:val="-6"/>
          <w:kern w:val="0"/>
          <w:sz w:val="32"/>
          <w:szCs w:val="32"/>
        </w:rPr>
        <w:t>项提升至</w:t>
      </w:r>
      <w:r w:rsidRPr="00832855">
        <w:rPr>
          <w:rFonts w:ascii="Times New Roman" w:eastAsia="方正仿宋_GBK" w:hAnsi="Times New Roman" w:cs="Times New Roman" w:hint="eastAsia"/>
          <w:color w:val="000000"/>
          <w:spacing w:val="-6"/>
          <w:kern w:val="0"/>
          <w:sz w:val="32"/>
          <w:szCs w:val="32"/>
        </w:rPr>
        <w:t>363</w:t>
      </w:r>
      <w:r w:rsidRPr="00832855">
        <w:rPr>
          <w:rFonts w:ascii="方正仿宋_GBK" w:eastAsia="方正仿宋_GBK" w:hAnsi="方正仿宋_GBK" w:cs="方正仿宋_GBK" w:hint="eastAsia"/>
          <w:color w:val="000000"/>
          <w:spacing w:val="-6"/>
          <w:kern w:val="0"/>
          <w:sz w:val="32"/>
          <w:szCs w:val="32"/>
        </w:rPr>
        <w:t>项，是“十二五”末的</w:t>
      </w:r>
      <w:r w:rsidRPr="00832855">
        <w:rPr>
          <w:rFonts w:ascii="Times New Roman" w:eastAsia="方正仿宋_GBK" w:hAnsi="Times New Roman" w:cs="Times New Roman" w:hint="eastAsia"/>
          <w:color w:val="000000"/>
          <w:spacing w:val="-6"/>
          <w:kern w:val="0"/>
          <w:sz w:val="32"/>
          <w:szCs w:val="32"/>
        </w:rPr>
        <w:t>4.1</w:t>
      </w:r>
      <w:r w:rsidRPr="00832855">
        <w:rPr>
          <w:rFonts w:ascii="方正仿宋_GBK" w:eastAsia="方正仿宋_GBK" w:hAnsi="方正仿宋_GBK" w:cs="方正仿宋_GBK" w:hint="eastAsia"/>
          <w:color w:val="000000"/>
          <w:spacing w:val="-6"/>
          <w:kern w:val="0"/>
          <w:sz w:val="32"/>
          <w:szCs w:val="32"/>
        </w:rPr>
        <w:t>倍。营商环境位居全国百强县第</w:t>
      </w:r>
      <w:r w:rsidRPr="00832855">
        <w:rPr>
          <w:rFonts w:ascii="Times New Roman" w:eastAsia="方正仿宋_GBK" w:hAnsi="Times New Roman" w:cs="Times New Roman" w:hint="eastAsia"/>
          <w:color w:val="000000"/>
          <w:spacing w:val="-6"/>
          <w:kern w:val="0"/>
          <w:sz w:val="32"/>
          <w:szCs w:val="32"/>
        </w:rPr>
        <w:t>86</w:t>
      </w:r>
      <w:r w:rsidRPr="00832855">
        <w:rPr>
          <w:rFonts w:ascii="方正仿宋_GBK" w:eastAsia="方正仿宋_GBK" w:hAnsi="方正仿宋_GBK" w:cs="方正仿宋_GBK" w:hint="eastAsia"/>
          <w:color w:val="000000"/>
          <w:spacing w:val="-6"/>
          <w:kern w:val="0"/>
          <w:sz w:val="32"/>
          <w:szCs w:val="32"/>
        </w:rPr>
        <w:t>名。</w:t>
      </w:r>
    </w:p>
    <w:p w14:paraId="25BB453E"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Times New Roman" w:eastAsia="宋体" w:hAnsi="Times New Roman" w:cs="Times New Roman"/>
          <w:color w:val="000000"/>
          <w:spacing w:val="-6"/>
          <w:kern w:val="0"/>
          <w:sz w:val="32"/>
          <w:szCs w:val="32"/>
        </w:rPr>
        <w:t>——</w:t>
      </w:r>
      <w:r w:rsidRPr="00832855">
        <w:rPr>
          <w:rFonts w:ascii="方正仿宋_GBK" w:eastAsia="方正仿宋_GBK" w:hAnsi="方正仿宋_GBK" w:cs="方正仿宋_GBK" w:hint="eastAsia"/>
          <w:color w:val="000000"/>
          <w:spacing w:val="-6"/>
          <w:kern w:val="0"/>
          <w:sz w:val="32"/>
          <w:szCs w:val="32"/>
        </w:rPr>
        <w:t>生态环境明显改善。牢固树立“绿水青山就是金山银山”理念，生态功能不断提升，国土绿化提速行动强力推进，贾鲁河综合治理工程建成投用。累计建成各类生态廊道</w:t>
      </w:r>
      <w:r w:rsidRPr="00832855">
        <w:rPr>
          <w:rFonts w:ascii="Times New Roman" w:eastAsia="方正仿宋_GBK" w:hAnsi="Times New Roman" w:cs="Times New Roman" w:hint="eastAsia"/>
          <w:color w:val="000000"/>
          <w:spacing w:val="-6"/>
          <w:kern w:val="0"/>
          <w:sz w:val="32"/>
          <w:szCs w:val="32"/>
        </w:rPr>
        <w:t>1174</w:t>
      </w:r>
      <w:r w:rsidRPr="00832855">
        <w:rPr>
          <w:rFonts w:ascii="方正仿宋_GBK" w:eastAsia="方正仿宋_GBK" w:hAnsi="方正仿宋_GBK" w:cs="方正仿宋_GBK" w:hint="eastAsia"/>
          <w:color w:val="000000"/>
          <w:spacing w:val="-6"/>
          <w:kern w:val="0"/>
          <w:sz w:val="32"/>
          <w:szCs w:val="32"/>
        </w:rPr>
        <w:t>公里，新增绿化面积</w:t>
      </w:r>
      <w:r w:rsidRPr="00832855">
        <w:rPr>
          <w:rFonts w:ascii="Times New Roman" w:eastAsia="方正仿宋_GBK" w:hAnsi="Times New Roman" w:cs="Times New Roman" w:hint="eastAsia"/>
          <w:color w:val="000000"/>
          <w:spacing w:val="-6"/>
          <w:kern w:val="0"/>
          <w:sz w:val="32"/>
          <w:szCs w:val="32"/>
        </w:rPr>
        <w:t>11.4</w:t>
      </w:r>
      <w:r w:rsidRPr="00832855">
        <w:rPr>
          <w:rFonts w:ascii="方正仿宋_GBK" w:eastAsia="方正仿宋_GBK" w:hAnsi="方正仿宋_GBK" w:cs="方正仿宋_GBK" w:hint="eastAsia"/>
          <w:color w:val="000000"/>
          <w:spacing w:val="-6"/>
          <w:kern w:val="0"/>
          <w:sz w:val="32"/>
          <w:szCs w:val="32"/>
        </w:rPr>
        <w:t>万平方米；建成区绿地率、绿化覆盖率分别达到</w:t>
      </w:r>
      <w:r w:rsidRPr="00832855">
        <w:rPr>
          <w:rFonts w:ascii="Times New Roman" w:eastAsia="方正仿宋_GBK" w:hAnsi="Times New Roman" w:cs="Times New Roman" w:hint="eastAsia"/>
          <w:color w:val="000000"/>
          <w:spacing w:val="-6"/>
          <w:kern w:val="0"/>
          <w:sz w:val="32"/>
          <w:szCs w:val="32"/>
        </w:rPr>
        <w:t>39.1%</w:t>
      </w:r>
      <w:r w:rsidRPr="00832855">
        <w:rPr>
          <w:rFonts w:ascii="方正仿宋_GBK" w:eastAsia="方正仿宋_GBK" w:hAnsi="方正仿宋_GBK" w:cs="方正仿宋_GBK" w:hint="eastAsia"/>
          <w:color w:val="000000"/>
          <w:spacing w:val="-6"/>
          <w:kern w:val="0"/>
          <w:sz w:val="32"/>
          <w:szCs w:val="32"/>
        </w:rPr>
        <w:t>、</w:t>
      </w:r>
      <w:r w:rsidRPr="00832855">
        <w:rPr>
          <w:rFonts w:ascii="Times New Roman" w:eastAsia="方正仿宋_GBK" w:hAnsi="Times New Roman" w:cs="Times New Roman" w:hint="eastAsia"/>
          <w:color w:val="000000"/>
          <w:spacing w:val="-6"/>
          <w:kern w:val="0"/>
          <w:sz w:val="32"/>
          <w:szCs w:val="32"/>
        </w:rPr>
        <w:t>43.8%</w:t>
      </w:r>
      <w:r w:rsidRPr="00832855">
        <w:rPr>
          <w:rFonts w:ascii="方正仿宋_GBK" w:eastAsia="方正仿宋_GBK" w:hAnsi="方正仿宋_GBK" w:cs="方正仿宋_GBK" w:hint="eastAsia"/>
          <w:color w:val="000000"/>
          <w:spacing w:val="-6"/>
          <w:kern w:val="0"/>
          <w:sz w:val="32"/>
          <w:szCs w:val="32"/>
        </w:rPr>
        <w:t>，比“十二五”末分别提高</w:t>
      </w:r>
      <w:r w:rsidRPr="00832855">
        <w:rPr>
          <w:rFonts w:ascii="Times New Roman" w:eastAsia="方正仿宋_GBK" w:hAnsi="Times New Roman" w:cs="Times New Roman" w:hint="eastAsia"/>
          <w:color w:val="000000"/>
          <w:spacing w:val="-6"/>
          <w:kern w:val="0"/>
          <w:sz w:val="32"/>
          <w:szCs w:val="32"/>
        </w:rPr>
        <w:t>12.7</w:t>
      </w:r>
      <w:r w:rsidRPr="00832855">
        <w:rPr>
          <w:rFonts w:ascii="方正仿宋_GBK" w:eastAsia="方正仿宋_GBK" w:hAnsi="方正仿宋_GBK" w:cs="方正仿宋_GBK" w:hint="eastAsia"/>
          <w:color w:val="000000"/>
          <w:spacing w:val="-6"/>
          <w:kern w:val="0"/>
          <w:sz w:val="32"/>
          <w:szCs w:val="32"/>
        </w:rPr>
        <w:t>个、</w:t>
      </w:r>
      <w:r w:rsidRPr="00832855">
        <w:rPr>
          <w:rFonts w:ascii="Times New Roman" w:eastAsia="方正仿宋_GBK" w:hAnsi="Times New Roman" w:cs="Times New Roman" w:hint="eastAsia"/>
          <w:color w:val="000000"/>
          <w:spacing w:val="-6"/>
          <w:kern w:val="0"/>
          <w:sz w:val="32"/>
          <w:szCs w:val="32"/>
        </w:rPr>
        <w:t>15.3</w:t>
      </w:r>
      <w:r w:rsidRPr="00832855">
        <w:rPr>
          <w:rFonts w:ascii="方正仿宋_GBK" w:eastAsia="方正仿宋_GBK" w:hAnsi="方正仿宋_GBK" w:cs="方正仿宋_GBK" w:hint="eastAsia"/>
          <w:color w:val="000000"/>
          <w:spacing w:val="-6"/>
          <w:kern w:val="0"/>
          <w:sz w:val="32"/>
          <w:szCs w:val="32"/>
        </w:rPr>
        <w:t>个百分点，人均公共绿地面积成倍增加，由</w:t>
      </w:r>
      <w:r w:rsidRPr="00832855">
        <w:rPr>
          <w:rFonts w:ascii="Times New Roman" w:eastAsia="方正仿宋_GBK" w:hAnsi="Times New Roman" w:cs="Times New Roman" w:hint="eastAsia"/>
          <w:color w:val="000000"/>
          <w:spacing w:val="-6"/>
          <w:kern w:val="0"/>
          <w:sz w:val="32"/>
          <w:szCs w:val="32"/>
        </w:rPr>
        <w:t>10</w:t>
      </w:r>
      <w:r w:rsidRPr="00832855">
        <w:rPr>
          <w:rFonts w:ascii="方正仿宋_GBK" w:eastAsia="方正仿宋_GBK" w:hAnsi="方正仿宋_GBK" w:cs="方正仿宋_GBK" w:hint="eastAsia"/>
          <w:color w:val="000000"/>
          <w:spacing w:val="-6"/>
          <w:kern w:val="0"/>
          <w:sz w:val="32"/>
          <w:szCs w:val="32"/>
        </w:rPr>
        <w:t>平方米增至</w:t>
      </w:r>
      <w:r w:rsidRPr="00832855">
        <w:rPr>
          <w:rFonts w:ascii="Times New Roman" w:eastAsia="方正仿宋_GBK" w:hAnsi="Times New Roman" w:cs="Times New Roman" w:hint="eastAsia"/>
          <w:color w:val="000000"/>
          <w:spacing w:val="-6"/>
          <w:kern w:val="0"/>
          <w:sz w:val="32"/>
          <w:szCs w:val="32"/>
        </w:rPr>
        <w:t>20.9</w:t>
      </w:r>
      <w:r w:rsidRPr="00832855">
        <w:rPr>
          <w:rFonts w:ascii="方正仿宋_GBK" w:eastAsia="方正仿宋_GBK" w:hAnsi="方正仿宋_GBK" w:cs="方正仿宋_GBK" w:hint="eastAsia"/>
          <w:color w:val="000000"/>
          <w:spacing w:val="-6"/>
          <w:kern w:val="0"/>
          <w:sz w:val="32"/>
          <w:szCs w:val="32"/>
        </w:rPr>
        <w:t>平方米。成功创建国家级园林县城、全国绿化模范县，连续</w:t>
      </w:r>
      <w:r w:rsidRPr="00832855">
        <w:rPr>
          <w:rFonts w:ascii="Times New Roman" w:eastAsia="方正仿宋_GBK" w:hAnsi="Times New Roman" w:cs="Times New Roman" w:hint="eastAsia"/>
          <w:color w:val="000000"/>
          <w:spacing w:val="-6"/>
          <w:kern w:val="0"/>
          <w:sz w:val="32"/>
          <w:szCs w:val="32"/>
        </w:rPr>
        <w:t>5</w:t>
      </w:r>
      <w:r w:rsidRPr="00832855">
        <w:rPr>
          <w:rFonts w:ascii="方正仿宋_GBK" w:eastAsia="方正仿宋_GBK" w:hAnsi="方正仿宋_GBK" w:cs="方正仿宋_GBK" w:hint="eastAsia"/>
          <w:color w:val="000000"/>
          <w:spacing w:val="-6"/>
          <w:kern w:val="0"/>
          <w:sz w:val="32"/>
          <w:szCs w:val="32"/>
        </w:rPr>
        <w:t>年入选“最美中国榜”。</w:t>
      </w:r>
    </w:p>
    <w:p w14:paraId="1C5C15BF"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Times New Roman" w:eastAsia="宋体" w:hAnsi="Times New Roman" w:cs="Times New Roman"/>
          <w:color w:val="000000"/>
          <w:spacing w:val="-6"/>
          <w:kern w:val="0"/>
          <w:sz w:val="32"/>
          <w:szCs w:val="32"/>
        </w:rPr>
        <w:t>——</w:t>
      </w:r>
      <w:r w:rsidRPr="00832855">
        <w:rPr>
          <w:rFonts w:ascii="方正仿宋_GBK" w:eastAsia="方正仿宋_GBK" w:hAnsi="方正仿宋_GBK" w:cs="方正仿宋_GBK" w:hint="eastAsia"/>
          <w:color w:val="000000"/>
          <w:spacing w:val="-6"/>
          <w:kern w:val="0"/>
          <w:sz w:val="32"/>
          <w:szCs w:val="32"/>
        </w:rPr>
        <w:t>三大攻坚战成效显著。脱贫攻坚圆满完成，建档立卡贫困人口和低收入人口全部脱贫，所有贫困村、低收入村全部退出；省定</w:t>
      </w:r>
      <w:r w:rsidRPr="00832855">
        <w:rPr>
          <w:rFonts w:ascii="Times New Roman" w:eastAsia="方正仿宋_GBK" w:hAnsi="Times New Roman" w:cs="Times New Roman" w:hint="eastAsia"/>
          <w:color w:val="000000"/>
          <w:spacing w:val="-6"/>
          <w:kern w:val="0"/>
          <w:sz w:val="32"/>
          <w:szCs w:val="32"/>
        </w:rPr>
        <w:t>1.7</w:t>
      </w:r>
      <w:r w:rsidRPr="00832855">
        <w:rPr>
          <w:rFonts w:ascii="方正仿宋_GBK" w:eastAsia="方正仿宋_GBK" w:hAnsi="方正仿宋_GBK" w:cs="方正仿宋_GBK" w:hint="eastAsia"/>
          <w:color w:val="000000"/>
          <w:spacing w:val="-6"/>
          <w:kern w:val="0"/>
          <w:sz w:val="32"/>
          <w:szCs w:val="32"/>
        </w:rPr>
        <w:t>万人的黄河滩区居民迁建任务圆满完成。污染防治攻坚深入推进，实现了沿黄区域违法建筑等“四乱问题”清零、域内散煤清零、非电燃煤锅炉清零；</w:t>
      </w:r>
      <w:r w:rsidRPr="00832855">
        <w:rPr>
          <w:rFonts w:ascii="Times New Roman" w:eastAsia="方正仿宋_GBK" w:hAnsi="Times New Roman" w:cs="Times New Roman" w:hint="eastAsia"/>
          <w:color w:val="000000"/>
          <w:spacing w:val="-6"/>
          <w:kern w:val="0"/>
          <w:sz w:val="32"/>
          <w:szCs w:val="32"/>
        </w:rPr>
        <w:t>PM10</w:t>
      </w:r>
      <w:r w:rsidRPr="00832855">
        <w:rPr>
          <w:rFonts w:ascii="方正仿宋_GBK" w:eastAsia="方正仿宋_GBK" w:hAnsi="方正仿宋_GBK" w:cs="方正仿宋_GBK" w:hint="eastAsia"/>
          <w:color w:val="000000"/>
          <w:spacing w:val="-6"/>
          <w:kern w:val="0"/>
          <w:sz w:val="32"/>
          <w:szCs w:val="32"/>
        </w:rPr>
        <w:t>、</w:t>
      </w:r>
      <w:r w:rsidRPr="00832855">
        <w:rPr>
          <w:rFonts w:ascii="Times New Roman" w:eastAsia="方正仿宋_GBK" w:hAnsi="Times New Roman" w:cs="Times New Roman" w:hint="eastAsia"/>
          <w:color w:val="000000"/>
          <w:spacing w:val="-6"/>
          <w:kern w:val="0"/>
          <w:sz w:val="32"/>
          <w:szCs w:val="32"/>
        </w:rPr>
        <w:lastRenderedPageBreak/>
        <w:t>PM2.5</w:t>
      </w:r>
      <w:r w:rsidRPr="00832855">
        <w:rPr>
          <w:rFonts w:ascii="方正仿宋_GBK" w:eastAsia="方正仿宋_GBK" w:hAnsi="方正仿宋_GBK" w:cs="方正仿宋_GBK" w:hint="eastAsia"/>
          <w:color w:val="000000"/>
          <w:spacing w:val="-6"/>
          <w:kern w:val="0"/>
          <w:sz w:val="32"/>
          <w:szCs w:val="32"/>
        </w:rPr>
        <w:t>分别下降</w:t>
      </w:r>
      <w:r w:rsidRPr="00832855">
        <w:rPr>
          <w:rFonts w:ascii="Times New Roman" w:eastAsia="方正仿宋_GBK" w:hAnsi="Times New Roman" w:cs="Times New Roman" w:hint="eastAsia"/>
          <w:color w:val="000000"/>
          <w:spacing w:val="-6"/>
          <w:kern w:val="0"/>
          <w:sz w:val="32"/>
          <w:szCs w:val="32"/>
        </w:rPr>
        <w:t>5.62%</w:t>
      </w:r>
      <w:r w:rsidRPr="00832855">
        <w:rPr>
          <w:rFonts w:ascii="方正仿宋_GBK" w:eastAsia="方正仿宋_GBK" w:hAnsi="方正仿宋_GBK" w:cs="方正仿宋_GBK" w:hint="eastAsia"/>
          <w:color w:val="000000"/>
          <w:spacing w:val="-6"/>
          <w:kern w:val="0"/>
          <w:sz w:val="32"/>
          <w:szCs w:val="32"/>
        </w:rPr>
        <w:t>、</w:t>
      </w:r>
      <w:r w:rsidRPr="00832855">
        <w:rPr>
          <w:rFonts w:ascii="Times New Roman" w:eastAsia="方正仿宋_GBK" w:hAnsi="Times New Roman" w:cs="Times New Roman" w:hint="eastAsia"/>
          <w:color w:val="000000"/>
          <w:spacing w:val="-6"/>
          <w:kern w:val="0"/>
          <w:sz w:val="32"/>
          <w:szCs w:val="32"/>
        </w:rPr>
        <w:t>7.69%</w:t>
      </w:r>
      <w:r w:rsidRPr="00832855">
        <w:rPr>
          <w:rFonts w:ascii="方正仿宋_GBK" w:eastAsia="方正仿宋_GBK" w:hAnsi="方正仿宋_GBK" w:cs="方正仿宋_GBK" w:hint="eastAsia"/>
          <w:color w:val="000000"/>
          <w:spacing w:val="-6"/>
          <w:kern w:val="0"/>
          <w:sz w:val="32"/>
          <w:szCs w:val="32"/>
        </w:rPr>
        <w:t>，</w:t>
      </w:r>
      <w:r w:rsidRPr="00832855">
        <w:rPr>
          <w:rFonts w:ascii="Times New Roman" w:eastAsia="方正仿宋_GBK" w:hAnsi="Times New Roman" w:cs="Times New Roman" w:hint="eastAsia"/>
          <w:color w:val="000000"/>
          <w:spacing w:val="-6"/>
          <w:kern w:val="0"/>
          <w:sz w:val="32"/>
          <w:szCs w:val="32"/>
        </w:rPr>
        <w:t>2020</w:t>
      </w:r>
      <w:r w:rsidRPr="00832855">
        <w:rPr>
          <w:rFonts w:ascii="方正仿宋_GBK" w:eastAsia="方正仿宋_GBK" w:hAnsi="方正仿宋_GBK" w:cs="方正仿宋_GBK" w:hint="eastAsia"/>
          <w:color w:val="000000"/>
          <w:spacing w:val="-6"/>
          <w:kern w:val="0"/>
          <w:sz w:val="32"/>
          <w:szCs w:val="32"/>
        </w:rPr>
        <w:t>年优良天数达到</w:t>
      </w:r>
      <w:r w:rsidRPr="00832855">
        <w:rPr>
          <w:rFonts w:ascii="Times New Roman" w:eastAsia="方正仿宋_GBK" w:hAnsi="Times New Roman" w:cs="Times New Roman" w:hint="eastAsia"/>
          <w:color w:val="000000"/>
          <w:spacing w:val="-6"/>
          <w:kern w:val="0"/>
          <w:sz w:val="32"/>
          <w:szCs w:val="32"/>
        </w:rPr>
        <w:t>256</w:t>
      </w:r>
      <w:r w:rsidRPr="00832855">
        <w:rPr>
          <w:rFonts w:ascii="方正仿宋_GBK" w:eastAsia="方正仿宋_GBK" w:hAnsi="方正仿宋_GBK" w:cs="方正仿宋_GBK" w:hint="eastAsia"/>
          <w:color w:val="000000"/>
          <w:spacing w:val="-6"/>
          <w:kern w:val="0"/>
          <w:sz w:val="32"/>
          <w:szCs w:val="32"/>
        </w:rPr>
        <w:t>天，优良天数连年位居全市前两名；受污染地块安全利用率</w:t>
      </w:r>
      <w:r w:rsidRPr="00832855">
        <w:rPr>
          <w:rFonts w:ascii="Times New Roman" w:eastAsia="方正仿宋_GBK" w:hAnsi="Times New Roman" w:cs="Times New Roman" w:hint="eastAsia"/>
          <w:color w:val="000000"/>
          <w:spacing w:val="-6"/>
          <w:kern w:val="0"/>
          <w:sz w:val="32"/>
          <w:szCs w:val="32"/>
        </w:rPr>
        <w:t>100%</w:t>
      </w:r>
      <w:r w:rsidRPr="00832855">
        <w:rPr>
          <w:rFonts w:ascii="方正仿宋_GBK" w:eastAsia="方正仿宋_GBK" w:hAnsi="方正仿宋_GBK" w:cs="方正仿宋_GBK" w:hint="eastAsia"/>
          <w:color w:val="000000"/>
          <w:spacing w:val="-6"/>
          <w:kern w:val="0"/>
          <w:sz w:val="32"/>
          <w:szCs w:val="32"/>
        </w:rPr>
        <w:t>。防范化解重大风险扎实推进，地方政府债务风险有效化解，非法集资新发案件持续下降，商品住房去化周期处于合理区间。</w:t>
      </w:r>
    </w:p>
    <w:p w14:paraId="13BAF909"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Times New Roman" w:eastAsia="宋体" w:hAnsi="Times New Roman" w:cs="Times New Roman"/>
          <w:color w:val="000000"/>
          <w:spacing w:val="-6"/>
          <w:kern w:val="0"/>
          <w:sz w:val="32"/>
          <w:szCs w:val="32"/>
        </w:rPr>
        <w:t>——</w:t>
      </w:r>
      <w:r w:rsidRPr="00832855">
        <w:rPr>
          <w:rFonts w:ascii="方正仿宋_GBK" w:eastAsia="方正仿宋_GBK" w:hAnsi="方正仿宋_GBK" w:cs="方正仿宋_GBK" w:hint="eastAsia"/>
          <w:color w:val="000000"/>
          <w:spacing w:val="-6"/>
          <w:kern w:val="0"/>
          <w:sz w:val="32"/>
          <w:szCs w:val="32"/>
        </w:rPr>
        <w:t>人民生活品质得到重大提升。年均民生领域支出占一般公共预算支出比例稳定在</w:t>
      </w:r>
      <w:r w:rsidRPr="00832855">
        <w:rPr>
          <w:rFonts w:ascii="Times New Roman" w:eastAsia="方正仿宋_GBK" w:hAnsi="Times New Roman" w:cs="Times New Roman" w:hint="eastAsia"/>
          <w:color w:val="000000"/>
          <w:spacing w:val="-6"/>
          <w:kern w:val="0"/>
          <w:sz w:val="32"/>
          <w:szCs w:val="32"/>
        </w:rPr>
        <w:t>75%</w:t>
      </w:r>
      <w:r w:rsidRPr="00832855">
        <w:rPr>
          <w:rFonts w:ascii="方正仿宋_GBK" w:eastAsia="方正仿宋_GBK" w:hAnsi="方正仿宋_GBK" w:cs="方正仿宋_GBK" w:hint="eastAsia"/>
          <w:color w:val="000000"/>
          <w:spacing w:val="-6"/>
          <w:kern w:val="0"/>
          <w:sz w:val="32"/>
          <w:szCs w:val="32"/>
        </w:rPr>
        <w:t>以上。城乡居民生活明显改善，居民人均可支配收入达</w:t>
      </w:r>
      <w:r w:rsidRPr="00832855">
        <w:rPr>
          <w:rFonts w:ascii="Times New Roman" w:eastAsia="方正仿宋_GBK" w:hAnsi="Times New Roman" w:cs="Times New Roman" w:hint="eastAsia"/>
          <w:color w:val="000000"/>
          <w:spacing w:val="-6"/>
          <w:kern w:val="0"/>
          <w:sz w:val="32"/>
          <w:szCs w:val="32"/>
        </w:rPr>
        <w:t>2.7</w:t>
      </w:r>
      <w:r w:rsidRPr="00832855">
        <w:rPr>
          <w:rFonts w:ascii="方正仿宋_GBK" w:eastAsia="方正仿宋_GBK" w:hAnsi="方正仿宋_GBK" w:cs="方正仿宋_GBK" w:hint="eastAsia"/>
          <w:color w:val="000000"/>
          <w:spacing w:val="-6"/>
          <w:kern w:val="0"/>
          <w:sz w:val="32"/>
          <w:szCs w:val="32"/>
        </w:rPr>
        <w:t>万元。就业规模不断扩大，五年累计新增城镇就业</w:t>
      </w:r>
      <w:r w:rsidRPr="00832855">
        <w:rPr>
          <w:rFonts w:ascii="Times New Roman" w:eastAsia="方正仿宋_GBK" w:hAnsi="Times New Roman" w:cs="Times New Roman" w:hint="eastAsia"/>
          <w:color w:val="000000"/>
          <w:spacing w:val="-6"/>
          <w:kern w:val="0"/>
          <w:sz w:val="32"/>
          <w:szCs w:val="32"/>
        </w:rPr>
        <w:t>1.6</w:t>
      </w:r>
      <w:r w:rsidRPr="00832855">
        <w:rPr>
          <w:rFonts w:ascii="方正仿宋_GBK" w:eastAsia="方正仿宋_GBK" w:hAnsi="方正仿宋_GBK" w:cs="方正仿宋_GBK" w:hint="eastAsia"/>
          <w:color w:val="000000"/>
          <w:spacing w:val="-6"/>
          <w:kern w:val="0"/>
          <w:sz w:val="32"/>
          <w:szCs w:val="32"/>
        </w:rPr>
        <w:t>万人、农村劳动力转移就业</w:t>
      </w:r>
      <w:r w:rsidRPr="00832855">
        <w:rPr>
          <w:rFonts w:ascii="Times New Roman" w:eastAsia="方正仿宋_GBK" w:hAnsi="Times New Roman" w:cs="Times New Roman" w:hint="eastAsia"/>
          <w:color w:val="000000"/>
          <w:spacing w:val="-6"/>
          <w:kern w:val="0"/>
          <w:sz w:val="32"/>
          <w:szCs w:val="32"/>
        </w:rPr>
        <w:t>6</w:t>
      </w:r>
      <w:r w:rsidRPr="00832855">
        <w:rPr>
          <w:rFonts w:ascii="方正仿宋_GBK" w:eastAsia="方正仿宋_GBK" w:hAnsi="方正仿宋_GBK" w:cs="方正仿宋_GBK" w:hint="eastAsia"/>
          <w:color w:val="000000"/>
          <w:spacing w:val="-6"/>
          <w:kern w:val="0"/>
          <w:sz w:val="32"/>
          <w:szCs w:val="32"/>
        </w:rPr>
        <w:t>万人。五年累计建设中小学</w:t>
      </w:r>
      <w:r w:rsidRPr="00832855">
        <w:rPr>
          <w:rFonts w:ascii="Times New Roman" w:eastAsia="方正仿宋_GBK" w:hAnsi="Times New Roman" w:cs="Times New Roman" w:hint="eastAsia"/>
          <w:color w:val="000000"/>
          <w:spacing w:val="-6"/>
          <w:kern w:val="0"/>
          <w:sz w:val="32"/>
          <w:szCs w:val="32"/>
        </w:rPr>
        <w:t>36</w:t>
      </w:r>
      <w:r w:rsidRPr="00832855">
        <w:rPr>
          <w:rFonts w:ascii="方正仿宋_GBK" w:eastAsia="方正仿宋_GBK" w:hAnsi="方正仿宋_GBK" w:cs="方正仿宋_GBK" w:hint="eastAsia"/>
          <w:color w:val="000000"/>
          <w:spacing w:val="-6"/>
          <w:kern w:val="0"/>
          <w:sz w:val="32"/>
          <w:szCs w:val="32"/>
        </w:rPr>
        <w:t>所、城市游园及活动广场</w:t>
      </w:r>
      <w:r w:rsidRPr="00832855">
        <w:rPr>
          <w:rFonts w:ascii="Times New Roman" w:eastAsia="方正仿宋_GBK" w:hAnsi="Times New Roman" w:cs="Times New Roman" w:hint="eastAsia"/>
          <w:color w:val="000000"/>
          <w:spacing w:val="-6"/>
          <w:kern w:val="0"/>
          <w:sz w:val="32"/>
          <w:szCs w:val="32"/>
        </w:rPr>
        <w:t>22</w:t>
      </w:r>
      <w:r w:rsidRPr="00832855">
        <w:rPr>
          <w:rFonts w:ascii="方正仿宋_GBK" w:eastAsia="方正仿宋_GBK" w:hAnsi="方正仿宋_GBK" w:cs="方正仿宋_GBK" w:hint="eastAsia"/>
          <w:color w:val="000000"/>
          <w:spacing w:val="-6"/>
          <w:kern w:val="0"/>
          <w:sz w:val="32"/>
          <w:szCs w:val="32"/>
        </w:rPr>
        <w:t>个；在全国率先开展分级诊疗，形成具体化、可操作、真落实的医改“中牟模本”。覆盖城乡的公共文化服务设施网络基本建成，文化事业更加繁荣，社会文明程度明显提高，成功创建省级文明城市提名城市。</w:t>
      </w:r>
    </w:p>
    <w:p w14:paraId="06F08E0A"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Times New Roman" w:eastAsia="宋体" w:hAnsi="Times New Roman" w:cs="Times New Roman"/>
          <w:color w:val="000000"/>
          <w:spacing w:val="-6"/>
          <w:kern w:val="0"/>
          <w:sz w:val="32"/>
          <w:szCs w:val="32"/>
        </w:rPr>
        <w:t>——</w:t>
      </w:r>
      <w:r w:rsidRPr="00832855">
        <w:rPr>
          <w:rFonts w:ascii="方正仿宋_GBK" w:eastAsia="方正仿宋_GBK" w:hAnsi="方正仿宋_GBK" w:cs="方正仿宋_GBK" w:hint="eastAsia"/>
          <w:color w:val="000000"/>
          <w:spacing w:val="-6"/>
          <w:kern w:val="0"/>
          <w:sz w:val="32"/>
          <w:szCs w:val="32"/>
        </w:rPr>
        <w:t>社会大局和谐稳定有序。法治中牟、平安中牟建设全面深化，县域治理能力不断提升。信访工作取得显著成效，连续</w:t>
      </w:r>
      <w:r w:rsidRPr="00832855">
        <w:rPr>
          <w:rFonts w:ascii="Times New Roman" w:eastAsia="方正仿宋_GBK" w:hAnsi="Times New Roman" w:cs="Times New Roman" w:hint="eastAsia"/>
          <w:color w:val="000000"/>
          <w:spacing w:val="-6"/>
          <w:kern w:val="0"/>
          <w:sz w:val="32"/>
          <w:szCs w:val="32"/>
        </w:rPr>
        <w:t>6</w:t>
      </w:r>
      <w:r w:rsidRPr="00832855">
        <w:rPr>
          <w:rFonts w:ascii="方正仿宋_GBK" w:eastAsia="方正仿宋_GBK" w:hAnsi="方正仿宋_GBK" w:cs="方正仿宋_GBK" w:hint="eastAsia"/>
          <w:color w:val="000000"/>
          <w:spacing w:val="-6"/>
          <w:kern w:val="0"/>
          <w:sz w:val="32"/>
          <w:szCs w:val="32"/>
        </w:rPr>
        <w:t>年荣获全省信访工作先进县。食品药品安全监管更加严密，成功创建河南省食品安全示范县。应急救援体系更加完善，安全生产形势保持稳定。扫黑除恶专项斗争取得全面胜利，荣获全省平安建设先进县，人民群众安全感、满意度持续上升。</w:t>
      </w:r>
    </w:p>
    <w:p w14:paraId="5585B8D9"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Times New Roman" w:eastAsia="宋体" w:hAnsi="Times New Roman" w:cs="Times New Roman"/>
          <w:color w:val="000000"/>
          <w:spacing w:val="-6"/>
          <w:kern w:val="0"/>
          <w:sz w:val="32"/>
          <w:szCs w:val="32"/>
        </w:rPr>
        <w:lastRenderedPageBreak/>
        <w:t>——</w:t>
      </w:r>
      <w:r w:rsidRPr="00832855">
        <w:rPr>
          <w:rFonts w:ascii="方正仿宋_GBK" w:eastAsia="方正仿宋_GBK" w:hAnsi="方正仿宋_GBK" w:cs="方正仿宋_GBK" w:hint="eastAsia"/>
          <w:color w:val="000000"/>
          <w:spacing w:val="-6"/>
          <w:kern w:val="0"/>
          <w:sz w:val="32"/>
          <w:szCs w:val="32"/>
        </w:rPr>
        <w:t>全面从严治党不断深入。党内学习教育深入开展，以“不忘初心、牢记使命”主题教育为抓手，坚持高标准组织、高质量实施，广大党员干部受到了深刻的党性教育；村（社区）两委换届试点“后评估”经验全省推广。持之以恒正作风、久久为功肃政纪，政治生态持续优化，一批管党治党不力问题得到了有效整改，以党建高质量推动发展高质量取得显著成效。</w:t>
      </w:r>
    </w:p>
    <w:p w14:paraId="061144E9" w14:textId="77777777" w:rsidR="00832855" w:rsidRPr="00832855" w:rsidRDefault="00832855" w:rsidP="00832855">
      <w:pPr>
        <w:widowControl/>
        <w:spacing w:line="300" w:lineRule="atLeast"/>
        <w:ind w:firstLine="53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28"/>
          <w:szCs w:val="28"/>
        </w:rPr>
        <w:t> </w:t>
      </w:r>
    </w:p>
    <w:p w14:paraId="5F8D5D95" w14:textId="77777777" w:rsidR="00832855" w:rsidRPr="00832855" w:rsidRDefault="00832855" w:rsidP="00832855">
      <w:pPr>
        <w:widowControl/>
        <w:spacing w:line="360" w:lineRule="atLeast"/>
        <w:jc w:val="center"/>
        <w:rPr>
          <w:rFonts w:ascii="Verdana" w:eastAsia="宋体" w:hAnsi="Verdana" w:cs="宋体"/>
          <w:color w:val="000000"/>
          <w:kern w:val="0"/>
          <w:sz w:val="24"/>
        </w:rPr>
      </w:pPr>
      <w:r w:rsidRPr="00832855">
        <w:rPr>
          <w:rFonts w:ascii="方正黑体_GBK" w:eastAsia="方正黑体_GBK" w:hAnsi="方正黑体_GBK" w:cs="方正黑体_GBK"/>
          <w:color w:val="000000"/>
          <w:spacing w:val="-6"/>
          <w:kern w:val="0"/>
          <w:sz w:val="28"/>
          <w:szCs w:val="28"/>
        </w:rPr>
        <w:t>专栏</w:t>
      </w:r>
      <w:r w:rsidRPr="00832855">
        <w:rPr>
          <w:rFonts w:ascii="Times New Roman" w:eastAsia="宋体" w:hAnsi="Times New Roman" w:cs="Times New Roman"/>
          <w:color w:val="000000"/>
          <w:kern w:val="0"/>
          <w:sz w:val="28"/>
          <w:szCs w:val="28"/>
        </w:rPr>
        <w:t>1  </w:t>
      </w:r>
      <w:r w:rsidRPr="00832855">
        <w:rPr>
          <w:rFonts w:ascii="方正黑体_GBK" w:eastAsia="方正黑体_GBK" w:hAnsi="方正黑体_GBK" w:cs="方正黑体_GBK"/>
          <w:color w:val="000000"/>
          <w:kern w:val="0"/>
          <w:sz w:val="28"/>
          <w:szCs w:val="28"/>
        </w:rPr>
        <w:t>中牟</w:t>
      </w:r>
      <w:r w:rsidRPr="00832855">
        <w:rPr>
          <w:rFonts w:ascii="方正黑体_GBK" w:eastAsia="方正黑体_GBK" w:hAnsi="方正黑体_GBK" w:cs="方正黑体_GBK" w:hint="eastAsia"/>
          <w:color w:val="000000"/>
          <w:kern w:val="0"/>
          <w:sz w:val="28"/>
          <w:szCs w:val="28"/>
        </w:rPr>
        <w:t>县“十三五”规划目</w:t>
      </w:r>
      <w:r w:rsidRPr="00832855">
        <w:rPr>
          <w:rFonts w:ascii="方正黑体_GBK" w:eastAsia="方正黑体_GBK" w:hAnsi="方正黑体_GBK" w:cs="方正黑体_GBK"/>
          <w:color w:val="000000"/>
          <w:kern w:val="0"/>
          <w:sz w:val="28"/>
          <w:szCs w:val="28"/>
        </w:rPr>
        <w:t>标完成情况</w:t>
      </w:r>
    </w:p>
    <w:p w14:paraId="4D4C0D25" w14:textId="77777777" w:rsidR="00832855" w:rsidRPr="00832855" w:rsidRDefault="00832855" w:rsidP="00832855">
      <w:pPr>
        <w:widowControl/>
        <w:spacing w:line="200" w:lineRule="atLeast"/>
        <w:ind w:firstLine="616"/>
        <w:rPr>
          <w:rFonts w:ascii="Verdana" w:eastAsia="宋体" w:hAnsi="Verdana" w:cs="宋体"/>
          <w:color w:val="000000"/>
          <w:kern w:val="0"/>
          <w:sz w:val="24"/>
        </w:rPr>
      </w:pPr>
      <w:r w:rsidRPr="00832855">
        <w:rPr>
          <w:rFonts w:ascii="Times New Roman" w:eastAsia="宋体" w:hAnsi="Times New Roman" w:cs="Times New Roman"/>
          <w:color w:val="000000"/>
          <w:spacing w:val="-6"/>
          <w:kern w:val="0"/>
          <w:sz w:val="32"/>
          <w:szCs w:val="32"/>
        </w:rPr>
        <w:t> </w:t>
      </w:r>
    </w:p>
    <w:tbl>
      <w:tblPr>
        <w:tblW w:w="0" w:type="auto"/>
        <w:jc w:val="center"/>
        <w:tblCellSpacing w:w="0" w:type="dxa"/>
        <w:tblCellMar>
          <w:top w:w="15" w:type="dxa"/>
          <w:left w:w="15" w:type="dxa"/>
          <w:bottom w:w="15" w:type="dxa"/>
          <w:right w:w="15" w:type="dxa"/>
        </w:tblCellMar>
        <w:tblLook w:val="04A0" w:firstRow="1" w:lastRow="0" w:firstColumn="1" w:lastColumn="0" w:noHBand="0" w:noVBand="1"/>
      </w:tblPr>
      <w:tblGrid>
        <w:gridCol w:w="556"/>
        <w:gridCol w:w="495"/>
        <w:gridCol w:w="798"/>
        <w:gridCol w:w="1360"/>
        <w:gridCol w:w="749"/>
        <w:gridCol w:w="979"/>
        <w:gridCol w:w="919"/>
        <w:gridCol w:w="919"/>
        <w:gridCol w:w="904"/>
        <w:gridCol w:w="607"/>
      </w:tblGrid>
      <w:tr w:rsidR="00832855" w:rsidRPr="00832855" w14:paraId="06BA58A6" w14:textId="77777777" w:rsidTr="00832855">
        <w:trPr>
          <w:trHeight w:val="332"/>
          <w:tblCellSpacing w:w="0" w:type="dxa"/>
          <w:jc w:val="center"/>
        </w:trPr>
        <w:tc>
          <w:tcPr>
            <w:tcW w:w="654" w:type="dxa"/>
            <w:vMerge w:val="restart"/>
            <w:tcBorders>
              <w:top w:val="single" w:sz="8" w:space="0" w:color="000000"/>
              <w:left w:val="single" w:sz="8" w:space="0" w:color="000000"/>
              <w:bottom w:val="single" w:sz="8" w:space="0" w:color="000000"/>
              <w:right w:val="single" w:sz="8" w:space="0" w:color="000000"/>
            </w:tcBorders>
            <w:vAlign w:val="center"/>
            <w:hideMark/>
          </w:tcPr>
          <w:p w14:paraId="79A1337B"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黑体_GBK" w:eastAsia="方正黑体_GBK" w:hAnsi="方正黑体_GBK" w:cs="方正黑体_GBK" w:hint="eastAsia"/>
                <w:kern w:val="0"/>
                <w:sz w:val="24"/>
              </w:rPr>
              <w:t>指标名称</w:t>
            </w:r>
          </w:p>
        </w:tc>
        <w:tc>
          <w:tcPr>
            <w:tcW w:w="569" w:type="dxa"/>
            <w:vMerge w:val="restart"/>
            <w:tcBorders>
              <w:top w:val="single" w:sz="8" w:space="0" w:color="000000"/>
              <w:left w:val="single" w:sz="8" w:space="0" w:color="000000"/>
              <w:bottom w:val="single" w:sz="8" w:space="0" w:color="000000"/>
              <w:right w:val="single" w:sz="8" w:space="0" w:color="000000"/>
            </w:tcBorders>
            <w:vAlign w:val="center"/>
            <w:hideMark/>
          </w:tcPr>
          <w:p w14:paraId="3840FD3B"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黑体_GBK" w:eastAsia="方正黑体_GBK" w:hAnsi="方正黑体_GBK" w:cs="方正黑体_GBK" w:hint="eastAsia"/>
                <w:kern w:val="0"/>
                <w:sz w:val="24"/>
              </w:rPr>
              <w:t>序号</w:t>
            </w:r>
          </w:p>
        </w:tc>
        <w:tc>
          <w:tcPr>
            <w:tcW w:w="2770" w:type="dxa"/>
            <w:gridSpan w:val="2"/>
            <w:vMerge w:val="restart"/>
            <w:tcBorders>
              <w:top w:val="single" w:sz="8" w:space="0" w:color="000000"/>
              <w:left w:val="single" w:sz="8" w:space="0" w:color="000000"/>
              <w:bottom w:val="single" w:sz="8" w:space="0" w:color="000000"/>
              <w:right w:val="single" w:sz="8" w:space="0" w:color="000000"/>
            </w:tcBorders>
            <w:vAlign w:val="center"/>
            <w:hideMark/>
          </w:tcPr>
          <w:p w14:paraId="303F8A8A"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黑体_GBK" w:eastAsia="方正黑体_GBK" w:hAnsi="方正黑体_GBK" w:cs="方正黑体_GBK" w:hint="eastAsia"/>
                <w:kern w:val="0"/>
                <w:sz w:val="24"/>
              </w:rPr>
              <w:t>指标名称</w:t>
            </w:r>
          </w:p>
        </w:tc>
        <w:tc>
          <w:tcPr>
            <w:tcW w:w="924" w:type="dxa"/>
            <w:vMerge w:val="restart"/>
            <w:tcBorders>
              <w:top w:val="single" w:sz="8" w:space="0" w:color="000000"/>
              <w:left w:val="single" w:sz="8" w:space="0" w:color="000000"/>
              <w:bottom w:val="single" w:sz="8" w:space="0" w:color="000000"/>
              <w:right w:val="single" w:sz="8" w:space="0" w:color="000000"/>
            </w:tcBorders>
            <w:vAlign w:val="center"/>
            <w:hideMark/>
          </w:tcPr>
          <w:p w14:paraId="10B29C43"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黑体_GBK" w:eastAsia="方正黑体_GBK" w:hAnsi="方正黑体_GBK" w:cs="方正黑体_GBK" w:hint="eastAsia"/>
                <w:kern w:val="0"/>
                <w:sz w:val="24"/>
              </w:rPr>
              <w:t>单位</w:t>
            </w:r>
          </w:p>
        </w:tc>
        <w:tc>
          <w:tcPr>
            <w:tcW w:w="2264" w:type="dxa"/>
            <w:gridSpan w:val="2"/>
            <w:tcBorders>
              <w:top w:val="single" w:sz="8" w:space="0" w:color="000000"/>
              <w:left w:val="single" w:sz="8" w:space="0" w:color="000000"/>
              <w:bottom w:val="single" w:sz="8" w:space="0" w:color="000000"/>
              <w:right w:val="single" w:sz="8" w:space="0" w:color="000000"/>
            </w:tcBorders>
            <w:vAlign w:val="center"/>
            <w:hideMark/>
          </w:tcPr>
          <w:p w14:paraId="2F217ECC"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黑体_GBK" w:eastAsia="方正黑体_GBK" w:hAnsi="方正黑体_GBK" w:cs="方正黑体_GBK" w:hint="eastAsia"/>
                <w:kern w:val="0"/>
                <w:sz w:val="24"/>
              </w:rPr>
              <w:t>“十三五”规划目标</w:t>
            </w:r>
          </w:p>
        </w:tc>
        <w:tc>
          <w:tcPr>
            <w:tcW w:w="2087" w:type="dxa"/>
            <w:gridSpan w:val="2"/>
            <w:tcBorders>
              <w:top w:val="single" w:sz="8" w:space="0" w:color="000000"/>
              <w:left w:val="single" w:sz="8" w:space="0" w:color="000000"/>
              <w:bottom w:val="single" w:sz="8" w:space="0" w:color="000000"/>
              <w:right w:val="single" w:sz="8" w:space="0" w:color="auto"/>
            </w:tcBorders>
            <w:vAlign w:val="center"/>
            <w:hideMark/>
          </w:tcPr>
          <w:p w14:paraId="330A2463"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黑体_GBK" w:eastAsia="方正黑体_GBK" w:hAnsi="方正黑体_GBK" w:cs="方正黑体_GBK" w:hint="eastAsia"/>
                <w:kern w:val="0"/>
                <w:sz w:val="24"/>
              </w:rPr>
              <w:t>完成情况</w:t>
            </w:r>
          </w:p>
        </w:tc>
        <w:tc>
          <w:tcPr>
            <w:tcW w:w="725" w:type="dxa"/>
            <w:vMerge w:val="restart"/>
            <w:tcBorders>
              <w:top w:val="single" w:sz="8" w:space="0" w:color="000000"/>
              <w:left w:val="nil"/>
              <w:bottom w:val="single" w:sz="8" w:space="0" w:color="000000"/>
              <w:right w:val="single" w:sz="8" w:space="0" w:color="000000"/>
            </w:tcBorders>
            <w:vAlign w:val="center"/>
            <w:hideMark/>
          </w:tcPr>
          <w:p w14:paraId="2722C05C"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黑体_GBK" w:eastAsia="方正黑体_GBK" w:hAnsi="方正黑体_GBK" w:cs="方正黑体_GBK" w:hint="eastAsia"/>
                <w:kern w:val="0"/>
                <w:sz w:val="24"/>
              </w:rPr>
              <w:t>指标</w:t>
            </w:r>
          </w:p>
          <w:p w14:paraId="7B3A4D74"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黑体_GBK" w:eastAsia="方正黑体_GBK" w:hAnsi="方正黑体_GBK" w:cs="方正黑体_GBK" w:hint="eastAsia"/>
                <w:kern w:val="0"/>
                <w:sz w:val="24"/>
              </w:rPr>
              <w:t>属性</w:t>
            </w:r>
          </w:p>
        </w:tc>
      </w:tr>
      <w:tr w:rsidR="00832855" w:rsidRPr="00832855" w14:paraId="48AA922F" w14:textId="77777777" w:rsidTr="00832855">
        <w:trPr>
          <w:trHeight w:val="248"/>
          <w:tblCellSpacing w:w="0" w:type="dxa"/>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5E7955F" w14:textId="77777777" w:rsidR="00832855" w:rsidRPr="00832855" w:rsidRDefault="00832855" w:rsidP="00832855">
            <w:pPr>
              <w:widowControl/>
              <w:jc w:val="left"/>
              <w:rPr>
                <w:rFonts w:ascii="宋体" w:eastAsia="宋体" w:hAnsi="宋体" w:cs="宋体"/>
                <w:kern w:val="0"/>
                <w:sz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05A38C7" w14:textId="77777777" w:rsidR="00832855" w:rsidRPr="00832855" w:rsidRDefault="00832855" w:rsidP="00832855">
            <w:pPr>
              <w:widowControl/>
              <w:jc w:val="left"/>
              <w:rPr>
                <w:rFonts w:ascii="宋体" w:eastAsia="宋体" w:hAnsi="宋体" w:cs="宋体"/>
                <w:kern w:val="0"/>
                <w:sz w:val="24"/>
              </w:rPr>
            </w:pPr>
          </w:p>
        </w:tc>
        <w:tc>
          <w:tcPr>
            <w:tcW w:w="0" w:type="auto"/>
            <w:gridSpan w:val="2"/>
            <w:vMerge/>
            <w:tcBorders>
              <w:top w:val="single" w:sz="8" w:space="0" w:color="000000"/>
              <w:left w:val="single" w:sz="8" w:space="0" w:color="000000"/>
              <w:bottom w:val="single" w:sz="8" w:space="0" w:color="000000"/>
              <w:right w:val="single" w:sz="8" w:space="0" w:color="000000"/>
            </w:tcBorders>
            <w:vAlign w:val="center"/>
            <w:hideMark/>
          </w:tcPr>
          <w:p w14:paraId="7040E6E8" w14:textId="77777777" w:rsidR="00832855" w:rsidRPr="00832855" w:rsidRDefault="00832855" w:rsidP="00832855">
            <w:pPr>
              <w:widowControl/>
              <w:jc w:val="left"/>
              <w:rPr>
                <w:rFonts w:ascii="宋体" w:eastAsia="宋体" w:hAnsi="宋体" w:cs="宋体"/>
                <w:kern w:val="0"/>
                <w:sz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4E75077" w14:textId="77777777" w:rsidR="00832855" w:rsidRPr="00832855" w:rsidRDefault="00832855" w:rsidP="00832855">
            <w:pPr>
              <w:widowControl/>
              <w:jc w:val="left"/>
              <w:rPr>
                <w:rFonts w:ascii="宋体" w:eastAsia="宋体" w:hAnsi="宋体" w:cs="宋体"/>
                <w:kern w:val="0"/>
                <w:sz w:val="24"/>
              </w:rPr>
            </w:pPr>
          </w:p>
        </w:tc>
        <w:tc>
          <w:tcPr>
            <w:tcW w:w="1150" w:type="dxa"/>
            <w:tcBorders>
              <w:top w:val="nil"/>
              <w:left w:val="single" w:sz="8" w:space="0" w:color="000000"/>
              <w:bottom w:val="single" w:sz="8" w:space="0" w:color="000000"/>
              <w:right w:val="single" w:sz="8" w:space="0" w:color="000000"/>
            </w:tcBorders>
            <w:vAlign w:val="center"/>
            <w:hideMark/>
          </w:tcPr>
          <w:p w14:paraId="39069436"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黑体_GBK" w:eastAsia="方正黑体_GBK" w:hAnsi="方正黑体_GBK" w:cs="方正黑体_GBK" w:hint="eastAsia"/>
                <w:kern w:val="0"/>
                <w:sz w:val="24"/>
              </w:rPr>
              <w:t>绝对值</w:t>
            </w:r>
          </w:p>
        </w:tc>
        <w:tc>
          <w:tcPr>
            <w:tcW w:w="1114" w:type="dxa"/>
            <w:tcBorders>
              <w:top w:val="nil"/>
              <w:left w:val="single" w:sz="8" w:space="0" w:color="000000"/>
              <w:bottom w:val="single" w:sz="8" w:space="0" w:color="000000"/>
              <w:right w:val="single" w:sz="8" w:space="0" w:color="000000"/>
            </w:tcBorders>
            <w:vAlign w:val="center"/>
            <w:hideMark/>
          </w:tcPr>
          <w:p w14:paraId="4C70B12F"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黑体_GBK" w:eastAsia="方正黑体_GBK" w:hAnsi="方正黑体_GBK" w:cs="方正黑体_GBK" w:hint="eastAsia"/>
                <w:kern w:val="0"/>
                <w:sz w:val="24"/>
              </w:rPr>
              <w:t>年均±%</w:t>
            </w:r>
          </w:p>
        </w:tc>
        <w:tc>
          <w:tcPr>
            <w:tcW w:w="1042" w:type="dxa"/>
            <w:tcBorders>
              <w:top w:val="nil"/>
              <w:left w:val="single" w:sz="8" w:space="0" w:color="000000"/>
              <w:bottom w:val="single" w:sz="8" w:space="0" w:color="000000"/>
              <w:right w:val="single" w:sz="8" w:space="0" w:color="000000"/>
            </w:tcBorders>
            <w:vAlign w:val="center"/>
            <w:hideMark/>
          </w:tcPr>
          <w:p w14:paraId="1A4A428D"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黑体_GBK" w:eastAsia="方正黑体_GBK" w:hAnsi="方正黑体_GBK" w:cs="方正黑体_GBK" w:hint="eastAsia"/>
                <w:kern w:val="0"/>
                <w:sz w:val="24"/>
              </w:rPr>
              <w:t>绝对值</w:t>
            </w:r>
          </w:p>
        </w:tc>
        <w:tc>
          <w:tcPr>
            <w:tcW w:w="1045" w:type="dxa"/>
            <w:tcBorders>
              <w:top w:val="single" w:sz="8" w:space="0" w:color="000000"/>
              <w:left w:val="single" w:sz="8" w:space="0" w:color="000000"/>
              <w:bottom w:val="single" w:sz="8" w:space="0" w:color="000000"/>
              <w:right w:val="single" w:sz="8" w:space="0" w:color="auto"/>
            </w:tcBorders>
            <w:vAlign w:val="center"/>
            <w:hideMark/>
          </w:tcPr>
          <w:p w14:paraId="2DE7D2F9"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黑体_GBK" w:eastAsia="方正黑体_GBK" w:hAnsi="方正黑体_GBK" w:cs="方正黑体_GBK" w:hint="eastAsia"/>
                <w:kern w:val="0"/>
                <w:sz w:val="24"/>
              </w:rPr>
              <w:t>年均±%</w:t>
            </w:r>
          </w:p>
        </w:tc>
        <w:tc>
          <w:tcPr>
            <w:tcW w:w="0" w:type="auto"/>
            <w:vMerge/>
            <w:tcBorders>
              <w:top w:val="single" w:sz="8" w:space="0" w:color="000000"/>
              <w:left w:val="nil"/>
              <w:bottom w:val="single" w:sz="8" w:space="0" w:color="000000"/>
              <w:right w:val="single" w:sz="8" w:space="0" w:color="000000"/>
            </w:tcBorders>
            <w:vAlign w:val="center"/>
            <w:hideMark/>
          </w:tcPr>
          <w:p w14:paraId="31955354" w14:textId="77777777" w:rsidR="00832855" w:rsidRPr="00832855" w:rsidRDefault="00832855" w:rsidP="00832855">
            <w:pPr>
              <w:widowControl/>
              <w:jc w:val="left"/>
              <w:rPr>
                <w:rFonts w:ascii="宋体" w:eastAsia="宋体" w:hAnsi="宋体" w:cs="宋体"/>
                <w:kern w:val="0"/>
                <w:sz w:val="24"/>
              </w:rPr>
            </w:pPr>
          </w:p>
        </w:tc>
      </w:tr>
      <w:tr w:rsidR="00832855" w:rsidRPr="00832855" w14:paraId="2E234669" w14:textId="77777777" w:rsidTr="00832855">
        <w:trPr>
          <w:trHeight w:val="388"/>
          <w:tblCellSpacing w:w="0" w:type="dxa"/>
          <w:jc w:val="center"/>
        </w:trPr>
        <w:tc>
          <w:tcPr>
            <w:tcW w:w="654" w:type="dxa"/>
            <w:vMerge w:val="restart"/>
            <w:tcBorders>
              <w:top w:val="nil"/>
              <w:left w:val="single" w:sz="8" w:space="0" w:color="000000"/>
              <w:bottom w:val="single" w:sz="8" w:space="0" w:color="000000"/>
              <w:right w:val="single" w:sz="8" w:space="0" w:color="000000"/>
            </w:tcBorders>
            <w:vAlign w:val="center"/>
            <w:hideMark/>
          </w:tcPr>
          <w:p w14:paraId="52B6F8A7"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经济发展</w:t>
            </w:r>
          </w:p>
        </w:tc>
        <w:tc>
          <w:tcPr>
            <w:tcW w:w="569" w:type="dxa"/>
            <w:tcBorders>
              <w:top w:val="nil"/>
              <w:left w:val="single" w:sz="8" w:space="0" w:color="000000"/>
              <w:bottom w:val="single" w:sz="8" w:space="0" w:color="000000"/>
              <w:right w:val="single" w:sz="8" w:space="0" w:color="000000"/>
            </w:tcBorders>
            <w:vAlign w:val="center"/>
            <w:hideMark/>
          </w:tcPr>
          <w:p w14:paraId="506E07DE"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1</w:t>
            </w:r>
          </w:p>
        </w:tc>
        <w:tc>
          <w:tcPr>
            <w:tcW w:w="2770" w:type="dxa"/>
            <w:gridSpan w:val="2"/>
            <w:tcBorders>
              <w:top w:val="nil"/>
              <w:left w:val="single" w:sz="8" w:space="0" w:color="000000"/>
              <w:bottom w:val="single" w:sz="8" w:space="0" w:color="000000"/>
              <w:right w:val="single" w:sz="8" w:space="0" w:color="000000"/>
            </w:tcBorders>
            <w:vAlign w:val="center"/>
            <w:hideMark/>
          </w:tcPr>
          <w:p w14:paraId="2830AA63" w14:textId="77777777" w:rsidR="00832855" w:rsidRPr="00832855" w:rsidRDefault="00832855" w:rsidP="00832855">
            <w:pPr>
              <w:widowControl/>
              <w:spacing w:line="300" w:lineRule="atLeast"/>
              <w:jc w:val="center"/>
              <w:textAlignment w:val="baseline"/>
              <w:rPr>
                <w:rFonts w:ascii="宋体" w:eastAsia="宋体" w:hAnsi="宋体" w:cs="宋体"/>
                <w:kern w:val="0"/>
                <w:sz w:val="24"/>
              </w:rPr>
            </w:pPr>
            <w:r w:rsidRPr="00832855">
              <w:rPr>
                <w:rFonts w:ascii="方正仿宋_GBK" w:eastAsia="方正仿宋_GBK" w:hAnsi="方正仿宋_GBK" w:cs="方正仿宋_GBK"/>
                <w:kern w:val="0"/>
                <w:sz w:val="24"/>
              </w:rPr>
              <w:t>地区生产总值</w:t>
            </w:r>
          </w:p>
        </w:tc>
        <w:tc>
          <w:tcPr>
            <w:tcW w:w="924" w:type="dxa"/>
            <w:tcBorders>
              <w:top w:val="nil"/>
              <w:left w:val="single" w:sz="8" w:space="0" w:color="000000"/>
              <w:bottom w:val="single" w:sz="8" w:space="0" w:color="000000"/>
              <w:right w:val="single" w:sz="8" w:space="0" w:color="000000"/>
            </w:tcBorders>
            <w:vAlign w:val="center"/>
            <w:hideMark/>
          </w:tcPr>
          <w:p w14:paraId="6E057087" w14:textId="77777777" w:rsidR="00832855" w:rsidRPr="00832855" w:rsidRDefault="00832855" w:rsidP="00832855">
            <w:pPr>
              <w:widowControl/>
              <w:spacing w:line="300" w:lineRule="atLeast"/>
              <w:jc w:val="center"/>
              <w:textAlignment w:val="baseline"/>
              <w:rPr>
                <w:rFonts w:ascii="宋体" w:eastAsia="宋体" w:hAnsi="宋体" w:cs="宋体"/>
                <w:kern w:val="0"/>
                <w:sz w:val="24"/>
              </w:rPr>
            </w:pPr>
            <w:r w:rsidRPr="00832855">
              <w:rPr>
                <w:rFonts w:ascii="方正仿宋_GBK" w:eastAsia="方正仿宋_GBK" w:hAnsi="方正仿宋_GBK" w:cs="方正仿宋_GBK"/>
                <w:kern w:val="0"/>
                <w:sz w:val="24"/>
              </w:rPr>
              <w:t>亿元</w:t>
            </w:r>
          </w:p>
        </w:tc>
        <w:tc>
          <w:tcPr>
            <w:tcW w:w="1150" w:type="dxa"/>
            <w:tcBorders>
              <w:top w:val="nil"/>
              <w:left w:val="single" w:sz="8" w:space="0" w:color="000000"/>
              <w:bottom w:val="single" w:sz="8" w:space="0" w:color="000000"/>
              <w:right w:val="single" w:sz="8" w:space="0" w:color="000000"/>
            </w:tcBorders>
            <w:vAlign w:val="center"/>
            <w:hideMark/>
          </w:tcPr>
          <w:p w14:paraId="61BADFB4" w14:textId="77777777" w:rsidR="00832855" w:rsidRPr="00832855" w:rsidRDefault="00832855" w:rsidP="00832855">
            <w:pPr>
              <w:widowControl/>
              <w:spacing w:line="300" w:lineRule="atLeast"/>
              <w:jc w:val="center"/>
              <w:textAlignment w:val="baseline"/>
              <w:rPr>
                <w:rFonts w:ascii="宋体" w:eastAsia="宋体" w:hAnsi="宋体" w:cs="宋体"/>
                <w:kern w:val="0"/>
                <w:sz w:val="24"/>
              </w:rPr>
            </w:pPr>
            <w:r w:rsidRPr="00832855">
              <w:rPr>
                <w:rFonts w:ascii="Times New Roman" w:eastAsia="宋体" w:hAnsi="Times New Roman" w:cs="Times New Roman"/>
                <w:kern w:val="0"/>
                <w:sz w:val="24"/>
              </w:rPr>
              <w:t>405</w:t>
            </w:r>
          </w:p>
        </w:tc>
        <w:tc>
          <w:tcPr>
            <w:tcW w:w="1114" w:type="dxa"/>
            <w:tcBorders>
              <w:top w:val="nil"/>
              <w:left w:val="single" w:sz="8" w:space="0" w:color="000000"/>
              <w:bottom w:val="single" w:sz="8" w:space="0" w:color="000000"/>
              <w:right w:val="single" w:sz="8" w:space="0" w:color="000000"/>
            </w:tcBorders>
            <w:vAlign w:val="center"/>
            <w:hideMark/>
          </w:tcPr>
          <w:p w14:paraId="5924F58C" w14:textId="77777777" w:rsidR="00832855" w:rsidRPr="00832855" w:rsidRDefault="00832855" w:rsidP="00832855">
            <w:pPr>
              <w:widowControl/>
              <w:spacing w:line="300" w:lineRule="atLeast"/>
              <w:jc w:val="center"/>
              <w:textAlignment w:val="baseline"/>
              <w:rPr>
                <w:rFonts w:ascii="宋体" w:eastAsia="宋体" w:hAnsi="宋体" w:cs="宋体"/>
                <w:kern w:val="0"/>
                <w:sz w:val="24"/>
              </w:rPr>
            </w:pPr>
            <w:r w:rsidRPr="00832855">
              <w:rPr>
                <w:rFonts w:ascii="Times New Roman" w:eastAsia="宋体" w:hAnsi="Times New Roman" w:cs="Times New Roman"/>
                <w:kern w:val="0"/>
                <w:sz w:val="24"/>
              </w:rPr>
              <w:t>9</w:t>
            </w:r>
          </w:p>
        </w:tc>
        <w:tc>
          <w:tcPr>
            <w:tcW w:w="1042" w:type="dxa"/>
            <w:tcBorders>
              <w:top w:val="nil"/>
              <w:left w:val="single" w:sz="8" w:space="0" w:color="000000"/>
              <w:bottom w:val="single" w:sz="8" w:space="0" w:color="000000"/>
              <w:right w:val="single" w:sz="8" w:space="0" w:color="000000"/>
            </w:tcBorders>
            <w:vAlign w:val="center"/>
            <w:hideMark/>
          </w:tcPr>
          <w:p w14:paraId="79ECF10B" w14:textId="77777777" w:rsidR="00832855" w:rsidRPr="00832855" w:rsidRDefault="00832855" w:rsidP="00832855">
            <w:pPr>
              <w:widowControl/>
              <w:spacing w:line="300" w:lineRule="atLeast"/>
              <w:jc w:val="center"/>
              <w:textAlignment w:val="baseline"/>
              <w:rPr>
                <w:rFonts w:ascii="宋体" w:eastAsia="宋体" w:hAnsi="宋体" w:cs="宋体"/>
                <w:kern w:val="0"/>
                <w:sz w:val="24"/>
              </w:rPr>
            </w:pPr>
            <w:r w:rsidRPr="00832855">
              <w:rPr>
                <w:rFonts w:ascii="Times New Roman" w:eastAsia="宋体" w:hAnsi="Times New Roman" w:cs="Times New Roman"/>
                <w:kern w:val="0"/>
                <w:sz w:val="24"/>
              </w:rPr>
              <w:t>435.9</w:t>
            </w:r>
          </w:p>
        </w:tc>
        <w:tc>
          <w:tcPr>
            <w:tcW w:w="1045" w:type="dxa"/>
            <w:tcBorders>
              <w:top w:val="nil"/>
              <w:left w:val="single" w:sz="8" w:space="0" w:color="000000"/>
              <w:bottom w:val="single" w:sz="8" w:space="0" w:color="000000"/>
              <w:right w:val="single" w:sz="8" w:space="0" w:color="auto"/>
            </w:tcBorders>
            <w:vAlign w:val="center"/>
            <w:hideMark/>
          </w:tcPr>
          <w:p w14:paraId="11E83680" w14:textId="77777777" w:rsidR="00832855" w:rsidRPr="00832855" w:rsidRDefault="00832855" w:rsidP="00832855">
            <w:pPr>
              <w:widowControl/>
              <w:spacing w:line="300" w:lineRule="atLeast"/>
              <w:jc w:val="center"/>
              <w:textAlignment w:val="baseline"/>
              <w:rPr>
                <w:rFonts w:ascii="宋体" w:eastAsia="宋体" w:hAnsi="宋体" w:cs="宋体"/>
                <w:kern w:val="0"/>
                <w:sz w:val="24"/>
              </w:rPr>
            </w:pPr>
            <w:r w:rsidRPr="00832855">
              <w:rPr>
                <w:rFonts w:ascii="Times New Roman" w:eastAsia="宋体" w:hAnsi="Times New Roman" w:cs="Times New Roman"/>
                <w:kern w:val="0"/>
                <w:sz w:val="24"/>
              </w:rPr>
              <w:t>10.5</w:t>
            </w:r>
          </w:p>
          <w:p w14:paraId="147F7796" w14:textId="77777777" w:rsidR="00832855" w:rsidRPr="00832855" w:rsidRDefault="00832855" w:rsidP="00832855">
            <w:pPr>
              <w:widowControl/>
              <w:spacing w:line="300" w:lineRule="atLeast"/>
              <w:jc w:val="center"/>
              <w:textAlignment w:val="baseline"/>
              <w:rPr>
                <w:rFonts w:ascii="宋体" w:eastAsia="宋体" w:hAnsi="宋体" w:cs="宋体"/>
                <w:kern w:val="0"/>
                <w:sz w:val="24"/>
              </w:rPr>
            </w:pPr>
            <w:r w:rsidRPr="00832855">
              <w:rPr>
                <w:rFonts w:ascii="方正仿宋_GBK" w:eastAsia="方正仿宋_GBK" w:hAnsi="方正仿宋_GBK" w:cs="方正仿宋_GBK"/>
                <w:kern w:val="0"/>
                <w:sz w:val="24"/>
              </w:rPr>
              <w:t>（现价）</w:t>
            </w:r>
          </w:p>
        </w:tc>
        <w:tc>
          <w:tcPr>
            <w:tcW w:w="725" w:type="dxa"/>
            <w:tcBorders>
              <w:top w:val="nil"/>
              <w:left w:val="nil"/>
              <w:bottom w:val="single" w:sz="8" w:space="0" w:color="000000"/>
              <w:right w:val="single" w:sz="8" w:space="0" w:color="000000"/>
            </w:tcBorders>
            <w:vAlign w:val="center"/>
            <w:hideMark/>
          </w:tcPr>
          <w:p w14:paraId="791B79F9" w14:textId="77777777" w:rsidR="00832855" w:rsidRPr="00832855" w:rsidRDefault="00832855" w:rsidP="00832855">
            <w:pPr>
              <w:widowControl/>
              <w:spacing w:line="300" w:lineRule="atLeast"/>
              <w:jc w:val="center"/>
              <w:textAlignment w:val="baseline"/>
              <w:rPr>
                <w:rFonts w:ascii="宋体" w:eastAsia="宋体" w:hAnsi="宋体" w:cs="宋体"/>
                <w:kern w:val="0"/>
                <w:sz w:val="24"/>
              </w:rPr>
            </w:pPr>
            <w:r w:rsidRPr="00832855">
              <w:rPr>
                <w:rFonts w:ascii="方正仿宋_GBK" w:eastAsia="方正仿宋_GBK" w:hAnsi="方正仿宋_GBK" w:cs="方正仿宋_GBK"/>
                <w:kern w:val="0"/>
                <w:sz w:val="24"/>
              </w:rPr>
              <w:t>预期</w:t>
            </w:r>
            <w:r w:rsidRPr="00832855">
              <w:rPr>
                <w:rFonts w:ascii="Times New Roman" w:eastAsia="宋体" w:hAnsi="Times New Roman" w:cs="Times New Roman"/>
                <w:kern w:val="0"/>
                <w:sz w:val="24"/>
              </w:rPr>
              <w:t>G</w:t>
            </w:r>
          </w:p>
        </w:tc>
      </w:tr>
      <w:tr w:rsidR="00832855" w:rsidRPr="00832855" w14:paraId="1B6F8EB1" w14:textId="77777777" w:rsidTr="00832855">
        <w:trPr>
          <w:trHeight w:val="388"/>
          <w:tblCellSpacing w:w="0" w:type="dxa"/>
          <w:jc w:val="center"/>
        </w:trPr>
        <w:tc>
          <w:tcPr>
            <w:tcW w:w="0" w:type="auto"/>
            <w:vMerge/>
            <w:tcBorders>
              <w:top w:val="nil"/>
              <w:left w:val="single" w:sz="8" w:space="0" w:color="000000"/>
              <w:bottom w:val="single" w:sz="8" w:space="0" w:color="000000"/>
              <w:right w:val="single" w:sz="8" w:space="0" w:color="000000"/>
            </w:tcBorders>
            <w:vAlign w:val="center"/>
            <w:hideMark/>
          </w:tcPr>
          <w:p w14:paraId="1A50F4DA" w14:textId="77777777" w:rsidR="00832855" w:rsidRPr="00832855" w:rsidRDefault="00832855" w:rsidP="00832855">
            <w:pPr>
              <w:widowControl/>
              <w:jc w:val="left"/>
              <w:rPr>
                <w:rFonts w:ascii="宋体" w:eastAsia="宋体" w:hAnsi="宋体" w:cs="宋体"/>
                <w:kern w:val="0"/>
                <w:sz w:val="24"/>
              </w:rPr>
            </w:pPr>
          </w:p>
        </w:tc>
        <w:tc>
          <w:tcPr>
            <w:tcW w:w="569" w:type="dxa"/>
            <w:tcBorders>
              <w:top w:val="nil"/>
              <w:left w:val="single" w:sz="8" w:space="0" w:color="000000"/>
              <w:bottom w:val="single" w:sz="8" w:space="0" w:color="000000"/>
              <w:right w:val="single" w:sz="8" w:space="0" w:color="000000"/>
            </w:tcBorders>
            <w:vAlign w:val="center"/>
            <w:hideMark/>
          </w:tcPr>
          <w:p w14:paraId="2ECE0658"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2</w:t>
            </w:r>
          </w:p>
        </w:tc>
        <w:tc>
          <w:tcPr>
            <w:tcW w:w="2770" w:type="dxa"/>
            <w:gridSpan w:val="2"/>
            <w:tcBorders>
              <w:top w:val="nil"/>
              <w:left w:val="single" w:sz="8" w:space="0" w:color="000000"/>
              <w:bottom w:val="single" w:sz="8" w:space="0" w:color="000000"/>
              <w:right w:val="single" w:sz="8" w:space="0" w:color="000000"/>
            </w:tcBorders>
            <w:vAlign w:val="center"/>
            <w:hideMark/>
          </w:tcPr>
          <w:p w14:paraId="30D62BD2" w14:textId="77777777" w:rsidR="00832855" w:rsidRPr="00832855" w:rsidRDefault="00832855" w:rsidP="00832855">
            <w:pPr>
              <w:widowControl/>
              <w:spacing w:line="300" w:lineRule="atLeast"/>
              <w:jc w:val="center"/>
              <w:textAlignment w:val="baseline"/>
              <w:rPr>
                <w:rFonts w:ascii="宋体" w:eastAsia="宋体" w:hAnsi="宋体" w:cs="宋体"/>
                <w:kern w:val="0"/>
                <w:sz w:val="24"/>
              </w:rPr>
            </w:pPr>
            <w:r w:rsidRPr="00832855">
              <w:rPr>
                <w:rFonts w:ascii="方正仿宋_GBK" w:eastAsia="方正仿宋_GBK" w:hAnsi="方正仿宋_GBK" w:cs="方正仿宋_GBK"/>
                <w:kern w:val="0"/>
                <w:sz w:val="24"/>
              </w:rPr>
              <w:t>固定资产投资</w:t>
            </w:r>
          </w:p>
        </w:tc>
        <w:tc>
          <w:tcPr>
            <w:tcW w:w="924" w:type="dxa"/>
            <w:tcBorders>
              <w:top w:val="nil"/>
              <w:left w:val="single" w:sz="8" w:space="0" w:color="000000"/>
              <w:bottom w:val="single" w:sz="8" w:space="0" w:color="000000"/>
              <w:right w:val="single" w:sz="8" w:space="0" w:color="000000"/>
            </w:tcBorders>
            <w:vAlign w:val="center"/>
            <w:hideMark/>
          </w:tcPr>
          <w:p w14:paraId="235BE691" w14:textId="77777777" w:rsidR="00832855" w:rsidRPr="00832855" w:rsidRDefault="00832855" w:rsidP="00832855">
            <w:pPr>
              <w:widowControl/>
              <w:spacing w:line="300" w:lineRule="atLeast"/>
              <w:jc w:val="center"/>
              <w:textAlignment w:val="baseline"/>
              <w:rPr>
                <w:rFonts w:ascii="宋体" w:eastAsia="宋体" w:hAnsi="宋体" w:cs="宋体"/>
                <w:kern w:val="0"/>
                <w:sz w:val="24"/>
              </w:rPr>
            </w:pPr>
            <w:r w:rsidRPr="00832855">
              <w:rPr>
                <w:rFonts w:ascii="方正仿宋_GBK" w:eastAsia="方正仿宋_GBK" w:hAnsi="方正仿宋_GBK" w:cs="方正仿宋_GBK"/>
                <w:kern w:val="0"/>
                <w:sz w:val="24"/>
              </w:rPr>
              <w:t>亿元</w:t>
            </w:r>
          </w:p>
        </w:tc>
        <w:tc>
          <w:tcPr>
            <w:tcW w:w="1150" w:type="dxa"/>
            <w:tcBorders>
              <w:top w:val="nil"/>
              <w:left w:val="single" w:sz="8" w:space="0" w:color="000000"/>
              <w:bottom w:val="single" w:sz="8" w:space="0" w:color="000000"/>
              <w:right w:val="single" w:sz="8" w:space="0" w:color="000000"/>
            </w:tcBorders>
            <w:vAlign w:val="center"/>
            <w:hideMark/>
          </w:tcPr>
          <w:p w14:paraId="17A902E6" w14:textId="77777777" w:rsidR="00832855" w:rsidRPr="00832855" w:rsidRDefault="00832855" w:rsidP="00832855">
            <w:pPr>
              <w:widowControl/>
              <w:spacing w:line="300" w:lineRule="atLeast"/>
              <w:jc w:val="center"/>
              <w:textAlignment w:val="baseline"/>
              <w:rPr>
                <w:rFonts w:ascii="宋体" w:eastAsia="宋体" w:hAnsi="宋体" w:cs="宋体"/>
                <w:kern w:val="0"/>
                <w:sz w:val="24"/>
              </w:rPr>
            </w:pPr>
            <w:r w:rsidRPr="00832855">
              <w:rPr>
                <w:rFonts w:ascii="Times New Roman" w:eastAsia="宋体" w:hAnsi="Times New Roman" w:cs="Times New Roman"/>
                <w:kern w:val="0"/>
                <w:sz w:val="24"/>
              </w:rPr>
              <w:t>——</w:t>
            </w:r>
          </w:p>
        </w:tc>
        <w:tc>
          <w:tcPr>
            <w:tcW w:w="1114" w:type="dxa"/>
            <w:tcBorders>
              <w:top w:val="nil"/>
              <w:left w:val="single" w:sz="8" w:space="0" w:color="000000"/>
              <w:bottom w:val="single" w:sz="8" w:space="0" w:color="000000"/>
              <w:right w:val="single" w:sz="8" w:space="0" w:color="000000"/>
            </w:tcBorders>
            <w:vAlign w:val="center"/>
            <w:hideMark/>
          </w:tcPr>
          <w:p w14:paraId="49E0EA33" w14:textId="77777777" w:rsidR="00832855" w:rsidRPr="00832855" w:rsidRDefault="00832855" w:rsidP="00832855">
            <w:pPr>
              <w:widowControl/>
              <w:spacing w:line="300" w:lineRule="atLeast"/>
              <w:jc w:val="center"/>
              <w:textAlignment w:val="baseline"/>
              <w:rPr>
                <w:rFonts w:ascii="宋体" w:eastAsia="宋体" w:hAnsi="宋体" w:cs="宋体"/>
                <w:kern w:val="0"/>
                <w:sz w:val="24"/>
              </w:rPr>
            </w:pPr>
            <w:r w:rsidRPr="00832855">
              <w:rPr>
                <w:rFonts w:ascii="Times New Roman" w:eastAsia="宋体" w:hAnsi="Times New Roman" w:cs="Times New Roman"/>
                <w:kern w:val="0"/>
                <w:sz w:val="24"/>
              </w:rPr>
              <w:t>9</w:t>
            </w:r>
          </w:p>
        </w:tc>
        <w:tc>
          <w:tcPr>
            <w:tcW w:w="1042" w:type="dxa"/>
            <w:tcBorders>
              <w:top w:val="nil"/>
              <w:left w:val="single" w:sz="8" w:space="0" w:color="000000"/>
              <w:bottom w:val="single" w:sz="8" w:space="0" w:color="000000"/>
              <w:right w:val="single" w:sz="8" w:space="0" w:color="000000"/>
            </w:tcBorders>
            <w:vAlign w:val="center"/>
            <w:hideMark/>
          </w:tcPr>
          <w:p w14:paraId="54858CA7" w14:textId="77777777" w:rsidR="00832855" w:rsidRPr="00832855" w:rsidRDefault="00832855" w:rsidP="00832855">
            <w:pPr>
              <w:widowControl/>
              <w:spacing w:line="300" w:lineRule="atLeast"/>
              <w:jc w:val="center"/>
              <w:textAlignment w:val="baseline"/>
              <w:rPr>
                <w:rFonts w:ascii="宋体" w:eastAsia="宋体" w:hAnsi="宋体" w:cs="宋体"/>
                <w:kern w:val="0"/>
                <w:sz w:val="24"/>
              </w:rPr>
            </w:pPr>
            <w:r w:rsidRPr="00832855">
              <w:rPr>
                <w:rFonts w:ascii="Times New Roman" w:eastAsia="宋体" w:hAnsi="Times New Roman" w:cs="Times New Roman"/>
                <w:kern w:val="0"/>
                <w:sz w:val="24"/>
              </w:rPr>
              <w:t>——</w:t>
            </w:r>
          </w:p>
        </w:tc>
        <w:tc>
          <w:tcPr>
            <w:tcW w:w="1045" w:type="dxa"/>
            <w:tcBorders>
              <w:top w:val="nil"/>
              <w:left w:val="single" w:sz="8" w:space="0" w:color="000000"/>
              <w:bottom w:val="single" w:sz="8" w:space="0" w:color="000000"/>
              <w:right w:val="single" w:sz="8" w:space="0" w:color="000000"/>
            </w:tcBorders>
            <w:vAlign w:val="center"/>
            <w:hideMark/>
          </w:tcPr>
          <w:p w14:paraId="2271D29D" w14:textId="77777777" w:rsidR="00832855" w:rsidRPr="00832855" w:rsidRDefault="00832855" w:rsidP="00832855">
            <w:pPr>
              <w:widowControl/>
              <w:spacing w:line="300" w:lineRule="atLeast"/>
              <w:jc w:val="center"/>
              <w:textAlignment w:val="baseline"/>
              <w:rPr>
                <w:rFonts w:ascii="宋体" w:eastAsia="宋体" w:hAnsi="宋体" w:cs="宋体"/>
                <w:kern w:val="0"/>
                <w:sz w:val="24"/>
              </w:rPr>
            </w:pPr>
            <w:r w:rsidRPr="00832855">
              <w:rPr>
                <w:rFonts w:ascii="Times New Roman" w:eastAsia="宋体" w:hAnsi="Times New Roman" w:cs="Times New Roman"/>
                <w:kern w:val="0"/>
                <w:sz w:val="24"/>
              </w:rPr>
              <w:t>12.3</w:t>
            </w:r>
          </w:p>
        </w:tc>
        <w:tc>
          <w:tcPr>
            <w:tcW w:w="725" w:type="dxa"/>
            <w:tcBorders>
              <w:top w:val="nil"/>
              <w:left w:val="single" w:sz="8" w:space="0" w:color="000000"/>
              <w:bottom w:val="single" w:sz="8" w:space="0" w:color="000000"/>
              <w:right w:val="single" w:sz="8" w:space="0" w:color="000000"/>
            </w:tcBorders>
            <w:vAlign w:val="center"/>
            <w:hideMark/>
          </w:tcPr>
          <w:p w14:paraId="03A992C0" w14:textId="77777777" w:rsidR="00832855" w:rsidRPr="00832855" w:rsidRDefault="00832855" w:rsidP="00832855">
            <w:pPr>
              <w:widowControl/>
              <w:spacing w:line="300" w:lineRule="atLeast"/>
              <w:jc w:val="center"/>
              <w:textAlignment w:val="baseline"/>
              <w:rPr>
                <w:rFonts w:ascii="宋体" w:eastAsia="宋体" w:hAnsi="宋体" w:cs="宋体"/>
                <w:kern w:val="0"/>
                <w:sz w:val="24"/>
              </w:rPr>
            </w:pPr>
            <w:r w:rsidRPr="00832855">
              <w:rPr>
                <w:rFonts w:ascii="方正仿宋_GBK" w:eastAsia="方正仿宋_GBK" w:hAnsi="方正仿宋_GBK" w:cs="方正仿宋_GBK"/>
                <w:kern w:val="0"/>
                <w:sz w:val="24"/>
              </w:rPr>
              <w:t>预期</w:t>
            </w:r>
            <w:r w:rsidRPr="00832855">
              <w:rPr>
                <w:rFonts w:ascii="Times New Roman" w:eastAsia="宋体" w:hAnsi="Times New Roman" w:cs="Times New Roman"/>
                <w:kern w:val="0"/>
                <w:sz w:val="24"/>
              </w:rPr>
              <w:t>S</w:t>
            </w:r>
          </w:p>
        </w:tc>
      </w:tr>
      <w:tr w:rsidR="00832855" w:rsidRPr="00832855" w14:paraId="45105DA4" w14:textId="77777777" w:rsidTr="00832855">
        <w:trPr>
          <w:trHeight w:val="419"/>
          <w:tblCellSpacing w:w="0" w:type="dxa"/>
          <w:jc w:val="center"/>
        </w:trPr>
        <w:tc>
          <w:tcPr>
            <w:tcW w:w="0" w:type="auto"/>
            <w:vMerge/>
            <w:tcBorders>
              <w:top w:val="nil"/>
              <w:left w:val="single" w:sz="8" w:space="0" w:color="000000"/>
              <w:bottom w:val="single" w:sz="8" w:space="0" w:color="000000"/>
              <w:right w:val="single" w:sz="8" w:space="0" w:color="000000"/>
            </w:tcBorders>
            <w:vAlign w:val="center"/>
            <w:hideMark/>
          </w:tcPr>
          <w:p w14:paraId="21C1E5F5" w14:textId="77777777" w:rsidR="00832855" w:rsidRPr="00832855" w:rsidRDefault="00832855" w:rsidP="00832855">
            <w:pPr>
              <w:widowControl/>
              <w:jc w:val="left"/>
              <w:rPr>
                <w:rFonts w:ascii="宋体" w:eastAsia="宋体" w:hAnsi="宋体" w:cs="宋体"/>
                <w:kern w:val="0"/>
                <w:sz w:val="24"/>
              </w:rPr>
            </w:pPr>
          </w:p>
        </w:tc>
        <w:tc>
          <w:tcPr>
            <w:tcW w:w="569" w:type="dxa"/>
            <w:tcBorders>
              <w:top w:val="nil"/>
              <w:left w:val="single" w:sz="8" w:space="0" w:color="000000"/>
              <w:bottom w:val="single" w:sz="8" w:space="0" w:color="000000"/>
              <w:right w:val="single" w:sz="8" w:space="0" w:color="000000"/>
            </w:tcBorders>
            <w:vAlign w:val="center"/>
            <w:hideMark/>
          </w:tcPr>
          <w:p w14:paraId="269FB0B0"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3</w:t>
            </w:r>
          </w:p>
        </w:tc>
        <w:tc>
          <w:tcPr>
            <w:tcW w:w="2770" w:type="dxa"/>
            <w:gridSpan w:val="2"/>
            <w:tcBorders>
              <w:top w:val="nil"/>
              <w:left w:val="single" w:sz="8" w:space="0" w:color="000000"/>
              <w:bottom w:val="single" w:sz="8" w:space="0" w:color="000000"/>
              <w:right w:val="single" w:sz="8" w:space="0" w:color="000000"/>
            </w:tcBorders>
            <w:vAlign w:val="center"/>
            <w:hideMark/>
          </w:tcPr>
          <w:p w14:paraId="574A0AC1" w14:textId="77777777" w:rsidR="00832855" w:rsidRPr="00832855" w:rsidRDefault="00832855" w:rsidP="00832855">
            <w:pPr>
              <w:widowControl/>
              <w:spacing w:line="300" w:lineRule="atLeast"/>
              <w:jc w:val="center"/>
              <w:textAlignment w:val="baseline"/>
              <w:rPr>
                <w:rFonts w:ascii="宋体" w:eastAsia="宋体" w:hAnsi="宋体" w:cs="宋体"/>
                <w:kern w:val="0"/>
                <w:sz w:val="24"/>
              </w:rPr>
            </w:pPr>
            <w:r w:rsidRPr="00832855">
              <w:rPr>
                <w:rFonts w:ascii="方正仿宋_GBK" w:eastAsia="方正仿宋_GBK" w:hAnsi="方正仿宋_GBK" w:cs="方正仿宋_GBK"/>
                <w:kern w:val="0"/>
                <w:sz w:val="24"/>
              </w:rPr>
              <w:t>一般公共预算收入</w:t>
            </w:r>
          </w:p>
        </w:tc>
        <w:tc>
          <w:tcPr>
            <w:tcW w:w="924" w:type="dxa"/>
            <w:tcBorders>
              <w:top w:val="nil"/>
              <w:left w:val="single" w:sz="8" w:space="0" w:color="000000"/>
              <w:bottom w:val="single" w:sz="8" w:space="0" w:color="000000"/>
              <w:right w:val="single" w:sz="8" w:space="0" w:color="000000"/>
            </w:tcBorders>
            <w:vAlign w:val="center"/>
            <w:hideMark/>
          </w:tcPr>
          <w:p w14:paraId="4E8B7E81" w14:textId="77777777" w:rsidR="00832855" w:rsidRPr="00832855" w:rsidRDefault="00832855" w:rsidP="00832855">
            <w:pPr>
              <w:widowControl/>
              <w:spacing w:line="300" w:lineRule="atLeast"/>
              <w:jc w:val="center"/>
              <w:textAlignment w:val="baseline"/>
              <w:rPr>
                <w:rFonts w:ascii="宋体" w:eastAsia="宋体" w:hAnsi="宋体" w:cs="宋体"/>
                <w:kern w:val="0"/>
                <w:sz w:val="24"/>
              </w:rPr>
            </w:pPr>
            <w:r w:rsidRPr="00832855">
              <w:rPr>
                <w:rFonts w:ascii="方正仿宋_GBK" w:eastAsia="方正仿宋_GBK" w:hAnsi="方正仿宋_GBK" w:cs="方正仿宋_GBK"/>
                <w:kern w:val="0"/>
                <w:sz w:val="24"/>
              </w:rPr>
              <w:t>亿元</w:t>
            </w:r>
          </w:p>
        </w:tc>
        <w:tc>
          <w:tcPr>
            <w:tcW w:w="1150" w:type="dxa"/>
            <w:tcBorders>
              <w:top w:val="nil"/>
              <w:left w:val="single" w:sz="8" w:space="0" w:color="000000"/>
              <w:bottom w:val="single" w:sz="8" w:space="0" w:color="000000"/>
              <w:right w:val="single" w:sz="8" w:space="0" w:color="000000"/>
            </w:tcBorders>
            <w:vAlign w:val="center"/>
            <w:hideMark/>
          </w:tcPr>
          <w:p w14:paraId="58810662" w14:textId="77777777" w:rsidR="00832855" w:rsidRPr="00832855" w:rsidRDefault="00832855" w:rsidP="00832855">
            <w:pPr>
              <w:widowControl/>
              <w:spacing w:line="300" w:lineRule="atLeast"/>
              <w:jc w:val="center"/>
              <w:textAlignment w:val="baseline"/>
              <w:rPr>
                <w:rFonts w:ascii="宋体" w:eastAsia="宋体" w:hAnsi="宋体" w:cs="宋体"/>
                <w:kern w:val="0"/>
                <w:sz w:val="24"/>
              </w:rPr>
            </w:pPr>
            <w:r w:rsidRPr="00832855">
              <w:rPr>
                <w:rFonts w:ascii="Times New Roman" w:eastAsia="宋体" w:hAnsi="Times New Roman" w:cs="Times New Roman"/>
                <w:kern w:val="0"/>
                <w:sz w:val="24"/>
              </w:rPr>
              <w:t>60</w:t>
            </w:r>
          </w:p>
        </w:tc>
        <w:tc>
          <w:tcPr>
            <w:tcW w:w="1114" w:type="dxa"/>
            <w:tcBorders>
              <w:top w:val="nil"/>
              <w:left w:val="single" w:sz="8" w:space="0" w:color="000000"/>
              <w:bottom w:val="single" w:sz="8" w:space="0" w:color="000000"/>
              <w:right w:val="single" w:sz="8" w:space="0" w:color="000000"/>
            </w:tcBorders>
            <w:vAlign w:val="center"/>
            <w:hideMark/>
          </w:tcPr>
          <w:p w14:paraId="68DED08A" w14:textId="77777777" w:rsidR="00832855" w:rsidRPr="00832855" w:rsidRDefault="00832855" w:rsidP="00832855">
            <w:pPr>
              <w:widowControl/>
              <w:spacing w:line="300" w:lineRule="atLeast"/>
              <w:jc w:val="center"/>
              <w:textAlignment w:val="baseline"/>
              <w:rPr>
                <w:rFonts w:ascii="宋体" w:eastAsia="宋体" w:hAnsi="宋体" w:cs="宋体"/>
                <w:kern w:val="0"/>
                <w:sz w:val="24"/>
              </w:rPr>
            </w:pPr>
            <w:r w:rsidRPr="00832855">
              <w:rPr>
                <w:rFonts w:ascii="Times New Roman" w:eastAsia="宋体" w:hAnsi="Times New Roman" w:cs="Times New Roman"/>
                <w:kern w:val="0"/>
                <w:sz w:val="24"/>
              </w:rPr>
              <w:t>11</w:t>
            </w:r>
          </w:p>
        </w:tc>
        <w:tc>
          <w:tcPr>
            <w:tcW w:w="1042" w:type="dxa"/>
            <w:tcBorders>
              <w:top w:val="nil"/>
              <w:left w:val="single" w:sz="8" w:space="0" w:color="000000"/>
              <w:bottom w:val="single" w:sz="8" w:space="0" w:color="000000"/>
              <w:right w:val="single" w:sz="8" w:space="0" w:color="000000"/>
            </w:tcBorders>
            <w:vAlign w:val="center"/>
            <w:hideMark/>
          </w:tcPr>
          <w:p w14:paraId="46F33066" w14:textId="77777777" w:rsidR="00832855" w:rsidRPr="00832855" w:rsidRDefault="00832855" w:rsidP="00832855">
            <w:pPr>
              <w:widowControl/>
              <w:spacing w:line="300" w:lineRule="atLeast"/>
              <w:jc w:val="center"/>
              <w:textAlignment w:val="baseline"/>
              <w:rPr>
                <w:rFonts w:ascii="宋体" w:eastAsia="宋体" w:hAnsi="宋体" w:cs="宋体"/>
                <w:kern w:val="0"/>
                <w:sz w:val="24"/>
              </w:rPr>
            </w:pPr>
            <w:r w:rsidRPr="00832855">
              <w:rPr>
                <w:rFonts w:ascii="Times New Roman" w:eastAsia="宋体" w:hAnsi="Times New Roman" w:cs="Times New Roman"/>
                <w:kern w:val="0"/>
                <w:sz w:val="24"/>
              </w:rPr>
              <w:t>61</w:t>
            </w:r>
          </w:p>
        </w:tc>
        <w:tc>
          <w:tcPr>
            <w:tcW w:w="1045" w:type="dxa"/>
            <w:tcBorders>
              <w:top w:val="nil"/>
              <w:left w:val="single" w:sz="8" w:space="0" w:color="000000"/>
              <w:bottom w:val="single" w:sz="8" w:space="0" w:color="000000"/>
              <w:right w:val="single" w:sz="8" w:space="0" w:color="000000"/>
            </w:tcBorders>
            <w:vAlign w:val="center"/>
            <w:hideMark/>
          </w:tcPr>
          <w:p w14:paraId="7A9492F7" w14:textId="77777777" w:rsidR="00832855" w:rsidRPr="00832855" w:rsidRDefault="00832855" w:rsidP="00832855">
            <w:pPr>
              <w:widowControl/>
              <w:spacing w:line="300" w:lineRule="atLeast"/>
              <w:jc w:val="center"/>
              <w:textAlignment w:val="baseline"/>
              <w:rPr>
                <w:rFonts w:ascii="宋体" w:eastAsia="宋体" w:hAnsi="宋体" w:cs="宋体"/>
                <w:kern w:val="0"/>
                <w:sz w:val="24"/>
              </w:rPr>
            </w:pPr>
            <w:r w:rsidRPr="00832855">
              <w:rPr>
                <w:rFonts w:ascii="Times New Roman" w:eastAsia="宋体" w:hAnsi="Times New Roman" w:cs="Times New Roman"/>
                <w:kern w:val="0"/>
                <w:sz w:val="24"/>
              </w:rPr>
              <w:t>11.1</w:t>
            </w:r>
          </w:p>
        </w:tc>
        <w:tc>
          <w:tcPr>
            <w:tcW w:w="725" w:type="dxa"/>
            <w:tcBorders>
              <w:top w:val="nil"/>
              <w:left w:val="single" w:sz="8" w:space="0" w:color="000000"/>
              <w:bottom w:val="single" w:sz="8" w:space="0" w:color="000000"/>
              <w:right w:val="single" w:sz="8" w:space="0" w:color="000000"/>
            </w:tcBorders>
            <w:vAlign w:val="center"/>
            <w:hideMark/>
          </w:tcPr>
          <w:p w14:paraId="30D70CBC" w14:textId="77777777" w:rsidR="00832855" w:rsidRPr="00832855" w:rsidRDefault="00832855" w:rsidP="00832855">
            <w:pPr>
              <w:widowControl/>
              <w:spacing w:line="300" w:lineRule="atLeast"/>
              <w:jc w:val="center"/>
              <w:textAlignment w:val="baseline"/>
              <w:rPr>
                <w:rFonts w:ascii="宋体" w:eastAsia="宋体" w:hAnsi="宋体" w:cs="宋体"/>
                <w:kern w:val="0"/>
                <w:sz w:val="24"/>
              </w:rPr>
            </w:pPr>
            <w:r w:rsidRPr="00832855">
              <w:rPr>
                <w:rFonts w:ascii="方正仿宋_GBK" w:eastAsia="方正仿宋_GBK" w:hAnsi="方正仿宋_GBK" w:cs="方正仿宋_GBK"/>
                <w:kern w:val="0"/>
                <w:sz w:val="24"/>
              </w:rPr>
              <w:t>预期</w:t>
            </w:r>
            <w:r w:rsidRPr="00832855">
              <w:rPr>
                <w:rFonts w:ascii="Times New Roman" w:eastAsia="宋体" w:hAnsi="Times New Roman" w:cs="Times New Roman"/>
                <w:kern w:val="0"/>
                <w:sz w:val="24"/>
              </w:rPr>
              <w:t>S</w:t>
            </w:r>
          </w:p>
        </w:tc>
      </w:tr>
      <w:tr w:rsidR="00832855" w:rsidRPr="00832855" w14:paraId="5A8E3806" w14:textId="77777777" w:rsidTr="00832855">
        <w:trPr>
          <w:trHeight w:val="445"/>
          <w:tblCellSpacing w:w="0" w:type="dxa"/>
          <w:jc w:val="center"/>
        </w:trPr>
        <w:tc>
          <w:tcPr>
            <w:tcW w:w="0" w:type="auto"/>
            <w:vMerge/>
            <w:tcBorders>
              <w:top w:val="nil"/>
              <w:left w:val="single" w:sz="8" w:space="0" w:color="000000"/>
              <w:bottom w:val="single" w:sz="8" w:space="0" w:color="000000"/>
              <w:right w:val="single" w:sz="8" w:space="0" w:color="000000"/>
            </w:tcBorders>
            <w:vAlign w:val="center"/>
            <w:hideMark/>
          </w:tcPr>
          <w:p w14:paraId="1FE53226" w14:textId="77777777" w:rsidR="00832855" w:rsidRPr="00832855" w:rsidRDefault="00832855" w:rsidP="00832855">
            <w:pPr>
              <w:widowControl/>
              <w:jc w:val="left"/>
              <w:rPr>
                <w:rFonts w:ascii="宋体" w:eastAsia="宋体" w:hAnsi="宋体" w:cs="宋体"/>
                <w:kern w:val="0"/>
                <w:sz w:val="24"/>
              </w:rPr>
            </w:pPr>
          </w:p>
        </w:tc>
        <w:tc>
          <w:tcPr>
            <w:tcW w:w="569" w:type="dxa"/>
            <w:tcBorders>
              <w:top w:val="nil"/>
              <w:left w:val="single" w:sz="8" w:space="0" w:color="000000"/>
              <w:bottom w:val="single" w:sz="8" w:space="0" w:color="000000"/>
              <w:right w:val="single" w:sz="8" w:space="0" w:color="000000"/>
            </w:tcBorders>
            <w:vAlign w:val="center"/>
            <w:hideMark/>
          </w:tcPr>
          <w:p w14:paraId="36C19FEA"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4</w:t>
            </w:r>
          </w:p>
        </w:tc>
        <w:tc>
          <w:tcPr>
            <w:tcW w:w="2770" w:type="dxa"/>
            <w:gridSpan w:val="2"/>
            <w:tcBorders>
              <w:top w:val="nil"/>
              <w:left w:val="single" w:sz="8" w:space="0" w:color="000000"/>
              <w:bottom w:val="single" w:sz="8" w:space="0" w:color="000000"/>
              <w:right w:val="single" w:sz="8" w:space="0" w:color="000000"/>
            </w:tcBorders>
            <w:vAlign w:val="center"/>
            <w:hideMark/>
          </w:tcPr>
          <w:p w14:paraId="3D20B21E" w14:textId="77777777" w:rsidR="00832855" w:rsidRPr="00832855" w:rsidRDefault="00832855" w:rsidP="00832855">
            <w:pPr>
              <w:widowControl/>
              <w:spacing w:line="300" w:lineRule="atLeast"/>
              <w:jc w:val="center"/>
              <w:textAlignment w:val="baseline"/>
              <w:rPr>
                <w:rFonts w:ascii="宋体" w:eastAsia="宋体" w:hAnsi="宋体" w:cs="宋体"/>
                <w:kern w:val="0"/>
                <w:sz w:val="24"/>
              </w:rPr>
            </w:pPr>
            <w:r w:rsidRPr="00832855">
              <w:rPr>
                <w:rFonts w:ascii="方正仿宋_GBK" w:eastAsia="方正仿宋_GBK" w:hAnsi="方正仿宋_GBK" w:cs="方正仿宋_GBK"/>
                <w:kern w:val="0"/>
                <w:sz w:val="24"/>
              </w:rPr>
              <w:t>社会消费品零售总额</w:t>
            </w:r>
          </w:p>
        </w:tc>
        <w:tc>
          <w:tcPr>
            <w:tcW w:w="924" w:type="dxa"/>
            <w:tcBorders>
              <w:top w:val="nil"/>
              <w:left w:val="single" w:sz="8" w:space="0" w:color="000000"/>
              <w:bottom w:val="single" w:sz="8" w:space="0" w:color="000000"/>
              <w:right w:val="single" w:sz="8" w:space="0" w:color="000000"/>
            </w:tcBorders>
            <w:vAlign w:val="center"/>
            <w:hideMark/>
          </w:tcPr>
          <w:p w14:paraId="2A5E0822" w14:textId="77777777" w:rsidR="00832855" w:rsidRPr="00832855" w:rsidRDefault="00832855" w:rsidP="00832855">
            <w:pPr>
              <w:widowControl/>
              <w:spacing w:line="300" w:lineRule="atLeast"/>
              <w:jc w:val="center"/>
              <w:textAlignment w:val="baseline"/>
              <w:rPr>
                <w:rFonts w:ascii="宋体" w:eastAsia="宋体" w:hAnsi="宋体" w:cs="宋体"/>
                <w:kern w:val="0"/>
                <w:sz w:val="24"/>
              </w:rPr>
            </w:pPr>
            <w:r w:rsidRPr="00832855">
              <w:rPr>
                <w:rFonts w:ascii="方正仿宋_GBK" w:eastAsia="方正仿宋_GBK" w:hAnsi="方正仿宋_GBK" w:cs="方正仿宋_GBK"/>
                <w:kern w:val="0"/>
                <w:sz w:val="24"/>
              </w:rPr>
              <w:t>亿元</w:t>
            </w:r>
          </w:p>
        </w:tc>
        <w:tc>
          <w:tcPr>
            <w:tcW w:w="1150" w:type="dxa"/>
            <w:tcBorders>
              <w:top w:val="nil"/>
              <w:left w:val="single" w:sz="8" w:space="0" w:color="000000"/>
              <w:bottom w:val="single" w:sz="8" w:space="0" w:color="000000"/>
              <w:right w:val="single" w:sz="8" w:space="0" w:color="000000"/>
            </w:tcBorders>
            <w:vAlign w:val="center"/>
            <w:hideMark/>
          </w:tcPr>
          <w:p w14:paraId="746AD505" w14:textId="77777777" w:rsidR="00832855" w:rsidRPr="00832855" w:rsidRDefault="00832855" w:rsidP="00832855">
            <w:pPr>
              <w:widowControl/>
              <w:spacing w:line="300" w:lineRule="atLeast"/>
              <w:jc w:val="center"/>
              <w:textAlignment w:val="baseline"/>
              <w:rPr>
                <w:rFonts w:ascii="宋体" w:eastAsia="宋体" w:hAnsi="宋体" w:cs="宋体"/>
                <w:kern w:val="0"/>
                <w:sz w:val="24"/>
              </w:rPr>
            </w:pPr>
            <w:r w:rsidRPr="00832855">
              <w:rPr>
                <w:rFonts w:ascii="Times New Roman" w:eastAsia="宋体" w:hAnsi="Times New Roman" w:cs="Times New Roman"/>
                <w:kern w:val="0"/>
                <w:sz w:val="24"/>
              </w:rPr>
              <w:t>150</w:t>
            </w:r>
          </w:p>
        </w:tc>
        <w:tc>
          <w:tcPr>
            <w:tcW w:w="1114" w:type="dxa"/>
            <w:tcBorders>
              <w:top w:val="nil"/>
              <w:left w:val="single" w:sz="8" w:space="0" w:color="000000"/>
              <w:bottom w:val="single" w:sz="8" w:space="0" w:color="000000"/>
              <w:right w:val="single" w:sz="8" w:space="0" w:color="000000"/>
            </w:tcBorders>
            <w:vAlign w:val="center"/>
            <w:hideMark/>
          </w:tcPr>
          <w:p w14:paraId="417B0465" w14:textId="77777777" w:rsidR="00832855" w:rsidRPr="00832855" w:rsidRDefault="00832855" w:rsidP="00832855">
            <w:pPr>
              <w:widowControl/>
              <w:spacing w:line="300" w:lineRule="atLeast"/>
              <w:jc w:val="center"/>
              <w:textAlignment w:val="baseline"/>
              <w:rPr>
                <w:rFonts w:ascii="宋体" w:eastAsia="宋体" w:hAnsi="宋体" w:cs="宋体"/>
                <w:kern w:val="0"/>
                <w:sz w:val="24"/>
              </w:rPr>
            </w:pPr>
            <w:r w:rsidRPr="00832855">
              <w:rPr>
                <w:rFonts w:ascii="Times New Roman" w:eastAsia="宋体" w:hAnsi="Times New Roman" w:cs="Times New Roman"/>
                <w:kern w:val="0"/>
                <w:sz w:val="24"/>
              </w:rPr>
              <w:t>6</w:t>
            </w:r>
          </w:p>
        </w:tc>
        <w:tc>
          <w:tcPr>
            <w:tcW w:w="1042" w:type="dxa"/>
            <w:tcBorders>
              <w:top w:val="nil"/>
              <w:left w:val="single" w:sz="8" w:space="0" w:color="000000"/>
              <w:bottom w:val="single" w:sz="8" w:space="0" w:color="000000"/>
              <w:right w:val="single" w:sz="8" w:space="0" w:color="000000"/>
            </w:tcBorders>
            <w:vAlign w:val="center"/>
            <w:hideMark/>
          </w:tcPr>
          <w:p w14:paraId="27647FF8" w14:textId="77777777" w:rsidR="00832855" w:rsidRPr="00832855" w:rsidRDefault="00832855" w:rsidP="00832855">
            <w:pPr>
              <w:widowControl/>
              <w:spacing w:line="300" w:lineRule="atLeast"/>
              <w:jc w:val="center"/>
              <w:textAlignment w:val="baseline"/>
              <w:rPr>
                <w:rFonts w:ascii="宋体" w:eastAsia="宋体" w:hAnsi="宋体" w:cs="宋体"/>
                <w:kern w:val="0"/>
                <w:sz w:val="24"/>
              </w:rPr>
            </w:pPr>
            <w:r w:rsidRPr="00832855">
              <w:rPr>
                <w:rFonts w:ascii="Times New Roman" w:eastAsia="宋体" w:hAnsi="Times New Roman" w:cs="Times New Roman"/>
                <w:kern w:val="0"/>
                <w:sz w:val="24"/>
              </w:rPr>
              <w:t>158.4</w:t>
            </w:r>
          </w:p>
        </w:tc>
        <w:tc>
          <w:tcPr>
            <w:tcW w:w="1045" w:type="dxa"/>
            <w:tcBorders>
              <w:top w:val="nil"/>
              <w:left w:val="single" w:sz="8" w:space="0" w:color="000000"/>
              <w:bottom w:val="single" w:sz="8" w:space="0" w:color="000000"/>
              <w:right w:val="single" w:sz="8" w:space="0" w:color="000000"/>
            </w:tcBorders>
            <w:vAlign w:val="center"/>
            <w:hideMark/>
          </w:tcPr>
          <w:p w14:paraId="558E0870" w14:textId="77777777" w:rsidR="00832855" w:rsidRPr="00832855" w:rsidRDefault="00832855" w:rsidP="00832855">
            <w:pPr>
              <w:widowControl/>
              <w:spacing w:line="300" w:lineRule="atLeast"/>
              <w:jc w:val="center"/>
              <w:textAlignment w:val="baseline"/>
              <w:rPr>
                <w:rFonts w:ascii="宋体" w:eastAsia="宋体" w:hAnsi="宋体" w:cs="宋体"/>
                <w:kern w:val="0"/>
                <w:sz w:val="24"/>
              </w:rPr>
            </w:pPr>
            <w:r w:rsidRPr="00832855">
              <w:rPr>
                <w:rFonts w:ascii="Times New Roman" w:eastAsia="宋体" w:hAnsi="Times New Roman" w:cs="Times New Roman"/>
                <w:kern w:val="0"/>
                <w:sz w:val="24"/>
              </w:rPr>
              <w:t>7.1</w:t>
            </w:r>
          </w:p>
        </w:tc>
        <w:tc>
          <w:tcPr>
            <w:tcW w:w="725" w:type="dxa"/>
            <w:tcBorders>
              <w:top w:val="nil"/>
              <w:left w:val="single" w:sz="8" w:space="0" w:color="000000"/>
              <w:bottom w:val="single" w:sz="8" w:space="0" w:color="000000"/>
              <w:right w:val="single" w:sz="8" w:space="0" w:color="000000"/>
            </w:tcBorders>
            <w:vAlign w:val="center"/>
            <w:hideMark/>
          </w:tcPr>
          <w:p w14:paraId="44E68522" w14:textId="77777777" w:rsidR="00832855" w:rsidRPr="00832855" w:rsidRDefault="00832855" w:rsidP="00832855">
            <w:pPr>
              <w:widowControl/>
              <w:spacing w:line="300" w:lineRule="atLeast"/>
              <w:jc w:val="center"/>
              <w:textAlignment w:val="baseline"/>
              <w:rPr>
                <w:rFonts w:ascii="宋体" w:eastAsia="宋体" w:hAnsi="宋体" w:cs="宋体"/>
                <w:kern w:val="0"/>
                <w:sz w:val="24"/>
              </w:rPr>
            </w:pPr>
            <w:r w:rsidRPr="00832855">
              <w:rPr>
                <w:rFonts w:ascii="方正仿宋_GBK" w:eastAsia="方正仿宋_GBK" w:hAnsi="方正仿宋_GBK" w:cs="方正仿宋_GBK"/>
                <w:kern w:val="0"/>
                <w:sz w:val="24"/>
              </w:rPr>
              <w:t>预期</w:t>
            </w:r>
            <w:r w:rsidRPr="00832855">
              <w:rPr>
                <w:rFonts w:ascii="Times New Roman" w:eastAsia="宋体" w:hAnsi="Times New Roman" w:cs="Times New Roman"/>
                <w:kern w:val="0"/>
                <w:sz w:val="24"/>
              </w:rPr>
              <w:t>S</w:t>
            </w:r>
          </w:p>
        </w:tc>
      </w:tr>
      <w:tr w:rsidR="00832855" w:rsidRPr="00832855" w14:paraId="5BCED45E" w14:textId="77777777" w:rsidTr="00832855">
        <w:trPr>
          <w:trHeight w:val="394"/>
          <w:tblCellSpacing w:w="0" w:type="dxa"/>
          <w:jc w:val="center"/>
        </w:trPr>
        <w:tc>
          <w:tcPr>
            <w:tcW w:w="0" w:type="auto"/>
            <w:vMerge/>
            <w:tcBorders>
              <w:top w:val="nil"/>
              <w:left w:val="single" w:sz="8" w:space="0" w:color="000000"/>
              <w:bottom w:val="single" w:sz="8" w:space="0" w:color="000000"/>
              <w:right w:val="single" w:sz="8" w:space="0" w:color="000000"/>
            </w:tcBorders>
            <w:vAlign w:val="center"/>
            <w:hideMark/>
          </w:tcPr>
          <w:p w14:paraId="1D0833BF" w14:textId="77777777" w:rsidR="00832855" w:rsidRPr="00832855" w:rsidRDefault="00832855" w:rsidP="00832855">
            <w:pPr>
              <w:widowControl/>
              <w:jc w:val="left"/>
              <w:rPr>
                <w:rFonts w:ascii="宋体" w:eastAsia="宋体" w:hAnsi="宋体" w:cs="宋体"/>
                <w:kern w:val="0"/>
                <w:sz w:val="24"/>
              </w:rPr>
            </w:pPr>
          </w:p>
        </w:tc>
        <w:tc>
          <w:tcPr>
            <w:tcW w:w="569" w:type="dxa"/>
            <w:tcBorders>
              <w:top w:val="nil"/>
              <w:left w:val="single" w:sz="8" w:space="0" w:color="000000"/>
              <w:bottom w:val="single" w:sz="8" w:space="0" w:color="000000"/>
              <w:right w:val="single" w:sz="8" w:space="0" w:color="000000"/>
            </w:tcBorders>
            <w:vAlign w:val="center"/>
            <w:hideMark/>
          </w:tcPr>
          <w:p w14:paraId="5EB5D9A3"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5</w:t>
            </w:r>
          </w:p>
        </w:tc>
        <w:tc>
          <w:tcPr>
            <w:tcW w:w="2770" w:type="dxa"/>
            <w:gridSpan w:val="2"/>
            <w:tcBorders>
              <w:top w:val="nil"/>
              <w:left w:val="single" w:sz="8" w:space="0" w:color="000000"/>
              <w:bottom w:val="single" w:sz="8" w:space="0" w:color="000000"/>
              <w:right w:val="single" w:sz="8" w:space="0" w:color="000000"/>
            </w:tcBorders>
            <w:vAlign w:val="center"/>
            <w:hideMark/>
          </w:tcPr>
          <w:p w14:paraId="016B2559" w14:textId="77777777" w:rsidR="00832855" w:rsidRPr="00832855" w:rsidRDefault="00832855" w:rsidP="00832855">
            <w:pPr>
              <w:widowControl/>
              <w:spacing w:line="300" w:lineRule="atLeast"/>
              <w:jc w:val="center"/>
              <w:textAlignment w:val="baseline"/>
              <w:rPr>
                <w:rFonts w:ascii="宋体" w:eastAsia="宋体" w:hAnsi="宋体" w:cs="宋体"/>
                <w:kern w:val="0"/>
                <w:sz w:val="24"/>
              </w:rPr>
            </w:pPr>
            <w:r w:rsidRPr="00832855">
              <w:rPr>
                <w:rFonts w:ascii="方正仿宋_GBK" w:eastAsia="方正仿宋_GBK" w:hAnsi="方正仿宋_GBK" w:cs="方正仿宋_GBK"/>
                <w:kern w:val="0"/>
                <w:sz w:val="24"/>
              </w:rPr>
              <w:t>外贸进出口总额</w:t>
            </w:r>
          </w:p>
        </w:tc>
        <w:tc>
          <w:tcPr>
            <w:tcW w:w="924" w:type="dxa"/>
            <w:tcBorders>
              <w:top w:val="nil"/>
              <w:left w:val="single" w:sz="8" w:space="0" w:color="000000"/>
              <w:bottom w:val="single" w:sz="8" w:space="0" w:color="000000"/>
              <w:right w:val="single" w:sz="8" w:space="0" w:color="000000"/>
            </w:tcBorders>
            <w:vAlign w:val="center"/>
            <w:hideMark/>
          </w:tcPr>
          <w:p w14:paraId="068486BA" w14:textId="77777777" w:rsidR="00832855" w:rsidRPr="00832855" w:rsidRDefault="00832855" w:rsidP="00832855">
            <w:pPr>
              <w:widowControl/>
              <w:spacing w:line="300" w:lineRule="atLeast"/>
              <w:jc w:val="center"/>
              <w:textAlignment w:val="baseline"/>
              <w:rPr>
                <w:rFonts w:ascii="宋体" w:eastAsia="宋体" w:hAnsi="宋体" w:cs="宋体"/>
                <w:kern w:val="0"/>
                <w:sz w:val="24"/>
              </w:rPr>
            </w:pPr>
            <w:r w:rsidRPr="00832855">
              <w:rPr>
                <w:rFonts w:ascii="Times New Roman" w:eastAsia="宋体" w:hAnsi="Times New Roman" w:cs="Times New Roman"/>
                <w:kern w:val="0"/>
                <w:sz w:val="24"/>
              </w:rPr>
              <w:t>——</w:t>
            </w:r>
          </w:p>
        </w:tc>
        <w:tc>
          <w:tcPr>
            <w:tcW w:w="1150" w:type="dxa"/>
            <w:tcBorders>
              <w:top w:val="nil"/>
              <w:left w:val="single" w:sz="8" w:space="0" w:color="000000"/>
              <w:bottom w:val="single" w:sz="8" w:space="0" w:color="000000"/>
              <w:right w:val="single" w:sz="8" w:space="0" w:color="000000"/>
            </w:tcBorders>
            <w:vAlign w:val="center"/>
            <w:hideMark/>
          </w:tcPr>
          <w:p w14:paraId="25313450" w14:textId="77777777" w:rsidR="00832855" w:rsidRPr="00832855" w:rsidRDefault="00832855" w:rsidP="00832855">
            <w:pPr>
              <w:widowControl/>
              <w:spacing w:line="300" w:lineRule="atLeast"/>
              <w:jc w:val="center"/>
              <w:textAlignment w:val="baseline"/>
              <w:rPr>
                <w:rFonts w:ascii="宋体" w:eastAsia="宋体" w:hAnsi="宋体" w:cs="宋体"/>
                <w:kern w:val="0"/>
                <w:sz w:val="24"/>
              </w:rPr>
            </w:pPr>
            <w:r w:rsidRPr="00832855">
              <w:rPr>
                <w:rFonts w:ascii="Times New Roman" w:eastAsia="宋体" w:hAnsi="Times New Roman" w:cs="Times New Roman"/>
                <w:kern w:val="0"/>
                <w:sz w:val="24"/>
              </w:rPr>
              <w:t>2.3</w:t>
            </w:r>
            <w:r w:rsidRPr="00832855">
              <w:rPr>
                <w:rFonts w:ascii="方正仿宋_GBK" w:eastAsia="方正仿宋_GBK" w:hAnsi="方正仿宋_GBK" w:cs="方正仿宋_GBK"/>
                <w:kern w:val="0"/>
                <w:sz w:val="24"/>
              </w:rPr>
              <w:t>亿美元</w:t>
            </w:r>
          </w:p>
        </w:tc>
        <w:tc>
          <w:tcPr>
            <w:tcW w:w="1114" w:type="dxa"/>
            <w:tcBorders>
              <w:top w:val="nil"/>
              <w:left w:val="single" w:sz="8" w:space="0" w:color="000000"/>
              <w:bottom w:val="single" w:sz="8" w:space="0" w:color="000000"/>
              <w:right w:val="single" w:sz="8" w:space="0" w:color="000000"/>
            </w:tcBorders>
            <w:vAlign w:val="center"/>
            <w:hideMark/>
          </w:tcPr>
          <w:p w14:paraId="6BB09C83" w14:textId="77777777" w:rsidR="00832855" w:rsidRPr="00832855" w:rsidRDefault="00832855" w:rsidP="00832855">
            <w:pPr>
              <w:widowControl/>
              <w:spacing w:line="300" w:lineRule="atLeast"/>
              <w:jc w:val="center"/>
              <w:textAlignment w:val="baseline"/>
              <w:rPr>
                <w:rFonts w:ascii="宋体" w:eastAsia="宋体" w:hAnsi="宋体" w:cs="宋体"/>
                <w:kern w:val="0"/>
                <w:sz w:val="24"/>
              </w:rPr>
            </w:pPr>
            <w:r w:rsidRPr="00832855">
              <w:rPr>
                <w:rFonts w:ascii="Times New Roman" w:eastAsia="宋体" w:hAnsi="Times New Roman" w:cs="Times New Roman"/>
                <w:kern w:val="0"/>
                <w:sz w:val="24"/>
              </w:rPr>
              <w:t>2</w:t>
            </w:r>
          </w:p>
        </w:tc>
        <w:tc>
          <w:tcPr>
            <w:tcW w:w="1042" w:type="dxa"/>
            <w:tcBorders>
              <w:top w:val="nil"/>
              <w:left w:val="single" w:sz="8" w:space="0" w:color="000000"/>
              <w:bottom w:val="single" w:sz="8" w:space="0" w:color="000000"/>
              <w:right w:val="single" w:sz="8" w:space="0" w:color="000000"/>
            </w:tcBorders>
            <w:vAlign w:val="center"/>
            <w:hideMark/>
          </w:tcPr>
          <w:p w14:paraId="71713806" w14:textId="77777777" w:rsidR="00832855" w:rsidRPr="00832855" w:rsidRDefault="00832855" w:rsidP="00832855">
            <w:pPr>
              <w:widowControl/>
              <w:spacing w:line="300" w:lineRule="atLeast"/>
              <w:jc w:val="center"/>
              <w:textAlignment w:val="baseline"/>
              <w:rPr>
                <w:rFonts w:ascii="宋体" w:eastAsia="宋体" w:hAnsi="宋体" w:cs="宋体"/>
                <w:kern w:val="0"/>
                <w:sz w:val="24"/>
              </w:rPr>
            </w:pPr>
            <w:r w:rsidRPr="00832855">
              <w:rPr>
                <w:rFonts w:ascii="Times New Roman" w:eastAsia="宋体" w:hAnsi="Times New Roman" w:cs="Times New Roman"/>
                <w:kern w:val="0"/>
                <w:sz w:val="24"/>
              </w:rPr>
              <w:t>19.7</w:t>
            </w:r>
            <w:r w:rsidRPr="00832855">
              <w:rPr>
                <w:rFonts w:ascii="方正仿宋_GBK" w:eastAsia="方正仿宋_GBK" w:hAnsi="方正仿宋_GBK" w:cs="方正仿宋_GBK"/>
                <w:kern w:val="0"/>
                <w:sz w:val="24"/>
              </w:rPr>
              <w:t>亿元</w:t>
            </w:r>
          </w:p>
        </w:tc>
        <w:tc>
          <w:tcPr>
            <w:tcW w:w="1045" w:type="dxa"/>
            <w:tcBorders>
              <w:top w:val="nil"/>
              <w:left w:val="single" w:sz="8" w:space="0" w:color="000000"/>
              <w:bottom w:val="single" w:sz="8" w:space="0" w:color="000000"/>
              <w:right w:val="single" w:sz="8" w:space="0" w:color="000000"/>
            </w:tcBorders>
            <w:vAlign w:val="center"/>
            <w:hideMark/>
          </w:tcPr>
          <w:p w14:paraId="1F7F2C1A" w14:textId="77777777" w:rsidR="00832855" w:rsidRPr="00832855" w:rsidRDefault="00832855" w:rsidP="00832855">
            <w:pPr>
              <w:widowControl/>
              <w:spacing w:line="300" w:lineRule="atLeast"/>
              <w:jc w:val="center"/>
              <w:textAlignment w:val="baseline"/>
              <w:rPr>
                <w:rFonts w:ascii="宋体" w:eastAsia="宋体" w:hAnsi="宋体" w:cs="宋体"/>
                <w:kern w:val="0"/>
                <w:sz w:val="24"/>
              </w:rPr>
            </w:pPr>
            <w:r w:rsidRPr="00832855">
              <w:rPr>
                <w:rFonts w:ascii="Times New Roman" w:eastAsia="宋体" w:hAnsi="Times New Roman" w:cs="Times New Roman"/>
                <w:kern w:val="0"/>
                <w:sz w:val="24"/>
              </w:rPr>
              <w:t>2.6</w:t>
            </w:r>
          </w:p>
        </w:tc>
        <w:tc>
          <w:tcPr>
            <w:tcW w:w="725" w:type="dxa"/>
            <w:tcBorders>
              <w:top w:val="nil"/>
              <w:left w:val="single" w:sz="8" w:space="0" w:color="000000"/>
              <w:bottom w:val="single" w:sz="8" w:space="0" w:color="000000"/>
              <w:right w:val="single" w:sz="8" w:space="0" w:color="000000"/>
            </w:tcBorders>
            <w:vAlign w:val="center"/>
            <w:hideMark/>
          </w:tcPr>
          <w:p w14:paraId="6CCBA6E7" w14:textId="77777777" w:rsidR="00832855" w:rsidRPr="00832855" w:rsidRDefault="00832855" w:rsidP="00832855">
            <w:pPr>
              <w:widowControl/>
              <w:spacing w:line="300" w:lineRule="atLeast"/>
              <w:jc w:val="center"/>
              <w:textAlignment w:val="baseline"/>
              <w:rPr>
                <w:rFonts w:ascii="宋体" w:eastAsia="宋体" w:hAnsi="宋体" w:cs="宋体"/>
                <w:kern w:val="0"/>
                <w:sz w:val="24"/>
              </w:rPr>
            </w:pPr>
            <w:r w:rsidRPr="00832855">
              <w:rPr>
                <w:rFonts w:ascii="方正仿宋_GBK" w:eastAsia="方正仿宋_GBK" w:hAnsi="方正仿宋_GBK" w:cs="方正仿宋_GBK"/>
                <w:kern w:val="0"/>
                <w:sz w:val="24"/>
              </w:rPr>
              <w:t>预期</w:t>
            </w:r>
            <w:r w:rsidRPr="00832855">
              <w:rPr>
                <w:rFonts w:ascii="Times New Roman" w:eastAsia="宋体" w:hAnsi="Times New Roman" w:cs="Times New Roman"/>
                <w:kern w:val="0"/>
                <w:sz w:val="24"/>
              </w:rPr>
              <w:t>S</w:t>
            </w:r>
          </w:p>
        </w:tc>
      </w:tr>
      <w:tr w:rsidR="00832855" w:rsidRPr="00832855" w14:paraId="08BF1146" w14:textId="77777777" w:rsidTr="00832855">
        <w:trPr>
          <w:trHeight w:val="375"/>
          <w:tblCellSpacing w:w="0" w:type="dxa"/>
          <w:jc w:val="center"/>
        </w:trPr>
        <w:tc>
          <w:tcPr>
            <w:tcW w:w="0" w:type="auto"/>
            <w:vMerge/>
            <w:tcBorders>
              <w:top w:val="nil"/>
              <w:left w:val="single" w:sz="8" w:space="0" w:color="000000"/>
              <w:bottom w:val="single" w:sz="8" w:space="0" w:color="000000"/>
              <w:right w:val="single" w:sz="8" w:space="0" w:color="000000"/>
            </w:tcBorders>
            <w:vAlign w:val="center"/>
            <w:hideMark/>
          </w:tcPr>
          <w:p w14:paraId="28B5FC15" w14:textId="77777777" w:rsidR="00832855" w:rsidRPr="00832855" w:rsidRDefault="00832855" w:rsidP="00832855">
            <w:pPr>
              <w:widowControl/>
              <w:jc w:val="left"/>
              <w:rPr>
                <w:rFonts w:ascii="宋体" w:eastAsia="宋体" w:hAnsi="宋体" w:cs="宋体"/>
                <w:kern w:val="0"/>
                <w:sz w:val="24"/>
              </w:rPr>
            </w:pPr>
          </w:p>
        </w:tc>
        <w:tc>
          <w:tcPr>
            <w:tcW w:w="569" w:type="dxa"/>
            <w:vMerge w:val="restart"/>
            <w:tcBorders>
              <w:top w:val="nil"/>
              <w:left w:val="single" w:sz="8" w:space="0" w:color="000000"/>
              <w:bottom w:val="single" w:sz="8" w:space="0" w:color="000000"/>
              <w:right w:val="single" w:sz="8" w:space="0" w:color="000000"/>
            </w:tcBorders>
            <w:vAlign w:val="center"/>
            <w:hideMark/>
          </w:tcPr>
          <w:p w14:paraId="6894749D"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6</w:t>
            </w:r>
          </w:p>
        </w:tc>
        <w:tc>
          <w:tcPr>
            <w:tcW w:w="992" w:type="dxa"/>
            <w:vMerge w:val="restart"/>
            <w:tcBorders>
              <w:top w:val="nil"/>
              <w:left w:val="single" w:sz="8" w:space="0" w:color="000000"/>
              <w:bottom w:val="single" w:sz="8" w:space="0" w:color="000000"/>
              <w:right w:val="single" w:sz="8" w:space="0" w:color="000000"/>
            </w:tcBorders>
            <w:vAlign w:val="center"/>
            <w:hideMark/>
          </w:tcPr>
          <w:p w14:paraId="224A93B6"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实际利用</w:t>
            </w:r>
          </w:p>
        </w:tc>
        <w:tc>
          <w:tcPr>
            <w:tcW w:w="1778" w:type="dxa"/>
            <w:tcBorders>
              <w:top w:val="nil"/>
              <w:left w:val="single" w:sz="8" w:space="0" w:color="000000"/>
              <w:bottom w:val="single" w:sz="8" w:space="0" w:color="000000"/>
              <w:right w:val="single" w:sz="8" w:space="0" w:color="000000"/>
            </w:tcBorders>
            <w:vAlign w:val="center"/>
            <w:hideMark/>
          </w:tcPr>
          <w:p w14:paraId="22117D71"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域外境内外资金</w:t>
            </w:r>
          </w:p>
        </w:tc>
        <w:tc>
          <w:tcPr>
            <w:tcW w:w="924" w:type="dxa"/>
            <w:tcBorders>
              <w:top w:val="nil"/>
              <w:left w:val="single" w:sz="8" w:space="0" w:color="000000"/>
              <w:bottom w:val="single" w:sz="8" w:space="0" w:color="000000"/>
              <w:right w:val="single" w:sz="8" w:space="0" w:color="000000"/>
            </w:tcBorders>
            <w:vAlign w:val="center"/>
            <w:hideMark/>
          </w:tcPr>
          <w:p w14:paraId="1406271A"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亿元</w:t>
            </w:r>
          </w:p>
        </w:tc>
        <w:tc>
          <w:tcPr>
            <w:tcW w:w="1150" w:type="dxa"/>
            <w:tcBorders>
              <w:top w:val="nil"/>
              <w:left w:val="single" w:sz="8" w:space="0" w:color="000000"/>
              <w:bottom w:val="single" w:sz="8" w:space="0" w:color="000000"/>
              <w:right w:val="single" w:sz="8" w:space="0" w:color="000000"/>
            </w:tcBorders>
            <w:vAlign w:val="center"/>
            <w:hideMark/>
          </w:tcPr>
          <w:p w14:paraId="4B16DC1F"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120</w:t>
            </w:r>
          </w:p>
        </w:tc>
        <w:tc>
          <w:tcPr>
            <w:tcW w:w="1114" w:type="dxa"/>
            <w:tcBorders>
              <w:top w:val="nil"/>
              <w:left w:val="single" w:sz="8" w:space="0" w:color="000000"/>
              <w:bottom w:val="single" w:sz="8" w:space="0" w:color="000000"/>
              <w:right w:val="single" w:sz="8" w:space="0" w:color="000000"/>
            </w:tcBorders>
            <w:vAlign w:val="center"/>
            <w:hideMark/>
          </w:tcPr>
          <w:p w14:paraId="47077CA2"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w:t>
            </w:r>
          </w:p>
        </w:tc>
        <w:tc>
          <w:tcPr>
            <w:tcW w:w="1042" w:type="dxa"/>
            <w:tcBorders>
              <w:top w:val="nil"/>
              <w:left w:val="single" w:sz="8" w:space="0" w:color="000000"/>
              <w:bottom w:val="single" w:sz="8" w:space="0" w:color="000000"/>
              <w:right w:val="single" w:sz="8" w:space="0" w:color="000000"/>
            </w:tcBorders>
            <w:vAlign w:val="center"/>
            <w:hideMark/>
          </w:tcPr>
          <w:p w14:paraId="054537DC"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127</w:t>
            </w:r>
          </w:p>
        </w:tc>
        <w:tc>
          <w:tcPr>
            <w:tcW w:w="1045" w:type="dxa"/>
            <w:tcBorders>
              <w:top w:val="nil"/>
              <w:left w:val="single" w:sz="8" w:space="0" w:color="000000"/>
              <w:bottom w:val="single" w:sz="8" w:space="0" w:color="000000"/>
              <w:right w:val="single" w:sz="8" w:space="0" w:color="000000"/>
            </w:tcBorders>
            <w:vAlign w:val="center"/>
            <w:hideMark/>
          </w:tcPr>
          <w:p w14:paraId="4B7CA0B4"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2.6</w:t>
            </w:r>
          </w:p>
        </w:tc>
        <w:tc>
          <w:tcPr>
            <w:tcW w:w="725" w:type="dxa"/>
            <w:tcBorders>
              <w:top w:val="single" w:sz="8" w:space="0" w:color="000000"/>
              <w:left w:val="single" w:sz="8" w:space="0" w:color="000000"/>
              <w:bottom w:val="single" w:sz="8" w:space="0" w:color="000000"/>
              <w:right w:val="single" w:sz="8" w:space="0" w:color="000000"/>
            </w:tcBorders>
            <w:vAlign w:val="center"/>
            <w:hideMark/>
          </w:tcPr>
          <w:p w14:paraId="072DF28F"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预期</w:t>
            </w:r>
            <w:r w:rsidRPr="00832855">
              <w:rPr>
                <w:rFonts w:ascii="Times New Roman" w:eastAsia="宋体" w:hAnsi="Times New Roman" w:cs="Times New Roman"/>
                <w:kern w:val="0"/>
                <w:sz w:val="24"/>
              </w:rPr>
              <w:t>S</w:t>
            </w:r>
          </w:p>
        </w:tc>
      </w:tr>
      <w:tr w:rsidR="00832855" w:rsidRPr="00832855" w14:paraId="7BB5BE06" w14:textId="77777777" w:rsidTr="00832855">
        <w:trPr>
          <w:trHeight w:val="90"/>
          <w:tblCellSpacing w:w="0" w:type="dxa"/>
          <w:jc w:val="center"/>
        </w:trPr>
        <w:tc>
          <w:tcPr>
            <w:tcW w:w="0" w:type="auto"/>
            <w:vMerge/>
            <w:tcBorders>
              <w:top w:val="nil"/>
              <w:left w:val="single" w:sz="8" w:space="0" w:color="000000"/>
              <w:bottom w:val="single" w:sz="8" w:space="0" w:color="000000"/>
              <w:right w:val="single" w:sz="8" w:space="0" w:color="000000"/>
            </w:tcBorders>
            <w:vAlign w:val="center"/>
            <w:hideMark/>
          </w:tcPr>
          <w:p w14:paraId="25065C2F" w14:textId="77777777" w:rsidR="00832855" w:rsidRPr="00832855" w:rsidRDefault="00832855" w:rsidP="00832855">
            <w:pPr>
              <w:widowControl/>
              <w:jc w:val="left"/>
              <w:rPr>
                <w:rFonts w:ascii="宋体" w:eastAsia="宋体" w:hAnsi="宋体" w:cs="宋体"/>
                <w:kern w:val="0"/>
                <w:sz w:val="24"/>
              </w:rPr>
            </w:pPr>
          </w:p>
        </w:tc>
        <w:tc>
          <w:tcPr>
            <w:tcW w:w="0" w:type="auto"/>
            <w:vMerge/>
            <w:tcBorders>
              <w:top w:val="nil"/>
              <w:left w:val="single" w:sz="8" w:space="0" w:color="000000"/>
              <w:bottom w:val="single" w:sz="8" w:space="0" w:color="000000"/>
              <w:right w:val="single" w:sz="8" w:space="0" w:color="000000"/>
            </w:tcBorders>
            <w:vAlign w:val="center"/>
            <w:hideMark/>
          </w:tcPr>
          <w:p w14:paraId="000B41EF" w14:textId="77777777" w:rsidR="00832855" w:rsidRPr="00832855" w:rsidRDefault="00832855" w:rsidP="00832855">
            <w:pPr>
              <w:widowControl/>
              <w:jc w:val="left"/>
              <w:rPr>
                <w:rFonts w:ascii="宋体" w:eastAsia="宋体" w:hAnsi="宋体" w:cs="宋体"/>
                <w:kern w:val="0"/>
                <w:sz w:val="24"/>
              </w:rPr>
            </w:pPr>
          </w:p>
        </w:tc>
        <w:tc>
          <w:tcPr>
            <w:tcW w:w="0" w:type="auto"/>
            <w:vMerge/>
            <w:tcBorders>
              <w:top w:val="nil"/>
              <w:left w:val="single" w:sz="8" w:space="0" w:color="000000"/>
              <w:bottom w:val="single" w:sz="8" w:space="0" w:color="000000"/>
              <w:right w:val="single" w:sz="8" w:space="0" w:color="000000"/>
            </w:tcBorders>
            <w:vAlign w:val="center"/>
            <w:hideMark/>
          </w:tcPr>
          <w:p w14:paraId="4AED0C8B" w14:textId="77777777" w:rsidR="00832855" w:rsidRPr="00832855" w:rsidRDefault="00832855" w:rsidP="00832855">
            <w:pPr>
              <w:widowControl/>
              <w:jc w:val="left"/>
              <w:rPr>
                <w:rFonts w:ascii="宋体" w:eastAsia="宋体" w:hAnsi="宋体" w:cs="宋体"/>
                <w:kern w:val="0"/>
                <w:sz w:val="24"/>
              </w:rPr>
            </w:pPr>
          </w:p>
        </w:tc>
        <w:tc>
          <w:tcPr>
            <w:tcW w:w="1778" w:type="dxa"/>
            <w:tcBorders>
              <w:top w:val="nil"/>
              <w:left w:val="single" w:sz="8" w:space="0" w:color="000000"/>
              <w:bottom w:val="single" w:sz="8" w:space="0" w:color="000000"/>
              <w:right w:val="single" w:sz="8" w:space="0" w:color="000000"/>
            </w:tcBorders>
            <w:vAlign w:val="center"/>
            <w:hideMark/>
          </w:tcPr>
          <w:p w14:paraId="03071C79"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外资</w:t>
            </w:r>
          </w:p>
        </w:tc>
        <w:tc>
          <w:tcPr>
            <w:tcW w:w="924" w:type="dxa"/>
            <w:tcBorders>
              <w:top w:val="nil"/>
              <w:left w:val="single" w:sz="8" w:space="0" w:color="000000"/>
              <w:bottom w:val="single" w:sz="8" w:space="0" w:color="000000"/>
              <w:right w:val="single" w:sz="8" w:space="0" w:color="000000"/>
            </w:tcBorders>
            <w:vAlign w:val="center"/>
            <w:hideMark/>
          </w:tcPr>
          <w:p w14:paraId="42DC0541"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万美元</w:t>
            </w:r>
          </w:p>
        </w:tc>
        <w:tc>
          <w:tcPr>
            <w:tcW w:w="1150" w:type="dxa"/>
            <w:tcBorders>
              <w:top w:val="nil"/>
              <w:left w:val="single" w:sz="8" w:space="0" w:color="000000"/>
              <w:bottom w:val="single" w:sz="8" w:space="0" w:color="000000"/>
              <w:right w:val="single" w:sz="8" w:space="0" w:color="000000"/>
            </w:tcBorders>
            <w:vAlign w:val="center"/>
            <w:hideMark/>
          </w:tcPr>
          <w:p w14:paraId="0DC26A68"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6600</w:t>
            </w:r>
          </w:p>
        </w:tc>
        <w:tc>
          <w:tcPr>
            <w:tcW w:w="1114" w:type="dxa"/>
            <w:tcBorders>
              <w:top w:val="nil"/>
              <w:left w:val="single" w:sz="8" w:space="0" w:color="000000"/>
              <w:bottom w:val="single" w:sz="8" w:space="0" w:color="000000"/>
              <w:right w:val="single" w:sz="8" w:space="0" w:color="000000"/>
            </w:tcBorders>
            <w:vAlign w:val="center"/>
            <w:hideMark/>
          </w:tcPr>
          <w:p w14:paraId="7678CF73"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w:t>
            </w:r>
          </w:p>
        </w:tc>
        <w:tc>
          <w:tcPr>
            <w:tcW w:w="1042" w:type="dxa"/>
            <w:tcBorders>
              <w:top w:val="nil"/>
              <w:left w:val="single" w:sz="8" w:space="0" w:color="000000"/>
              <w:bottom w:val="single" w:sz="8" w:space="0" w:color="000000"/>
              <w:right w:val="single" w:sz="8" w:space="0" w:color="000000"/>
            </w:tcBorders>
            <w:vAlign w:val="center"/>
            <w:hideMark/>
          </w:tcPr>
          <w:p w14:paraId="13BB6D69"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6866</w:t>
            </w:r>
          </w:p>
        </w:tc>
        <w:tc>
          <w:tcPr>
            <w:tcW w:w="1045" w:type="dxa"/>
            <w:tcBorders>
              <w:top w:val="nil"/>
              <w:left w:val="single" w:sz="8" w:space="0" w:color="000000"/>
              <w:bottom w:val="single" w:sz="8" w:space="0" w:color="000000"/>
              <w:right w:val="single" w:sz="8" w:space="0" w:color="000000"/>
            </w:tcBorders>
            <w:vAlign w:val="center"/>
            <w:hideMark/>
          </w:tcPr>
          <w:p w14:paraId="186107B9"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2.4</w:t>
            </w:r>
          </w:p>
        </w:tc>
        <w:tc>
          <w:tcPr>
            <w:tcW w:w="725" w:type="dxa"/>
            <w:tcBorders>
              <w:top w:val="nil"/>
              <w:left w:val="single" w:sz="8" w:space="0" w:color="000000"/>
              <w:bottom w:val="single" w:sz="8" w:space="0" w:color="000000"/>
              <w:right w:val="single" w:sz="8" w:space="0" w:color="000000"/>
            </w:tcBorders>
            <w:vAlign w:val="center"/>
            <w:hideMark/>
          </w:tcPr>
          <w:p w14:paraId="5D720EFC"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预期</w:t>
            </w:r>
            <w:r w:rsidRPr="00832855">
              <w:rPr>
                <w:rFonts w:ascii="Times New Roman" w:eastAsia="宋体" w:hAnsi="Times New Roman" w:cs="Times New Roman"/>
                <w:kern w:val="0"/>
                <w:sz w:val="24"/>
              </w:rPr>
              <w:t>Z</w:t>
            </w:r>
          </w:p>
        </w:tc>
      </w:tr>
      <w:tr w:rsidR="00832855" w:rsidRPr="00832855" w14:paraId="19B43651" w14:textId="77777777" w:rsidTr="00832855">
        <w:trPr>
          <w:trHeight w:val="417"/>
          <w:tblCellSpacing w:w="0" w:type="dxa"/>
          <w:jc w:val="center"/>
        </w:trPr>
        <w:tc>
          <w:tcPr>
            <w:tcW w:w="0" w:type="auto"/>
            <w:vMerge/>
            <w:tcBorders>
              <w:top w:val="nil"/>
              <w:left w:val="single" w:sz="8" w:space="0" w:color="000000"/>
              <w:bottom w:val="single" w:sz="8" w:space="0" w:color="000000"/>
              <w:right w:val="single" w:sz="8" w:space="0" w:color="000000"/>
            </w:tcBorders>
            <w:vAlign w:val="center"/>
            <w:hideMark/>
          </w:tcPr>
          <w:p w14:paraId="0647DC47" w14:textId="77777777" w:rsidR="00832855" w:rsidRPr="00832855" w:rsidRDefault="00832855" w:rsidP="00832855">
            <w:pPr>
              <w:widowControl/>
              <w:jc w:val="left"/>
              <w:rPr>
                <w:rFonts w:ascii="宋体" w:eastAsia="宋体" w:hAnsi="宋体" w:cs="宋体"/>
                <w:kern w:val="0"/>
                <w:sz w:val="24"/>
              </w:rPr>
            </w:pPr>
          </w:p>
        </w:tc>
        <w:tc>
          <w:tcPr>
            <w:tcW w:w="569" w:type="dxa"/>
            <w:tcBorders>
              <w:top w:val="nil"/>
              <w:left w:val="single" w:sz="8" w:space="0" w:color="000000"/>
              <w:bottom w:val="single" w:sz="8" w:space="0" w:color="000000"/>
              <w:right w:val="single" w:sz="8" w:space="0" w:color="000000"/>
            </w:tcBorders>
            <w:vAlign w:val="center"/>
            <w:hideMark/>
          </w:tcPr>
          <w:p w14:paraId="0DDA3915"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7</w:t>
            </w:r>
          </w:p>
        </w:tc>
        <w:tc>
          <w:tcPr>
            <w:tcW w:w="2770" w:type="dxa"/>
            <w:gridSpan w:val="2"/>
            <w:tcBorders>
              <w:top w:val="nil"/>
              <w:left w:val="single" w:sz="8" w:space="0" w:color="000000"/>
              <w:bottom w:val="single" w:sz="8" w:space="0" w:color="000000"/>
              <w:right w:val="single" w:sz="8" w:space="0" w:color="000000"/>
            </w:tcBorders>
            <w:vAlign w:val="center"/>
            <w:hideMark/>
          </w:tcPr>
          <w:p w14:paraId="07CC9155"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规模以上工业增加值</w:t>
            </w:r>
          </w:p>
        </w:tc>
        <w:tc>
          <w:tcPr>
            <w:tcW w:w="924" w:type="dxa"/>
            <w:tcBorders>
              <w:top w:val="nil"/>
              <w:left w:val="single" w:sz="8" w:space="0" w:color="000000"/>
              <w:bottom w:val="single" w:sz="8" w:space="0" w:color="000000"/>
              <w:right w:val="single" w:sz="8" w:space="0" w:color="000000"/>
            </w:tcBorders>
            <w:vAlign w:val="center"/>
            <w:hideMark/>
          </w:tcPr>
          <w:p w14:paraId="4DF00DEB"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亿元</w:t>
            </w:r>
          </w:p>
        </w:tc>
        <w:tc>
          <w:tcPr>
            <w:tcW w:w="1150" w:type="dxa"/>
            <w:tcBorders>
              <w:top w:val="nil"/>
              <w:left w:val="single" w:sz="8" w:space="0" w:color="000000"/>
              <w:bottom w:val="single" w:sz="8" w:space="0" w:color="000000"/>
              <w:right w:val="single" w:sz="8" w:space="0" w:color="000000"/>
            </w:tcBorders>
            <w:vAlign w:val="center"/>
            <w:hideMark/>
          </w:tcPr>
          <w:p w14:paraId="0D52D860"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w:t>
            </w:r>
          </w:p>
        </w:tc>
        <w:tc>
          <w:tcPr>
            <w:tcW w:w="1114" w:type="dxa"/>
            <w:tcBorders>
              <w:top w:val="nil"/>
              <w:left w:val="single" w:sz="8" w:space="0" w:color="000000"/>
              <w:bottom w:val="single" w:sz="8" w:space="0" w:color="000000"/>
              <w:right w:val="single" w:sz="8" w:space="0" w:color="000000"/>
            </w:tcBorders>
            <w:vAlign w:val="center"/>
            <w:hideMark/>
          </w:tcPr>
          <w:p w14:paraId="3E4392D9"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w:t>
            </w:r>
          </w:p>
        </w:tc>
        <w:tc>
          <w:tcPr>
            <w:tcW w:w="1042" w:type="dxa"/>
            <w:tcBorders>
              <w:top w:val="nil"/>
              <w:left w:val="single" w:sz="8" w:space="0" w:color="000000"/>
              <w:bottom w:val="single" w:sz="8" w:space="0" w:color="000000"/>
              <w:right w:val="single" w:sz="8" w:space="0" w:color="000000"/>
            </w:tcBorders>
            <w:vAlign w:val="center"/>
            <w:hideMark/>
          </w:tcPr>
          <w:p w14:paraId="41655C9C"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w:t>
            </w:r>
          </w:p>
        </w:tc>
        <w:tc>
          <w:tcPr>
            <w:tcW w:w="1045" w:type="dxa"/>
            <w:tcBorders>
              <w:top w:val="nil"/>
              <w:left w:val="single" w:sz="8" w:space="0" w:color="000000"/>
              <w:bottom w:val="single" w:sz="8" w:space="0" w:color="000000"/>
              <w:right w:val="single" w:sz="8" w:space="0" w:color="000000"/>
            </w:tcBorders>
            <w:vAlign w:val="center"/>
            <w:hideMark/>
          </w:tcPr>
          <w:p w14:paraId="689E94FA"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6.8</w:t>
            </w:r>
          </w:p>
        </w:tc>
        <w:tc>
          <w:tcPr>
            <w:tcW w:w="725" w:type="dxa"/>
            <w:tcBorders>
              <w:top w:val="nil"/>
              <w:left w:val="single" w:sz="8" w:space="0" w:color="000000"/>
              <w:bottom w:val="single" w:sz="8" w:space="0" w:color="000000"/>
              <w:right w:val="single" w:sz="8" w:space="0" w:color="000000"/>
            </w:tcBorders>
            <w:vAlign w:val="center"/>
            <w:hideMark/>
          </w:tcPr>
          <w:p w14:paraId="26C61F87"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预期</w:t>
            </w:r>
            <w:r w:rsidRPr="00832855">
              <w:rPr>
                <w:rFonts w:ascii="Times New Roman" w:eastAsia="宋体" w:hAnsi="Times New Roman" w:cs="Times New Roman"/>
                <w:kern w:val="0"/>
                <w:sz w:val="24"/>
              </w:rPr>
              <w:t>Z</w:t>
            </w:r>
          </w:p>
        </w:tc>
      </w:tr>
      <w:tr w:rsidR="00832855" w:rsidRPr="00832855" w14:paraId="0EE8E456" w14:textId="77777777" w:rsidTr="00832855">
        <w:trPr>
          <w:trHeight w:val="402"/>
          <w:tblCellSpacing w:w="0" w:type="dxa"/>
          <w:jc w:val="center"/>
        </w:trPr>
        <w:tc>
          <w:tcPr>
            <w:tcW w:w="0" w:type="auto"/>
            <w:vMerge/>
            <w:tcBorders>
              <w:top w:val="nil"/>
              <w:left w:val="single" w:sz="8" w:space="0" w:color="000000"/>
              <w:bottom w:val="single" w:sz="8" w:space="0" w:color="000000"/>
              <w:right w:val="single" w:sz="8" w:space="0" w:color="000000"/>
            </w:tcBorders>
            <w:vAlign w:val="center"/>
            <w:hideMark/>
          </w:tcPr>
          <w:p w14:paraId="319484B6" w14:textId="77777777" w:rsidR="00832855" w:rsidRPr="00832855" w:rsidRDefault="00832855" w:rsidP="00832855">
            <w:pPr>
              <w:widowControl/>
              <w:jc w:val="left"/>
              <w:rPr>
                <w:rFonts w:ascii="宋体" w:eastAsia="宋体" w:hAnsi="宋体" w:cs="宋体"/>
                <w:kern w:val="0"/>
                <w:sz w:val="24"/>
              </w:rPr>
            </w:pPr>
          </w:p>
        </w:tc>
        <w:tc>
          <w:tcPr>
            <w:tcW w:w="569" w:type="dxa"/>
            <w:tcBorders>
              <w:top w:val="nil"/>
              <w:left w:val="single" w:sz="8" w:space="0" w:color="000000"/>
              <w:bottom w:val="single" w:sz="8" w:space="0" w:color="000000"/>
              <w:right w:val="single" w:sz="8" w:space="0" w:color="000000"/>
            </w:tcBorders>
            <w:vAlign w:val="center"/>
            <w:hideMark/>
          </w:tcPr>
          <w:p w14:paraId="29B4184E"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8</w:t>
            </w:r>
          </w:p>
        </w:tc>
        <w:tc>
          <w:tcPr>
            <w:tcW w:w="2770" w:type="dxa"/>
            <w:gridSpan w:val="2"/>
            <w:tcBorders>
              <w:top w:val="nil"/>
              <w:left w:val="single" w:sz="8" w:space="0" w:color="000000"/>
              <w:bottom w:val="single" w:sz="8" w:space="0" w:color="000000"/>
              <w:right w:val="single" w:sz="8" w:space="0" w:color="000000"/>
            </w:tcBorders>
            <w:vAlign w:val="center"/>
            <w:hideMark/>
          </w:tcPr>
          <w:p w14:paraId="7D15282C"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服务业增加值比重</w:t>
            </w:r>
          </w:p>
        </w:tc>
        <w:tc>
          <w:tcPr>
            <w:tcW w:w="924" w:type="dxa"/>
            <w:tcBorders>
              <w:top w:val="nil"/>
              <w:left w:val="single" w:sz="8" w:space="0" w:color="000000"/>
              <w:bottom w:val="single" w:sz="8" w:space="0" w:color="000000"/>
              <w:right w:val="single" w:sz="8" w:space="0" w:color="000000"/>
            </w:tcBorders>
            <w:vAlign w:val="center"/>
            <w:hideMark/>
          </w:tcPr>
          <w:p w14:paraId="2FB316E6"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w:t>
            </w:r>
          </w:p>
        </w:tc>
        <w:tc>
          <w:tcPr>
            <w:tcW w:w="2264" w:type="dxa"/>
            <w:gridSpan w:val="2"/>
            <w:tcBorders>
              <w:top w:val="nil"/>
              <w:left w:val="single" w:sz="8" w:space="0" w:color="000000"/>
              <w:bottom w:val="single" w:sz="8" w:space="0" w:color="000000"/>
              <w:right w:val="single" w:sz="8" w:space="0" w:color="000000"/>
            </w:tcBorders>
            <w:vAlign w:val="center"/>
            <w:hideMark/>
          </w:tcPr>
          <w:p w14:paraId="0482333A"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60</w:t>
            </w:r>
            <w:r w:rsidRPr="00832855">
              <w:rPr>
                <w:rFonts w:ascii="方正仿宋_GBK" w:eastAsia="方正仿宋_GBK" w:hAnsi="方正仿宋_GBK" w:cs="方正仿宋_GBK"/>
                <w:kern w:val="0"/>
                <w:sz w:val="24"/>
              </w:rPr>
              <w:t>左右</w:t>
            </w:r>
          </w:p>
        </w:tc>
        <w:tc>
          <w:tcPr>
            <w:tcW w:w="2087" w:type="dxa"/>
            <w:gridSpan w:val="2"/>
            <w:tcBorders>
              <w:top w:val="nil"/>
              <w:left w:val="single" w:sz="8" w:space="0" w:color="000000"/>
              <w:bottom w:val="single" w:sz="8" w:space="0" w:color="000000"/>
              <w:right w:val="single" w:sz="8" w:space="0" w:color="000000"/>
            </w:tcBorders>
            <w:vAlign w:val="center"/>
            <w:hideMark/>
          </w:tcPr>
          <w:p w14:paraId="11F3D7FE"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65.9</w:t>
            </w:r>
          </w:p>
        </w:tc>
        <w:tc>
          <w:tcPr>
            <w:tcW w:w="725" w:type="dxa"/>
            <w:tcBorders>
              <w:top w:val="nil"/>
              <w:left w:val="single" w:sz="8" w:space="0" w:color="000000"/>
              <w:bottom w:val="single" w:sz="8" w:space="0" w:color="000000"/>
              <w:right w:val="single" w:sz="8" w:space="0" w:color="000000"/>
            </w:tcBorders>
            <w:vAlign w:val="center"/>
            <w:hideMark/>
          </w:tcPr>
          <w:p w14:paraId="52B1ED49"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预期</w:t>
            </w:r>
            <w:r w:rsidRPr="00832855">
              <w:rPr>
                <w:rFonts w:ascii="Times New Roman" w:eastAsia="宋体" w:hAnsi="Times New Roman" w:cs="Times New Roman"/>
                <w:kern w:val="0"/>
                <w:sz w:val="24"/>
              </w:rPr>
              <w:t>G</w:t>
            </w:r>
          </w:p>
        </w:tc>
      </w:tr>
    </w:tbl>
    <w:p w14:paraId="178C706A" w14:textId="77777777" w:rsidR="00832855" w:rsidRPr="00832855" w:rsidRDefault="00832855" w:rsidP="00832855">
      <w:pPr>
        <w:widowControl/>
        <w:spacing w:line="20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 </w:t>
      </w:r>
    </w:p>
    <w:p w14:paraId="01C15CB1" w14:textId="77777777" w:rsidR="00832855" w:rsidRPr="00832855" w:rsidRDefault="00832855" w:rsidP="00832855">
      <w:pPr>
        <w:widowControl/>
        <w:spacing w:line="20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 </w:t>
      </w:r>
    </w:p>
    <w:tbl>
      <w:tblPr>
        <w:tblW w:w="0" w:type="auto"/>
        <w:jc w:val="center"/>
        <w:tblCellSpacing w:w="0" w:type="dxa"/>
        <w:tblCellMar>
          <w:top w:w="15" w:type="dxa"/>
          <w:left w:w="15" w:type="dxa"/>
          <w:bottom w:w="15" w:type="dxa"/>
          <w:right w:w="15" w:type="dxa"/>
        </w:tblCellMar>
        <w:tblLook w:val="04A0" w:firstRow="1" w:lastRow="0" w:firstColumn="1" w:lastColumn="0" w:noHBand="0" w:noVBand="1"/>
      </w:tblPr>
      <w:tblGrid>
        <w:gridCol w:w="549"/>
        <w:gridCol w:w="489"/>
        <w:gridCol w:w="813"/>
        <w:gridCol w:w="1434"/>
        <w:gridCol w:w="735"/>
        <w:gridCol w:w="874"/>
        <w:gridCol w:w="12"/>
        <w:gridCol w:w="72"/>
        <w:gridCol w:w="12"/>
        <w:gridCol w:w="11"/>
        <w:gridCol w:w="801"/>
        <w:gridCol w:w="923"/>
        <w:gridCol w:w="117"/>
        <w:gridCol w:w="740"/>
        <w:gridCol w:w="704"/>
      </w:tblGrid>
      <w:tr w:rsidR="00832855" w:rsidRPr="00832855" w14:paraId="6BFD5458" w14:textId="77777777" w:rsidTr="00832855">
        <w:trPr>
          <w:trHeight w:val="332"/>
          <w:tblCellSpacing w:w="0" w:type="dxa"/>
          <w:jc w:val="center"/>
        </w:trPr>
        <w:tc>
          <w:tcPr>
            <w:tcW w:w="654" w:type="dxa"/>
            <w:vMerge w:val="restart"/>
            <w:tcBorders>
              <w:top w:val="single" w:sz="8" w:space="0" w:color="000000"/>
              <w:left w:val="single" w:sz="8" w:space="0" w:color="000000"/>
              <w:bottom w:val="single" w:sz="8" w:space="0" w:color="000000"/>
              <w:right w:val="single" w:sz="8" w:space="0" w:color="000000"/>
            </w:tcBorders>
            <w:vAlign w:val="center"/>
            <w:hideMark/>
          </w:tcPr>
          <w:p w14:paraId="720D9F08"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黑体_GBK" w:eastAsia="方正黑体_GBK" w:hAnsi="方正黑体_GBK" w:cs="方正黑体_GBK" w:hint="eastAsia"/>
                <w:kern w:val="0"/>
                <w:sz w:val="24"/>
              </w:rPr>
              <w:t>指标名称</w:t>
            </w:r>
          </w:p>
        </w:tc>
        <w:tc>
          <w:tcPr>
            <w:tcW w:w="569" w:type="dxa"/>
            <w:vMerge w:val="restart"/>
            <w:tcBorders>
              <w:top w:val="single" w:sz="8" w:space="0" w:color="000000"/>
              <w:left w:val="single" w:sz="8" w:space="0" w:color="000000"/>
              <w:bottom w:val="single" w:sz="8" w:space="0" w:color="000000"/>
              <w:right w:val="single" w:sz="8" w:space="0" w:color="000000"/>
            </w:tcBorders>
            <w:vAlign w:val="center"/>
            <w:hideMark/>
          </w:tcPr>
          <w:p w14:paraId="0F9AE09C"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黑体_GBK" w:eastAsia="方正黑体_GBK" w:hAnsi="方正黑体_GBK" w:cs="方正黑体_GBK" w:hint="eastAsia"/>
                <w:kern w:val="0"/>
                <w:sz w:val="24"/>
              </w:rPr>
              <w:t>序号</w:t>
            </w:r>
          </w:p>
        </w:tc>
        <w:tc>
          <w:tcPr>
            <w:tcW w:w="2770" w:type="dxa"/>
            <w:gridSpan w:val="2"/>
            <w:vMerge w:val="restart"/>
            <w:tcBorders>
              <w:top w:val="single" w:sz="8" w:space="0" w:color="000000"/>
              <w:left w:val="single" w:sz="8" w:space="0" w:color="000000"/>
              <w:bottom w:val="single" w:sz="8" w:space="0" w:color="000000"/>
              <w:right w:val="single" w:sz="8" w:space="0" w:color="000000"/>
            </w:tcBorders>
            <w:vAlign w:val="center"/>
            <w:hideMark/>
          </w:tcPr>
          <w:p w14:paraId="43A77E0A"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黑体_GBK" w:eastAsia="方正黑体_GBK" w:hAnsi="方正黑体_GBK" w:cs="方正黑体_GBK" w:hint="eastAsia"/>
                <w:kern w:val="0"/>
                <w:sz w:val="24"/>
              </w:rPr>
              <w:t>指标名称</w:t>
            </w:r>
          </w:p>
        </w:tc>
        <w:tc>
          <w:tcPr>
            <w:tcW w:w="924" w:type="dxa"/>
            <w:vMerge w:val="restart"/>
            <w:tcBorders>
              <w:top w:val="single" w:sz="8" w:space="0" w:color="000000"/>
              <w:left w:val="single" w:sz="8" w:space="0" w:color="000000"/>
              <w:bottom w:val="single" w:sz="8" w:space="0" w:color="000000"/>
              <w:right w:val="single" w:sz="8" w:space="0" w:color="000000"/>
            </w:tcBorders>
            <w:vAlign w:val="center"/>
            <w:hideMark/>
          </w:tcPr>
          <w:p w14:paraId="0B9B1669"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黑体_GBK" w:eastAsia="方正黑体_GBK" w:hAnsi="方正黑体_GBK" w:cs="方正黑体_GBK" w:hint="eastAsia"/>
                <w:kern w:val="0"/>
                <w:sz w:val="24"/>
              </w:rPr>
              <w:t>单位</w:t>
            </w:r>
          </w:p>
        </w:tc>
        <w:tc>
          <w:tcPr>
            <w:tcW w:w="2100" w:type="dxa"/>
            <w:gridSpan w:val="6"/>
            <w:tcBorders>
              <w:top w:val="single" w:sz="8" w:space="0" w:color="000000"/>
              <w:left w:val="single" w:sz="8" w:space="0" w:color="000000"/>
              <w:bottom w:val="single" w:sz="8" w:space="0" w:color="000000"/>
              <w:right w:val="single" w:sz="8" w:space="0" w:color="000000"/>
            </w:tcBorders>
            <w:vAlign w:val="center"/>
            <w:hideMark/>
          </w:tcPr>
          <w:p w14:paraId="57B76647"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黑体_GBK" w:eastAsia="方正黑体_GBK" w:hAnsi="方正黑体_GBK" w:cs="方正黑体_GBK" w:hint="eastAsia"/>
                <w:kern w:val="0"/>
                <w:sz w:val="24"/>
              </w:rPr>
              <w:t>“十三五”规划目标</w:t>
            </w:r>
          </w:p>
        </w:tc>
        <w:tc>
          <w:tcPr>
            <w:tcW w:w="2002" w:type="dxa"/>
            <w:gridSpan w:val="3"/>
            <w:tcBorders>
              <w:top w:val="single" w:sz="8" w:space="0" w:color="000000"/>
              <w:left w:val="single" w:sz="8" w:space="0" w:color="000000"/>
              <w:bottom w:val="single" w:sz="8" w:space="0" w:color="000000"/>
              <w:right w:val="single" w:sz="8" w:space="0" w:color="auto"/>
            </w:tcBorders>
            <w:vAlign w:val="center"/>
            <w:hideMark/>
          </w:tcPr>
          <w:p w14:paraId="31DB8B1C"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黑体_GBK" w:eastAsia="方正黑体_GBK" w:hAnsi="方正黑体_GBK" w:cs="方正黑体_GBK" w:hint="eastAsia"/>
                <w:kern w:val="0"/>
                <w:sz w:val="24"/>
              </w:rPr>
              <w:t>完成情况</w:t>
            </w:r>
          </w:p>
        </w:tc>
        <w:tc>
          <w:tcPr>
            <w:tcW w:w="880" w:type="dxa"/>
            <w:vMerge w:val="restart"/>
            <w:tcBorders>
              <w:top w:val="single" w:sz="8" w:space="0" w:color="000000"/>
              <w:left w:val="nil"/>
              <w:bottom w:val="single" w:sz="8" w:space="0" w:color="000000"/>
              <w:right w:val="single" w:sz="8" w:space="0" w:color="000000"/>
            </w:tcBorders>
            <w:vAlign w:val="center"/>
            <w:hideMark/>
          </w:tcPr>
          <w:p w14:paraId="4E74786E"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黑体_GBK" w:eastAsia="方正黑体_GBK" w:hAnsi="方正黑体_GBK" w:cs="方正黑体_GBK" w:hint="eastAsia"/>
                <w:kern w:val="0"/>
                <w:sz w:val="24"/>
              </w:rPr>
              <w:t>指标</w:t>
            </w:r>
          </w:p>
          <w:p w14:paraId="653CE3D5"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黑体_GBK" w:eastAsia="方正黑体_GBK" w:hAnsi="方正黑体_GBK" w:cs="方正黑体_GBK" w:hint="eastAsia"/>
                <w:kern w:val="0"/>
                <w:sz w:val="24"/>
              </w:rPr>
              <w:t>属性</w:t>
            </w:r>
          </w:p>
        </w:tc>
      </w:tr>
      <w:tr w:rsidR="00832855" w:rsidRPr="00832855" w14:paraId="6A8FC6B4" w14:textId="77777777" w:rsidTr="00832855">
        <w:trPr>
          <w:trHeight w:val="248"/>
          <w:tblCellSpacing w:w="0" w:type="dxa"/>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099985F" w14:textId="77777777" w:rsidR="00832855" w:rsidRPr="00832855" w:rsidRDefault="00832855" w:rsidP="00832855">
            <w:pPr>
              <w:widowControl/>
              <w:jc w:val="left"/>
              <w:rPr>
                <w:rFonts w:ascii="宋体" w:eastAsia="宋体" w:hAnsi="宋体" w:cs="宋体"/>
                <w:kern w:val="0"/>
                <w:sz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F775DA3" w14:textId="77777777" w:rsidR="00832855" w:rsidRPr="00832855" w:rsidRDefault="00832855" w:rsidP="00832855">
            <w:pPr>
              <w:widowControl/>
              <w:jc w:val="left"/>
              <w:rPr>
                <w:rFonts w:ascii="宋体" w:eastAsia="宋体" w:hAnsi="宋体" w:cs="宋体"/>
                <w:kern w:val="0"/>
                <w:sz w:val="24"/>
              </w:rPr>
            </w:pPr>
          </w:p>
        </w:tc>
        <w:tc>
          <w:tcPr>
            <w:tcW w:w="0" w:type="auto"/>
            <w:gridSpan w:val="2"/>
            <w:vMerge/>
            <w:tcBorders>
              <w:top w:val="single" w:sz="8" w:space="0" w:color="000000"/>
              <w:left w:val="single" w:sz="8" w:space="0" w:color="000000"/>
              <w:bottom w:val="single" w:sz="8" w:space="0" w:color="000000"/>
              <w:right w:val="single" w:sz="8" w:space="0" w:color="000000"/>
            </w:tcBorders>
            <w:vAlign w:val="center"/>
            <w:hideMark/>
          </w:tcPr>
          <w:p w14:paraId="31500A10" w14:textId="77777777" w:rsidR="00832855" w:rsidRPr="00832855" w:rsidRDefault="00832855" w:rsidP="00832855">
            <w:pPr>
              <w:widowControl/>
              <w:jc w:val="left"/>
              <w:rPr>
                <w:rFonts w:ascii="宋体" w:eastAsia="宋体" w:hAnsi="宋体" w:cs="宋体"/>
                <w:kern w:val="0"/>
                <w:sz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69EC51A" w14:textId="77777777" w:rsidR="00832855" w:rsidRPr="00832855" w:rsidRDefault="00832855" w:rsidP="00832855">
            <w:pPr>
              <w:widowControl/>
              <w:jc w:val="left"/>
              <w:rPr>
                <w:rFonts w:ascii="宋体" w:eastAsia="宋体" w:hAnsi="宋体" w:cs="宋体"/>
                <w:kern w:val="0"/>
                <w:sz w:val="24"/>
              </w:rPr>
            </w:pPr>
          </w:p>
        </w:tc>
        <w:tc>
          <w:tcPr>
            <w:tcW w:w="984" w:type="dxa"/>
            <w:tcBorders>
              <w:top w:val="nil"/>
              <w:left w:val="single" w:sz="8" w:space="0" w:color="000000"/>
              <w:bottom w:val="single" w:sz="8" w:space="0" w:color="000000"/>
              <w:right w:val="single" w:sz="8" w:space="0" w:color="000000"/>
            </w:tcBorders>
            <w:vAlign w:val="center"/>
            <w:hideMark/>
          </w:tcPr>
          <w:p w14:paraId="73FC669C"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黑体_GBK" w:eastAsia="方正黑体_GBK" w:hAnsi="方正黑体_GBK" w:cs="方正黑体_GBK" w:hint="eastAsia"/>
                <w:kern w:val="0"/>
                <w:sz w:val="24"/>
              </w:rPr>
              <w:t>绝对值</w:t>
            </w:r>
          </w:p>
        </w:tc>
        <w:tc>
          <w:tcPr>
            <w:tcW w:w="1116" w:type="dxa"/>
            <w:gridSpan w:val="5"/>
            <w:tcBorders>
              <w:top w:val="nil"/>
              <w:left w:val="single" w:sz="8" w:space="0" w:color="000000"/>
              <w:bottom w:val="single" w:sz="8" w:space="0" w:color="000000"/>
              <w:right w:val="single" w:sz="8" w:space="0" w:color="000000"/>
            </w:tcBorders>
            <w:vAlign w:val="center"/>
            <w:hideMark/>
          </w:tcPr>
          <w:p w14:paraId="34F96BA7"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黑体_GBK" w:eastAsia="方正黑体_GBK" w:hAnsi="方正黑体_GBK" w:cs="方正黑体_GBK" w:hint="eastAsia"/>
                <w:kern w:val="0"/>
                <w:sz w:val="24"/>
              </w:rPr>
              <w:t>年均±%</w:t>
            </w:r>
          </w:p>
        </w:tc>
        <w:tc>
          <w:tcPr>
            <w:tcW w:w="996" w:type="dxa"/>
            <w:tcBorders>
              <w:top w:val="nil"/>
              <w:left w:val="single" w:sz="8" w:space="0" w:color="000000"/>
              <w:bottom w:val="single" w:sz="8" w:space="0" w:color="000000"/>
              <w:right w:val="single" w:sz="8" w:space="0" w:color="000000"/>
            </w:tcBorders>
            <w:vAlign w:val="center"/>
            <w:hideMark/>
          </w:tcPr>
          <w:p w14:paraId="5FA3BE9B"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黑体_GBK" w:eastAsia="方正黑体_GBK" w:hAnsi="方正黑体_GBK" w:cs="方正黑体_GBK" w:hint="eastAsia"/>
                <w:kern w:val="0"/>
                <w:sz w:val="24"/>
              </w:rPr>
              <w:t>绝对值</w:t>
            </w:r>
          </w:p>
        </w:tc>
        <w:tc>
          <w:tcPr>
            <w:tcW w:w="1006" w:type="dxa"/>
            <w:gridSpan w:val="2"/>
            <w:tcBorders>
              <w:top w:val="single" w:sz="8" w:space="0" w:color="000000"/>
              <w:left w:val="single" w:sz="8" w:space="0" w:color="000000"/>
              <w:bottom w:val="single" w:sz="8" w:space="0" w:color="000000"/>
              <w:right w:val="single" w:sz="8" w:space="0" w:color="auto"/>
            </w:tcBorders>
            <w:vAlign w:val="center"/>
            <w:hideMark/>
          </w:tcPr>
          <w:p w14:paraId="27D43174"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黑体_GBK" w:eastAsia="方正黑体_GBK" w:hAnsi="方正黑体_GBK" w:cs="方正黑体_GBK" w:hint="eastAsia"/>
                <w:kern w:val="0"/>
                <w:sz w:val="24"/>
              </w:rPr>
              <w:t>年均±%</w:t>
            </w:r>
          </w:p>
        </w:tc>
        <w:tc>
          <w:tcPr>
            <w:tcW w:w="0" w:type="auto"/>
            <w:vMerge/>
            <w:tcBorders>
              <w:top w:val="single" w:sz="8" w:space="0" w:color="000000"/>
              <w:left w:val="nil"/>
              <w:bottom w:val="single" w:sz="8" w:space="0" w:color="000000"/>
              <w:right w:val="single" w:sz="8" w:space="0" w:color="000000"/>
            </w:tcBorders>
            <w:vAlign w:val="center"/>
            <w:hideMark/>
          </w:tcPr>
          <w:p w14:paraId="1279ED42" w14:textId="77777777" w:rsidR="00832855" w:rsidRPr="00832855" w:rsidRDefault="00832855" w:rsidP="00832855">
            <w:pPr>
              <w:widowControl/>
              <w:jc w:val="left"/>
              <w:rPr>
                <w:rFonts w:ascii="宋体" w:eastAsia="宋体" w:hAnsi="宋体" w:cs="宋体"/>
                <w:kern w:val="0"/>
                <w:sz w:val="24"/>
              </w:rPr>
            </w:pPr>
          </w:p>
        </w:tc>
      </w:tr>
      <w:tr w:rsidR="00832855" w:rsidRPr="00832855" w14:paraId="5E08EE92" w14:textId="77777777" w:rsidTr="00832855">
        <w:trPr>
          <w:trHeight w:val="443"/>
          <w:tblCellSpacing w:w="0" w:type="dxa"/>
          <w:jc w:val="center"/>
        </w:trPr>
        <w:tc>
          <w:tcPr>
            <w:tcW w:w="654" w:type="dxa"/>
            <w:vMerge w:val="restart"/>
            <w:tcBorders>
              <w:top w:val="nil"/>
              <w:left w:val="single" w:sz="8" w:space="0" w:color="000000"/>
              <w:bottom w:val="single" w:sz="8" w:space="0" w:color="000000"/>
              <w:right w:val="single" w:sz="8" w:space="0" w:color="000000"/>
            </w:tcBorders>
            <w:vAlign w:val="center"/>
            <w:hideMark/>
          </w:tcPr>
          <w:p w14:paraId="28C6DD68"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经济发展</w:t>
            </w:r>
          </w:p>
        </w:tc>
        <w:tc>
          <w:tcPr>
            <w:tcW w:w="569" w:type="dxa"/>
            <w:tcBorders>
              <w:top w:val="nil"/>
              <w:left w:val="single" w:sz="8" w:space="0" w:color="000000"/>
              <w:bottom w:val="single" w:sz="8" w:space="0" w:color="000000"/>
              <w:right w:val="single" w:sz="8" w:space="0" w:color="000000"/>
            </w:tcBorders>
            <w:vAlign w:val="center"/>
            <w:hideMark/>
          </w:tcPr>
          <w:p w14:paraId="7028957A"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9</w:t>
            </w:r>
          </w:p>
        </w:tc>
        <w:tc>
          <w:tcPr>
            <w:tcW w:w="2770" w:type="dxa"/>
            <w:gridSpan w:val="2"/>
            <w:tcBorders>
              <w:top w:val="nil"/>
              <w:left w:val="single" w:sz="8" w:space="0" w:color="000000"/>
              <w:bottom w:val="single" w:sz="8" w:space="0" w:color="000000"/>
              <w:right w:val="single" w:sz="8" w:space="0" w:color="000000"/>
            </w:tcBorders>
            <w:vAlign w:val="center"/>
            <w:hideMark/>
          </w:tcPr>
          <w:p w14:paraId="5FFB5A16"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全员劳动生产率</w:t>
            </w:r>
          </w:p>
        </w:tc>
        <w:tc>
          <w:tcPr>
            <w:tcW w:w="924" w:type="dxa"/>
            <w:tcBorders>
              <w:top w:val="nil"/>
              <w:left w:val="single" w:sz="8" w:space="0" w:color="000000"/>
              <w:bottom w:val="single" w:sz="8" w:space="0" w:color="000000"/>
              <w:right w:val="single" w:sz="8" w:space="0" w:color="000000"/>
            </w:tcBorders>
            <w:vAlign w:val="center"/>
            <w:hideMark/>
          </w:tcPr>
          <w:p w14:paraId="48BBE611"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w:t>
            </w:r>
          </w:p>
        </w:tc>
        <w:tc>
          <w:tcPr>
            <w:tcW w:w="2100" w:type="dxa"/>
            <w:gridSpan w:val="6"/>
            <w:tcBorders>
              <w:top w:val="nil"/>
              <w:left w:val="single" w:sz="8" w:space="0" w:color="000000"/>
              <w:bottom w:val="single" w:sz="8" w:space="0" w:color="000000"/>
              <w:right w:val="single" w:sz="8" w:space="0" w:color="000000"/>
            </w:tcBorders>
            <w:vAlign w:val="center"/>
            <w:hideMark/>
          </w:tcPr>
          <w:p w14:paraId="6B75FF7A"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w:t>
            </w:r>
          </w:p>
        </w:tc>
        <w:tc>
          <w:tcPr>
            <w:tcW w:w="2002" w:type="dxa"/>
            <w:gridSpan w:val="3"/>
            <w:tcBorders>
              <w:top w:val="nil"/>
              <w:left w:val="single" w:sz="8" w:space="0" w:color="000000"/>
              <w:bottom w:val="single" w:sz="8" w:space="0" w:color="000000"/>
              <w:right w:val="single" w:sz="8" w:space="0" w:color="000000"/>
            </w:tcBorders>
            <w:vAlign w:val="center"/>
            <w:hideMark/>
          </w:tcPr>
          <w:p w14:paraId="28D6DB57"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1</w:t>
            </w:r>
          </w:p>
        </w:tc>
        <w:tc>
          <w:tcPr>
            <w:tcW w:w="880" w:type="dxa"/>
            <w:tcBorders>
              <w:top w:val="nil"/>
              <w:left w:val="single" w:sz="8" w:space="0" w:color="000000"/>
              <w:bottom w:val="single" w:sz="8" w:space="0" w:color="000000"/>
              <w:right w:val="single" w:sz="8" w:space="0" w:color="000000"/>
            </w:tcBorders>
            <w:vAlign w:val="center"/>
            <w:hideMark/>
          </w:tcPr>
          <w:p w14:paraId="55A9615C"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 </w:t>
            </w:r>
          </w:p>
        </w:tc>
      </w:tr>
      <w:tr w:rsidR="00832855" w:rsidRPr="00832855" w14:paraId="273E477E" w14:textId="77777777" w:rsidTr="00832855">
        <w:trPr>
          <w:trHeight w:val="405"/>
          <w:tblCellSpacing w:w="0" w:type="dxa"/>
          <w:jc w:val="center"/>
        </w:trPr>
        <w:tc>
          <w:tcPr>
            <w:tcW w:w="0" w:type="auto"/>
            <w:vMerge/>
            <w:tcBorders>
              <w:top w:val="nil"/>
              <w:left w:val="single" w:sz="8" w:space="0" w:color="000000"/>
              <w:bottom w:val="single" w:sz="8" w:space="0" w:color="000000"/>
              <w:right w:val="single" w:sz="8" w:space="0" w:color="000000"/>
            </w:tcBorders>
            <w:vAlign w:val="center"/>
            <w:hideMark/>
          </w:tcPr>
          <w:p w14:paraId="17B54350" w14:textId="77777777" w:rsidR="00832855" w:rsidRPr="00832855" w:rsidRDefault="00832855" w:rsidP="00832855">
            <w:pPr>
              <w:widowControl/>
              <w:jc w:val="left"/>
              <w:rPr>
                <w:rFonts w:ascii="宋体" w:eastAsia="宋体" w:hAnsi="宋体" w:cs="宋体"/>
                <w:kern w:val="0"/>
                <w:sz w:val="24"/>
              </w:rPr>
            </w:pPr>
          </w:p>
        </w:tc>
        <w:tc>
          <w:tcPr>
            <w:tcW w:w="569" w:type="dxa"/>
            <w:tcBorders>
              <w:top w:val="nil"/>
              <w:left w:val="single" w:sz="8" w:space="0" w:color="000000"/>
              <w:bottom w:val="single" w:sz="8" w:space="0" w:color="000000"/>
              <w:right w:val="single" w:sz="8" w:space="0" w:color="000000"/>
            </w:tcBorders>
            <w:vAlign w:val="center"/>
            <w:hideMark/>
          </w:tcPr>
          <w:p w14:paraId="1FE41999"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10</w:t>
            </w:r>
          </w:p>
        </w:tc>
        <w:tc>
          <w:tcPr>
            <w:tcW w:w="2770" w:type="dxa"/>
            <w:gridSpan w:val="2"/>
            <w:tcBorders>
              <w:top w:val="nil"/>
              <w:left w:val="single" w:sz="8" w:space="0" w:color="000000"/>
              <w:bottom w:val="single" w:sz="8" w:space="0" w:color="000000"/>
              <w:right w:val="single" w:sz="8" w:space="0" w:color="000000"/>
            </w:tcBorders>
            <w:vAlign w:val="center"/>
            <w:hideMark/>
          </w:tcPr>
          <w:p w14:paraId="0CB6CBA4"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城镇化率</w:t>
            </w:r>
          </w:p>
        </w:tc>
        <w:tc>
          <w:tcPr>
            <w:tcW w:w="924" w:type="dxa"/>
            <w:tcBorders>
              <w:top w:val="nil"/>
              <w:left w:val="single" w:sz="8" w:space="0" w:color="000000"/>
              <w:bottom w:val="single" w:sz="8" w:space="0" w:color="000000"/>
              <w:right w:val="single" w:sz="8" w:space="0" w:color="000000"/>
            </w:tcBorders>
            <w:vAlign w:val="center"/>
            <w:hideMark/>
          </w:tcPr>
          <w:p w14:paraId="5BAF09E0"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w:t>
            </w:r>
          </w:p>
        </w:tc>
        <w:tc>
          <w:tcPr>
            <w:tcW w:w="996" w:type="dxa"/>
            <w:gridSpan w:val="2"/>
            <w:tcBorders>
              <w:top w:val="nil"/>
              <w:left w:val="single" w:sz="8" w:space="0" w:color="000000"/>
              <w:bottom w:val="single" w:sz="8" w:space="0" w:color="000000"/>
              <w:right w:val="single" w:sz="8" w:space="0" w:color="auto"/>
            </w:tcBorders>
            <w:vAlign w:val="center"/>
            <w:hideMark/>
          </w:tcPr>
          <w:p w14:paraId="651AB229"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60</w:t>
            </w:r>
            <w:r w:rsidRPr="00832855">
              <w:rPr>
                <w:rFonts w:ascii="方正仿宋_GBK" w:eastAsia="方正仿宋_GBK" w:hAnsi="方正仿宋_GBK" w:cs="方正仿宋_GBK"/>
                <w:kern w:val="0"/>
                <w:sz w:val="24"/>
              </w:rPr>
              <w:t>（预计）</w:t>
            </w:r>
          </w:p>
        </w:tc>
        <w:tc>
          <w:tcPr>
            <w:tcW w:w="1104" w:type="dxa"/>
            <w:gridSpan w:val="4"/>
            <w:tcBorders>
              <w:top w:val="nil"/>
              <w:left w:val="nil"/>
              <w:bottom w:val="single" w:sz="8" w:space="0" w:color="000000"/>
              <w:right w:val="single" w:sz="8" w:space="0" w:color="000000"/>
            </w:tcBorders>
            <w:vAlign w:val="center"/>
            <w:hideMark/>
          </w:tcPr>
          <w:p w14:paraId="4C31BC4A"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3.6</w:t>
            </w:r>
          </w:p>
        </w:tc>
        <w:tc>
          <w:tcPr>
            <w:tcW w:w="1151" w:type="dxa"/>
            <w:gridSpan w:val="2"/>
            <w:tcBorders>
              <w:top w:val="nil"/>
              <w:left w:val="single" w:sz="8" w:space="0" w:color="000000"/>
              <w:bottom w:val="single" w:sz="8" w:space="0" w:color="000000"/>
              <w:right w:val="single" w:sz="8" w:space="0" w:color="auto"/>
            </w:tcBorders>
            <w:vAlign w:val="center"/>
            <w:hideMark/>
          </w:tcPr>
          <w:p w14:paraId="2B114437"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60</w:t>
            </w:r>
            <w:r w:rsidRPr="00832855">
              <w:rPr>
                <w:rFonts w:ascii="方正仿宋_GBK" w:eastAsia="方正仿宋_GBK" w:hAnsi="方正仿宋_GBK" w:cs="方正仿宋_GBK"/>
                <w:kern w:val="0"/>
                <w:sz w:val="24"/>
              </w:rPr>
              <w:t>左右</w:t>
            </w:r>
          </w:p>
        </w:tc>
        <w:tc>
          <w:tcPr>
            <w:tcW w:w="851" w:type="dxa"/>
            <w:tcBorders>
              <w:top w:val="single" w:sz="8" w:space="0" w:color="000000"/>
              <w:left w:val="nil"/>
              <w:bottom w:val="single" w:sz="8" w:space="0" w:color="000000"/>
              <w:right w:val="single" w:sz="8" w:space="0" w:color="000000"/>
            </w:tcBorders>
            <w:vAlign w:val="center"/>
            <w:hideMark/>
          </w:tcPr>
          <w:p w14:paraId="5072C9F2"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3.6</w:t>
            </w:r>
          </w:p>
        </w:tc>
        <w:tc>
          <w:tcPr>
            <w:tcW w:w="880" w:type="dxa"/>
            <w:tcBorders>
              <w:top w:val="single" w:sz="8" w:space="0" w:color="000000"/>
              <w:left w:val="single" w:sz="8" w:space="0" w:color="000000"/>
              <w:bottom w:val="single" w:sz="8" w:space="0" w:color="000000"/>
              <w:right w:val="single" w:sz="8" w:space="0" w:color="000000"/>
            </w:tcBorders>
            <w:vAlign w:val="center"/>
            <w:hideMark/>
          </w:tcPr>
          <w:p w14:paraId="5EBA2C31"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预期</w:t>
            </w:r>
            <w:r w:rsidRPr="00832855">
              <w:rPr>
                <w:rFonts w:ascii="Times New Roman" w:eastAsia="宋体" w:hAnsi="Times New Roman" w:cs="Times New Roman"/>
                <w:kern w:val="0"/>
                <w:sz w:val="24"/>
              </w:rPr>
              <w:t>G</w:t>
            </w:r>
          </w:p>
        </w:tc>
      </w:tr>
      <w:tr w:rsidR="00832855" w:rsidRPr="00832855" w14:paraId="19DDA833" w14:textId="77777777" w:rsidTr="00832855">
        <w:trPr>
          <w:trHeight w:val="315"/>
          <w:tblCellSpacing w:w="0" w:type="dxa"/>
          <w:jc w:val="center"/>
        </w:trPr>
        <w:tc>
          <w:tcPr>
            <w:tcW w:w="0" w:type="auto"/>
            <w:vMerge/>
            <w:tcBorders>
              <w:top w:val="nil"/>
              <w:left w:val="single" w:sz="8" w:space="0" w:color="000000"/>
              <w:bottom w:val="single" w:sz="8" w:space="0" w:color="000000"/>
              <w:right w:val="single" w:sz="8" w:space="0" w:color="000000"/>
            </w:tcBorders>
            <w:vAlign w:val="center"/>
            <w:hideMark/>
          </w:tcPr>
          <w:p w14:paraId="1B4971A3" w14:textId="77777777" w:rsidR="00832855" w:rsidRPr="00832855" w:rsidRDefault="00832855" w:rsidP="00832855">
            <w:pPr>
              <w:widowControl/>
              <w:jc w:val="left"/>
              <w:rPr>
                <w:rFonts w:ascii="宋体" w:eastAsia="宋体" w:hAnsi="宋体" w:cs="宋体"/>
                <w:kern w:val="0"/>
                <w:sz w:val="24"/>
              </w:rPr>
            </w:pPr>
          </w:p>
        </w:tc>
        <w:tc>
          <w:tcPr>
            <w:tcW w:w="569" w:type="dxa"/>
            <w:vMerge w:val="restart"/>
            <w:tcBorders>
              <w:top w:val="nil"/>
              <w:left w:val="single" w:sz="8" w:space="0" w:color="000000"/>
              <w:bottom w:val="single" w:sz="8" w:space="0" w:color="000000"/>
              <w:right w:val="single" w:sz="8" w:space="0" w:color="000000"/>
            </w:tcBorders>
            <w:vAlign w:val="center"/>
            <w:hideMark/>
          </w:tcPr>
          <w:p w14:paraId="6B992AEA"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11</w:t>
            </w:r>
          </w:p>
        </w:tc>
        <w:tc>
          <w:tcPr>
            <w:tcW w:w="992" w:type="dxa"/>
            <w:vMerge w:val="restart"/>
            <w:tcBorders>
              <w:top w:val="nil"/>
              <w:left w:val="single" w:sz="8" w:space="0" w:color="000000"/>
              <w:bottom w:val="single" w:sz="8" w:space="0" w:color="000000"/>
              <w:right w:val="single" w:sz="8" w:space="0" w:color="000000"/>
            </w:tcBorders>
            <w:vAlign w:val="center"/>
            <w:hideMark/>
          </w:tcPr>
          <w:p w14:paraId="6E1055C1"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宽带接入能力</w:t>
            </w:r>
          </w:p>
        </w:tc>
        <w:tc>
          <w:tcPr>
            <w:tcW w:w="1778" w:type="dxa"/>
            <w:tcBorders>
              <w:top w:val="nil"/>
              <w:left w:val="single" w:sz="8" w:space="0" w:color="000000"/>
              <w:bottom w:val="single" w:sz="8" w:space="0" w:color="000000"/>
              <w:right w:val="single" w:sz="8" w:space="0" w:color="000000"/>
            </w:tcBorders>
            <w:vAlign w:val="center"/>
            <w:hideMark/>
          </w:tcPr>
          <w:p w14:paraId="03B6CBF9"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城市宽带</w:t>
            </w:r>
          </w:p>
        </w:tc>
        <w:tc>
          <w:tcPr>
            <w:tcW w:w="924" w:type="dxa"/>
            <w:tcBorders>
              <w:top w:val="nil"/>
              <w:left w:val="single" w:sz="8" w:space="0" w:color="000000"/>
              <w:bottom w:val="single" w:sz="8" w:space="0" w:color="000000"/>
              <w:right w:val="single" w:sz="8" w:space="0" w:color="000000"/>
            </w:tcBorders>
            <w:vAlign w:val="center"/>
            <w:hideMark/>
          </w:tcPr>
          <w:p w14:paraId="16BBB081"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w:t>
            </w:r>
          </w:p>
        </w:tc>
        <w:tc>
          <w:tcPr>
            <w:tcW w:w="2100" w:type="dxa"/>
            <w:gridSpan w:val="6"/>
            <w:tcBorders>
              <w:top w:val="nil"/>
              <w:left w:val="single" w:sz="8" w:space="0" w:color="000000"/>
              <w:bottom w:val="single" w:sz="8" w:space="0" w:color="000000"/>
              <w:right w:val="single" w:sz="8" w:space="0" w:color="000000"/>
            </w:tcBorders>
            <w:vAlign w:val="center"/>
            <w:hideMark/>
          </w:tcPr>
          <w:p w14:paraId="396EFC50"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100</w:t>
            </w:r>
          </w:p>
        </w:tc>
        <w:tc>
          <w:tcPr>
            <w:tcW w:w="2002" w:type="dxa"/>
            <w:gridSpan w:val="3"/>
            <w:tcBorders>
              <w:top w:val="nil"/>
              <w:left w:val="single" w:sz="8" w:space="0" w:color="000000"/>
              <w:bottom w:val="single" w:sz="8" w:space="0" w:color="000000"/>
              <w:right w:val="single" w:sz="8" w:space="0" w:color="000000"/>
            </w:tcBorders>
            <w:vAlign w:val="center"/>
            <w:hideMark/>
          </w:tcPr>
          <w:p w14:paraId="71D24C6C"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100</w:t>
            </w:r>
          </w:p>
        </w:tc>
        <w:tc>
          <w:tcPr>
            <w:tcW w:w="880" w:type="dxa"/>
            <w:vMerge w:val="restart"/>
            <w:tcBorders>
              <w:top w:val="nil"/>
              <w:left w:val="single" w:sz="8" w:space="0" w:color="000000"/>
              <w:bottom w:val="single" w:sz="8" w:space="0" w:color="000000"/>
              <w:right w:val="single" w:sz="8" w:space="0" w:color="000000"/>
            </w:tcBorders>
            <w:vAlign w:val="center"/>
            <w:hideMark/>
          </w:tcPr>
          <w:p w14:paraId="2BCAB064"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约束</w:t>
            </w:r>
            <w:r w:rsidRPr="00832855">
              <w:rPr>
                <w:rFonts w:ascii="Times New Roman" w:eastAsia="宋体" w:hAnsi="Times New Roman" w:cs="Times New Roman"/>
                <w:kern w:val="0"/>
                <w:sz w:val="24"/>
              </w:rPr>
              <w:t>G</w:t>
            </w:r>
          </w:p>
        </w:tc>
      </w:tr>
      <w:tr w:rsidR="00832855" w:rsidRPr="00832855" w14:paraId="4BF22FCA" w14:textId="77777777" w:rsidTr="00832855">
        <w:trPr>
          <w:trHeight w:val="315"/>
          <w:tblCellSpacing w:w="0" w:type="dxa"/>
          <w:jc w:val="center"/>
        </w:trPr>
        <w:tc>
          <w:tcPr>
            <w:tcW w:w="0" w:type="auto"/>
            <w:vMerge/>
            <w:tcBorders>
              <w:top w:val="nil"/>
              <w:left w:val="single" w:sz="8" w:space="0" w:color="000000"/>
              <w:bottom w:val="single" w:sz="8" w:space="0" w:color="000000"/>
              <w:right w:val="single" w:sz="8" w:space="0" w:color="000000"/>
            </w:tcBorders>
            <w:vAlign w:val="center"/>
            <w:hideMark/>
          </w:tcPr>
          <w:p w14:paraId="678A6505" w14:textId="77777777" w:rsidR="00832855" w:rsidRPr="00832855" w:rsidRDefault="00832855" w:rsidP="00832855">
            <w:pPr>
              <w:widowControl/>
              <w:jc w:val="left"/>
              <w:rPr>
                <w:rFonts w:ascii="宋体" w:eastAsia="宋体" w:hAnsi="宋体" w:cs="宋体"/>
                <w:kern w:val="0"/>
                <w:sz w:val="24"/>
              </w:rPr>
            </w:pPr>
          </w:p>
        </w:tc>
        <w:tc>
          <w:tcPr>
            <w:tcW w:w="0" w:type="auto"/>
            <w:vMerge/>
            <w:tcBorders>
              <w:top w:val="nil"/>
              <w:left w:val="single" w:sz="8" w:space="0" w:color="000000"/>
              <w:bottom w:val="single" w:sz="8" w:space="0" w:color="000000"/>
              <w:right w:val="single" w:sz="8" w:space="0" w:color="000000"/>
            </w:tcBorders>
            <w:vAlign w:val="center"/>
            <w:hideMark/>
          </w:tcPr>
          <w:p w14:paraId="43526F5F" w14:textId="77777777" w:rsidR="00832855" w:rsidRPr="00832855" w:rsidRDefault="00832855" w:rsidP="00832855">
            <w:pPr>
              <w:widowControl/>
              <w:jc w:val="left"/>
              <w:rPr>
                <w:rFonts w:ascii="宋体" w:eastAsia="宋体" w:hAnsi="宋体" w:cs="宋体"/>
                <w:kern w:val="0"/>
                <w:sz w:val="24"/>
              </w:rPr>
            </w:pPr>
          </w:p>
        </w:tc>
        <w:tc>
          <w:tcPr>
            <w:tcW w:w="0" w:type="auto"/>
            <w:vMerge/>
            <w:tcBorders>
              <w:top w:val="nil"/>
              <w:left w:val="single" w:sz="8" w:space="0" w:color="000000"/>
              <w:bottom w:val="single" w:sz="8" w:space="0" w:color="000000"/>
              <w:right w:val="single" w:sz="8" w:space="0" w:color="000000"/>
            </w:tcBorders>
            <w:vAlign w:val="center"/>
            <w:hideMark/>
          </w:tcPr>
          <w:p w14:paraId="4C876155" w14:textId="77777777" w:rsidR="00832855" w:rsidRPr="00832855" w:rsidRDefault="00832855" w:rsidP="00832855">
            <w:pPr>
              <w:widowControl/>
              <w:jc w:val="left"/>
              <w:rPr>
                <w:rFonts w:ascii="宋体" w:eastAsia="宋体" w:hAnsi="宋体" w:cs="宋体"/>
                <w:kern w:val="0"/>
                <w:sz w:val="24"/>
              </w:rPr>
            </w:pPr>
          </w:p>
        </w:tc>
        <w:tc>
          <w:tcPr>
            <w:tcW w:w="1778" w:type="dxa"/>
            <w:tcBorders>
              <w:top w:val="nil"/>
              <w:left w:val="single" w:sz="8" w:space="0" w:color="000000"/>
              <w:bottom w:val="single" w:sz="8" w:space="0" w:color="000000"/>
              <w:right w:val="single" w:sz="8" w:space="0" w:color="000000"/>
            </w:tcBorders>
            <w:vAlign w:val="center"/>
            <w:hideMark/>
          </w:tcPr>
          <w:p w14:paraId="00ADE136"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农村宽带</w:t>
            </w:r>
          </w:p>
        </w:tc>
        <w:tc>
          <w:tcPr>
            <w:tcW w:w="924" w:type="dxa"/>
            <w:tcBorders>
              <w:top w:val="nil"/>
              <w:left w:val="single" w:sz="8" w:space="0" w:color="000000"/>
              <w:bottom w:val="single" w:sz="8" w:space="0" w:color="000000"/>
              <w:right w:val="single" w:sz="8" w:space="0" w:color="000000"/>
            </w:tcBorders>
            <w:vAlign w:val="center"/>
            <w:hideMark/>
          </w:tcPr>
          <w:p w14:paraId="29A5743D"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w:t>
            </w:r>
          </w:p>
        </w:tc>
        <w:tc>
          <w:tcPr>
            <w:tcW w:w="2100" w:type="dxa"/>
            <w:gridSpan w:val="6"/>
            <w:tcBorders>
              <w:top w:val="nil"/>
              <w:left w:val="single" w:sz="8" w:space="0" w:color="000000"/>
              <w:bottom w:val="single" w:sz="8" w:space="0" w:color="000000"/>
              <w:right w:val="single" w:sz="8" w:space="0" w:color="000000"/>
            </w:tcBorders>
            <w:vAlign w:val="center"/>
            <w:hideMark/>
          </w:tcPr>
          <w:p w14:paraId="4B6914AA"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50</w:t>
            </w:r>
          </w:p>
        </w:tc>
        <w:tc>
          <w:tcPr>
            <w:tcW w:w="2002" w:type="dxa"/>
            <w:gridSpan w:val="3"/>
            <w:tcBorders>
              <w:top w:val="nil"/>
              <w:left w:val="single" w:sz="8" w:space="0" w:color="000000"/>
              <w:bottom w:val="single" w:sz="8" w:space="0" w:color="000000"/>
              <w:right w:val="single" w:sz="8" w:space="0" w:color="000000"/>
            </w:tcBorders>
            <w:vAlign w:val="center"/>
            <w:hideMark/>
          </w:tcPr>
          <w:p w14:paraId="194A8E32"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50</w:t>
            </w:r>
          </w:p>
        </w:tc>
        <w:tc>
          <w:tcPr>
            <w:tcW w:w="0" w:type="auto"/>
            <w:vMerge/>
            <w:tcBorders>
              <w:top w:val="nil"/>
              <w:left w:val="single" w:sz="8" w:space="0" w:color="000000"/>
              <w:bottom w:val="single" w:sz="8" w:space="0" w:color="000000"/>
              <w:right w:val="single" w:sz="8" w:space="0" w:color="000000"/>
            </w:tcBorders>
            <w:vAlign w:val="center"/>
            <w:hideMark/>
          </w:tcPr>
          <w:p w14:paraId="5C3DDA72" w14:textId="77777777" w:rsidR="00832855" w:rsidRPr="00832855" w:rsidRDefault="00832855" w:rsidP="00832855">
            <w:pPr>
              <w:widowControl/>
              <w:jc w:val="left"/>
              <w:rPr>
                <w:rFonts w:ascii="宋体" w:eastAsia="宋体" w:hAnsi="宋体" w:cs="宋体"/>
                <w:kern w:val="0"/>
                <w:sz w:val="24"/>
              </w:rPr>
            </w:pPr>
          </w:p>
        </w:tc>
      </w:tr>
      <w:tr w:rsidR="00832855" w:rsidRPr="00832855" w14:paraId="15587F2B" w14:textId="77777777" w:rsidTr="00832855">
        <w:trPr>
          <w:trHeight w:val="871"/>
          <w:tblCellSpacing w:w="0" w:type="dxa"/>
          <w:jc w:val="center"/>
        </w:trPr>
        <w:tc>
          <w:tcPr>
            <w:tcW w:w="654" w:type="dxa"/>
            <w:vMerge w:val="restart"/>
            <w:tcBorders>
              <w:top w:val="nil"/>
              <w:left w:val="single" w:sz="8" w:space="0" w:color="000000"/>
              <w:bottom w:val="single" w:sz="8" w:space="0" w:color="000000"/>
              <w:right w:val="single" w:sz="8" w:space="0" w:color="000000"/>
            </w:tcBorders>
            <w:vAlign w:val="center"/>
            <w:hideMark/>
          </w:tcPr>
          <w:p w14:paraId="25203333"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lastRenderedPageBreak/>
              <w:t>创新驱动</w:t>
            </w:r>
          </w:p>
        </w:tc>
        <w:tc>
          <w:tcPr>
            <w:tcW w:w="569" w:type="dxa"/>
            <w:tcBorders>
              <w:top w:val="nil"/>
              <w:left w:val="single" w:sz="8" w:space="0" w:color="000000"/>
              <w:bottom w:val="single" w:sz="8" w:space="0" w:color="000000"/>
              <w:right w:val="single" w:sz="8" w:space="0" w:color="000000"/>
            </w:tcBorders>
            <w:vAlign w:val="center"/>
            <w:hideMark/>
          </w:tcPr>
          <w:p w14:paraId="5F58E4B2"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12</w:t>
            </w:r>
          </w:p>
        </w:tc>
        <w:tc>
          <w:tcPr>
            <w:tcW w:w="2770" w:type="dxa"/>
            <w:gridSpan w:val="2"/>
            <w:tcBorders>
              <w:top w:val="nil"/>
              <w:left w:val="single" w:sz="8" w:space="0" w:color="000000"/>
              <w:bottom w:val="single" w:sz="8" w:space="0" w:color="000000"/>
              <w:right w:val="single" w:sz="8" w:space="0" w:color="000000"/>
            </w:tcBorders>
            <w:vAlign w:val="center"/>
            <w:hideMark/>
          </w:tcPr>
          <w:p w14:paraId="704A7134"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研究与实验发展（</w:t>
            </w:r>
            <w:r w:rsidRPr="00832855">
              <w:rPr>
                <w:rFonts w:ascii="Times New Roman" w:eastAsia="宋体" w:hAnsi="Times New Roman" w:cs="Times New Roman"/>
                <w:kern w:val="0"/>
                <w:sz w:val="24"/>
              </w:rPr>
              <w:t>R&amp;D</w:t>
            </w:r>
            <w:r w:rsidRPr="00832855">
              <w:rPr>
                <w:rFonts w:ascii="方正仿宋_GBK" w:eastAsia="方正仿宋_GBK" w:hAnsi="方正仿宋_GBK" w:cs="方正仿宋_GBK"/>
                <w:kern w:val="0"/>
                <w:sz w:val="24"/>
              </w:rPr>
              <w:t>）经费投入强度</w:t>
            </w:r>
          </w:p>
        </w:tc>
        <w:tc>
          <w:tcPr>
            <w:tcW w:w="924" w:type="dxa"/>
            <w:tcBorders>
              <w:top w:val="nil"/>
              <w:left w:val="single" w:sz="8" w:space="0" w:color="000000"/>
              <w:bottom w:val="single" w:sz="8" w:space="0" w:color="000000"/>
              <w:right w:val="single" w:sz="8" w:space="0" w:color="000000"/>
            </w:tcBorders>
            <w:vAlign w:val="center"/>
            <w:hideMark/>
          </w:tcPr>
          <w:p w14:paraId="72E5D159"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w:t>
            </w:r>
          </w:p>
        </w:tc>
        <w:tc>
          <w:tcPr>
            <w:tcW w:w="1104" w:type="dxa"/>
            <w:gridSpan w:val="4"/>
            <w:tcBorders>
              <w:top w:val="nil"/>
              <w:left w:val="single" w:sz="8" w:space="0" w:color="000000"/>
              <w:bottom w:val="single" w:sz="8" w:space="0" w:color="000000"/>
              <w:right w:val="single" w:sz="8" w:space="0" w:color="000000"/>
            </w:tcBorders>
            <w:vAlign w:val="center"/>
            <w:hideMark/>
          </w:tcPr>
          <w:p w14:paraId="759D2E1A"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1.32</w:t>
            </w:r>
          </w:p>
        </w:tc>
        <w:tc>
          <w:tcPr>
            <w:tcW w:w="996" w:type="dxa"/>
            <w:gridSpan w:val="2"/>
            <w:tcBorders>
              <w:top w:val="nil"/>
              <w:left w:val="single" w:sz="8" w:space="0" w:color="000000"/>
              <w:bottom w:val="single" w:sz="8" w:space="0" w:color="000000"/>
              <w:right w:val="single" w:sz="8" w:space="0" w:color="000000"/>
            </w:tcBorders>
            <w:vAlign w:val="center"/>
            <w:hideMark/>
          </w:tcPr>
          <w:p w14:paraId="29FE9581"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年均</w:t>
            </w:r>
            <w:r w:rsidRPr="00832855">
              <w:rPr>
                <w:rFonts w:ascii="Times New Roman" w:eastAsia="宋体" w:hAnsi="Times New Roman" w:cs="Times New Roman"/>
                <w:kern w:val="0"/>
                <w:sz w:val="24"/>
              </w:rPr>
              <w:t>0.1</w:t>
            </w:r>
            <w:r w:rsidRPr="00832855">
              <w:rPr>
                <w:rFonts w:ascii="方正仿宋_GBK" w:eastAsia="方正仿宋_GBK" w:hAnsi="方正仿宋_GBK" w:cs="方正仿宋_GBK"/>
                <w:kern w:val="0"/>
                <w:sz w:val="24"/>
              </w:rPr>
              <w:t>个百分点</w:t>
            </w:r>
          </w:p>
        </w:tc>
        <w:tc>
          <w:tcPr>
            <w:tcW w:w="1151" w:type="dxa"/>
            <w:gridSpan w:val="2"/>
            <w:tcBorders>
              <w:top w:val="nil"/>
              <w:left w:val="single" w:sz="8" w:space="0" w:color="000000"/>
              <w:bottom w:val="single" w:sz="8" w:space="0" w:color="000000"/>
              <w:right w:val="single" w:sz="8" w:space="0" w:color="000000"/>
            </w:tcBorders>
            <w:vAlign w:val="center"/>
            <w:hideMark/>
          </w:tcPr>
          <w:p w14:paraId="26BA4BA8"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1.65</w:t>
            </w:r>
          </w:p>
        </w:tc>
        <w:tc>
          <w:tcPr>
            <w:tcW w:w="851" w:type="dxa"/>
            <w:tcBorders>
              <w:top w:val="nil"/>
              <w:left w:val="single" w:sz="8" w:space="0" w:color="000000"/>
              <w:bottom w:val="single" w:sz="8" w:space="0" w:color="000000"/>
              <w:right w:val="single" w:sz="8" w:space="0" w:color="000000"/>
            </w:tcBorders>
            <w:vAlign w:val="center"/>
            <w:hideMark/>
          </w:tcPr>
          <w:p w14:paraId="53F5450C"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w:t>
            </w:r>
          </w:p>
        </w:tc>
        <w:tc>
          <w:tcPr>
            <w:tcW w:w="880" w:type="dxa"/>
            <w:tcBorders>
              <w:top w:val="single" w:sz="8" w:space="0" w:color="000000"/>
              <w:left w:val="single" w:sz="8" w:space="0" w:color="000000"/>
              <w:bottom w:val="single" w:sz="8" w:space="0" w:color="000000"/>
              <w:right w:val="single" w:sz="8" w:space="0" w:color="000000"/>
            </w:tcBorders>
            <w:vAlign w:val="center"/>
            <w:hideMark/>
          </w:tcPr>
          <w:p w14:paraId="0366AF1C"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预期</w:t>
            </w:r>
            <w:r w:rsidRPr="00832855">
              <w:rPr>
                <w:rFonts w:ascii="Times New Roman" w:eastAsia="宋体" w:hAnsi="Times New Roman" w:cs="Times New Roman"/>
                <w:kern w:val="0"/>
                <w:sz w:val="24"/>
              </w:rPr>
              <w:t>G</w:t>
            </w:r>
          </w:p>
        </w:tc>
      </w:tr>
      <w:tr w:rsidR="00832855" w:rsidRPr="00832855" w14:paraId="25BC0259" w14:textId="77777777" w:rsidTr="00832855">
        <w:trPr>
          <w:trHeight w:val="535"/>
          <w:tblCellSpacing w:w="0" w:type="dxa"/>
          <w:jc w:val="center"/>
        </w:trPr>
        <w:tc>
          <w:tcPr>
            <w:tcW w:w="0" w:type="auto"/>
            <w:vMerge/>
            <w:tcBorders>
              <w:top w:val="nil"/>
              <w:left w:val="single" w:sz="8" w:space="0" w:color="000000"/>
              <w:bottom w:val="single" w:sz="8" w:space="0" w:color="000000"/>
              <w:right w:val="single" w:sz="8" w:space="0" w:color="000000"/>
            </w:tcBorders>
            <w:vAlign w:val="center"/>
            <w:hideMark/>
          </w:tcPr>
          <w:p w14:paraId="7F135EB9" w14:textId="77777777" w:rsidR="00832855" w:rsidRPr="00832855" w:rsidRDefault="00832855" w:rsidP="00832855">
            <w:pPr>
              <w:widowControl/>
              <w:jc w:val="left"/>
              <w:rPr>
                <w:rFonts w:ascii="宋体" w:eastAsia="宋体" w:hAnsi="宋体" w:cs="宋体"/>
                <w:kern w:val="0"/>
                <w:sz w:val="24"/>
              </w:rPr>
            </w:pPr>
          </w:p>
        </w:tc>
        <w:tc>
          <w:tcPr>
            <w:tcW w:w="569" w:type="dxa"/>
            <w:tcBorders>
              <w:top w:val="nil"/>
              <w:left w:val="single" w:sz="8" w:space="0" w:color="000000"/>
              <w:bottom w:val="single" w:sz="8" w:space="0" w:color="000000"/>
              <w:right w:val="single" w:sz="8" w:space="0" w:color="000000"/>
            </w:tcBorders>
            <w:vAlign w:val="center"/>
            <w:hideMark/>
          </w:tcPr>
          <w:p w14:paraId="2525D1B3"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13</w:t>
            </w:r>
          </w:p>
        </w:tc>
        <w:tc>
          <w:tcPr>
            <w:tcW w:w="2770" w:type="dxa"/>
            <w:gridSpan w:val="2"/>
            <w:tcBorders>
              <w:top w:val="nil"/>
              <w:left w:val="single" w:sz="8" w:space="0" w:color="000000"/>
              <w:bottom w:val="single" w:sz="8" w:space="0" w:color="000000"/>
              <w:right w:val="single" w:sz="8" w:space="0" w:color="000000"/>
            </w:tcBorders>
            <w:vAlign w:val="center"/>
            <w:hideMark/>
          </w:tcPr>
          <w:p w14:paraId="36EA887C"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万人发明专利拥有量</w:t>
            </w:r>
          </w:p>
        </w:tc>
        <w:tc>
          <w:tcPr>
            <w:tcW w:w="924" w:type="dxa"/>
            <w:tcBorders>
              <w:top w:val="nil"/>
              <w:left w:val="single" w:sz="8" w:space="0" w:color="000000"/>
              <w:bottom w:val="single" w:sz="8" w:space="0" w:color="000000"/>
              <w:right w:val="single" w:sz="8" w:space="0" w:color="000000"/>
            </w:tcBorders>
            <w:vAlign w:val="center"/>
            <w:hideMark/>
          </w:tcPr>
          <w:p w14:paraId="5E82C953"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件</w:t>
            </w:r>
          </w:p>
        </w:tc>
        <w:tc>
          <w:tcPr>
            <w:tcW w:w="1104" w:type="dxa"/>
            <w:gridSpan w:val="4"/>
            <w:tcBorders>
              <w:top w:val="nil"/>
              <w:left w:val="single" w:sz="8" w:space="0" w:color="000000"/>
              <w:bottom w:val="single" w:sz="8" w:space="0" w:color="000000"/>
              <w:right w:val="single" w:sz="8" w:space="0" w:color="000000"/>
            </w:tcBorders>
            <w:vAlign w:val="center"/>
            <w:hideMark/>
          </w:tcPr>
          <w:p w14:paraId="5A724B8B"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w:t>
            </w:r>
          </w:p>
        </w:tc>
        <w:tc>
          <w:tcPr>
            <w:tcW w:w="996" w:type="dxa"/>
            <w:gridSpan w:val="2"/>
            <w:tcBorders>
              <w:top w:val="nil"/>
              <w:left w:val="single" w:sz="8" w:space="0" w:color="000000"/>
              <w:bottom w:val="single" w:sz="8" w:space="0" w:color="000000"/>
              <w:right w:val="single" w:sz="8" w:space="0" w:color="000000"/>
            </w:tcBorders>
            <w:vAlign w:val="center"/>
            <w:hideMark/>
          </w:tcPr>
          <w:p w14:paraId="6DC8FDE4"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w:t>
            </w:r>
          </w:p>
        </w:tc>
        <w:tc>
          <w:tcPr>
            <w:tcW w:w="1151" w:type="dxa"/>
            <w:gridSpan w:val="2"/>
            <w:tcBorders>
              <w:top w:val="nil"/>
              <w:left w:val="single" w:sz="8" w:space="0" w:color="000000"/>
              <w:bottom w:val="single" w:sz="8" w:space="0" w:color="000000"/>
              <w:right w:val="single" w:sz="8" w:space="0" w:color="000000"/>
            </w:tcBorders>
            <w:vAlign w:val="center"/>
            <w:hideMark/>
          </w:tcPr>
          <w:p w14:paraId="52C11155"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2.68</w:t>
            </w:r>
          </w:p>
        </w:tc>
        <w:tc>
          <w:tcPr>
            <w:tcW w:w="851" w:type="dxa"/>
            <w:tcBorders>
              <w:top w:val="nil"/>
              <w:left w:val="single" w:sz="8" w:space="0" w:color="000000"/>
              <w:bottom w:val="single" w:sz="8" w:space="0" w:color="000000"/>
              <w:right w:val="single" w:sz="8" w:space="0" w:color="000000"/>
            </w:tcBorders>
            <w:vAlign w:val="center"/>
            <w:hideMark/>
          </w:tcPr>
          <w:p w14:paraId="53C2CD4F"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w:t>
            </w:r>
          </w:p>
        </w:tc>
        <w:tc>
          <w:tcPr>
            <w:tcW w:w="880" w:type="dxa"/>
            <w:tcBorders>
              <w:top w:val="nil"/>
              <w:left w:val="single" w:sz="8" w:space="0" w:color="000000"/>
              <w:bottom w:val="single" w:sz="8" w:space="0" w:color="000000"/>
              <w:right w:val="single" w:sz="8" w:space="0" w:color="000000"/>
            </w:tcBorders>
            <w:vAlign w:val="center"/>
            <w:hideMark/>
          </w:tcPr>
          <w:p w14:paraId="734B2AF6"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预期</w:t>
            </w:r>
            <w:r w:rsidRPr="00832855">
              <w:rPr>
                <w:rFonts w:ascii="Times New Roman" w:eastAsia="宋体" w:hAnsi="Times New Roman" w:cs="Times New Roman"/>
                <w:kern w:val="0"/>
                <w:sz w:val="24"/>
              </w:rPr>
              <w:t>G</w:t>
            </w:r>
          </w:p>
        </w:tc>
      </w:tr>
      <w:tr w:rsidR="00832855" w:rsidRPr="00832855" w14:paraId="77B6DF2A" w14:textId="77777777" w:rsidTr="00832855">
        <w:trPr>
          <w:trHeight w:val="562"/>
          <w:tblCellSpacing w:w="0" w:type="dxa"/>
          <w:jc w:val="center"/>
        </w:trPr>
        <w:tc>
          <w:tcPr>
            <w:tcW w:w="0" w:type="auto"/>
            <w:vMerge/>
            <w:tcBorders>
              <w:top w:val="nil"/>
              <w:left w:val="single" w:sz="8" w:space="0" w:color="000000"/>
              <w:bottom w:val="single" w:sz="8" w:space="0" w:color="000000"/>
              <w:right w:val="single" w:sz="8" w:space="0" w:color="000000"/>
            </w:tcBorders>
            <w:vAlign w:val="center"/>
            <w:hideMark/>
          </w:tcPr>
          <w:p w14:paraId="38B2E839" w14:textId="77777777" w:rsidR="00832855" w:rsidRPr="00832855" w:rsidRDefault="00832855" w:rsidP="00832855">
            <w:pPr>
              <w:widowControl/>
              <w:jc w:val="left"/>
              <w:rPr>
                <w:rFonts w:ascii="宋体" w:eastAsia="宋体" w:hAnsi="宋体" w:cs="宋体"/>
                <w:kern w:val="0"/>
                <w:sz w:val="24"/>
              </w:rPr>
            </w:pPr>
          </w:p>
        </w:tc>
        <w:tc>
          <w:tcPr>
            <w:tcW w:w="569" w:type="dxa"/>
            <w:tcBorders>
              <w:top w:val="nil"/>
              <w:left w:val="single" w:sz="8" w:space="0" w:color="000000"/>
              <w:bottom w:val="single" w:sz="8" w:space="0" w:color="000000"/>
              <w:right w:val="single" w:sz="8" w:space="0" w:color="000000"/>
            </w:tcBorders>
            <w:vAlign w:val="center"/>
            <w:hideMark/>
          </w:tcPr>
          <w:p w14:paraId="4283AF05"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14</w:t>
            </w:r>
          </w:p>
        </w:tc>
        <w:tc>
          <w:tcPr>
            <w:tcW w:w="2770" w:type="dxa"/>
            <w:gridSpan w:val="2"/>
            <w:tcBorders>
              <w:top w:val="nil"/>
              <w:left w:val="single" w:sz="8" w:space="0" w:color="000000"/>
              <w:bottom w:val="single" w:sz="8" w:space="0" w:color="000000"/>
              <w:right w:val="single" w:sz="8" w:space="0" w:color="000000"/>
            </w:tcBorders>
            <w:vAlign w:val="center"/>
            <w:hideMark/>
          </w:tcPr>
          <w:p w14:paraId="50DE2443"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高新技术产业增加值</w:t>
            </w:r>
          </w:p>
        </w:tc>
        <w:tc>
          <w:tcPr>
            <w:tcW w:w="924" w:type="dxa"/>
            <w:tcBorders>
              <w:top w:val="nil"/>
              <w:left w:val="single" w:sz="8" w:space="0" w:color="000000"/>
              <w:bottom w:val="single" w:sz="8" w:space="0" w:color="000000"/>
              <w:right w:val="single" w:sz="8" w:space="0" w:color="000000"/>
            </w:tcBorders>
            <w:vAlign w:val="center"/>
            <w:hideMark/>
          </w:tcPr>
          <w:p w14:paraId="7522092F"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亿元</w:t>
            </w:r>
          </w:p>
        </w:tc>
        <w:tc>
          <w:tcPr>
            <w:tcW w:w="1104" w:type="dxa"/>
            <w:gridSpan w:val="4"/>
            <w:tcBorders>
              <w:top w:val="nil"/>
              <w:left w:val="single" w:sz="8" w:space="0" w:color="000000"/>
              <w:bottom w:val="single" w:sz="8" w:space="0" w:color="000000"/>
              <w:right w:val="single" w:sz="8" w:space="0" w:color="000000"/>
            </w:tcBorders>
            <w:vAlign w:val="center"/>
            <w:hideMark/>
          </w:tcPr>
          <w:p w14:paraId="35C75107"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w:t>
            </w:r>
          </w:p>
        </w:tc>
        <w:tc>
          <w:tcPr>
            <w:tcW w:w="996" w:type="dxa"/>
            <w:gridSpan w:val="2"/>
            <w:tcBorders>
              <w:top w:val="nil"/>
              <w:left w:val="single" w:sz="8" w:space="0" w:color="000000"/>
              <w:bottom w:val="single" w:sz="8" w:space="0" w:color="000000"/>
              <w:right w:val="single" w:sz="8" w:space="0" w:color="000000"/>
            </w:tcBorders>
            <w:vAlign w:val="center"/>
            <w:hideMark/>
          </w:tcPr>
          <w:p w14:paraId="3A7C443F"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10</w:t>
            </w:r>
          </w:p>
        </w:tc>
        <w:tc>
          <w:tcPr>
            <w:tcW w:w="1151" w:type="dxa"/>
            <w:gridSpan w:val="2"/>
            <w:tcBorders>
              <w:top w:val="nil"/>
              <w:left w:val="single" w:sz="8" w:space="0" w:color="000000"/>
              <w:bottom w:val="single" w:sz="8" w:space="0" w:color="000000"/>
              <w:right w:val="single" w:sz="8" w:space="0" w:color="000000"/>
            </w:tcBorders>
            <w:vAlign w:val="center"/>
            <w:hideMark/>
          </w:tcPr>
          <w:p w14:paraId="4C530266"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w:t>
            </w:r>
          </w:p>
        </w:tc>
        <w:tc>
          <w:tcPr>
            <w:tcW w:w="851" w:type="dxa"/>
            <w:tcBorders>
              <w:top w:val="nil"/>
              <w:left w:val="single" w:sz="8" w:space="0" w:color="000000"/>
              <w:bottom w:val="single" w:sz="8" w:space="0" w:color="000000"/>
              <w:right w:val="single" w:sz="8" w:space="0" w:color="000000"/>
            </w:tcBorders>
            <w:vAlign w:val="center"/>
            <w:hideMark/>
          </w:tcPr>
          <w:p w14:paraId="278FD0E8"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13.1</w:t>
            </w:r>
          </w:p>
        </w:tc>
        <w:tc>
          <w:tcPr>
            <w:tcW w:w="880" w:type="dxa"/>
            <w:tcBorders>
              <w:top w:val="nil"/>
              <w:left w:val="single" w:sz="8" w:space="0" w:color="000000"/>
              <w:bottom w:val="single" w:sz="8" w:space="0" w:color="000000"/>
              <w:right w:val="single" w:sz="8" w:space="0" w:color="000000"/>
            </w:tcBorders>
            <w:vAlign w:val="center"/>
            <w:hideMark/>
          </w:tcPr>
          <w:p w14:paraId="534E238E"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预期</w:t>
            </w:r>
            <w:r w:rsidRPr="00832855">
              <w:rPr>
                <w:rFonts w:ascii="Times New Roman" w:eastAsia="宋体" w:hAnsi="Times New Roman" w:cs="Times New Roman"/>
                <w:kern w:val="0"/>
                <w:sz w:val="24"/>
              </w:rPr>
              <w:t>G</w:t>
            </w:r>
          </w:p>
        </w:tc>
      </w:tr>
      <w:tr w:rsidR="00832855" w:rsidRPr="00832855" w14:paraId="1663A4E2" w14:textId="77777777" w:rsidTr="00832855">
        <w:trPr>
          <w:trHeight w:val="559"/>
          <w:tblCellSpacing w:w="0" w:type="dxa"/>
          <w:jc w:val="center"/>
        </w:trPr>
        <w:tc>
          <w:tcPr>
            <w:tcW w:w="654" w:type="dxa"/>
            <w:vMerge w:val="restart"/>
            <w:tcBorders>
              <w:top w:val="nil"/>
              <w:left w:val="single" w:sz="8" w:space="0" w:color="000000"/>
              <w:bottom w:val="single" w:sz="8" w:space="0" w:color="000000"/>
              <w:right w:val="single" w:sz="8" w:space="0" w:color="000000"/>
            </w:tcBorders>
            <w:vAlign w:val="center"/>
            <w:hideMark/>
          </w:tcPr>
          <w:p w14:paraId="3D9C53A1"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民生福祉</w:t>
            </w:r>
          </w:p>
        </w:tc>
        <w:tc>
          <w:tcPr>
            <w:tcW w:w="569" w:type="dxa"/>
            <w:vMerge w:val="restart"/>
            <w:tcBorders>
              <w:top w:val="nil"/>
              <w:left w:val="single" w:sz="8" w:space="0" w:color="000000"/>
              <w:bottom w:val="single" w:sz="8" w:space="0" w:color="000000"/>
              <w:right w:val="single" w:sz="8" w:space="0" w:color="000000"/>
            </w:tcBorders>
            <w:vAlign w:val="center"/>
            <w:hideMark/>
          </w:tcPr>
          <w:p w14:paraId="31412D9E"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15</w:t>
            </w:r>
          </w:p>
        </w:tc>
        <w:tc>
          <w:tcPr>
            <w:tcW w:w="2770" w:type="dxa"/>
            <w:gridSpan w:val="2"/>
            <w:tcBorders>
              <w:top w:val="nil"/>
              <w:left w:val="single" w:sz="8" w:space="0" w:color="000000"/>
              <w:bottom w:val="single" w:sz="8" w:space="0" w:color="000000"/>
              <w:right w:val="single" w:sz="8" w:space="0" w:color="000000"/>
            </w:tcBorders>
            <w:vAlign w:val="center"/>
            <w:hideMark/>
          </w:tcPr>
          <w:p w14:paraId="2C7FCFFB"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居民人均可支配收入</w:t>
            </w:r>
          </w:p>
        </w:tc>
        <w:tc>
          <w:tcPr>
            <w:tcW w:w="924" w:type="dxa"/>
            <w:tcBorders>
              <w:top w:val="nil"/>
              <w:left w:val="single" w:sz="8" w:space="0" w:color="000000"/>
              <w:bottom w:val="single" w:sz="8" w:space="0" w:color="000000"/>
              <w:right w:val="single" w:sz="8" w:space="0" w:color="000000"/>
            </w:tcBorders>
            <w:vAlign w:val="center"/>
            <w:hideMark/>
          </w:tcPr>
          <w:p w14:paraId="3E5A91E5"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元</w:t>
            </w:r>
          </w:p>
        </w:tc>
        <w:tc>
          <w:tcPr>
            <w:tcW w:w="1104" w:type="dxa"/>
            <w:gridSpan w:val="4"/>
            <w:tcBorders>
              <w:top w:val="nil"/>
              <w:left w:val="single" w:sz="8" w:space="0" w:color="000000"/>
              <w:bottom w:val="single" w:sz="8" w:space="0" w:color="000000"/>
              <w:right w:val="single" w:sz="8" w:space="0" w:color="000000"/>
            </w:tcBorders>
            <w:vAlign w:val="center"/>
            <w:hideMark/>
          </w:tcPr>
          <w:p w14:paraId="339BE37F"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27000</w:t>
            </w:r>
          </w:p>
        </w:tc>
        <w:tc>
          <w:tcPr>
            <w:tcW w:w="996" w:type="dxa"/>
            <w:gridSpan w:val="2"/>
            <w:tcBorders>
              <w:top w:val="nil"/>
              <w:left w:val="single" w:sz="8" w:space="0" w:color="000000"/>
              <w:bottom w:val="single" w:sz="8" w:space="0" w:color="000000"/>
              <w:right w:val="single" w:sz="8" w:space="0" w:color="000000"/>
            </w:tcBorders>
            <w:vAlign w:val="center"/>
            <w:hideMark/>
          </w:tcPr>
          <w:p w14:paraId="7E7348CA"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6</w:t>
            </w:r>
          </w:p>
        </w:tc>
        <w:tc>
          <w:tcPr>
            <w:tcW w:w="1151" w:type="dxa"/>
            <w:gridSpan w:val="2"/>
            <w:tcBorders>
              <w:top w:val="nil"/>
              <w:left w:val="single" w:sz="8" w:space="0" w:color="000000"/>
              <w:bottom w:val="single" w:sz="8" w:space="0" w:color="000000"/>
              <w:right w:val="single" w:sz="8" w:space="0" w:color="000000"/>
            </w:tcBorders>
            <w:vAlign w:val="center"/>
            <w:hideMark/>
          </w:tcPr>
          <w:p w14:paraId="27BC5C6E"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27200</w:t>
            </w:r>
          </w:p>
        </w:tc>
        <w:tc>
          <w:tcPr>
            <w:tcW w:w="851" w:type="dxa"/>
            <w:tcBorders>
              <w:top w:val="nil"/>
              <w:left w:val="single" w:sz="8" w:space="0" w:color="000000"/>
              <w:bottom w:val="single" w:sz="8" w:space="0" w:color="000000"/>
              <w:right w:val="single" w:sz="8" w:space="0" w:color="000000"/>
            </w:tcBorders>
            <w:vAlign w:val="center"/>
            <w:hideMark/>
          </w:tcPr>
          <w:p w14:paraId="0032A2EF"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6</w:t>
            </w:r>
          </w:p>
        </w:tc>
        <w:tc>
          <w:tcPr>
            <w:tcW w:w="880" w:type="dxa"/>
            <w:tcBorders>
              <w:top w:val="nil"/>
              <w:left w:val="single" w:sz="8" w:space="0" w:color="000000"/>
              <w:bottom w:val="single" w:sz="8" w:space="0" w:color="000000"/>
              <w:right w:val="single" w:sz="8" w:space="0" w:color="000000"/>
            </w:tcBorders>
            <w:vAlign w:val="center"/>
            <w:hideMark/>
          </w:tcPr>
          <w:p w14:paraId="31A15C6E"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预期</w:t>
            </w:r>
            <w:r w:rsidRPr="00832855">
              <w:rPr>
                <w:rFonts w:ascii="Times New Roman" w:eastAsia="宋体" w:hAnsi="Times New Roman" w:cs="Times New Roman"/>
                <w:kern w:val="0"/>
                <w:sz w:val="24"/>
              </w:rPr>
              <w:t>G</w:t>
            </w:r>
          </w:p>
        </w:tc>
      </w:tr>
      <w:tr w:rsidR="00832855" w:rsidRPr="00832855" w14:paraId="25F4D61B" w14:textId="77777777" w:rsidTr="00832855">
        <w:trPr>
          <w:trHeight w:val="550"/>
          <w:tblCellSpacing w:w="0" w:type="dxa"/>
          <w:jc w:val="center"/>
        </w:trPr>
        <w:tc>
          <w:tcPr>
            <w:tcW w:w="0" w:type="auto"/>
            <w:vMerge/>
            <w:tcBorders>
              <w:top w:val="nil"/>
              <w:left w:val="single" w:sz="8" w:space="0" w:color="000000"/>
              <w:bottom w:val="single" w:sz="8" w:space="0" w:color="000000"/>
              <w:right w:val="single" w:sz="8" w:space="0" w:color="000000"/>
            </w:tcBorders>
            <w:vAlign w:val="center"/>
            <w:hideMark/>
          </w:tcPr>
          <w:p w14:paraId="07B92774" w14:textId="77777777" w:rsidR="00832855" w:rsidRPr="00832855" w:rsidRDefault="00832855" w:rsidP="00832855">
            <w:pPr>
              <w:widowControl/>
              <w:jc w:val="left"/>
              <w:rPr>
                <w:rFonts w:ascii="宋体" w:eastAsia="宋体" w:hAnsi="宋体" w:cs="宋体"/>
                <w:kern w:val="0"/>
                <w:sz w:val="24"/>
              </w:rPr>
            </w:pPr>
          </w:p>
        </w:tc>
        <w:tc>
          <w:tcPr>
            <w:tcW w:w="0" w:type="auto"/>
            <w:vMerge/>
            <w:tcBorders>
              <w:top w:val="nil"/>
              <w:left w:val="single" w:sz="8" w:space="0" w:color="000000"/>
              <w:bottom w:val="single" w:sz="8" w:space="0" w:color="000000"/>
              <w:right w:val="single" w:sz="8" w:space="0" w:color="000000"/>
            </w:tcBorders>
            <w:vAlign w:val="center"/>
            <w:hideMark/>
          </w:tcPr>
          <w:p w14:paraId="652B4D34" w14:textId="77777777" w:rsidR="00832855" w:rsidRPr="00832855" w:rsidRDefault="00832855" w:rsidP="00832855">
            <w:pPr>
              <w:widowControl/>
              <w:jc w:val="left"/>
              <w:rPr>
                <w:rFonts w:ascii="宋体" w:eastAsia="宋体" w:hAnsi="宋体" w:cs="宋体"/>
                <w:kern w:val="0"/>
                <w:sz w:val="24"/>
              </w:rPr>
            </w:pPr>
          </w:p>
        </w:tc>
        <w:tc>
          <w:tcPr>
            <w:tcW w:w="2770" w:type="dxa"/>
            <w:gridSpan w:val="2"/>
            <w:tcBorders>
              <w:top w:val="nil"/>
              <w:left w:val="single" w:sz="8" w:space="0" w:color="000000"/>
              <w:bottom w:val="single" w:sz="8" w:space="0" w:color="000000"/>
              <w:right w:val="single" w:sz="8" w:space="0" w:color="000000"/>
            </w:tcBorders>
            <w:vAlign w:val="center"/>
            <w:hideMark/>
          </w:tcPr>
          <w:p w14:paraId="493DA958"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城镇居民人均可支配收入</w:t>
            </w:r>
          </w:p>
        </w:tc>
        <w:tc>
          <w:tcPr>
            <w:tcW w:w="924" w:type="dxa"/>
            <w:tcBorders>
              <w:top w:val="nil"/>
              <w:left w:val="single" w:sz="8" w:space="0" w:color="000000"/>
              <w:bottom w:val="single" w:sz="8" w:space="0" w:color="000000"/>
              <w:right w:val="single" w:sz="8" w:space="0" w:color="000000"/>
            </w:tcBorders>
            <w:vAlign w:val="center"/>
            <w:hideMark/>
          </w:tcPr>
          <w:p w14:paraId="5D966C8F"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元</w:t>
            </w:r>
          </w:p>
        </w:tc>
        <w:tc>
          <w:tcPr>
            <w:tcW w:w="1104" w:type="dxa"/>
            <w:gridSpan w:val="4"/>
            <w:tcBorders>
              <w:top w:val="nil"/>
              <w:left w:val="single" w:sz="8" w:space="0" w:color="000000"/>
              <w:bottom w:val="single" w:sz="8" w:space="0" w:color="000000"/>
              <w:right w:val="single" w:sz="8" w:space="0" w:color="000000"/>
            </w:tcBorders>
            <w:vAlign w:val="center"/>
            <w:hideMark/>
          </w:tcPr>
          <w:p w14:paraId="6ECF90C0"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33400</w:t>
            </w:r>
          </w:p>
        </w:tc>
        <w:tc>
          <w:tcPr>
            <w:tcW w:w="996" w:type="dxa"/>
            <w:gridSpan w:val="2"/>
            <w:tcBorders>
              <w:top w:val="nil"/>
              <w:left w:val="single" w:sz="8" w:space="0" w:color="000000"/>
              <w:bottom w:val="single" w:sz="8" w:space="0" w:color="000000"/>
              <w:right w:val="single" w:sz="8" w:space="0" w:color="000000"/>
            </w:tcBorders>
            <w:vAlign w:val="center"/>
            <w:hideMark/>
          </w:tcPr>
          <w:p w14:paraId="2BF0F7AF"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7</w:t>
            </w:r>
          </w:p>
        </w:tc>
        <w:tc>
          <w:tcPr>
            <w:tcW w:w="1151" w:type="dxa"/>
            <w:gridSpan w:val="2"/>
            <w:tcBorders>
              <w:top w:val="nil"/>
              <w:left w:val="single" w:sz="8" w:space="0" w:color="000000"/>
              <w:bottom w:val="single" w:sz="8" w:space="0" w:color="000000"/>
              <w:right w:val="single" w:sz="8" w:space="0" w:color="000000"/>
            </w:tcBorders>
            <w:vAlign w:val="center"/>
            <w:hideMark/>
          </w:tcPr>
          <w:p w14:paraId="565AB7A2"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  33400</w:t>
            </w:r>
          </w:p>
        </w:tc>
        <w:tc>
          <w:tcPr>
            <w:tcW w:w="851" w:type="dxa"/>
            <w:tcBorders>
              <w:top w:val="nil"/>
              <w:left w:val="single" w:sz="8" w:space="0" w:color="000000"/>
              <w:bottom w:val="single" w:sz="8" w:space="0" w:color="000000"/>
              <w:right w:val="single" w:sz="8" w:space="0" w:color="000000"/>
            </w:tcBorders>
            <w:vAlign w:val="center"/>
            <w:hideMark/>
          </w:tcPr>
          <w:p w14:paraId="7143B17E"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7</w:t>
            </w:r>
          </w:p>
        </w:tc>
        <w:tc>
          <w:tcPr>
            <w:tcW w:w="880" w:type="dxa"/>
            <w:tcBorders>
              <w:top w:val="nil"/>
              <w:left w:val="single" w:sz="8" w:space="0" w:color="000000"/>
              <w:bottom w:val="single" w:sz="8" w:space="0" w:color="000000"/>
              <w:right w:val="single" w:sz="8" w:space="0" w:color="000000"/>
            </w:tcBorders>
            <w:vAlign w:val="center"/>
            <w:hideMark/>
          </w:tcPr>
          <w:p w14:paraId="4CFD2157"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预期</w:t>
            </w:r>
            <w:r w:rsidRPr="00832855">
              <w:rPr>
                <w:rFonts w:ascii="Times New Roman" w:eastAsia="宋体" w:hAnsi="Times New Roman" w:cs="Times New Roman"/>
                <w:kern w:val="0"/>
                <w:sz w:val="24"/>
              </w:rPr>
              <w:t>G</w:t>
            </w:r>
          </w:p>
        </w:tc>
      </w:tr>
      <w:tr w:rsidR="00832855" w:rsidRPr="00832855" w14:paraId="35D1216A" w14:textId="77777777" w:rsidTr="00832855">
        <w:trPr>
          <w:trHeight w:val="592"/>
          <w:tblCellSpacing w:w="0" w:type="dxa"/>
          <w:jc w:val="center"/>
        </w:trPr>
        <w:tc>
          <w:tcPr>
            <w:tcW w:w="0" w:type="auto"/>
            <w:vMerge/>
            <w:tcBorders>
              <w:top w:val="nil"/>
              <w:left w:val="single" w:sz="8" w:space="0" w:color="000000"/>
              <w:bottom w:val="single" w:sz="8" w:space="0" w:color="000000"/>
              <w:right w:val="single" w:sz="8" w:space="0" w:color="000000"/>
            </w:tcBorders>
            <w:vAlign w:val="center"/>
            <w:hideMark/>
          </w:tcPr>
          <w:p w14:paraId="3CC698EF" w14:textId="77777777" w:rsidR="00832855" w:rsidRPr="00832855" w:rsidRDefault="00832855" w:rsidP="00832855">
            <w:pPr>
              <w:widowControl/>
              <w:jc w:val="left"/>
              <w:rPr>
                <w:rFonts w:ascii="宋体" w:eastAsia="宋体" w:hAnsi="宋体" w:cs="宋体"/>
                <w:kern w:val="0"/>
                <w:sz w:val="24"/>
              </w:rPr>
            </w:pPr>
          </w:p>
        </w:tc>
        <w:tc>
          <w:tcPr>
            <w:tcW w:w="0" w:type="auto"/>
            <w:vMerge/>
            <w:tcBorders>
              <w:top w:val="nil"/>
              <w:left w:val="single" w:sz="8" w:space="0" w:color="000000"/>
              <w:bottom w:val="single" w:sz="8" w:space="0" w:color="000000"/>
              <w:right w:val="single" w:sz="8" w:space="0" w:color="000000"/>
            </w:tcBorders>
            <w:vAlign w:val="center"/>
            <w:hideMark/>
          </w:tcPr>
          <w:p w14:paraId="29E5DB79" w14:textId="77777777" w:rsidR="00832855" w:rsidRPr="00832855" w:rsidRDefault="00832855" w:rsidP="00832855">
            <w:pPr>
              <w:widowControl/>
              <w:jc w:val="left"/>
              <w:rPr>
                <w:rFonts w:ascii="宋体" w:eastAsia="宋体" w:hAnsi="宋体" w:cs="宋体"/>
                <w:kern w:val="0"/>
                <w:sz w:val="24"/>
              </w:rPr>
            </w:pPr>
          </w:p>
        </w:tc>
        <w:tc>
          <w:tcPr>
            <w:tcW w:w="2770" w:type="dxa"/>
            <w:gridSpan w:val="2"/>
            <w:tcBorders>
              <w:top w:val="nil"/>
              <w:left w:val="single" w:sz="8" w:space="0" w:color="000000"/>
              <w:bottom w:val="single" w:sz="8" w:space="0" w:color="000000"/>
              <w:right w:val="single" w:sz="8" w:space="0" w:color="000000"/>
            </w:tcBorders>
            <w:vAlign w:val="center"/>
            <w:hideMark/>
          </w:tcPr>
          <w:p w14:paraId="722171D8"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农民人均可支配收入</w:t>
            </w:r>
          </w:p>
        </w:tc>
        <w:tc>
          <w:tcPr>
            <w:tcW w:w="924" w:type="dxa"/>
            <w:tcBorders>
              <w:top w:val="nil"/>
              <w:left w:val="single" w:sz="8" w:space="0" w:color="000000"/>
              <w:bottom w:val="single" w:sz="8" w:space="0" w:color="000000"/>
              <w:right w:val="single" w:sz="8" w:space="0" w:color="000000"/>
            </w:tcBorders>
            <w:vAlign w:val="center"/>
            <w:hideMark/>
          </w:tcPr>
          <w:p w14:paraId="081950DA"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元</w:t>
            </w:r>
          </w:p>
        </w:tc>
        <w:tc>
          <w:tcPr>
            <w:tcW w:w="1104" w:type="dxa"/>
            <w:gridSpan w:val="4"/>
            <w:tcBorders>
              <w:top w:val="nil"/>
              <w:left w:val="single" w:sz="8" w:space="0" w:color="000000"/>
              <w:bottom w:val="single" w:sz="8" w:space="0" w:color="000000"/>
              <w:right w:val="single" w:sz="8" w:space="0" w:color="000000"/>
            </w:tcBorders>
            <w:vAlign w:val="center"/>
            <w:hideMark/>
          </w:tcPr>
          <w:p w14:paraId="4E3F6587"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22000</w:t>
            </w:r>
          </w:p>
        </w:tc>
        <w:tc>
          <w:tcPr>
            <w:tcW w:w="996" w:type="dxa"/>
            <w:gridSpan w:val="2"/>
            <w:tcBorders>
              <w:top w:val="nil"/>
              <w:left w:val="single" w:sz="8" w:space="0" w:color="000000"/>
              <w:bottom w:val="single" w:sz="8" w:space="0" w:color="000000"/>
              <w:right w:val="single" w:sz="8" w:space="0" w:color="000000"/>
            </w:tcBorders>
            <w:vAlign w:val="center"/>
            <w:hideMark/>
          </w:tcPr>
          <w:p w14:paraId="7126DDEE"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8</w:t>
            </w:r>
          </w:p>
        </w:tc>
        <w:tc>
          <w:tcPr>
            <w:tcW w:w="1151" w:type="dxa"/>
            <w:gridSpan w:val="2"/>
            <w:tcBorders>
              <w:top w:val="nil"/>
              <w:left w:val="single" w:sz="8" w:space="0" w:color="000000"/>
              <w:bottom w:val="single" w:sz="8" w:space="0" w:color="000000"/>
              <w:right w:val="single" w:sz="8" w:space="0" w:color="000000"/>
            </w:tcBorders>
            <w:vAlign w:val="center"/>
            <w:hideMark/>
          </w:tcPr>
          <w:p w14:paraId="7B1CF742"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22100</w:t>
            </w:r>
          </w:p>
        </w:tc>
        <w:tc>
          <w:tcPr>
            <w:tcW w:w="851" w:type="dxa"/>
            <w:tcBorders>
              <w:top w:val="nil"/>
              <w:left w:val="single" w:sz="8" w:space="0" w:color="000000"/>
              <w:bottom w:val="single" w:sz="8" w:space="0" w:color="000000"/>
              <w:right w:val="single" w:sz="8" w:space="0" w:color="000000"/>
            </w:tcBorders>
            <w:vAlign w:val="center"/>
            <w:hideMark/>
          </w:tcPr>
          <w:p w14:paraId="21468C4D"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8</w:t>
            </w:r>
          </w:p>
        </w:tc>
        <w:tc>
          <w:tcPr>
            <w:tcW w:w="880" w:type="dxa"/>
            <w:tcBorders>
              <w:top w:val="nil"/>
              <w:left w:val="single" w:sz="8" w:space="0" w:color="000000"/>
              <w:bottom w:val="single" w:sz="8" w:space="0" w:color="000000"/>
              <w:right w:val="single" w:sz="8" w:space="0" w:color="000000"/>
            </w:tcBorders>
            <w:vAlign w:val="center"/>
            <w:hideMark/>
          </w:tcPr>
          <w:p w14:paraId="2A811A0D"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预期</w:t>
            </w:r>
            <w:r w:rsidRPr="00832855">
              <w:rPr>
                <w:rFonts w:ascii="Times New Roman" w:eastAsia="宋体" w:hAnsi="Times New Roman" w:cs="Times New Roman"/>
                <w:kern w:val="0"/>
                <w:sz w:val="24"/>
              </w:rPr>
              <w:t>Z</w:t>
            </w:r>
          </w:p>
        </w:tc>
      </w:tr>
      <w:tr w:rsidR="00832855" w:rsidRPr="00832855" w14:paraId="10B374DF" w14:textId="77777777" w:rsidTr="00832855">
        <w:trPr>
          <w:trHeight w:val="426"/>
          <w:tblCellSpacing w:w="0" w:type="dxa"/>
          <w:jc w:val="center"/>
        </w:trPr>
        <w:tc>
          <w:tcPr>
            <w:tcW w:w="0" w:type="auto"/>
            <w:vMerge/>
            <w:tcBorders>
              <w:top w:val="nil"/>
              <w:left w:val="single" w:sz="8" w:space="0" w:color="000000"/>
              <w:bottom w:val="single" w:sz="8" w:space="0" w:color="000000"/>
              <w:right w:val="single" w:sz="8" w:space="0" w:color="000000"/>
            </w:tcBorders>
            <w:vAlign w:val="center"/>
            <w:hideMark/>
          </w:tcPr>
          <w:p w14:paraId="32FBBE4B" w14:textId="77777777" w:rsidR="00832855" w:rsidRPr="00832855" w:rsidRDefault="00832855" w:rsidP="00832855">
            <w:pPr>
              <w:widowControl/>
              <w:jc w:val="left"/>
              <w:rPr>
                <w:rFonts w:ascii="宋体" w:eastAsia="宋体" w:hAnsi="宋体" w:cs="宋体"/>
                <w:kern w:val="0"/>
                <w:sz w:val="24"/>
              </w:rPr>
            </w:pPr>
          </w:p>
        </w:tc>
        <w:tc>
          <w:tcPr>
            <w:tcW w:w="569" w:type="dxa"/>
            <w:vMerge w:val="restart"/>
            <w:tcBorders>
              <w:top w:val="nil"/>
              <w:left w:val="single" w:sz="8" w:space="0" w:color="000000"/>
              <w:bottom w:val="single" w:sz="8" w:space="0" w:color="000000"/>
              <w:right w:val="single" w:sz="8" w:space="0" w:color="000000"/>
            </w:tcBorders>
            <w:vAlign w:val="center"/>
            <w:hideMark/>
          </w:tcPr>
          <w:p w14:paraId="7EC01477"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16</w:t>
            </w:r>
          </w:p>
        </w:tc>
        <w:tc>
          <w:tcPr>
            <w:tcW w:w="992" w:type="dxa"/>
            <w:vMerge w:val="restart"/>
            <w:tcBorders>
              <w:top w:val="nil"/>
              <w:left w:val="single" w:sz="8" w:space="0" w:color="000000"/>
              <w:bottom w:val="single" w:sz="8" w:space="0" w:color="000000"/>
              <w:right w:val="single" w:sz="8" w:space="0" w:color="000000"/>
            </w:tcBorders>
            <w:vAlign w:val="center"/>
            <w:hideMark/>
          </w:tcPr>
          <w:p w14:paraId="29DE158A"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城镇就业</w:t>
            </w:r>
          </w:p>
        </w:tc>
        <w:tc>
          <w:tcPr>
            <w:tcW w:w="1778" w:type="dxa"/>
            <w:tcBorders>
              <w:top w:val="nil"/>
              <w:left w:val="single" w:sz="8" w:space="0" w:color="000000"/>
              <w:bottom w:val="single" w:sz="8" w:space="0" w:color="000000"/>
              <w:right w:val="single" w:sz="8" w:space="0" w:color="000000"/>
            </w:tcBorders>
            <w:vAlign w:val="center"/>
            <w:hideMark/>
          </w:tcPr>
          <w:p w14:paraId="47ED0FCC"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新增就业人数</w:t>
            </w:r>
          </w:p>
          <w:p w14:paraId="6C83D594"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（累计）</w:t>
            </w:r>
          </w:p>
        </w:tc>
        <w:tc>
          <w:tcPr>
            <w:tcW w:w="924" w:type="dxa"/>
            <w:tcBorders>
              <w:top w:val="nil"/>
              <w:left w:val="single" w:sz="8" w:space="0" w:color="000000"/>
              <w:bottom w:val="single" w:sz="8" w:space="0" w:color="000000"/>
              <w:right w:val="single" w:sz="8" w:space="0" w:color="000000"/>
            </w:tcBorders>
            <w:vAlign w:val="center"/>
            <w:hideMark/>
          </w:tcPr>
          <w:p w14:paraId="18A5921E"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万人</w:t>
            </w:r>
          </w:p>
        </w:tc>
        <w:tc>
          <w:tcPr>
            <w:tcW w:w="2100" w:type="dxa"/>
            <w:gridSpan w:val="6"/>
            <w:tcBorders>
              <w:top w:val="nil"/>
              <w:left w:val="single" w:sz="8" w:space="0" w:color="000000"/>
              <w:bottom w:val="single" w:sz="8" w:space="0" w:color="000000"/>
              <w:right w:val="single" w:sz="8" w:space="0" w:color="000000"/>
            </w:tcBorders>
            <w:vAlign w:val="center"/>
            <w:hideMark/>
          </w:tcPr>
          <w:p w14:paraId="22E34C69"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1.5</w:t>
            </w:r>
          </w:p>
        </w:tc>
        <w:tc>
          <w:tcPr>
            <w:tcW w:w="2002" w:type="dxa"/>
            <w:gridSpan w:val="3"/>
            <w:tcBorders>
              <w:top w:val="nil"/>
              <w:left w:val="single" w:sz="8" w:space="0" w:color="000000"/>
              <w:bottom w:val="single" w:sz="8" w:space="0" w:color="000000"/>
              <w:right w:val="single" w:sz="8" w:space="0" w:color="000000"/>
            </w:tcBorders>
            <w:vAlign w:val="center"/>
            <w:hideMark/>
          </w:tcPr>
          <w:p w14:paraId="04F724E0"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1.6</w:t>
            </w:r>
          </w:p>
        </w:tc>
        <w:tc>
          <w:tcPr>
            <w:tcW w:w="880" w:type="dxa"/>
            <w:tcBorders>
              <w:top w:val="nil"/>
              <w:left w:val="single" w:sz="8" w:space="0" w:color="000000"/>
              <w:bottom w:val="single" w:sz="8" w:space="0" w:color="000000"/>
              <w:right w:val="single" w:sz="8" w:space="0" w:color="000000"/>
            </w:tcBorders>
            <w:vAlign w:val="center"/>
            <w:hideMark/>
          </w:tcPr>
          <w:p w14:paraId="184E58DA"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预期</w:t>
            </w:r>
            <w:r w:rsidRPr="00832855">
              <w:rPr>
                <w:rFonts w:ascii="Times New Roman" w:eastAsia="宋体" w:hAnsi="Times New Roman" w:cs="Times New Roman"/>
                <w:kern w:val="0"/>
                <w:sz w:val="24"/>
              </w:rPr>
              <w:t>G</w:t>
            </w:r>
          </w:p>
        </w:tc>
      </w:tr>
      <w:tr w:rsidR="00832855" w:rsidRPr="00832855" w14:paraId="1993C487" w14:textId="77777777" w:rsidTr="00832855">
        <w:trPr>
          <w:trHeight w:val="572"/>
          <w:tblCellSpacing w:w="0" w:type="dxa"/>
          <w:jc w:val="center"/>
        </w:trPr>
        <w:tc>
          <w:tcPr>
            <w:tcW w:w="0" w:type="auto"/>
            <w:vMerge/>
            <w:tcBorders>
              <w:top w:val="nil"/>
              <w:left w:val="single" w:sz="8" w:space="0" w:color="000000"/>
              <w:bottom w:val="single" w:sz="8" w:space="0" w:color="000000"/>
              <w:right w:val="single" w:sz="8" w:space="0" w:color="000000"/>
            </w:tcBorders>
            <w:vAlign w:val="center"/>
            <w:hideMark/>
          </w:tcPr>
          <w:p w14:paraId="4F97420A" w14:textId="77777777" w:rsidR="00832855" w:rsidRPr="00832855" w:rsidRDefault="00832855" w:rsidP="00832855">
            <w:pPr>
              <w:widowControl/>
              <w:jc w:val="left"/>
              <w:rPr>
                <w:rFonts w:ascii="宋体" w:eastAsia="宋体" w:hAnsi="宋体" w:cs="宋体"/>
                <w:kern w:val="0"/>
                <w:sz w:val="24"/>
              </w:rPr>
            </w:pPr>
          </w:p>
        </w:tc>
        <w:tc>
          <w:tcPr>
            <w:tcW w:w="0" w:type="auto"/>
            <w:vMerge/>
            <w:tcBorders>
              <w:top w:val="nil"/>
              <w:left w:val="single" w:sz="8" w:space="0" w:color="000000"/>
              <w:bottom w:val="single" w:sz="8" w:space="0" w:color="000000"/>
              <w:right w:val="single" w:sz="8" w:space="0" w:color="000000"/>
            </w:tcBorders>
            <w:vAlign w:val="center"/>
            <w:hideMark/>
          </w:tcPr>
          <w:p w14:paraId="78CD47DB" w14:textId="77777777" w:rsidR="00832855" w:rsidRPr="00832855" w:rsidRDefault="00832855" w:rsidP="00832855">
            <w:pPr>
              <w:widowControl/>
              <w:jc w:val="left"/>
              <w:rPr>
                <w:rFonts w:ascii="宋体" w:eastAsia="宋体" w:hAnsi="宋体" w:cs="宋体"/>
                <w:kern w:val="0"/>
                <w:sz w:val="24"/>
              </w:rPr>
            </w:pPr>
          </w:p>
        </w:tc>
        <w:tc>
          <w:tcPr>
            <w:tcW w:w="0" w:type="auto"/>
            <w:vMerge/>
            <w:tcBorders>
              <w:top w:val="nil"/>
              <w:left w:val="single" w:sz="8" w:space="0" w:color="000000"/>
              <w:bottom w:val="single" w:sz="8" w:space="0" w:color="000000"/>
              <w:right w:val="single" w:sz="8" w:space="0" w:color="000000"/>
            </w:tcBorders>
            <w:vAlign w:val="center"/>
            <w:hideMark/>
          </w:tcPr>
          <w:p w14:paraId="764A8EAC" w14:textId="77777777" w:rsidR="00832855" w:rsidRPr="00832855" w:rsidRDefault="00832855" w:rsidP="00832855">
            <w:pPr>
              <w:widowControl/>
              <w:jc w:val="left"/>
              <w:rPr>
                <w:rFonts w:ascii="宋体" w:eastAsia="宋体" w:hAnsi="宋体" w:cs="宋体"/>
                <w:kern w:val="0"/>
                <w:sz w:val="24"/>
              </w:rPr>
            </w:pPr>
          </w:p>
        </w:tc>
        <w:tc>
          <w:tcPr>
            <w:tcW w:w="1778" w:type="dxa"/>
            <w:tcBorders>
              <w:top w:val="nil"/>
              <w:left w:val="single" w:sz="8" w:space="0" w:color="000000"/>
              <w:bottom w:val="single" w:sz="8" w:space="0" w:color="000000"/>
              <w:right w:val="single" w:sz="8" w:space="0" w:color="000000"/>
            </w:tcBorders>
            <w:vAlign w:val="center"/>
            <w:hideMark/>
          </w:tcPr>
          <w:p w14:paraId="25504EE7"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调查失业率</w:t>
            </w:r>
          </w:p>
        </w:tc>
        <w:tc>
          <w:tcPr>
            <w:tcW w:w="924" w:type="dxa"/>
            <w:tcBorders>
              <w:top w:val="nil"/>
              <w:left w:val="single" w:sz="8" w:space="0" w:color="000000"/>
              <w:bottom w:val="single" w:sz="8" w:space="0" w:color="000000"/>
              <w:right w:val="single" w:sz="8" w:space="0" w:color="000000"/>
            </w:tcBorders>
            <w:vAlign w:val="center"/>
            <w:hideMark/>
          </w:tcPr>
          <w:p w14:paraId="14EFB57C"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w:t>
            </w:r>
          </w:p>
        </w:tc>
        <w:tc>
          <w:tcPr>
            <w:tcW w:w="2100" w:type="dxa"/>
            <w:gridSpan w:val="6"/>
            <w:tcBorders>
              <w:top w:val="nil"/>
              <w:left w:val="single" w:sz="8" w:space="0" w:color="000000"/>
              <w:bottom w:val="single" w:sz="8" w:space="0" w:color="000000"/>
              <w:right w:val="single" w:sz="8" w:space="0" w:color="000000"/>
            </w:tcBorders>
            <w:vAlign w:val="center"/>
            <w:hideMark/>
          </w:tcPr>
          <w:p w14:paraId="4B12070D"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hint="eastAsia"/>
                <w:kern w:val="0"/>
                <w:sz w:val="24"/>
              </w:rPr>
              <w:t>≤</w:t>
            </w:r>
            <w:r w:rsidRPr="00832855">
              <w:rPr>
                <w:rFonts w:ascii="Times New Roman" w:eastAsia="宋体" w:hAnsi="Times New Roman" w:cs="Times New Roman"/>
                <w:kern w:val="0"/>
                <w:sz w:val="24"/>
              </w:rPr>
              <w:t>4.5</w:t>
            </w:r>
          </w:p>
        </w:tc>
        <w:tc>
          <w:tcPr>
            <w:tcW w:w="2002" w:type="dxa"/>
            <w:gridSpan w:val="3"/>
            <w:tcBorders>
              <w:top w:val="nil"/>
              <w:left w:val="single" w:sz="8" w:space="0" w:color="000000"/>
              <w:bottom w:val="single" w:sz="8" w:space="0" w:color="000000"/>
              <w:right w:val="single" w:sz="8" w:space="0" w:color="000000"/>
            </w:tcBorders>
            <w:vAlign w:val="center"/>
            <w:hideMark/>
          </w:tcPr>
          <w:p w14:paraId="0DA54F9F"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4</w:t>
            </w:r>
          </w:p>
        </w:tc>
        <w:tc>
          <w:tcPr>
            <w:tcW w:w="880" w:type="dxa"/>
            <w:tcBorders>
              <w:top w:val="nil"/>
              <w:left w:val="single" w:sz="8" w:space="0" w:color="000000"/>
              <w:bottom w:val="single" w:sz="8" w:space="0" w:color="000000"/>
              <w:right w:val="single" w:sz="8" w:space="0" w:color="000000"/>
            </w:tcBorders>
            <w:vAlign w:val="center"/>
            <w:hideMark/>
          </w:tcPr>
          <w:p w14:paraId="19EC4EB2"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预期</w:t>
            </w:r>
            <w:r w:rsidRPr="00832855">
              <w:rPr>
                <w:rFonts w:ascii="Times New Roman" w:eastAsia="宋体" w:hAnsi="Times New Roman" w:cs="Times New Roman"/>
                <w:kern w:val="0"/>
                <w:sz w:val="24"/>
              </w:rPr>
              <w:t>G</w:t>
            </w:r>
          </w:p>
        </w:tc>
      </w:tr>
      <w:tr w:rsidR="00832855" w:rsidRPr="00832855" w14:paraId="19CF0A40" w14:textId="77777777" w:rsidTr="00832855">
        <w:trPr>
          <w:trHeight w:val="612"/>
          <w:tblCellSpacing w:w="0" w:type="dxa"/>
          <w:jc w:val="center"/>
        </w:trPr>
        <w:tc>
          <w:tcPr>
            <w:tcW w:w="0" w:type="auto"/>
            <w:vMerge/>
            <w:tcBorders>
              <w:top w:val="nil"/>
              <w:left w:val="single" w:sz="8" w:space="0" w:color="000000"/>
              <w:bottom w:val="single" w:sz="8" w:space="0" w:color="000000"/>
              <w:right w:val="single" w:sz="8" w:space="0" w:color="000000"/>
            </w:tcBorders>
            <w:vAlign w:val="center"/>
            <w:hideMark/>
          </w:tcPr>
          <w:p w14:paraId="54E73BEB" w14:textId="77777777" w:rsidR="00832855" w:rsidRPr="00832855" w:rsidRDefault="00832855" w:rsidP="00832855">
            <w:pPr>
              <w:widowControl/>
              <w:jc w:val="left"/>
              <w:rPr>
                <w:rFonts w:ascii="宋体" w:eastAsia="宋体" w:hAnsi="宋体" w:cs="宋体"/>
                <w:kern w:val="0"/>
                <w:sz w:val="24"/>
              </w:rPr>
            </w:pPr>
          </w:p>
        </w:tc>
        <w:tc>
          <w:tcPr>
            <w:tcW w:w="569" w:type="dxa"/>
            <w:tcBorders>
              <w:top w:val="nil"/>
              <w:left w:val="single" w:sz="8" w:space="0" w:color="000000"/>
              <w:bottom w:val="single" w:sz="8" w:space="0" w:color="000000"/>
              <w:right w:val="single" w:sz="8" w:space="0" w:color="000000"/>
            </w:tcBorders>
            <w:vAlign w:val="center"/>
            <w:hideMark/>
          </w:tcPr>
          <w:p w14:paraId="45F28E26"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17</w:t>
            </w:r>
          </w:p>
        </w:tc>
        <w:tc>
          <w:tcPr>
            <w:tcW w:w="2770" w:type="dxa"/>
            <w:gridSpan w:val="2"/>
            <w:tcBorders>
              <w:top w:val="nil"/>
              <w:left w:val="single" w:sz="8" w:space="0" w:color="000000"/>
              <w:bottom w:val="single" w:sz="8" w:space="0" w:color="000000"/>
              <w:right w:val="single" w:sz="8" w:space="0" w:color="000000"/>
            </w:tcBorders>
            <w:vAlign w:val="center"/>
            <w:hideMark/>
          </w:tcPr>
          <w:p w14:paraId="0544113D"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贫困发生率</w:t>
            </w:r>
          </w:p>
        </w:tc>
        <w:tc>
          <w:tcPr>
            <w:tcW w:w="924" w:type="dxa"/>
            <w:tcBorders>
              <w:top w:val="nil"/>
              <w:left w:val="single" w:sz="8" w:space="0" w:color="000000"/>
              <w:bottom w:val="single" w:sz="8" w:space="0" w:color="000000"/>
              <w:right w:val="single" w:sz="8" w:space="0" w:color="000000"/>
            </w:tcBorders>
            <w:vAlign w:val="center"/>
            <w:hideMark/>
          </w:tcPr>
          <w:p w14:paraId="1F5604F0"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w:t>
            </w:r>
          </w:p>
        </w:tc>
        <w:tc>
          <w:tcPr>
            <w:tcW w:w="2100" w:type="dxa"/>
            <w:gridSpan w:val="6"/>
            <w:tcBorders>
              <w:top w:val="nil"/>
              <w:left w:val="single" w:sz="8" w:space="0" w:color="000000"/>
              <w:bottom w:val="single" w:sz="8" w:space="0" w:color="000000"/>
              <w:right w:val="single" w:sz="8" w:space="0" w:color="000000"/>
            </w:tcBorders>
            <w:vAlign w:val="center"/>
            <w:hideMark/>
          </w:tcPr>
          <w:p w14:paraId="4208325F"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0</w:t>
            </w:r>
          </w:p>
        </w:tc>
        <w:tc>
          <w:tcPr>
            <w:tcW w:w="2002" w:type="dxa"/>
            <w:gridSpan w:val="3"/>
            <w:tcBorders>
              <w:top w:val="nil"/>
              <w:left w:val="single" w:sz="8" w:space="0" w:color="000000"/>
              <w:bottom w:val="single" w:sz="8" w:space="0" w:color="000000"/>
              <w:right w:val="single" w:sz="8" w:space="0" w:color="000000"/>
            </w:tcBorders>
            <w:vAlign w:val="center"/>
            <w:hideMark/>
          </w:tcPr>
          <w:p w14:paraId="4F812F6B"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0</w:t>
            </w:r>
          </w:p>
        </w:tc>
        <w:tc>
          <w:tcPr>
            <w:tcW w:w="880" w:type="dxa"/>
            <w:tcBorders>
              <w:top w:val="nil"/>
              <w:left w:val="single" w:sz="8" w:space="0" w:color="000000"/>
              <w:bottom w:val="single" w:sz="8" w:space="0" w:color="000000"/>
              <w:right w:val="single" w:sz="8" w:space="0" w:color="000000"/>
            </w:tcBorders>
            <w:vAlign w:val="center"/>
            <w:hideMark/>
          </w:tcPr>
          <w:p w14:paraId="2A04EB99"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约束</w:t>
            </w:r>
            <w:r w:rsidRPr="00832855">
              <w:rPr>
                <w:rFonts w:ascii="Times New Roman" w:eastAsia="宋体" w:hAnsi="Times New Roman" w:cs="Times New Roman"/>
                <w:kern w:val="0"/>
                <w:sz w:val="24"/>
              </w:rPr>
              <w:t>G</w:t>
            </w:r>
          </w:p>
        </w:tc>
      </w:tr>
      <w:tr w:rsidR="00832855" w:rsidRPr="00832855" w14:paraId="75645E24" w14:textId="77777777" w:rsidTr="00832855">
        <w:trPr>
          <w:trHeight w:val="455"/>
          <w:tblCellSpacing w:w="0" w:type="dxa"/>
          <w:jc w:val="center"/>
        </w:trPr>
        <w:tc>
          <w:tcPr>
            <w:tcW w:w="0" w:type="auto"/>
            <w:vMerge/>
            <w:tcBorders>
              <w:top w:val="nil"/>
              <w:left w:val="single" w:sz="8" w:space="0" w:color="000000"/>
              <w:bottom w:val="single" w:sz="8" w:space="0" w:color="000000"/>
              <w:right w:val="single" w:sz="8" w:space="0" w:color="000000"/>
            </w:tcBorders>
            <w:vAlign w:val="center"/>
            <w:hideMark/>
          </w:tcPr>
          <w:p w14:paraId="36C8FF89" w14:textId="77777777" w:rsidR="00832855" w:rsidRPr="00832855" w:rsidRDefault="00832855" w:rsidP="00832855">
            <w:pPr>
              <w:widowControl/>
              <w:jc w:val="left"/>
              <w:rPr>
                <w:rFonts w:ascii="宋体" w:eastAsia="宋体" w:hAnsi="宋体" w:cs="宋体"/>
                <w:kern w:val="0"/>
                <w:sz w:val="24"/>
              </w:rPr>
            </w:pPr>
          </w:p>
        </w:tc>
        <w:tc>
          <w:tcPr>
            <w:tcW w:w="569" w:type="dxa"/>
            <w:tcBorders>
              <w:top w:val="nil"/>
              <w:left w:val="single" w:sz="8" w:space="0" w:color="000000"/>
              <w:bottom w:val="single" w:sz="8" w:space="0" w:color="000000"/>
              <w:right w:val="single" w:sz="8" w:space="0" w:color="000000"/>
            </w:tcBorders>
            <w:vAlign w:val="center"/>
            <w:hideMark/>
          </w:tcPr>
          <w:p w14:paraId="57FFECC8"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18</w:t>
            </w:r>
          </w:p>
        </w:tc>
        <w:tc>
          <w:tcPr>
            <w:tcW w:w="2770" w:type="dxa"/>
            <w:gridSpan w:val="2"/>
            <w:tcBorders>
              <w:top w:val="nil"/>
              <w:left w:val="single" w:sz="8" w:space="0" w:color="000000"/>
              <w:bottom w:val="single" w:sz="8" w:space="0" w:color="000000"/>
              <w:right w:val="single" w:sz="8" w:space="0" w:color="000000"/>
            </w:tcBorders>
            <w:vAlign w:val="center"/>
            <w:hideMark/>
          </w:tcPr>
          <w:p w14:paraId="102B8F79"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每千人口执业（助理）医师数</w:t>
            </w:r>
          </w:p>
        </w:tc>
        <w:tc>
          <w:tcPr>
            <w:tcW w:w="924" w:type="dxa"/>
            <w:tcBorders>
              <w:top w:val="nil"/>
              <w:left w:val="single" w:sz="8" w:space="0" w:color="000000"/>
              <w:bottom w:val="single" w:sz="8" w:space="0" w:color="000000"/>
              <w:right w:val="single" w:sz="8" w:space="0" w:color="000000"/>
            </w:tcBorders>
            <w:vAlign w:val="center"/>
            <w:hideMark/>
          </w:tcPr>
          <w:p w14:paraId="722BCE20"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人</w:t>
            </w:r>
          </w:p>
        </w:tc>
        <w:tc>
          <w:tcPr>
            <w:tcW w:w="2100" w:type="dxa"/>
            <w:gridSpan w:val="6"/>
            <w:tcBorders>
              <w:top w:val="nil"/>
              <w:left w:val="single" w:sz="8" w:space="0" w:color="000000"/>
              <w:bottom w:val="single" w:sz="8" w:space="0" w:color="000000"/>
              <w:right w:val="single" w:sz="8" w:space="0" w:color="000000"/>
            </w:tcBorders>
            <w:vAlign w:val="center"/>
            <w:hideMark/>
          </w:tcPr>
          <w:p w14:paraId="158F922C"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2.976</w:t>
            </w:r>
          </w:p>
        </w:tc>
        <w:tc>
          <w:tcPr>
            <w:tcW w:w="2002" w:type="dxa"/>
            <w:gridSpan w:val="3"/>
            <w:tcBorders>
              <w:top w:val="nil"/>
              <w:left w:val="single" w:sz="8" w:space="0" w:color="000000"/>
              <w:bottom w:val="single" w:sz="8" w:space="0" w:color="000000"/>
              <w:right w:val="single" w:sz="8" w:space="0" w:color="000000"/>
            </w:tcBorders>
            <w:vAlign w:val="center"/>
            <w:hideMark/>
          </w:tcPr>
          <w:p w14:paraId="3FE74EDE"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4</w:t>
            </w:r>
          </w:p>
        </w:tc>
        <w:tc>
          <w:tcPr>
            <w:tcW w:w="880" w:type="dxa"/>
            <w:tcBorders>
              <w:top w:val="nil"/>
              <w:left w:val="single" w:sz="8" w:space="0" w:color="000000"/>
              <w:bottom w:val="single" w:sz="8" w:space="0" w:color="000000"/>
              <w:right w:val="single" w:sz="8" w:space="0" w:color="000000"/>
            </w:tcBorders>
            <w:vAlign w:val="center"/>
            <w:hideMark/>
          </w:tcPr>
          <w:p w14:paraId="27C96CEC"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约束</w:t>
            </w:r>
            <w:r w:rsidRPr="00832855">
              <w:rPr>
                <w:rFonts w:ascii="Times New Roman" w:eastAsia="宋体" w:hAnsi="Times New Roman" w:cs="Times New Roman"/>
                <w:kern w:val="0"/>
                <w:sz w:val="24"/>
              </w:rPr>
              <w:t>G</w:t>
            </w:r>
          </w:p>
        </w:tc>
      </w:tr>
      <w:tr w:rsidR="00832855" w:rsidRPr="00832855" w14:paraId="22057F07" w14:textId="77777777" w:rsidTr="00832855">
        <w:trPr>
          <w:trHeight w:val="465"/>
          <w:tblCellSpacing w:w="0" w:type="dxa"/>
          <w:jc w:val="center"/>
        </w:trPr>
        <w:tc>
          <w:tcPr>
            <w:tcW w:w="0" w:type="auto"/>
            <w:vMerge/>
            <w:tcBorders>
              <w:top w:val="nil"/>
              <w:left w:val="single" w:sz="8" w:space="0" w:color="000000"/>
              <w:bottom w:val="single" w:sz="8" w:space="0" w:color="000000"/>
              <w:right w:val="single" w:sz="8" w:space="0" w:color="000000"/>
            </w:tcBorders>
            <w:vAlign w:val="center"/>
            <w:hideMark/>
          </w:tcPr>
          <w:p w14:paraId="267C8510" w14:textId="77777777" w:rsidR="00832855" w:rsidRPr="00832855" w:rsidRDefault="00832855" w:rsidP="00832855">
            <w:pPr>
              <w:widowControl/>
              <w:jc w:val="left"/>
              <w:rPr>
                <w:rFonts w:ascii="宋体" w:eastAsia="宋体" w:hAnsi="宋体" w:cs="宋体"/>
                <w:kern w:val="0"/>
                <w:sz w:val="24"/>
              </w:rPr>
            </w:pPr>
          </w:p>
        </w:tc>
        <w:tc>
          <w:tcPr>
            <w:tcW w:w="569" w:type="dxa"/>
            <w:tcBorders>
              <w:top w:val="nil"/>
              <w:left w:val="single" w:sz="8" w:space="0" w:color="000000"/>
              <w:bottom w:val="single" w:sz="8" w:space="0" w:color="000000"/>
              <w:right w:val="single" w:sz="8" w:space="0" w:color="000000"/>
            </w:tcBorders>
            <w:vAlign w:val="center"/>
            <w:hideMark/>
          </w:tcPr>
          <w:p w14:paraId="12098591"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19</w:t>
            </w:r>
          </w:p>
        </w:tc>
        <w:tc>
          <w:tcPr>
            <w:tcW w:w="2770" w:type="dxa"/>
            <w:gridSpan w:val="2"/>
            <w:tcBorders>
              <w:top w:val="nil"/>
              <w:left w:val="single" w:sz="8" w:space="0" w:color="000000"/>
              <w:bottom w:val="single" w:sz="8" w:space="0" w:color="000000"/>
              <w:right w:val="single" w:sz="8" w:space="0" w:color="000000"/>
            </w:tcBorders>
            <w:vAlign w:val="center"/>
            <w:hideMark/>
          </w:tcPr>
          <w:p w14:paraId="1255BB7C"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平均每千名老人养老床位数</w:t>
            </w:r>
          </w:p>
        </w:tc>
        <w:tc>
          <w:tcPr>
            <w:tcW w:w="924" w:type="dxa"/>
            <w:tcBorders>
              <w:top w:val="nil"/>
              <w:left w:val="single" w:sz="8" w:space="0" w:color="000000"/>
              <w:bottom w:val="single" w:sz="8" w:space="0" w:color="000000"/>
              <w:right w:val="single" w:sz="8" w:space="0" w:color="000000"/>
            </w:tcBorders>
            <w:vAlign w:val="center"/>
            <w:hideMark/>
          </w:tcPr>
          <w:p w14:paraId="7E06332C"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张</w:t>
            </w:r>
          </w:p>
        </w:tc>
        <w:tc>
          <w:tcPr>
            <w:tcW w:w="1116" w:type="dxa"/>
            <w:gridSpan w:val="5"/>
            <w:tcBorders>
              <w:top w:val="nil"/>
              <w:left w:val="single" w:sz="8" w:space="0" w:color="000000"/>
              <w:bottom w:val="single" w:sz="8" w:space="0" w:color="000000"/>
              <w:right w:val="single" w:sz="8" w:space="0" w:color="auto"/>
            </w:tcBorders>
            <w:vAlign w:val="center"/>
            <w:hideMark/>
          </w:tcPr>
          <w:p w14:paraId="4EE628DA"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35</w:t>
            </w:r>
          </w:p>
        </w:tc>
        <w:tc>
          <w:tcPr>
            <w:tcW w:w="984" w:type="dxa"/>
            <w:tcBorders>
              <w:top w:val="nil"/>
              <w:left w:val="nil"/>
              <w:bottom w:val="single" w:sz="8" w:space="0" w:color="000000"/>
              <w:right w:val="single" w:sz="8" w:space="0" w:color="000000"/>
            </w:tcBorders>
            <w:vAlign w:val="center"/>
            <w:hideMark/>
          </w:tcPr>
          <w:p w14:paraId="6EBA156C"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w:t>
            </w:r>
          </w:p>
        </w:tc>
        <w:tc>
          <w:tcPr>
            <w:tcW w:w="1151" w:type="dxa"/>
            <w:gridSpan w:val="2"/>
            <w:tcBorders>
              <w:top w:val="nil"/>
              <w:left w:val="single" w:sz="8" w:space="0" w:color="000000"/>
              <w:bottom w:val="single" w:sz="8" w:space="0" w:color="000000"/>
              <w:right w:val="single" w:sz="8" w:space="0" w:color="000000"/>
            </w:tcBorders>
            <w:vAlign w:val="center"/>
            <w:hideMark/>
          </w:tcPr>
          <w:p w14:paraId="73D4D574"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35.5</w:t>
            </w:r>
          </w:p>
        </w:tc>
        <w:tc>
          <w:tcPr>
            <w:tcW w:w="851" w:type="dxa"/>
            <w:tcBorders>
              <w:top w:val="single" w:sz="8" w:space="0" w:color="000000"/>
              <w:left w:val="single" w:sz="8" w:space="0" w:color="000000"/>
              <w:bottom w:val="single" w:sz="8" w:space="0" w:color="000000"/>
              <w:right w:val="single" w:sz="8" w:space="0" w:color="000000"/>
            </w:tcBorders>
            <w:vAlign w:val="center"/>
            <w:hideMark/>
          </w:tcPr>
          <w:p w14:paraId="470DC1D8"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w:t>
            </w:r>
          </w:p>
        </w:tc>
        <w:tc>
          <w:tcPr>
            <w:tcW w:w="880" w:type="dxa"/>
            <w:tcBorders>
              <w:top w:val="single" w:sz="8" w:space="0" w:color="000000"/>
              <w:left w:val="single" w:sz="8" w:space="0" w:color="000000"/>
              <w:bottom w:val="single" w:sz="8" w:space="0" w:color="000000"/>
              <w:right w:val="single" w:sz="8" w:space="0" w:color="000000"/>
            </w:tcBorders>
            <w:vAlign w:val="center"/>
            <w:hideMark/>
          </w:tcPr>
          <w:p w14:paraId="75D25B4D"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约束</w:t>
            </w:r>
            <w:r w:rsidRPr="00832855">
              <w:rPr>
                <w:rFonts w:ascii="Times New Roman" w:eastAsia="宋体" w:hAnsi="Times New Roman" w:cs="Times New Roman"/>
                <w:kern w:val="0"/>
                <w:sz w:val="24"/>
              </w:rPr>
              <w:t>G</w:t>
            </w:r>
          </w:p>
        </w:tc>
      </w:tr>
      <w:tr w:rsidR="00832855" w:rsidRPr="00832855" w14:paraId="14715262" w14:textId="77777777" w:rsidTr="00832855">
        <w:trPr>
          <w:trHeight w:val="791"/>
          <w:tblCellSpacing w:w="0" w:type="dxa"/>
          <w:jc w:val="center"/>
        </w:trPr>
        <w:tc>
          <w:tcPr>
            <w:tcW w:w="654" w:type="dxa"/>
            <w:vMerge w:val="restart"/>
            <w:tcBorders>
              <w:top w:val="nil"/>
              <w:left w:val="single" w:sz="8" w:space="0" w:color="000000"/>
              <w:bottom w:val="single" w:sz="8" w:space="0" w:color="000000"/>
              <w:right w:val="single" w:sz="8" w:space="0" w:color="000000"/>
            </w:tcBorders>
            <w:vAlign w:val="center"/>
            <w:hideMark/>
          </w:tcPr>
          <w:p w14:paraId="47E6F24E"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生态文明</w:t>
            </w:r>
          </w:p>
        </w:tc>
        <w:tc>
          <w:tcPr>
            <w:tcW w:w="569" w:type="dxa"/>
            <w:tcBorders>
              <w:top w:val="nil"/>
              <w:left w:val="single" w:sz="8" w:space="0" w:color="000000"/>
              <w:bottom w:val="single" w:sz="8" w:space="0" w:color="000000"/>
              <w:right w:val="single" w:sz="8" w:space="0" w:color="000000"/>
            </w:tcBorders>
            <w:vAlign w:val="center"/>
            <w:hideMark/>
          </w:tcPr>
          <w:p w14:paraId="01EA6E1C"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20</w:t>
            </w:r>
          </w:p>
        </w:tc>
        <w:tc>
          <w:tcPr>
            <w:tcW w:w="2770" w:type="dxa"/>
            <w:gridSpan w:val="2"/>
            <w:tcBorders>
              <w:top w:val="nil"/>
              <w:left w:val="single" w:sz="8" w:space="0" w:color="000000"/>
              <w:bottom w:val="single" w:sz="8" w:space="0" w:color="000000"/>
              <w:right w:val="single" w:sz="8" w:space="0" w:color="000000"/>
            </w:tcBorders>
            <w:vAlign w:val="center"/>
            <w:hideMark/>
          </w:tcPr>
          <w:p w14:paraId="198EDE7F"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耕地保有量</w:t>
            </w:r>
          </w:p>
        </w:tc>
        <w:tc>
          <w:tcPr>
            <w:tcW w:w="924" w:type="dxa"/>
            <w:tcBorders>
              <w:top w:val="nil"/>
              <w:left w:val="single" w:sz="8" w:space="0" w:color="000000"/>
              <w:bottom w:val="single" w:sz="8" w:space="0" w:color="000000"/>
              <w:right w:val="single" w:sz="8" w:space="0" w:color="000000"/>
            </w:tcBorders>
            <w:vAlign w:val="center"/>
            <w:hideMark/>
          </w:tcPr>
          <w:p w14:paraId="18FA7C11"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万公顷</w:t>
            </w:r>
          </w:p>
        </w:tc>
        <w:tc>
          <w:tcPr>
            <w:tcW w:w="2100" w:type="dxa"/>
            <w:gridSpan w:val="6"/>
            <w:tcBorders>
              <w:top w:val="nil"/>
              <w:left w:val="single" w:sz="8" w:space="0" w:color="000000"/>
              <w:bottom w:val="single" w:sz="8" w:space="0" w:color="000000"/>
              <w:right w:val="single" w:sz="8" w:space="0" w:color="000000"/>
            </w:tcBorders>
            <w:vAlign w:val="center"/>
            <w:hideMark/>
          </w:tcPr>
          <w:p w14:paraId="5C765F0E"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5.0782</w:t>
            </w:r>
          </w:p>
        </w:tc>
        <w:tc>
          <w:tcPr>
            <w:tcW w:w="2002" w:type="dxa"/>
            <w:gridSpan w:val="3"/>
            <w:tcBorders>
              <w:top w:val="nil"/>
              <w:left w:val="single" w:sz="8" w:space="0" w:color="000000"/>
              <w:bottom w:val="single" w:sz="8" w:space="0" w:color="000000"/>
              <w:right w:val="single" w:sz="8" w:space="0" w:color="000000"/>
            </w:tcBorders>
            <w:vAlign w:val="center"/>
            <w:hideMark/>
          </w:tcPr>
          <w:p w14:paraId="442995D8"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5.2961</w:t>
            </w:r>
          </w:p>
        </w:tc>
        <w:tc>
          <w:tcPr>
            <w:tcW w:w="880" w:type="dxa"/>
            <w:tcBorders>
              <w:top w:val="nil"/>
              <w:left w:val="single" w:sz="8" w:space="0" w:color="000000"/>
              <w:bottom w:val="single" w:sz="8" w:space="0" w:color="000000"/>
              <w:right w:val="single" w:sz="8" w:space="0" w:color="000000"/>
            </w:tcBorders>
            <w:vAlign w:val="center"/>
            <w:hideMark/>
          </w:tcPr>
          <w:p w14:paraId="0A665FAE"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约束</w:t>
            </w:r>
            <w:r w:rsidRPr="00832855">
              <w:rPr>
                <w:rFonts w:ascii="Times New Roman" w:eastAsia="宋体" w:hAnsi="Times New Roman" w:cs="Times New Roman"/>
                <w:kern w:val="0"/>
                <w:sz w:val="24"/>
              </w:rPr>
              <w:t>G</w:t>
            </w:r>
          </w:p>
        </w:tc>
      </w:tr>
      <w:tr w:rsidR="00832855" w:rsidRPr="00832855" w14:paraId="2912977A" w14:textId="77777777" w:rsidTr="00832855">
        <w:trPr>
          <w:trHeight w:val="620"/>
          <w:tblCellSpacing w:w="0" w:type="dxa"/>
          <w:jc w:val="center"/>
        </w:trPr>
        <w:tc>
          <w:tcPr>
            <w:tcW w:w="0" w:type="auto"/>
            <w:vMerge/>
            <w:tcBorders>
              <w:top w:val="nil"/>
              <w:left w:val="single" w:sz="8" w:space="0" w:color="000000"/>
              <w:bottom w:val="single" w:sz="8" w:space="0" w:color="000000"/>
              <w:right w:val="single" w:sz="8" w:space="0" w:color="000000"/>
            </w:tcBorders>
            <w:vAlign w:val="center"/>
            <w:hideMark/>
          </w:tcPr>
          <w:p w14:paraId="5A72279B" w14:textId="77777777" w:rsidR="00832855" w:rsidRPr="00832855" w:rsidRDefault="00832855" w:rsidP="00832855">
            <w:pPr>
              <w:widowControl/>
              <w:jc w:val="left"/>
              <w:rPr>
                <w:rFonts w:ascii="宋体" w:eastAsia="宋体" w:hAnsi="宋体" w:cs="宋体"/>
                <w:kern w:val="0"/>
                <w:sz w:val="24"/>
              </w:rPr>
            </w:pPr>
          </w:p>
        </w:tc>
        <w:tc>
          <w:tcPr>
            <w:tcW w:w="569" w:type="dxa"/>
            <w:tcBorders>
              <w:top w:val="nil"/>
              <w:left w:val="single" w:sz="8" w:space="0" w:color="000000"/>
              <w:bottom w:val="single" w:sz="8" w:space="0" w:color="000000"/>
              <w:right w:val="single" w:sz="8" w:space="0" w:color="000000"/>
            </w:tcBorders>
            <w:vAlign w:val="center"/>
            <w:hideMark/>
          </w:tcPr>
          <w:p w14:paraId="68665360"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21</w:t>
            </w:r>
          </w:p>
        </w:tc>
        <w:tc>
          <w:tcPr>
            <w:tcW w:w="2770" w:type="dxa"/>
            <w:gridSpan w:val="2"/>
            <w:tcBorders>
              <w:top w:val="nil"/>
              <w:left w:val="single" w:sz="8" w:space="0" w:color="000000"/>
              <w:bottom w:val="single" w:sz="8" w:space="0" w:color="000000"/>
              <w:right w:val="single" w:sz="8" w:space="0" w:color="000000"/>
            </w:tcBorders>
            <w:vAlign w:val="center"/>
            <w:hideMark/>
          </w:tcPr>
          <w:p w14:paraId="3899838F"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万元生产总值用水量</w:t>
            </w:r>
          </w:p>
        </w:tc>
        <w:tc>
          <w:tcPr>
            <w:tcW w:w="924" w:type="dxa"/>
            <w:tcBorders>
              <w:top w:val="nil"/>
              <w:left w:val="single" w:sz="8" w:space="0" w:color="000000"/>
              <w:bottom w:val="single" w:sz="8" w:space="0" w:color="000000"/>
              <w:right w:val="single" w:sz="8" w:space="0" w:color="000000"/>
            </w:tcBorders>
            <w:vAlign w:val="center"/>
            <w:hideMark/>
          </w:tcPr>
          <w:p w14:paraId="7458DE30"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立方米</w:t>
            </w:r>
          </w:p>
        </w:tc>
        <w:tc>
          <w:tcPr>
            <w:tcW w:w="1092" w:type="dxa"/>
            <w:gridSpan w:val="3"/>
            <w:tcBorders>
              <w:top w:val="nil"/>
              <w:left w:val="single" w:sz="8" w:space="0" w:color="000000"/>
              <w:bottom w:val="single" w:sz="8" w:space="0" w:color="000000"/>
              <w:right w:val="single" w:sz="8" w:space="0" w:color="000000"/>
            </w:tcBorders>
            <w:vAlign w:val="center"/>
            <w:hideMark/>
          </w:tcPr>
          <w:p w14:paraId="1050BE18"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17</w:t>
            </w:r>
          </w:p>
        </w:tc>
        <w:tc>
          <w:tcPr>
            <w:tcW w:w="1008" w:type="dxa"/>
            <w:gridSpan w:val="3"/>
            <w:tcBorders>
              <w:top w:val="nil"/>
              <w:left w:val="single" w:sz="8" w:space="0" w:color="000000"/>
              <w:bottom w:val="single" w:sz="8" w:space="0" w:color="000000"/>
              <w:right w:val="single" w:sz="8" w:space="0" w:color="000000"/>
            </w:tcBorders>
            <w:vAlign w:val="center"/>
            <w:hideMark/>
          </w:tcPr>
          <w:p w14:paraId="04994C81"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w:t>
            </w:r>
          </w:p>
        </w:tc>
        <w:tc>
          <w:tcPr>
            <w:tcW w:w="1151" w:type="dxa"/>
            <w:gridSpan w:val="2"/>
            <w:tcBorders>
              <w:top w:val="nil"/>
              <w:left w:val="single" w:sz="8" w:space="0" w:color="000000"/>
              <w:bottom w:val="single" w:sz="8" w:space="0" w:color="000000"/>
              <w:right w:val="single" w:sz="8" w:space="0" w:color="000000"/>
            </w:tcBorders>
            <w:vAlign w:val="center"/>
            <w:hideMark/>
          </w:tcPr>
          <w:p w14:paraId="0818A3AB"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11.18</w:t>
            </w:r>
          </w:p>
        </w:tc>
        <w:tc>
          <w:tcPr>
            <w:tcW w:w="851" w:type="dxa"/>
            <w:tcBorders>
              <w:top w:val="single" w:sz="8" w:space="0" w:color="000000"/>
              <w:left w:val="single" w:sz="8" w:space="0" w:color="000000"/>
              <w:bottom w:val="single" w:sz="8" w:space="0" w:color="000000"/>
              <w:right w:val="single" w:sz="8" w:space="0" w:color="000000"/>
            </w:tcBorders>
            <w:vAlign w:val="center"/>
            <w:hideMark/>
          </w:tcPr>
          <w:p w14:paraId="344B9071"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w:t>
            </w:r>
          </w:p>
        </w:tc>
        <w:tc>
          <w:tcPr>
            <w:tcW w:w="880" w:type="dxa"/>
            <w:tcBorders>
              <w:top w:val="single" w:sz="8" w:space="0" w:color="000000"/>
              <w:left w:val="single" w:sz="8" w:space="0" w:color="000000"/>
              <w:bottom w:val="single" w:sz="8" w:space="0" w:color="000000"/>
              <w:right w:val="single" w:sz="8" w:space="0" w:color="000000"/>
            </w:tcBorders>
            <w:vAlign w:val="center"/>
            <w:hideMark/>
          </w:tcPr>
          <w:p w14:paraId="51F1172A"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约束</w:t>
            </w:r>
            <w:r w:rsidRPr="00832855">
              <w:rPr>
                <w:rFonts w:ascii="Times New Roman" w:eastAsia="宋体" w:hAnsi="Times New Roman" w:cs="Times New Roman"/>
                <w:kern w:val="0"/>
                <w:sz w:val="24"/>
              </w:rPr>
              <w:t>G</w:t>
            </w:r>
          </w:p>
        </w:tc>
      </w:tr>
      <w:tr w:rsidR="00832855" w:rsidRPr="00832855" w14:paraId="1FAB7D12" w14:textId="77777777" w:rsidTr="00832855">
        <w:trPr>
          <w:trHeight w:val="461"/>
          <w:tblCellSpacing w:w="0" w:type="dxa"/>
          <w:jc w:val="center"/>
        </w:trPr>
        <w:tc>
          <w:tcPr>
            <w:tcW w:w="0" w:type="auto"/>
            <w:vMerge/>
            <w:tcBorders>
              <w:top w:val="nil"/>
              <w:left w:val="single" w:sz="8" w:space="0" w:color="000000"/>
              <w:bottom w:val="single" w:sz="8" w:space="0" w:color="000000"/>
              <w:right w:val="single" w:sz="8" w:space="0" w:color="000000"/>
            </w:tcBorders>
            <w:vAlign w:val="center"/>
            <w:hideMark/>
          </w:tcPr>
          <w:p w14:paraId="4949E867" w14:textId="77777777" w:rsidR="00832855" w:rsidRPr="00832855" w:rsidRDefault="00832855" w:rsidP="00832855">
            <w:pPr>
              <w:widowControl/>
              <w:jc w:val="left"/>
              <w:rPr>
                <w:rFonts w:ascii="宋体" w:eastAsia="宋体" w:hAnsi="宋体" w:cs="宋体"/>
                <w:kern w:val="0"/>
                <w:sz w:val="24"/>
              </w:rPr>
            </w:pPr>
          </w:p>
        </w:tc>
        <w:tc>
          <w:tcPr>
            <w:tcW w:w="569" w:type="dxa"/>
            <w:tcBorders>
              <w:top w:val="nil"/>
              <w:left w:val="single" w:sz="8" w:space="0" w:color="000000"/>
              <w:bottom w:val="single" w:sz="8" w:space="0" w:color="000000"/>
              <w:right w:val="single" w:sz="8" w:space="0" w:color="000000"/>
            </w:tcBorders>
            <w:vAlign w:val="center"/>
            <w:hideMark/>
          </w:tcPr>
          <w:p w14:paraId="3365A364"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22</w:t>
            </w:r>
          </w:p>
        </w:tc>
        <w:tc>
          <w:tcPr>
            <w:tcW w:w="2770" w:type="dxa"/>
            <w:gridSpan w:val="2"/>
            <w:tcBorders>
              <w:top w:val="nil"/>
              <w:left w:val="single" w:sz="8" w:space="0" w:color="000000"/>
              <w:bottom w:val="single" w:sz="8" w:space="0" w:color="000000"/>
              <w:right w:val="single" w:sz="8" w:space="0" w:color="000000"/>
            </w:tcBorders>
            <w:vAlign w:val="center"/>
            <w:hideMark/>
          </w:tcPr>
          <w:p w14:paraId="5D3A035A"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非化石能源占一次能源消费比重</w:t>
            </w:r>
            <w:r w:rsidRPr="00832855">
              <w:rPr>
                <w:rFonts w:ascii="Times New Roman" w:eastAsia="宋体" w:hAnsi="Times New Roman" w:cs="Times New Roman"/>
                <w:kern w:val="0"/>
                <w:sz w:val="24"/>
              </w:rPr>
              <w:t>*</w:t>
            </w:r>
          </w:p>
        </w:tc>
        <w:tc>
          <w:tcPr>
            <w:tcW w:w="924" w:type="dxa"/>
            <w:tcBorders>
              <w:top w:val="nil"/>
              <w:left w:val="single" w:sz="8" w:space="0" w:color="000000"/>
              <w:bottom w:val="single" w:sz="8" w:space="0" w:color="000000"/>
              <w:right w:val="single" w:sz="8" w:space="0" w:color="000000"/>
            </w:tcBorders>
            <w:vAlign w:val="center"/>
            <w:hideMark/>
          </w:tcPr>
          <w:p w14:paraId="159F6D3D"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w:t>
            </w:r>
          </w:p>
        </w:tc>
        <w:tc>
          <w:tcPr>
            <w:tcW w:w="2100" w:type="dxa"/>
            <w:gridSpan w:val="6"/>
            <w:tcBorders>
              <w:top w:val="nil"/>
              <w:left w:val="single" w:sz="8" w:space="0" w:color="000000"/>
              <w:bottom w:val="single" w:sz="8" w:space="0" w:color="000000"/>
              <w:right w:val="single" w:sz="8" w:space="0" w:color="000000"/>
            </w:tcBorders>
            <w:vAlign w:val="center"/>
            <w:hideMark/>
          </w:tcPr>
          <w:p w14:paraId="202E72F6"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完成市下达目标</w:t>
            </w:r>
          </w:p>
        </w:tc>
        <w:tc>
          <w:tcPr>
            <w:tcW w:w="2002" w:type="dxa"/>
            <w:gridSpan w:val="3"/>
            <w:tcBorders>
              <w:top w:val="nil"/>
              <w:left w:val="single" w:sz="8" w:space="0" w:color="000000"/>
              <w:bottom w:val="single" w:sz="8" w:space="0" w:color="000000"/>
              <w:right w:val="single" w:sz="8" w:space="0" w:color="000000"/>
            </w:tcBorders>
            <w:vAlign w:val="center"/>
            <w:hideMark/>
          </w:tcPr>
          <w:p w14:paraId="30FD0AE1"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完成市下达目标</w:t>
            </w:r>
          </w:p>
        </w:tc>
        <w:tc>
          <w:tcPr>
            <w:tcW w:w="880" w:type="dxa"/>
            <w:tcBorders>
              <w:top w:val="nil"/>
              <w:left w:val="single" w:sz="8" w:space="0" w:color="000000"/>
              <w:bottom w:val="single" w:sz="8" w:space="0" w:color="000000"/>
              <w:right w:val="single" w:sz="8" w:space="0" w:color="000000"/>
            </w:tcBorders>
            <w:vAlign w:val="center"/>
            <w:hideMark/>
          </w:tcPr>
          <w:p w14:paraId="76972676"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约束</w:t>
            </w:r>
            <w:r w:rsidRPr="00832855">
              <w:rPr>
                <w:rFonts w:ascii="Times New Roman" w:eastAsia="宋体" w:hAnsi="Times New Roman" w:cs="Times New Roman"/>
                <w:kern w:val="0"/>
                <w:sz w:val="24"/>
              </w:rPr>
              <w:t>G</w:t>
            </w:r>
          </w:p>
        </w:tc>
      </w:tr>
    </w:tbl>
    <w:p w14:paraId="10E9ED4A" w14:textId="77777777" w:rsidR="00832855" w:rsidRPr="00832855" w:rsidRDefault="00832855" w:rsidP="00832855">
      <w:pPr>
        <w:widowControl/>
        <w:spacing w:line="20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 </w:t>
      </w:r>
    </w:p>
    <w:tbl>
      <w:tblPr>
        <w:tblW w:w="0" w:type="auto"/>
        <w:jc w:val="center"/>
        <w:tblCellSpacing w:w="0" w:type="dxa"/>
        <w:tblCellMar>
          <w:top w:w="15" w:type="dxa"/>
          <w:left w:w="15" w:type="dxa"/>
          <w:bottom w:w="15" w:type="dxa"/>
          <w:right w:w="15" w:type="dxa"/>
        </w:tblCellMar>
        <w:tblLook w:val="04A0" w:firstRow="1" w:lastRow="0" w:firstColumn="1" w:lastColumn="0" w:noHBand="0" w:noVBand="1"/>
      </w:tblPr>
      <w:tblGrid>
        <w:gridCol w:w="556"/>
        <w:gridCol w:w="494"/>
        <w:gridCol w:w="1293"/>
        <w:gridCol w:w="1022"/>
        <w:gridCol w:w="747"/>
        <w:gridCol w:w="789"/>
        <w:gridCol w:w="212"/>
        <w:gridCol w:w="707"/>
        <w:gridCol w:w="904"/>
        <w:gridCol w:w="125"/>
        <w:gridCol w:w="722"/>
        <w:gridCol w:w="715"/>
      </w:tblGrid>
      <w:tr w:rsidR="00832855" w:rsidRPr="00832855" w14:paraId="615239D9" w14:textId="77777777" w:rsidTr="00832855">
        <w:trPr>
          <w:trHeight w:val="332"/>
          <w:tblCellSpacing w:w="0" w:type="dxa"/>
          <w:jc w:val="center"/>
        </w:trPr>
        <w:tc>
          <w:tcPr>
            <w:tcW w:w="654" w:type="dxa"/>
            <w:vMerge w:val="restart"/>
            <w:tcBorders>
              <w:top w:val="single" w:sz="8" w:space="0" w:color="000000"/>
              <w:left w:val="single" w:sz="8" w:space="0" w:color="000000"/>
              <w:bottom w:val="single" w:sz="8" w:space="0" w:color="000000"/>
              <w:right w:val="single" w:sz="8" w:space="0" w:color="000000"/>
            </w:tcBorders>
            <w:vAlign w:val="center"/>
            <w:hideMark/>
          </w:tcPr>
          <w:p w14:paraId="7940E9E0"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黑体_GBK" w:eastAsia="方正黑体_GBK" w:hAnsi="方正黑体_GBK" w:cs="方正黑体_GBK" w:hint="eastAsia"/>
                <w:kern w:val="0"/>
                <w:sz w:val="24"/>
              </w:rPr>
              <w:t>指标名称</w:t>
            </w:r>
          </w:p>
        </w:tc>
        <w:tc>
          <w:tcPr>
            <w:tcW w:w="569" w:type="dxa"/>
            <w:vMerge w:val="restart"/>
            <w:tcBorders>
              <w:top w:val="single" w:sz="8" w:space="0" w:color="000000"/>
              <w:left w:val="single" w:sz="8" w:space="0" w:color="000000"/>
              <w:bottom w:val="single" w:sz="8" w:space="0" w:color="000000"/>
              <w:right w:val="single" w:sz="8" w:space="0" w:color="000000"/>
            </w:tcBorders>
            <w:vAlign w:val="center"/>
            <w:hideMark/>
          </w:tcPr>
          <w:p w14:paraId="4A5926D8"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黑体_GBK" w:eastAsia="方正黑体_GBK" w:hAnsi="方正黑体_GBK" w:cs="方正黑体_GBK" w:hint="eastAsia"/>
                <w:kern w:val="0"/>
                <w:sz w:val="24"/>
              </w:rPr>
              <w:t>序号</w:t>
            </w:r>
          </w:p>
        </w:tc>
        <w:tc>
          <w:tcPr>
            <w:tcW w:w="2770" w:type="dxa"/>
            <w:gridSpan w:val="2"/>
            <w:vMerge w:val="restart"/>
            <w:tcBorders>
              <w:top w:val="single" w:sz="8" w:space="0" w:color="000000"/>
              <w:left w:val="single" w:sz="8" w:space="0" w:color="000000"/>
              <w:bottom w:val="single" w:sz="8" w:space="0" w:color="000000"/>
              <w:right w:val="single" w:sz="8" w:space="0" w:color="000000"/>
            </w:tcBorders>
            <w:vAlign w:val="center"/>
            <w:hideMark/>
          </w:tcPr>
          <w:p w14:paraId="5933F8AB"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黑体_GBK" w:eastAsia="方正黑体_GBK" w:hAnsi="方正黑体_GBK" w:cs="方正黑体_GBK" w:hint="eastAsia"/>
                <w:kern w:val="0"/>
                <w:sz w:val="24"/>
              </w:rPr>
              <w:t>指标名称</w:t>
            </w:r>
          </w:p>
        </w:tc>
        <w:tc>
          <w:tcPr>
            <w:tcW w:w="924" w:type="dxa"/>
            <w:vMerge w:val="restart"/>
            <w:tcBorders>
              <w:top w:val="single" w:sz="8" w:space="0" w:color="000000"/>
              <w:left w:val="single" w:sz="8" w:space="0" w:color="000000"/>
              <w:bottom w:val="single" w:sz="8" w:space="0" w:color="000000"/>
              <w:right w:val="single" w:sz="8" w:space="0" w:color="000000"/>
            </w:tcBorders>
            <w:vAlign w:val="center"/>
            <w:hideMark/>
          </w:tcPr>
          <w:p w14:paraId="39D7ADE9"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黑体_GBK" w:eastAsia="方正黑体_GBK" w:hAnsi="方正黑体_GBK" w:cs="方正黑体_GBK" w:hint="eastAsia"/>
                <w:kern w:val="0"/>
                <w:sz w:val="24"/>
              </w:rPr>
              <w:t>单位</w:t>
            </w:r>
          </w:p>
        </w:tc>
        <w:tc>
          <w:tcPr>
            <w:tcW w:w="2100" w:type="dxa"/>
            <w:gridSpan w:val="3"/>
            <w:tcBorders>
              <w:top w:val="single" w:sz="8" w:space="0" w:color="000000"/>
              <w:left w:val="single" w:sz="8" w:space="0" w:color="000000"/>
              <w:bottom w:val="single" w:sz="8" w:space="0" w:color="000000"/>
              <w:right w:val="single" w:sz="8" w:space="0" w:color="000000"/>
            </w:tcBorders>
            <w:vAlign w:val="center"/>
            <w:hideMark/>
          </w:tcPr>
          <w:p w14:paraId="22378BCD"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黑体_GBK" w:eastAsia="方正黑体_GBK" w:hAnsi="方正黑体_GBK" w:cs="方正黑体_GBK" w:hint="eastAsia"/>
                <w:kern w:val="0"/>
                <w:sz w:val="24"/>
              </w:rPr>
              <w:t>“十三五”规划目标</w:t>
            </w:r>
          </w:p>
        </w:tc>
        <w:tc>
          <w:tcPr>
            <w:tcW w:w="2002" w:type="dxa"/>
            <w:gridSpan w:val="3"/>
            <w:tcBorders>
              <w:top w:val="single" w:sz="8" w:space="0" w:color="000000"/>
              <w:left w:val="single" w:sz="8" w:space="0" w:color="000000"/>
              <w:bottom w:val="single" w:sz="8" w:space="0" w:color="000000"/>
              <w:right w:val="single" w:sz="8" w:space="0" w:color="auto"/>
            </w:tcBorders>
            <w:vAlign w:val="center"/>
            <w:hideMark/>
          </w:tcPr>
          <w:p w14:paraId="47FB0E3D"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黑体_GBK" w:eastAsia="方正黑体_GBK" w:hAnsi="方正黑体_GBK" w:cs="方正黑体_GBK" w:hint="eastAsia"/>
                <w:kern w:val="0"/>
                <w:sz w:val="24"/>
              </w:rPr>
              <w:t>完成情况</w:t>
            </w:r>
          </w:p>
        </w:tc>
        <w:tc>
          <w:tcPr>
            <w:tcW w:w="880" w:type="dxa"/>
            <w:vMerge w:val="restart"/>
            <w:tcBorders>
              <w:top w:val="single" w:sz="8" w:space="0" w:color="000000"/>
              <w:left w:val="nil"/>
              <w:bottom w:val="single" w:sz="8" w:space="0" w:color="000000"/>
              <w:right w:val="single" w:sz="8" w:space="0" w:color="000000"/>
            </w:tcBorders>
            <w:vAlign w:val="center"/>
            <w:hideMark/>
          </w:tcPr>
          <w:p w14:paraId="055E210A"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黑体_GBK" w:eastAsia="方正黑体_GBK" w:hAnsi="方正黑体_GBK" w:cs="方正黑体_GBK" w:hint="eastAsia"/>
                <w:kern w:val="0"/>
                <w:sz w:val="24"/>
              </w:rPr>
              <w:t>指标</w:t>
            </w:r>
          </w:p>
          <w:p w14:paraId="07263F2C"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黑体_GBK" w:eastAsia="方正黑体_GBK" w:hAnsi="方正黑体_GBK" w:cs="方正黑体_GBK" w:hint="eastAsia"/>
                <w:kern w:val="0"/>
                <w:sz w:val="24"/>
              </w:rPr>
              <w:t>属性</w:t>
            </w:r>
          </w:p>
        </w:tc>
      </w:tr>
      <w:tr w:rsidR="00832855" w:rsidRPr="00832855" w14:paraId="7FFF342A" w14:textId="77777777" w:rsidTr="00832855">
        <w:trPr>
          <w:trHeight w:val="248"/>
          <w:tblCellSpacing w:w="0" w:type="dxa"/>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A8222E2" w14:textId="77777777" w:rsidR="00832855" w:rsidRPr="00832855" w:rsidRDefault="00832855" w:rsidP="00832855">
            <w:pPr>
              <w:widowControl/>
              <w:jc w:val="left"/>
              <w:rPr>
                <w:rFonts w:ascii="宋体" w:eastAsia="宋体" w:hAnsi="宋体" w:cs="宋体"/>
                <w:kern w:val="0"/>
                <w:sz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D8104E7" w14:textId="77777777" w:rsidR="00832855" w:rsidRPr="00832855" w:rsidRDefault="00832855" w:rsidP="00832855">
            <w:pPr>
              <w:widowControl/>
              <w:jc w:val="left"/>
              <w:rPr>
                <w:rFonts w:ascii="宋体" w:eastAsia="宋体" w:hAnsi="宋体" w:cs="宋体"/>
                <w:kern w:val="0"/>
                <w:sz w:val="24"/>
              </w:rPr>
            </w:pPr>
          </w:p>
        </w:tc>
        <w:tc>
          <w:tcPr>
            <w:tcW w:w="0" w:type="auto"/>
            <w:gridSpan w:val="2"/>
            <w:vMerge/>
            <w:tcBorders>
              <w:top w:val="single" w:sz="8" w:space="0" w:color="000000"/>
              <w:left w:val="single" w:sz="8" w:space="0" w:color="000000"/>
              <w:bottom w:val="single" w:sz="8" w:space="0" w:color="000000"/>
              <w:right w:val="single" w:sz="8" w:space="0" w:color="000000"/>
            </w:tcBorders>
            <w:vAlign w:val="center"/>
            <w:hideMark/>
          </w:tcPr>
          <w:p w14:paraId="39A5F2BA" w14:textId="77777777" w:rsidR="00832855" w:rsidRPr="00832855" w:rsidRDefault="00832855" w:rsidP="00832855">
            <w:pPr>
              <w:widowControl/>
              <w:jc w:val="left"/>
              <w:rPr>
                <w:rFonts w:ascii="宋体" w:eastAsia="宋体" w:hAnsi="宋体" w:cs="宋体"/>
                <w:kern w:val="0"/>
                <w:sz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E5D971F" w14:textId="77777777" w:rsidR="00832855" w:rsidRPr="00832855" w:rsidRDefault="00832855" w:rsidP="00832855">
            <w:pPr>
              <w:widowControl/>
              <w:jc w:val="left"/>
              <w:rPr>
                <w:rFonts w:ascii="宋体" w:eastAsia="宋体" w:hAnsi="宋体" w:cs="宋体"/>
                <w:kern w:val="0"/>
                <w:sz w:val="24"/>
              </w:rPr>
            </w:pPr>
          </w:p>
        </w:tc>
        <w:tc>
          <w:tcPr>
            <w:tcW w:w="984" w:type="dxa"/>
            <w:tcBorders>
              <w:top w:val="nil"/>
              <w:left w:val="single" w:sz="8" w:space="0" w:color="000000"/>
              <w:bottom w:val="single" w:sz="8" w:space="0" w:color="000000"/>
              <w:right w:val="single" w:sz="8" w:space="0" w:color="000000"/>
            </w:tcBorders>
            <w:vAlign w:val="center"/>
            <w:hideMark/>
          </w:tcPr>
          <w:p w14:paraId="577B5A06"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黑体_GBK" w:eastAsia="方正黑体_GBK" w:hAnsi="方正黑体_GBK" w:cs="方正黑体_GBK" w:hint="eastAsia"/>
                <w:kern w:val="0"/>
                <w:sz w:val="24"/>
              </w:rPr>
              <w:t>绝对值</w:t>
            </w:r>
          </w:p>
        </w:tc>
        <w:tc>
          <w:tcPr>
            <w:tcW w:w="1116" w:type="dxa"/>
            <w:gridSpan w:val="2"/>
            <w:tcBorders>
              <w:top w:val="nil"/>
              <w:left w:val="single" w:sz="8" w:space="0" w:color="000000"/>
              <w:bottom w:val="single" w:sz="8" w:space="0" w:color="000000"/>
              <w:right w:val="single" w:sz="8" w:space="0" w:color="000000"/>
            </w:tcBorders>
            <w:vAlign w:val="center"/>
            <w:hideMark/>
          </w:tcPr>
          <w:p w14:paraId="3239893F"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黑体_GBK" w:eastAsia="方正黑体_GBK" w:hAnsi="方正黑体_GBK" w:cs="方正黑体_GBK" w:hint="eastAsia"/>
                <w:kern w:val="0"/>
                <w:sz w:val="24"/>
              </w:rPr>
              <w:t>年均±%</w:t>
            </w:r>
          </w:p>
        </w:tc>
        <w:tc>
          <w:tcPr>
            <w:tcW w:w="996" w:type="dxa"/>
            <w:tcBorders>
              <w:top w:val="nil"/>
              <w:left w:val="single" w:sz="8" w:space="0" w:color="000000"/>
              <w:bottom w:val="single" w:sz="8" w:space="0" w:color="000000"/>
              <w:right w:val="single" w:sz="8" w:space="0" w:color="000000"/>
            </w:tcBorders>
            <w:vAlign w:val="center"/>
            <w:hideMark/>
          </w:tcPr>
          <w:p w14:paraId="64531365"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黑体_GBK" w:eastAsia="方正黑体_GBK" w:hAnsi="方正黑体_GBK" w:cs="方正黑体_GBK" w:hint="eastAsia"/>
                <w:kern w:val="0"/>
                <w:sz w:val="24"/>
              </w:rPr>
              <w:t>绝对值</w:t>
            </w:r>
          </w:p>
        </w:tc>
        <w:tc>
          <w:tcPr>
            <w:tcW w:w="1006" w:type="dxa"/>
            <w:gridSpan w:val="2"/>
            <w:tcBorders>
              <w:top w:val="single" w:sz="8" w:space="0" w:color="000000"/>
              <w:left w:val="single" w:sz="8" w:space="0" w:color="000000"/>
              <w:bottom w:val="single" w:sz="8" w:space="0" w:color="000000"/>
              <w:right w:val="single" w:sz="8" w:space="0" w:color="auto"/>
            </w:tcBorders>
            <w:vAlign w:val="center"/>
            <w:hideMark/>
          </w:tcPr>
          <w:p w14:paraId="621BFDE7"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黑体_GBK" w:eastAsia="方正黑体_GBK" w:hAnsi="方正黑体_GBK" w:cs="方正黑体_GBK" w:hint="eastAsia"/>
                <w:kern w:val="0"/>
                <w:sz w:val="24"/>
              </w:rPr>
              <w:t>年均±%</w:t>
            </w:r>
          </w:p>
        </w:tc>
        <w:tc>
          <w:tcPr>
            <w:tcW w:w="0" w:type="auto"/>
            <w:vMerge/>
            <w:tcBorders>
              <w:top w:val="single" w:sz="8" w:space="0" w:color="000000"/>
              <w:left w:val="nil"/>
              <w:bottom w:val="single" w:sz="8" w:space="0" w:color="000000"/>
              <w:right w:val="single" w:sz="8" w:space="0" w:color="000000"/>
            </w:tcBorders>
            <w:vAlign w:val="center"/>
            <w:hideMark/>
          </w:tcPr>
          <w:p w14:paraId="66E87C8E" w14:textId="77777777" w:rsidR="00832855" w:rsidRPr="00832855" w:rsidRDefault="00832855" w:rsidP="00832855">
            <w:pPr>
              <w:widowControl/>
              <w:jc w:val="left"/>
              <w:rPr>
                <w:rFonts w:ascii="宋体" w:eastAsia="宋体" w:hAnsi="宋体" w:cs="宋体"/>
                <w:kern w:val="0"/>
                <w:sz w:val="24"/>
              </w:rPr>
            </w:pPr>
          </w:p>
        </w:tc>
      </w:tr>
      <w:tr w:rsidR="00832855" w:rsidRPr="00832855" w14:paraId="12CE5AB0" w14:textId="77777777" w:rsidTr="00832855">
        <w:trPr>
          <w:trHeight w:val="439"/>
          <w:tblCellSpacing w:w="0" w:type="dxa"/>
          <w:jc w:val="center"/>
        </w:trPr>
        <w:tc>
          <w:tcPr>
            <w:tcW w:w="654" w:type="dxa"/>
            <w:vMerge w:val="restart"/>
            <w:tcBorders>
              <w:top w:val="nil"/>
              <w:left w:val="single" w:sz="8" w:space="0" w:color="000000"/>
              <w:bottom w:val="single" w:sz="8" w:space="0" w:color="000000"/>
              <w:right w:val="single" w:sz="8" w:space="0" w:color="000000"/>
            </w:tcBorders>
            <w:vAlign w:val="center"/>
            <w:hideMark/>
          </w:tcPr>
          <w:p w14:paraId="7C8134A0"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生态文明</w:t>
            </w:r>
          </w:p>
        </w:tc>
        <w:tc>
          <w:tcPr>
            <w:tcW w:w="569" w:type="dxa"/>
            <w:tcBorders>
              <w:top w:val="nil"/>
              <w:left w:val="single" w:sz="8" w:space="0" w:color="000000"/>
              <w:bottom w:val="single" w:sz="8" w:space="0" w:color="000000"/>
              <w:right w:val="single" w:sz="8" w:space="0" w:color="000000"/>
            </w:tcBorders>
            <w:vAlign w:val="center"/>
            <w:hideMark/>
          </w:tcPr>
          <w:p w14:paraId="03CCEA9F"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23</w:t>
            </w:r>
          </w:p>
        </w:tc>
        <w:tc>
          <w:tcPr>
            <w:tcW w:w="2770" w:type="dxa"/>
            <w:gridSpan w:val="2"/>
            <w:tcBorders>
              <w:top w:val="nil"/>
              <w:left w:val="single" w:sz="8" w:space="0" w:color="000000"/>
              <w:bottom w:val="single" w:sz="8" w:space="0" w:color="000000"/>
              <w:right w:val="single" w:sz="8" w:space="0" w:color="000000"/>
            </w:tcBorders>
            <w:vAlign w:val="center"/>
            <w:hideMark/>
          </w:tcPr>
          <w:p w14:paraId="6751790D"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万元生产总值能耗降低（累计）</w:t>
            </w:r>
            <w:r w:rsidRPr="00832855">
              <w:rPr>
                <w:rFonts w:ascii="Times New Roman" w:eastAsia="宋体" w:hAnsi="Times New Roman" w:cs="Times New Roman"/>
                <w:kern w:val="0"/>
                <w:sz w:val="24"/>
              </w:rPr>
              <w:t>*</w:t>
            </w:r>
          </w:p>
        </w:tc>
        <w:tc>
          <w:tcPr>
            <w:tcW w:w="924" w:type="dxa"/>
            <w:tcBorders>
              <w:top w:val="nil"/>
              <w:left w:val="single" w:sz="8" w:space="0" w:color="000000"/>
              <w:bottom w:val="single" w:sz="8" w:space="0" w:color="000000"/>
              <w:right w:val="single" w:sz="8" w:space="0" w:color="000000"/>
            </w:tcBorders>
            <w:vAlign w:val="center"/>
            <w:hideMark/>
          </w:tcPr>
          <w:p w14:paraId="3B9DD6C4"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w:t>
            </w:r>
          </w:p>
        </w:tc>
        <w:tc>
          <w:tcPr>
            <w:tcW w:w="2100" w:type="dxa"/>
            <w:gridSpan w:val="3"/>
            <w:tcBorders>
              <w:top w:val="nil"/>
              <w:left w:val="single" w:sz="8" w:space="0" w:color="000000"/>
              <w:bottom w:val="single" w:sz="8" w:space="0" w:color="000000"/>
              <w:right w:val="single" w:sz="8" w:space="0" w:color="000000"/>
            </w:tcBorders>
            <w:vAlign w:val="center"/>
            <w:hideMark/>
          </w:tcPr>
          <w:p w14:paraId="3144FE63"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完成市下达目标</w:t>
            </w:r>
          </w:p>
        </w:tc>
        <w:tc>
          <w:tcPr>
            <w:tcW w:w="2002" w:type="dxa"/>
            <w:gridSpan w:val="3"/>
            <w:tcBorders>
              <w:top w:val="nil"/>
              <w:left w:val="single" w:sz="8" w:space="0" w:color="000000"/>
              <w:bottom w:val="single" w:sz="8" w:space="0" w:color="000000"/>
              <w:right w:val="single" w:sz="8" w:space="0" w:color="000000"/>
            </w:tcBorders>
            <w:vAlign w:val="center"/>
            <w:hideMark/>
          </w:tcPr>
          <w:p w14:paraId="3EDFE5FF"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完成市下达目标</w:t>
            </w:r>
          </w:p>
        </w:tc>
        <w:tc>
          <w:tcPr>
            <w:tcW w:w="880" w:type="dxa"/>
            <w:tcBorders>
              <w:top w:val="nil"/>
              <w:left w:val="single" w:sz="8" w:space="0" w:color="000000"/>
              <w:bottom w:val="single" w:sz="8" w:space="0" w:color="000000"/>
              <w:right w:val="single" w:sz="8" w:space="0" w:color="000000"/>
            </w:tcBorders>
            <w:vAlign w:val="center"/>
            <w:hideMark/>
          </w:tcPr>
          <w:p w14:paraId="2E872CCC"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约束</w:t>
            </w:r>
            <w:r w:rsidRPr="00832855">
              <w:rPr>
                <w:rFonts w:ascii="Times New Roman" w:eastAsia="宋体" w:hAnsi="Times New Roman" w:cs="Times New Roman"/>
                <w:kern w:val="0"/>
                <w:sz w:val="24"/>
              </w:rPr>
              <w:t>G</w:t>
            </w:r>
          </w:p>
        </w:tc>
      </w:tr>
      <w:tr w:rsidR="00832855" w:rsidRPr="00832855" w14:paraId="21CF4A09" w14:textId="77777777" w:rsidTr="00832855">
        <w:trPr>
          <w:trHeight w:val="522"/>
          <w:tblCellSpacing w:w="0" w:type="dxa"/>
          <w:jc w:val="center"/>
        </w:trPr>
        <w:tc>
          <w:tcPr>
            <w:tcW w:w="0" w:type="auto"/>
            <w:vMerge/>
            <w:tcBorders>
              <w:top w:val="nil"/>
              <w:left w:val="single" w:sz="8" w:space="0" w:color="000000"/>
              <w:bottom w:val="single" w:sz="8" w:space="0" w:color="000000"/>
              <w:right w:val="single" w:sz="8" w:space="0" w:color="000000"/>
            </w:tcBorders>
            <w:vAlign w:val="center"/>
            <w:hideMark/>
          </w:tcPr>
          <w:p w14:paraId="1179DDD8" w14:textId="77777777" w:rsidR="00832855" w:rsidRPr="00832855" w:rsidRDefault="00832855" w:rsidP="00832855">
            <w:pPr>
              <w:widowControl/>
              <w:jc w:val="left"/>
              <w:rPr>
                <w:rFonts w:ascii="宋体" w:eastAsia="宋体" w:hAnsi="宋体" w:cs="宋体"/>
                <w:kern w:val="0"/>
                <w:sz w:val="24"/>
              </w:rPr>
            </w:pPr>
          </w:p>
        </w:tc>
        <w:tc>
          <w:tcPr>
            <w:tcW w:w="569" w:type="dxa"/>
            <w:tcBorders>
              <w:top w:val="nil"/>
              <w:left w:val="single" w:sz="8" w:space="0" w:color="000000"/>
              <w:bottom w:val="single" w:sz="8" w:space="0" w:color="000000"/>
              <w:right w:val="single" w:sz="8" w:space="0" w:color="000000"/>
            </w:tcBorders>
            <w:vAlign w:val="center"/>
            <w:hideMark/>
          </w:tcPr>
          <w:p w14:paraId="0B405B06"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24</w:t>
            </w:r>
          </w:p>
        </w:tc>
        <w:tc>
          <w:tcPr>
            <w:tcW w:w="2770" w:type="dxa"/>
            <w:gridSpan w:val="2"/>
            <w:tcBorders>
              <w:top w:val="nil"/>
              <w:left w:val="single" w:sz="8" w:space="0" w:color="000000"/>
              <w:bottom w:val="single" w:sz="8" w:space="0" w:color="000000"/>
              <w:right w:val="single" w:sz="8" w:space="0" w:color="000000"/>
            </w:tcBorders>
            <w:vAlign w:val="center"/>
            <w:hideMark/>
          </w:tcPr>
          <w:p w14:paraId="3EF0A775"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万元生产总值二氧化碳排放降低（累计）</w:t>
            </w:r>
            <w:r w:rsidRPr="00832855">
              <w:rPr>
                <w:rFonts w:ascii="Times New Roman" w:eastAsia="宋体" w:hAnsi="Times New Roman" w:cs="Times New Roman"/>
                <w:kern w:val="0"/>
                <w:sz w:val="24"/>
              </w:rPr>
              <w:t>*</w:t>
            </w:r>
          </w:p>
        </w:tc>
        <w:tc>
          <w:tcPr>
            <w:tcW w:w="924" w:type="dxa"/>
            <w:tcBorders>
              <w:top w:val="nil"/>
              <w:left w:val="single" w:sz="8" w:space="0" w:color="000000"/>
              <w:bottom w:val="single" w:sz="8" w:space="0" w:color="000000"/>
              <w:right w:val="single" w:sz="8" w:space="0" w:color="000000"/>
            </w:tcBorders>
            <w:vAlign w:val="center"/>
            <w:hideMark/>
          </w:tcPr>
          <w:p w14:paraId="315508C6"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w:t>
            </w:r>
          </w:p>
        </w:tc>
        <w:tc>
          <w:tcPr>
            <w:tcW w:w="2100" w:type="dxa"/>
            <w:gridSpan w:val="3"/>
            <w:tcBorders>
              <w:top w:val="nil"/>
              <w:left w:val="single" w:sz="8" w:space="0" w:color="000000"/>
              <w:bottom w:val="single" w:sz="8" w:space="0" w:color="000000"/>
              <w:right w:val="single" w:sz="8" w:space="0" w:color="000000"/>
            </w:tcBorders>
            <w:vAlign w:val="center"/>
            <w:hideMark/>
          </w:tcPr>
          <w:p w14:paraId="263E6288"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完成市下达目标</w:t>
            </w:r>
          </w:p>
        </w:tc>
        <w:tc>
          <w:tcPr>
            <w:tcW w:w="2002" w:type="dxa"/>
            <w:gridSpan w:val="3"/>
            <w:tcBorders>
              <w:top w:val="nil"/>
              <w:left w:val="single" w:sz="8" w:space="0" w:color="000000"/>
              <w:bottom w:val="single" w:sz="8" w:space="0" w:color="000000"/>
              <w:right w:val="single" w:sz="8" w:space="0" w:color="000000"/>
            </w:tcBorders>
            <w:vAlign w:val="center"/>
            <w:hideMark/>
          </w:tcPr>
          <w:p w14:paraId="4256C3A3"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完成市下达目标</w:t>
            </w:r>
          </w:p>
        </w:tc>
        <w:tc>
          <w:tcPr>
            <w:tcW w:w="880" w:type="dxa"/>
            <w:tcBorders>
              <w:top w:val="nil"/>
              <w:left w:val="single" w:sz="8" w:space="0" w:color="000000"/>
              <w:bottom w:val="single" w:sz="8" w:space="0" w:color="000000"/>
              <w:right w:val="single" w:sz="8" w:space="0" w:color="000000"/>
            </w:tcBorders>
            <w:vAlign w:val="center"/>
            <w:hideMark/>
          </w:tcPr>
          <w:p w14:paraId="159C21F4"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约束</w:t>
            </w:r>
            <w:r w:rsidRPr="00832855">
              <w:rPr>
                <w:rFonts w:ascii="Times New Roman" w:eastAsia="宋体" w:hAnsi="Times New Roman" w:cs="Times New Roman"/>
                <w:kern w:val="0"/>
                <w:sz w:val="24"/>
              </w:rPr>
              <w:t>G</w:t>
            </w:r>
          </w:p>
        </w:tc>
      </w:tr>
      <w:tr w:rsidR="00832855" w:rsidRPr="00832855" w14:paraId="360D2371" w14:textId="77777777" w:rsidTr="00832855">
        <w:trPr>
          <w:trHeight w:val="335"/>
          <w:tblCellSpacing w:w="0" w:type="dxa"/>
          <w:jc w:val="center"/>
        </w:trPr>
        <w:tc>
          <w:tcPr>
            <w:tcW w:w="0" w:type="auto"/>
            <w:vMerge/>
            <w:tcBorders>
              <w:top w:val="nil"/>
              <w:left w:val="single" w:sz="8" w:space="0" w:color="000000"/>
              <w:bottom w:val="single" w:sz="8" w:space="0" w:color="000000"/>
              <w:right w:val="single" w:sz="8" w:space="0" w:color="000000"/>
            </w:tcBorders>
            <w:vAlign w:val="center"/>
            <w:hideMark/>
          </w:tcPr>
          <w:p w14:paraId="2857FE2F" w14:textId="77777777" w:rsidR="00832855" w:rsidRPr="00832855" w:rsidRDefault="00832855" w:rsidP="00832855">
            <w:pPr>
              <w:widowControl/>
              <w:jc w:val="left"/>
              <w:rPr>
                <w:rFonts w:ascii="宋体" w:eastAsia="宋体" w:hAnsi="宋体" w:cs="宋体"/>
                <w:kern w:val="0"/>
                <w:sz w:val="24"/>
              </w:rPr>
            </w:pPr>
          </w:p>
        </w:tc>
        <w:tc>
          <w:tcPr>
            <w:tcW w:w="569" w:type="dxa"/>
            <w:vMerge w:val="restart"/>
            <w:tcBorders>
              <w:top w:val="nil"/>
              <w:left w:val="single" w:sz="8" w:space="0" w:color="000000"/>
              <w:bottom w:val="single" w:sz="8" w:space="0" w:color="000000"/>
              <w:right w:val="single" w:sz="8" w:space="0" w:color="000000"/>
            </w:tcBorders>
            <w:vAlign w:val="center"/>
            <w:hideMark/>
          </w:tcPr>
          <w:p w14:paraId="52BF0C6B"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25</w:t>
            </w:r>
          </w:p>
        </w:tc>
        <w:tc>
          <w:tcPr>
            <w:tcW w:w="1536" w:type="dxa"/>
            <w:vMerge w:val="restart"/>
            <w:tcBorders>
              <w:top w:val="nil"/>
              <w:left w:val="single" w:sz="8" w:space="0" w:color="000000"/>
              <w:bottom w:val="single" w:sz="8" w:space="0" w:color="000000"/>
              <w:right w:val="single" w:sz="8" w:space="0" w:color="000000"/>
            </w:tcBorders>
            <w:vAlign w:val="center"/>
            <w:hideMark/>
          </w:tcPr>
          <w:p w14:paraId="064C3952"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森林发展</w:t>
            </w:r>
          </w:p>
        </w:tc>
        <w:tc>
          <w:tcPr>
            <w:tcW w:w="1234" w:type="dxa"/>
            <w:tcBorders>
              <w:top w:val="nil"/>
              <w:left w:val="single" w:sz="8" w:space="0" w:color="000000"/>
              <w:bottom w:val="single" w:sz="8" w:space="0" w:color="000000"/>
              <w:right w:val="single" w:sz="8" w:space="0" w:color="000000"/>
            </w:tcBorders>
            <w:vAlign w:val="center"/>
            <w:hideMark/>
          </w:tcPr>
          <w:p w14:paraId="353FA71A"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森林覆盖率</w:t>
            </w:r>
          </w:p>
        </w:tc>
        <w:tc>
          <w:tcPr>
            <w:tcW w:w="924" w:type="dxa"/>
            <w:tcBorders>
              <w:top w:val="nil"/>
              <w:left w:val="single" w:sz="8" w:space="0" w:color="000000"/>
              <w:bottom w:val="single" w:sz="8" w:space="0" w:color="000000"/>
              <w:right w:val="single" w:sz="8" w:space="0" w:color="000000"/>
            </w:tcBorders>
            <w:vAlign w:val="center"/>
            <w:hideMark/>
          </w:tcPr>
          <w:p w14:paraId="65FA5FA4"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w:t>
            </w:r>
          </w:p>
        </w:tc>
        <w:tc>
          <w:tcPr>
            <w:tcW w:w="1266" w:type="dxa"/>
            <w:gridSpan w:val="2"/>
            <w:tcBorders>
              <w:top w:val="nil"/>
              <w:left w:val="single" w:sz="8" w:space="0" w:color="000000"/>
              <w:bottom w:val="single" w:sz="8" w:space="0" w:color="000000"/>
              <w:right w:val="single" w:sz="8" w:space="0" w:color="000000"/>
            </w:tcBorders>
            <w:vAlign w:val="center"/>
            <w:hideMark/>
          </w:tcPr>
          <w:p w14:paraId="5134168E"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w:t>
            </w:r>
          </w:p>
        </w:tc>
        <w:tc>
          <w:tcPr>
            <w:tcW w:w="834" w:type="dxa"/>
            <w:tcBorders>
              <w:top w:val="nil"/>
              <w:left w:val="single" w:sz="8" w:space="0" w:color="000000"/>
              <w:bottom w:val="single" w:sz="8" w:space="0" w:color="000000"/>
              <w:right w:val="single" w:sz="8" w:space="0" w:color="000000"/>
            </w:tcBorders>
            <w:vAlign w:val="center"/>
            <w:hideMark/>
          </w:tcPr>
          <w:p w14:paraId="565228B7"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w:t>
            </w:r>
          </w:p>
        </w:tc>
        <w:tc>
          <w:tcPr>
            <w:tcW w:w="1151" w:type="dxa"/>
            <w:gridSpan w:val="2"/>
            <w:tcBorders>
              <w:top w:val="single" w:sz="8" w:space="0" w:color="000000"/>
              <w:left w:val="single" w:sz="8" w:space="0" w:color="000000"/>
              <w:bottom w:val="single" w:sz="8" w:space="0" w:color="000000"/>
              <w:right w:val="single" w:sz="8" w:space="0" w:color="000000"/>
            </w:tcBorders>
            <w:vAlign w:val="center"/>
            <w:hideMark/>
          </w:tcPr>
          <w:p w14:paraId="28F0DA3C"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27.06</w:t>
            </w:r>
          </w:p>
        </w:tc>
        <w:tc>
          <w:tcPr>
            <w:tcW w:w="851" w:type="dxa"/>
            <w:tcBorders>
              <w:top w:val="single" w:sz="8" w:space="0" w:color="000000"/>
              <w:left w:val="single" w:sz="8" w:space="0" w:color="000000"/>
              <w:bottom w:val="single" w:sz="8" w:space="0" w:color="000000"/>
              <w:right w:val="single" w:sz="8" w:space="0" w:color="000000"/>
            </w:tcBorders>
            <w:vAlign w:val="center"/>
            <w:hideMark/>
          </w:tcPr>
          <w:p w14:paraId="3AF0FCE6"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w:t>
            </w:r>
          </w:p>
        </w:tc>
        <w:tc>
          <w:tcPr>
            <w:tcW w:w="880" w:type="dxa"/>
            <w:tcBorders>
              <w:top w:val="single" w:sz="8" w:space="0" w:color="000000"/>
              <w:left w:val="single" w:sz="8" w:space="0" w:color="000000"/>
              <w:bottom w:val="single" w:sz="8" w:space="0" w:color="000000"/>
              <w:right w:val="single" w:sz="8" w:space="0" w:color="000000"/>
            </w:tcBorders>
            <w:vAlign w:val="center"/>
            <w:hideMark/>
          </w:tcPr>
          <w:p w14:paraId="4A22D9DF"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约束</w:t>
            </w:r>
            <w:r w:rsidRPr="00832855">
              <w:rPr>
                <w:rFonts w:ascii="Times New Roman" w:eastAsia="宋体" w:hAnsi="Times New Roman" w:cs="Times New Roman"/>
                <w:kern w:val="0"/>
                <w:sz w:val="24"/>
              </w:rPr>
              <w:t>G</w:t>
            </w:r>
          </w:p>
        </w:tc>
      </w:tr>
      <w:tr w:rsidR="00832855" w:rsidRPr="00832855" w14:paraId="4BD64C48" w14:textId="77777777" w:rsidTr="00832855">
        <w:trPr>
          <w:trHeight w:val="577"/>
          <w:tblCellSpacing w:w="0" w:type="dxa"/>
          <w:jc w:val="center"/>
        </w:trPr>
        <w:tc>
          <w:tcPr>
            <w:tcW w:w="0" w:type="auto"/>
            <w:vMerge/>
            <w:tcBorders>
              <w:top w:val="nil"/>
              <w:left w:val="single" w:sz="8" w:space="0" w:color="000000"/>
              <w:bottom w:val="single" w:sz="8" w:space="0" w:color="000000"/>
              <w:right w:val="single" w:sz="8" w:space="0" w:color="000000"/>
            </w:tcBorders>
            <w:vAlign w:val="center"/>
            <w:hideMark/>
          </w:tcPr>
          <w:p w14:paraId="31158151" w14:textId="77777777" w:rsidR="00832855" w:rsidRPr="00832855" w:rsidRDefault="00832855" w:rsidP="00832855">
            <w:pPr>
              <w:widowControl/>
              <w:jc w:val="left"/>
              <w:rPr>
                <w:rFonts w:ascii="宋体" w:eastAsia="宋体" w:hAnsi="宋体" w:cs="宋体"/>
                <w:kern w:val="0"/>
                <w:sz w:val="24"/>
              </w:rPr>
            </w:pPr>
          </w:p>
        </w:tc>
        <w:tc>
          <w:tcPr>
            <w:tcW w:w="0" w:type="auto"/>
            <w:vMerge/>
            <w:tcBorders>
              <w:top w:val="nil"/>
              <w:left w:val="single" w:sz="8" w:space="0" w:color="000000"/>
              <w:bottom w:val="single" w:sz="8" w:space="0" w:color="000000"/>
              <w:right w:val="single" w:sz="8" w:space="0" w:color="000000"/>
            </w:tcBorders>
            <w:vAlign w:val="center"/>
            <w:hideMark/>
          </w:tcPr>
          <w:p w14:paraId="210EBD0C" w14:textId="77777777" w:rsidR="00832855" w:rsidRPr="00832855" w:rsidRDefault="00832855" w:rsidP="00832855">
            <w:pPr>
              <w:widowControl/>
              <w:jc w:val="left"/>
              <w:rPr>
                <w:rFonts w:ascii="宋体" w:eastAsia="宋体" w:hAnsi="宋体" w:cs="宋体"/>
                <w:kern w:val="0"/>
                <w:sz w:val="24"/>
              </w:rPr>
            </w:pPr>
          </w:p>
        </w:tc>
        <w:tc>
          <w:tcPr>
            <w:tcW w:w="0" w:type="auto"/>
            <w:vMerge/>
            <w:tcBorders>
              <w:top w:val="nil"/>
              <w:left w:val="single" w:sz="8" w:space="0" w:color="000000"/>
              <w:bottom w:val="single" w:sz="8" w:space="0" w:color="000000"/>
              <w:right w:val="single" w:sz="8" w:space="0" w:color="000000"/>
            </w:tcBorders>
            <w:vAlign w:val="center"/>
            <w:hideMark/>
          </w:tcPr>
          <w:p w14:paraId="4D7726D0" w14:textId="77777777" w:rsidR="00832855" w:rsidRPr="00832855" w:rsidRDefault="00832855" w:rsidP="00832855">
            <w:pPr>
              <w:widowControl/>
              <w:jc w:val="left"/>
              <w:rPr>
                <w:rFonts w:ascii="宋体" w:eastAsia="宋体" w:hAnsi="宋体" w:cs="宋体"/>
                <w:kern w:val="0"/>
                <w:sz w:val="24"/>
              </w:rPr>
            </w:pPr>
          </w:p>
        </w:tc>
        <w:tc>
          <w:tcPr>
            <w:tcW w:w="1234" w:type="dxa"/>
            <w:tcBorders>
              <w:top w:val="nil"/>
              <w:left w:val="single" w:sz="8" w:space="0" w:color="000000"/>
              <w:bottom w:val="single" w:sz="8" w:space="0" w:color="000000"/>
              <w:right w:val="single" w:sz="8" w:space="0" w:color="000000"/>
            </w:tcBorders>
            <w:vAlign w:val="center"/>
            <w:hideMark/>
          </w:tcPr>
          <w:p w14:paraId="6F18CEE7"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森林蓄积量</w:t>
            </w:r>
          </w:p>
        </w:tc>
        <w:tc>
          <w:tcPr>
            <w:tcW w:w="924" w:type="dxa"/>
            <w:tcBorders>
              <w:top w:val="nil"/>
              <w:left w:val="single" w:sz="8" w:space="0" w:color="000000"/>
              <w:bottom w:val="single" w:sz="8" w:space="0" w:color="000000"/>
              <w:right w:val="single" w:sz="8" w:space="0" w:color="000000"/>
            </w:tcBorders>
            <w:vAlign w:val="center"/>
            <w:hideMark/>
          </w:tcPr>
          <w:p w14:paraId="25C66FDA"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万立方米</w:t>
            </w:r>
          </w:p>
        </w:tc>
        <w:tc>
          <w:tcPr>
            <w:tcW w:w="1266" w:type="dxa"/>
            <w:gridSpan w:val="2"/>
            <w:tcBorders>
              <w:top w:val="nil"/>
              <w:left w:val="single" w:sz="8" w:space="0" w:color="000000"/>
              <w:bottom w:val="single" w:sz="8" w:space="0" w:color="000000"/>
              <w:right w:val="single" w:sz="8" w:space="0" w:color="000000"/>
            </w:tcBorders>
            <w:vAlign w:val="center"/>
            <w:hideMark/>
          </w:tcPr>
          <w:p w14:paraId="48BDC274"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w:t>
            </w:r>
          </w:p>
        </w:tc>
        <w:tc>
          <w:tcPr>
            <w:tcW w:w="834" w:type="dxa"/>
            <w:tcBorders>
              <w:top w:val="nil"/>
              <w:left w:val="single" w:sz="8" w:space="0" w:color="000000"/>
              <w:bottom w:val="single" w:sz="8" w:space="0" w:color="000000"/>
              <w:right w:val="single" w:sz="8" w:space="0" w:color="000000"/>
            </w:tcBorders>
            <w:vAlign w:val="center"/>
            <w:hideMark/>
          </w:tcPr>
          <w:p w14:paraId="32D9C830"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w:t>
            </w:r>
          </w:p>
        </w:tc>
        <w:tc>
          <w:tcPr>
            <w:tcW w:w="1151" w:type="dxa"/>
            <w:gridSpan w:val="2"/>
            <w:tcBorders>
              <w:top w:val="nil"/>
              <w:left w:val="single" w:sz="8" w:space="0" w:color="000000"/>
              <w:bottom w:val="single" w:sz="8" w:space="0" w:color="000000"/>
              <w:right w:val="single" w:sz="8" w:space="0" w:color="000000"/>
            </w:tcBorders>
            <w:vAlign w:val="center"/>
            <w:hideMark/>
          </w:tcPr>
          <w:p w14:paraId="67E1B06D"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243.15</w:t>
            </w:r>
          </w:p>
        </w:tc>
        <w:tc>
          <w:tcPr>
            <w:tcW w:w="851" w:type="dxa"/>
            <w:tcBorders>
              <w:top w:val="nil"/>
              <w:left w:val="single" w:sz="8" w:space="0" w:color="000000"/>
              <w:bottom w:val="single" w:sz="8" w:space="0" w:color="000000"/>
              <w:right w:val="single" w:sz="8" w:space="0" w:color="000000"/>
            </w:tcBorders>
            <w:vAlign w:val="center"/>
            <w:hideMark/>
          </w:tcPr>
          <w:p w14:paraId="583A4161"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w:t>
            </w:r>
          </w:p>
        </w:tc>
        <w:tc>
          <w:tcPr>
            <w:tcW w:w="880" w:type="dxa"/>
            <w:tcBorders>
              <w:top w:val="nil"/>
              <w:left w:val="single" w:sz="8" w:space="0" w:color="000000"/>
              <w:bottom w:val="single" w:sz="8" w:space="0" w:color="000000"/>
              <w:right w:val="single" w:sz="8" w:space="0" w:color="000000"/>
            </w:tcBorders>
            <w:vAlign w:val="center"/>
            <w:hideMark/>
          </w:tcPr>
          <w:p w14:paraId="4DEB02C6"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约束</w:t>
            </w:r>
            <w:r w:rsidRPr="00832855">
              <w:rPr>
                <w:rFonts w:ascii="Times New Roman" w:eastAsia="宋体" w:hAnsi="Times New Roman" w:cs="Times New Roman"/>
                <w:kern w:val="0"/>
                <w:sz w:val="24"/>
              </w:rPr>
              <w:t>G</w:t>
            </w:r>
          </w:p>
        </w:tc>
      </w:tr>
      <w:tr w:rsidR="00832855" w:rsidRPr="00832855" w14:paraId="574EE277" w14:textId="77777777" w:rsidTr="00832855">
        <w:trPr>
          <w:trHeight w:val="315"/>
          <w:tblCellSpacing w:w="0" w:type="dxa"/>
          <w:jc w:val="center"/>
        </w:trPr>
        <w:tc>
          <w:tcPr>
            <w:tcW w:w="0" w:type="auto"/>
            <w:vMerge/>
            <w:tcBorders>
              <w:top w:val="nil"/>
              <w:left w:val="single" w:sz="8" w:space="0" w:color="000000"/>
              <w:bottom w:val="single" w:sz="8" w:space="0" w:color="000000"/>
              <w:right w:val="single" w:sz="8" w:space="0" w:color="000000"/>
            </w:tcBorders>
            <w:vAlign w:val="center"/>
            <w:hideMark/>
          </w:tcPr>
          <w:p w14:paraId="773944A3" w14:textId="77777777" w:rsidR="00832855" w:rsidRPr="00832855" w:rsidRDefault="00832855" w:rsidP="00832855">
            <w:pPr>
              <w:widowControl/>
              <w:jc w:val="left"/>
              <w:rPr>
                <w:rFonts w:ascii="宋体" w:eastAsia="宋体" w:hAnsi="宋体" w:cs="宋体"/>
                <w:kern w:val="0"/>
                <w:sz w:val="24"/>
              </w:rPr>
            </w:pPr>
          </w:p>
        </w:tc>
        <w:tc>
          <w:tcPr>
            <w:tcW w:w="569" w:type="dxa"/>
            <w:vMerge w:val="restart"/>
            <w:tcBorders>
              <w:top w:val="nil"/>
              <w:left w:val="single" w:sz="8" w:space="0" w:color="000000"/>
              <w:bottom w:val="single" w:sz="8" w:space="0" w:color="000000"/>
              <w:right w:val="single" w:sz="8" w:space="0" w:color="000000"/>
            </w:tcBorders>
            <w:vAlign w:val="center"/>
            <w:hideMark/>
          </w:tcPr>
          <w:p w14:paraId="6B0B234A"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26</w:t>
            </w:r>
          </w:p>
        </w:tc>
        <w:tc>
          <w:tcPr>
            <w:tcW w:w="2770" w:type="dxa"/>
            <w:gridSpan w:val="2"/>
            <w:tcBorders>
              <w:top w:val="nil"/>
              <w:left w:val="single" w:sz="8" w:space="0" w:color="000000"/>
              <w:bottom w:val="single" w:sz="8" w:space="0" w:color="000000"/>
              <w:right w:val="single" w:sz="8" w:space="0" w:color="000000"/>
            </w:tcBorders>
            <w:vAlign w:val="center"/>
            <w:hideMark/>
          </w:tcPr>
          <w:p w14:paraId="2555B450"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空气质量达标率</w:t>
            </w:r>
            <w:r w:rsidRPr="00832855">
              <w:rPr>
                <w:rFonts w:ascii="Times New Roman" w:eastAsia="宋体" w:hAnsi="Times New Roman" w:cs="Times New Roman"/>
                <w:kern w:val="0"/>
                <w:sz w:val="24"/>
              </w:rPr>
              <w:t>*</w:t>
            </w:r>
          </w:p>
        </w:tc>
        <w:tc>
          <w:tcPr>
            <w:tcW w:w="924" w:type="dxa"/>
            <w:tcBorders>
              <w:top w:val="nil"/>
              <w:left w:val="single" w:sz="8" w:space="0" w:color="000000"/>
              <w:bottom w:val="single" w:sz="8" w:space="0" w:color="000000"/>
              <w:right w:val="single" w:sz="8" w:space="0" w:color="000000"/>
            </w:tcBorders>
            <w:vAlign w:val="center"/>
            <w:hideMark/>
          </w:tcPr>
          <w:p w14:paraId="63F3203A"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w:t>
            </w:r>
          </w:p>
        </w:tc>
        <w:tc>
          <w:tcPr>
            <w:tcW w:w="2100" w:type="dxa"/>
            <w:gridSpan w:val="3"/>
            <w:tcBorders>
              <w:top w:val="nil"/>
              <w:left w:val="single" w:sz="8" w:space="0" w:color="000000"/>
              <w:bottom w:val="single" w:sz="8" w:space="0" w:color="000000"/>
              <w:right w:val="single" w:sz="8" w:space="0" w:color="000000"/>
            </w:tcBorders>
            <w:vAlign w:val="center"/>
            <w:hideMark/>
          </w:tcPr>
          <w:p w14:paraId="01282FA2"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完成市下达目标</w:t>
            </w:r>
          </w:p>
        </w:tc>
        <w:tc>
          <w:tcPr>
            <w:tcW w:w="2002" w:type="dxa"/>
            <w:gridSpan w:val="3"/>
            <w:tcBorders>
              <w:top w:val="nil"/>
              <w:left w:val="single" w:sz="8" w:space="0" w:color="000000"/>
              <w:bottom w:val="single" w:sz="8" w:space="0" w:color="000000"/>
              <w:right w:val="single" w:sz="8" w:space="0" w:color="000000"/>
            </w:tcBorders>
            <w:vAlign w:val="center"/>
            <w:hideMark/>
          </w:tcPr>
          <w:p w14:paraId="7DB8162A"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完成市下达目标</w:t>
            </w:r>
          </w:p>
        </w:tc>
        <w:tc>
          <w:tcPr>
            <w:tcW w:w="880" w:type="dxa"/>
            <w:tcBorders>
              <w:top w:val="nil"/>
              <w:left w:val="single" w:sz="8" w:space="0" w:color="000000"/>
              <w:bottom w:val="single" w:sz="8" w:space="0" w:color="000000"/>
              <w:right w:val="single" w:sz="8" w:space="0" w:color="000000"/>
            </w:tcBorders>
            <w:vAlign w:val="center"/>
            <w:hideMark/>
          </w:tcPr>
          <w:p w14:paraId="1A3751EE"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约束</w:t>
            </w:r>
            <w:r w:rsidRPr="00832855">
              <w:rPr>
                <w:rFonts w:ascii="Times New Roman" w:eastAsia="宋体" w:hAnsi="Times New Roman" w:cs="Times New Roman"/>
                <w:kern w:val="0"/>
                <w:sz w:val="24"/>
              </w:rPr>
              <w:t>G</w:t>
            </w:r>
          </w:p>
        </w:tc>
      </w:tr>
      <w:tr w:rsidR="00832855" w:rsidRPr="00832855" w14:paraId="5134C1E1" w14:textId="77777777" w:rsidTr="00832855">
        <w:trPr>
          <w:trHeight w:val="606"/>
          <w:tblCellSpacing w:w="0" w:type="dxa"/>
          <w:jc w:val="center"/>
        </w:trPr>
        <w:tc>
          <w:tcPr>
            <w:tcW w:w="0" w:type="auto"/>
            <w:vMerge/>
            <w:tcBorders>
              <w:top w:val="nil"/>
              <w:left w:val="single" w:sz="8" w:space="0" w:color="000000"/>
              <w:bottom w:val="single" w:sz="8" w:space="0" w:color="000000"/>
              <w:right w:val="single" w:sz="8" w:space="0" w:color="000000"/>
            </w:tcBorders>
            <w:vAlign w:val="center"/>
            <w:hideMark/>
          </w:tcPr>
          <w:p w14:paraId="0852C241" w14:textId="77777777" w:rsidR="00832855" w:rsidRPr="00832855" w:rsidRDefault="00832855" w:rsidP="00832855">
            <w:pPr>
              <w:widowControl/>
              <w:jc w:val="left"/>
              <w:rPr>
                <w:rFonts w:ascii="宋体" w:eastAsia="宋体" w:hAnsi="宋体" w:cs="宋体"/>
                <w:kern w:val="0"/>
                <w:sz w:val="24"/>
              </w:rPr>
            </w:pPr>
          </w:p>
        </w:tc>
        <w:tc>
          <w:tcPr>
            <w:tcW w:w="0" w:type="auto"/>
            <w:vMerge/>
            <w:tcBorders>
              <w:top w:val="nil"/>
              <w:left w:val="single" w:sz="8" w:space="0" w:color="000000"/>
              <w:bottom w:val="single" w:sz="8" w:space="0" w:color="000000"/>
              <w:right w:val="single" w:sz="8" w:space="0" w:color="000000"/>
            </w:tcBorders>
            <w:vAlign w:val="center"/>
            <w:hideMark/>
          </w:tcPr>
          <w:p w14:paraId="69F2F4FA" w14:textId="77777777" w:rsidR="00832855" w:rsidRPr="00832855" w:rsidRDefault="00832855" w:rsidP="00832855">
            <w:pPr>
              <w:widowControl/>
              <w:jc w:val="left"/>
              <w:rPr>
                <w:rFonts w:ascii="宋体" w:eastAsia="宋体" w:hAnsi="宋体" w:cs="宋体"/>
                <w:kern w:val="0"/>
                <w:sz w:val="24"/>
              </w:rPr>
            </w:pPr>
          </w:p>
        </w:tc>
        <w:tc>
          <w:tcPr>
            <w:tcW w:w="2770" w:type="dxa"/>
            <w:gridSpan w:val="2"/>
            <w:tcBorders>
              <w:top w:val="nil"/>
              <w:left w:val="single" w:sz="8" w:space="0" w:color="000000"/>
              <w:bottom w:val="single" w:sz="8" w:space="0" w:color="000000"/>
              <w:right w:val="single" w:sz="8" w:space="0" w:color="000000"/>
            </w:tcBorders>
            <w:vAlign w:val="center"/>
            <w:hideMark/>
          </w:tcPr>
          <w:p w14:paraId="28AD11F5"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其中：细颗粒物（</w:t>
            </w:r>
            <w:r w:rsidRPr="00832855">
              <w:rPr>
                <w:rFonts w:ascii="Times New Roman" w:eastAsia="宋体" w:hAnsi="Times New Roman" w:cs="Times New Roman"/>
                <w:kern w:val="0"/>
                <w:sz w:val="24"/>
              </w:rPr>
              <w:t>PM2.5</w:t>
            </w:r>
            <w:r w:rsidRPr="00832855">
              <w:rPr>
                <w:rFonts w:ascii="方正仿宋_GBK" w:eastAsia="方正仿宋_GBK" w:hAnsi="方正仿宋_GBK" w:cs="方正仿宋_GBK"/>
                <w:kern w:val="0"/>
                <w:sz w:val="24"/>
              </w:rPr>
              <w:t>）浓度下降</w:t>
            </w:r>
            <w:r w:rsidRPr="00832855">
              <w:rPr>
                <w:rFonts w:ascii="Times New Roman" w:eastAsia="宋体" w:hAnsi="Times New Roman" w:cs="Times New Roman"/>
                <w:kern w:val="0"/>
                <w:sz w:val="24"/>
              </w:rPr>
              <w:t>*</w:t>
            </w:r>
          </w:p>
        </w:tc>
        <w:tc>
          <w:tcPr>
            <w:tcW w:w="924" w:type="dxa"/>
            <w:tcBorders>
              <w:top w:val="nil"/>
              <w:left w:val="single" w:sz="8" w:space="0" w:color="000000"/>
              <w:bottom w:val="single" w:sz="8" w:space="0" w:color="000000"/>
              <w:right w:val="single" w:sz="8" w:space="0" w:color="000000"/>
            </w:tcBorders>
            <w:vAlign w:val="center"/>
            <w:hideMark/>
          </w:tcPr>
          <w:p w14:paraId="1296B681"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w:t>
            </w:r>
          </w:p>
        </w:tc>
        <w:tc>
          <w:tcPr>
            <w:tcW w:w="2100" w:type="dxa"/>
            <w:gridSpan w:val="3"/>
            <w:tcBorders>
              <w:top w:val="nil"/>
              <w:left w:val="single" w:sz="8" w:space="0" w:color="000000"/>
              <w:bottom w:val="single" w:sz="8" w:space="0" w:color="000000"/>
              <w:right w:val="single" w:sz="8" w:space="0" w:color="000000"/>
            </w:tcBorders>
            <w:vAlign w:val="center"/>
            <w:hideMark/>
          </w:tcPr>
          <w:p w14:paraId="3AE425D1"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完成市下达目标</w:t>
            </w:r>
          </w:p>
        </w:tc>
        <w:tc>
          <w:tcPr>
            <w:tcW w:w="2002" w:type="dxa"/>
            <w:gridSpan w:val="3"/>
            <w:tcBorders>
              <w:top w:val="nil"/>
              <w:left w:val="single" w:sz="8" w:space="0" w:color="000000"/>
              <w:bottom w:val="single" w:sz="8" w:space="0" w:color="000000"/>
              <w:right w:val="single" w:sz="8" w:space="0" w:color="000000"/>
            </w:tcBorders>
            <w:vAlign w:val="center"/>
            <w:hideMark/>
          </w:tcPr>
          <w:p w14:paraId="5D8B8A2E"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完成市下达目标</w:t>
            </w:r>
          </w:p>
        </w:tc>
        <w:tc>
          <w:tcPr>
            <w:tcW w:w="880" w:type="dxa"/>
            <w:tcBorders>
              <w:top w:val="nil"/>
              <w:left w:val="single" w:sz="8" w:space="0" w:color="000000"/>
              <w:bottom w:val="single" w:sz="8" w:space="0" w:color="000000"/>
              <w:right w:val="single" w:sz="8" w:space="0" w:color="000000"/>
            </w:tcBorders>
            <w:vAlign w:val="center"/>
            <w:hideMark/>
          </w:tcPr>
          <w:p w14:paraId="4D40FCF3"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约束</w:t>
            </w:r>
            <w:r w:rsidRPr="00832855">
              <w:rPr>
                <w:rFonts w:ascii="Times New Roman" w:eastAsia="宋体" w:hAnsi="Times New Roman" w:cs="Times New Roman"/>
                <w:kern w:val="0"/>
                <w:sz w:val="24"/>
              </w:rPr>
              <w:t>G</w:t>
            </w:r>
          </w:p>
        </w:tc>
      </w:tr>
      <w:tr w:rsidR="00832855" w:rsidRPr="00832855" w14:paraId="4436C14D" w14:textId="77777777" w:rsidTr="00832855">
        <w:trPr>
          <w:trHeight w:val="315"/>
          <w:tblCellSpacing w:w="0" w:type="dxa"/>
          <w:jc w:val="center"/>
        </w:trPr>
        <w:tc>
          <w:tcPr>
            <w:tcW w:w="0" w:type="auto"/>
            <w:vMerge/>
            <w:tcBorders>
              <w:top w:val="nil"/>
              <w:left w:val="single" w:sz="8" w:space="0" w:color="000000"/>
              <w:bottom w:val="single" w:sz="8" w:space="0" w:color="000000"/>
              <w:right w:val="single" w:sz="8" w:space="0" w:color="000000"/>
            </w:tcBorders>
            <w:vAlign w:val="center"/>
            <w:hideMark/>
          </w:tcPr>
          <w:p w14:paraId="6FFEB924" w14:textId="77777777" w:rsidR="00832855" w:rsidRPr="00832855" w:rsidRDefault="00832855" w:rsidP="00832855">
            <w:pPr>
              <w:widowControl/>
              <w:jc w:val="left"/>
              <w:rPr>
                <w:rFonts w:ascii="宋体" w:eastAsia="宋体" w:hAnsi="宋体" w:cs="宋体"/>
                <w:kern w:val="0"/>
                <w:sz w:val="24"/>
              </w:rPr>
            </w:pPr>
          </w:p>
        </w:tc>
        <w:tc>
          <w:tcPr>
            <w:tcW w:w="569" w:type="dxa"/>
            <w:vMerge w:val="restart"/>
            <w:tcBorders>
              <w:top w:val="nil"/>
              <w:left w:val="single" w:sz="8" w:space="0" w:color="000000"/>
              <w:bottom w:val="single" w:sz="8" w:space="0" w:color="000000"/>
              <w:right w:val="single" w:sz="8" w:space="0" w:color="000000"/>
            </w:tcBorders>
            <w:vAlign w:val="center"/>
            <w:hideMark/>
          </w:tcPr>
          <w:p w14:paraId="1A118335"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27</w:t>
            </w:r>
          </w:p>
        </w:tc>
        <w:tc>
          <w:tcPr>
            <w:tcW w:w="1536" w:type="dxa"/>
            <w:vMerge w:val="restart"/>
            <w:tcBorders>
              <w:top w:val="nil"/>
              <w:left w:val="single" w:sz="8" w:space="0" w:color="000000"/>
              <w:bottom w:val="single" w:sz="8" w:space="0" w:color="000000"/>
              <w:right w:val="single" w:sz="8" w:space="0" w:color="000000"/>
            </w:tcBorders>
            <w:vAlign w:val="center"/>
            <w:hideMark/>
          </w:tcPr>
          <w:p w14:paraId="2CE335BD"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主要污染物排放</w:t>
            </w:r>
            <w:r w:rsidRPr="00832855">
              <w:rPr>
                <w:rFonts w:ascii="Times New Roman" w:eastAsia="宋体" w:hAnsi="Times New Roman" w:cs="Times New Roman"/>
                <w:kern w:val="0"/>
                <w:sz w:val="24"/>
              </w:rPr>
              <w:t>*</w:t>
            </w:r>
          </w:p>
        </w:tc>
        <w:tc>
          <w:tcPr>
            <w:tcW w:w="1234" w:type="dxa"/>
            <w:tcBorders>
              <w:top w:val="nil"/>
              <w:left w:val="single" w:sz="8" w:space="0" w:color="000000"/>
              <w:bottom w:val="single" w:sz="8" w:space="0" w:color="000000"/>
              <w:right w:val="single" w:sz="8" w:space="0" w:color="000000"/>
            </w:tcBorders>
            <w:vAlign w:val="center"/>
            <w:hideMark/>
          </w:tcPr>
          <w:p w14:paraId="239150F4"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化学需氧量</w:t>
            </w:r>
          </w:p>
        </w:tc>
        <w:tc>
          <w:tcPr>
            <w:tcW w:w="924" w:type="dxa"/>
            <w:tcBorders>
              <w:top w:val="nil"/>
              <w:left w:val="single" w:sz="8" w:space="0" w:color="000000"/>
              <w:bottom w:val="single" w:sz="8" w:space="0" w:color="000000"/>
              <w:right w:val="single" w:sz="8" w:space="0" w:color="000000"/>
            </w:tcBorders>
            <w:vAlign w:val="center"/>
            <w:hideMark/>
          </w:tcPr>
          <w:p w14:paraId="18DB6A73"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w:t>
            </w:r>
          </w:p>
        </w:tc>
        <w:tc>
          <w:tcPr>
            <w:tcW w:w="2100" w:type="dxa"/>
            <w:gridSpan w:val="3"/>
            <w:tcBorders>
              <w:top w:val="nil"/>
              <w:left w:val="single" w:sz="8" w:space="0" w:color="000000"/>
              <w:bottom w:val="single" w:sz="8" w:space="0" w:color="000000"/>
              <w:right w:val="single" w:sz="8" w:space="0" w:color="000000"/>
            </w:tcBorders>
            <w:vAlign w:val="center"/>
            <w:hideMark/>
          </w:tcPr>
          <w:p w14:paraId="348F6E08"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完成市下达目标</w:t>
            </w:r>
          </w:p>
        </w:tc>
        <w:tc>
          <w:tcPr>
            <w:tcW w:w="2002" w:type="dxa"/>
            <w:gridSpan w:val="3"/>
            <w:tcBorders>
              <w:top w:val="nil"/>
              <w:left w:val="single" w:sz="8" w:space="0" w:color="000000"/>
              <w:bottom w:val="single" w:sz="8" w:space="0" w:color="000000"/>
              <w:right w:val="single" w:sz="8" w:space="0" w:color="000000"/>
            </w:tcBorders>
            <w:vAlign w:val="center"/>
            <w:hideMark/>
          </w:tcPr>
          <w:p w14:paraId="7D7D01D8"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完成市下达目标</w:t>
            </w:r>
          </w:p>
        </w:tc>
        <w:tc>
          <w:tcPr>
            <w:tcW w:w="880" w:type="dxa"/>
            <w:tcBorders>
              <w:top w:val="single" w:sz="8" w:space="0" w:color="000000"/>
              <w:left w:val="single" w:sz="8" w:space="0" w:color="000000"/>
              <w:bottom w:val="single" w:sz="8" w:space="0" w:color="000000"/>
              <w:right w:val="single" w:sz="8" w:space="0" w:color="000000"/>
            </w:tcBorders>
            <w:vAlign w:val="center"/>
            <w:hideMark/>
          </w:tcPr>
          <w:p w14:paraId="3FBCAC9C"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约束</w:t>
            </w:r>
            <w:r w:rsidRPr="00832855">
              <w:rPr>
                <w:rFonts w:ascii="Times New Roman" w:eastAsia="宋体" w:hAnsi="Times New Roman" w:cs="Times New Roman"/>
                <w:kern w:val="0"/>
                <w:sz w:val="24"/>
              </w:rPr>
              <w:t>G</w:t>
            </w:r>
          </w:p>
        </w:tc>
      </w:tr>
      <w:tr w:rsidR="00832855" w:rsidRPr="00832855" w14:paraId="09B73F1A" w14:textId="77777777" w:rsidTr="00832855">
        <w:trPr>
          <w:trHeight w:val="315"/>
          <w:tblCellSpacing w:w="0" w:type="dxa"/>
          <w:jc w:val="center"/>
        </w:trPr>
        <w:tc>
          <w:tcPr>
            <w:tcW w:w="0" w:type="auto"/>
            <w:vMerge/>
            <w:tcBorders>
              <w:top w:val="nil"/>
              <w:left w:val="single" w:sz="8" w:space="0" w:color="000000"/>
              <w:bottom w:val="single" w:sz="8" w:space="0" w:color="000000"/>
              <w:right w:val="single" w:sz="8" w:space="0" w:color="000000"/>
            </w:tcBorders>
            <w:vAlign w:val="center"/>
            <w:hideMark/>
          </w:tcPr>
          <w:p w14:paraId="03A27EA5" w14:textId="77777777" w:rsidR="00832855" w:rsidRPr="00832855" w:rsidRDefault="00832855" w:rsidP="00832855">
            <w:pPr>
              <w:widowControl/>
              <w:jc w:val="left"/>
              <w:rPr>
                <w:rFonts w:ascii="宋体" w:eastAsia="宋体" w:hAnsi="宋体" w:cs="宋体"/>
                <w:kern w:val="0"/>
                <w:sz w:val="24"/>
              </w:rPr>
            </w:pPr>
          </w:p>
        </w:tc>
        <w:tc>
          <w:tcPr>
            <w:tcW w:w="0" w:type="auto"/>
            <w:vMerge/>
            <w:tcBorders>
              <w:top w:val="nil"/>
              <w:left w:val="single" w:sz="8" w:space="0" w:color="000000"/>
              <w:bottom w:val="single" w:sz="8" w:space="0" w:color="000000"/>
              <w:right w:val="single" w:sz="8" w:space="0" w:color="000000"/>
            </w:tcBorders>
            <w:vAlign w:val="center"/>
            <w:hideMark/>
          </w:tcPr>
          <w:p w14:paraId="0BE120FD" w14:textId="77777777" w:rsidR="00832855" w:rsidRPr="00832855" w:rsidRDefault="00832855" w:rsidP="00832855">
            <w:pPr>
              <w:widowControl/>
              <w:jc w:val="left"/>
              <w:rPr>
                <w:rFonts w:ascii="宋体" w:eastAsia="宋体" w:hAnsi="宋体" w:cs="宋体"/>
                <w:kern w:val="0"/>
                <w:sz w:val="24"/>
              </w:rPr>
            </w:pPr>
          </w:p>
        </w:tc>
        <w:tc>
          <w:tcPr>
            <w:tcW w:w="0" w:type="auto"/>
            <w:vMerge/>
            <w:tcBorders>
              <w:top w:val="nil"/>
              <w:left w:val="single" w:sz="8" w:space="0" w:color="000000"/>
              <w:bottom w:val="single" w:sz="8" w:space="0" w:color="000000"/>
              <w:right w:val="single" w:sz="8" w:space="0" w:color="000000"/>
            </w:tcBorders>
            <w:vAlign w:val="center"/>
            <w:hideMark/>
          </w:tcPr>
          <w:p w14:paraId="56BB415B" w14:textId="77777777" w:rsidR="00832855" w:rsidRPr="00832855" w:rsidRDefault="00832855" w:rsidP="00832855">
            <w:pPr>
              <w:widowControl/>
              <w:jc w:val="left"/>
              <w:rPr>
                <w:rFonts w:ascii="宋体" w:eastAsia="宋体" w:hAnsi="宋体" w:cs="宋体"/>
                <w:kern w:val="0"/>
                <w:sz w:val="24"/>
              </w:rPr>
            </w:pPr>
          </w:p>
        </w:tc>
        <w:tc>
          <w:tcPr>
            <w:tcW w:w="1234" w:type="dxa"/>
            <w:tcBorders>
              <w:top w:val="nil"/>
              <w:left w:val="single" w:sz="8" w:space="0" w:color="000000"/>
              <w:bottom w:val="single" w:sz="8" w:space="0" w:color="000000"/>
              <w:right w:val="single" w:sz="8" w:space="0" w:color="000000"/>
            </w:tcBorders>
            <w:vAlign w:val="center"/>
            <w:hideMark/>
          </w:tcPr>
          <w:p w14:paraId="68C729C8"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二氧化硫</w:t>
            </w:r>
          </w:p>
        </w:tc>
        <w:tc>
          <w:tcPr>
            <w:tcW w:w="924" w:type="dxa"/>
            <w:tcBorders>
              <w:top w:val="nil"/>
              <w:left w:val="single" w:sz="8" w:space="0" w:color="000000"/>
              <w:bottom w:val="single" w:sz="8" w:space="0" w:color="000000"/>
              <w:right w:val="single" w:sz="8" w:space="0" w:color="000000"/>
            </w:tcBorders>
            <w:vAlign w:val="center"/>
            <w:hideMark/>
          </w:tcPr>
          <w:p w14:paraId="3B9AC2CF"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w:t>
            </w:r>
          </w:p>
        </w:tc>
        <w:tc>
          <w:tcPr>
            <w:tcW w:w="2100" w:type="dxa"/>
            <w:gridSpan w:val="3"/>
            <w:tcBorders>
              <w:top w:val="nil"/>
              <w:left w:val="single" w:sz="8" w:space="0" w:color="000000"/>
              <w:bottom w:val="single" w:sz="8" w:space="0" w:color="000000"/>
              <w:right w:val="single" w:sz="8" w:space="0" w:color="000000"/>
            </w:tcBorders>
            <w:vAlign w:val="center"/>
            <w:hideMark/>
          </w:tcPr>
          <w:p w14:paraId="3B306148"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完成市下达目标</w:t>
            </w:r>
          </w:p>
        </w:tc>
        <w:tc>
          <w:tcPr>
            <w:tcW w:w="2002" w:type="dxa"/>
            <w:gridSpan w:val="3"/>
            <w:tcBorders>
              <w:top w:val="nil"/>
              <w:left w:val="single" w:sz="8" w:space="0" w:color="000000"/>
              <w:bottom w:val="single" w:sz="8" w:space="0" w:color="000000"/>
              <w:right w:val="single" w:sz="8" w:space="0" w:color="000000"/>
            </w:tcBorders>
            <w:vAlign w:val="center"/>
            <w:hideMark/>
          </w:tcPr>
          <w:p w14:paraId="4A10D814"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完成市下达目标</w:t>
            </w:r>
          </w:p>
        </w:tc>
        <w:tc>
          <w:tcPr>
            <w:tcW w:w="880" w:type="dxa"/>
            <w:tcBorders>
              <w:top w:val="nil"/>
              <w:left w:val="single" w:sz="8" w:space="0" w:color="000000"/>
              <w:bottom w:val="single" w:sz="8" w:space="0" w:color="000000"/>
              <w:right w:val="single" w:sz="8" w:space="0" w:color="000000"/>
            </w:tcBorders>
            <w:vAlign w:val="center"/>
            <w:hideMark/>
          </w:tcPr>
          <w:p w14:paraId="033E57B4"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约束</w:t>
            </w:r>
            <w:r w:rsidRPr="00832855">
              <w:rPr>
                <w:rFonts w:ascii="Times New Roman" w:eastAsia="宋体" w:hAnsi="Times New Roman" w:cs="Times New Roman"/>
                <w:kern w:val="0"/>
                <w:sz w:val="24"/>
              </w:rPr>
              <w:t>G</w:t>
            </w:r>
          </w:p>
        </w:tc>
      </w:tr>
      <w:tr w:rsidR="00832855" w:rsidRPr="00832855" w14:paraId="63206A3E" w14:textId="77777777" w:rsidTr="00832855">
        <w:trPr>
          <w:trHeight w:val="315"/>
          <w:tblCellSpacing w:w="0" w:type="dxa"/>
          <w:jc w:val="center"/>
        </w:trPr>
        <w:tc>
          <w:tcPr>
            <w:tcW w:w="0" w:type="auto"/>
            <w:vMerge/>
            <w:tcBorders>
              <w:top w:val="nil"/>
              <w:left w:val="single" w:sz="8" w:space="0" w:color="000000"/>
              <w:bottom w:val="single" w:sz="8" w:space="0" w:color="000000"/>
              <w:right w:val="single" w:sz="8" w:space="0" w:color="000000"/>
            </w:tcBorders>
            <w:vAlign w:val="center"/>
            <w:hideMark/>
          </w:tcPr>
          <w:p w14:paraId="55FC9074" w14:textId="77777777" w:rsidR="00832855" w:rsidRPr="00832855" w:rsidRDefault="00832855" w:rsidP="00832855">
            <w:pPr>
              <w:widowControl/>
              <w:jc w:val="left"/>
              <w:rPr>
                <w:rFonts w:ascii="宋体" w:eastAsia="宋体" w:hAnsi="宋体" w:cs="宋体"/>
                <w:kern w:val="0"/>
                <w:sz w:val="24"/>
              </w:rPr>
            </w:pPr>
          </w:p>
        </w:tc>
        <w:tc>
          <w:tcPr>
            <w:tcW w:w="0" w:type="auto"/>
            <w:vMerge/>
            <w:tcBorders>
              <w:top w:val="nil"/>
              <w:left w:val="single" w:sz="8" w:space="0" w:color="000000"/>
              <w:bottom w:val="single" w:sz="8" w:space="0" w:color="000000"/>
              <w:right w:val="single" w:sz="8" w:space="0" w:color="000000"/>
            </w:tcBorders>
            <w:vAlign w:val="center"/>
            <w:hideMark/>
          </w:tcPr>
          <w:p w14:paraId="553E91F7" w14:textId="77777777" w:rsidR="00832855" w:rsidRPr="00832855" w:rsidRDefault="00832855" w:rsidP="00832855">
            <w:pPr>
              <w:widowControl/>
              <w:jc w:val="left"/>
              <w:rPr>
                <w:rFonts w:ascii="宋体" w:eastAsia="宋体" w:hAnsi="宋体" w:cs="宋体"/>
                <w:kern w:val="0"/>
                <w:sz w:val="24"/>
              </w:rPr>
            </w:pPr>
          </w:p>
        </w:tc>
        <w:tc>
          <w:tcPr>
            <w:tcW w:w="0" w:type="auto"/>
            <w:vMerge/>
            <w:tcBorders>
              <w:top w:val="nil"/>
              <w:left w:val="single" w:sz="8" w:space="0" w:color="000000"/>
              <w:bottom w:val="single" w:sz="8" w:space="0" w:color="000000"/>
              <w:right w:val="single" w:sz="8" w:space="0" w:color="000000"/>
            </w:tcBorders>
            <w:vAlign w:val="center"/>
            <w:hideMark/>
          </w:tcPr>
          <w:p w14:paraId="5C72877F" w14:textId="77777777" w:rsidR="00832855" w:rsidRPr="00832855" w:rsidRDefault="00832855" w:rsidP="00832855">
            <w:pPr>
              <w:widowControl/>
              <w:jc w:val="left"/>
              <w:rPr>
                <w:rFonts w:ascii="宋体" w:eastAsia="宋体" w:hAnsi="宋体" w:cs="宋体"/>
                <w:kern w:val="0"/>
                <w:sz w:val="24"/>
              </w:rPr>
            </w:pPr>
          </w:p>
        </w:tc>
        <w:tc>
          <w:tcPr>
            <w:tcW w:w="1234" w:type="dxa"/>
            <w:tcBorders>
              <w:top w:val="nil"/>
              <w:left w:val="single" w:sz="8" w:space="0" w:color="000000"/>
              <w:bottom w:val="single" w:sz="8" w:space="0" w:color="000000"/>
              <w:right w:val="single" w:sz="8" w:space="0" w:color="000000"/>
            </w:tcBorders>
            <w:vAlign w:val="center"/>
            <w:hideMark/>
          </w:tcPr>
          <w:p w14:paraId="30C4FA04"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氨氮</w:t>
            </w:r>
          </w:p>
        </w:tc>
        <w:tc>
          <w:tcPr>
            <w:tcW w:w="924" w:type="dxa"/>
            <w:tcBorders>
              <w:top w:val="nil"/>
              <w:left w:val="single" w:sz="8" w:space="0" w:color="000000"/>
              <w:bottom w:val="single" w:sz="8" w:space="0" w:color="000000"/>
              <w:right w:val="single" w:sz="8" w:space="0" w:color="000000"/>
            </w:tcBorders>
            <w:vAlign w:val="center"/>
            <w:hideMark/>
          </w:tcPr>
          <w:p w14:paraId="0FB82DFE"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w:t>
            </w:r>
          </w:p>
        </w:tc>
        <w:tc>
          <w:tcPr>
            <w:tcW w:w="2100" w:type="dxa"/>
            <w:gridSpan w:val="3"/>
            <w:tcBorders>
              <w:top w:val="nil"/>
              <w:left w:val="single" w:sz="8" w:space="0" w:color="000000"/>
              <w:bottom w:val="single" w:sz="8" w:space="0" w:color="000000"/>
              <w:right w:val="single" w:sz="8" w:space="0" w:color="000000"/>
            </w:tcBorders>
            <w:vAlign w:val="center"/>
            <w:hideMark/>
          </w:tcPr>
          <w:p w14:paraId="27C92824"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完成市下达目标</w:t>
            </w:r>
          </w:p>
        </w:tc>
        <w:tc>
          <w:tcPr>
            <w:tcW w:w="2002" w:type="dxa"/>
            <w:gridSpan w:val="3"/>
            <w:tcBorders>
              <w:top w:val="nil"/>
              <w:left w:val="single" w:sz="8" w:space="0" w:color="000000"/>
              <w:bottom w:val="single" w:sz="8" w:space="0" w:color="000000"/>
              <w:right w:val="single" w:sz="8" w:space="0" w:color="000000"/>
            </w:tcBorders>
            <w:vAlign w:val="center"/>
            <w:hideMark/>
          </w:tcPr>
          <w:p w14:paraId="6B15AFC3"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完成市下达目标</w:t>
            </w:r>
          </w:p>
        </w:tc>
        <w:tc>
          <w:tcPr>
            <w:tcW w:w="880" w:type="dxa"/>
            <w:tcBorders>
              <w:top w:val="nil"/>
              <w:left w:val="single" w:sz="8" w:space="0" w:color="000000"/>
              <w:bottom w:val="single" w:sz="8" w:space="0" w:color="000000"/>
              <w:right w:val="single" w:sz="8" w:space="0" w:color="000000"/>
            </w:tcBorders>
            <w:vAlign w:val="center"/>
            <w:hideMark/>
          </w:tcPr>
          <w:p w14:paraId="3A04BF01"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约束</w:t>
            </w:r>
            <w:r w:rsidRPr="00832855">
              <w:rPr>
                <w:rFonts w:ascii="Times New Roman" w:eastAsia="宋体" w:hAnsi="Times New Roman" w:cs="Times New Roman"/>
                <w:kern w:val="0"/>
                <w:sz w:val="24"/>
              </w:rPr>
              <w:t>G</w:t>
            </w:r>
          </w:p>
        </w:tc>
      </w:tr>
      <w:tr w:rsidR="00832855" w:rsidRPr="00832855" w14:paraId="411D28A6" w14:textId="77777777" w:rsidTr="00832855">
        <w:trPr>
          <w:trHeight w:val="315"/>
          <w:tblCellSpacing w:w="0" w:type="dxa"/>
          <w:jc w:val="center"/>
        </w:trPr>
        <w:tc>
          <w:tcPr>
            <w:tcW w:w="0" w:type="auto"/>
            <w:vMerge/>
            <w:tcBorders>
              <w:top w:val="nil"/>
              <w:left w:val="single" w:sz="8" w:space="0" w:color="000000"/>
              <w:bottom w:val="single" w:sz="8" w:space="0" w:color="000000"/>
              <w:right w:val="single" w:sz="8" w:space="0" w:color="000000"/>
            </w:tcBorders>
            <w:vAlign w:val="center"/>
            <w:hideMark/>
          </w:tcPr>
          <w:p w14:paraId="6D98C767" w14:textId="77777777" w:rsidR="00832855" w:rsidRPr="00832855" w:rsidRDefault="00832855" w:rsidP="00832855">
            <w:pPr>
              <w:widowControl/>
              <w:jc w:val="left"/>
              <w:rPr>
                <w:rFonts w:ascii="宋体" w:eastAsia="宋体" w:hAnsi="宋体" w:cs="宋体"/>
                <w:kern w:val="0"/>
                <w:sz w:val="24"/>
              </w:rPr>
            </w:pPr>
          </w:p>
        </w:tc>
        <w:tc>
          <w:tcPr>
            <w:tcW w:w="0" w:type="auto"/>
            <w:vMerge/>
            <w:tcBorders>
              <w:top w:val="nil"/>
              <w:left w:val="single" w:sz="8" w:space="0" w:color="000000"/>
              <w:bottom w:val="single" w:sz="8" w:space="0" w:color="000000"/>
              <w:right w:val="single" w:sz="8" w:space="0" w:color="000000"/>
            </w:tcBorders>
            <w:vAlign w:val="center"/>
            <w:hideMark/>
          </w:tcPr>
          <w:p w14:paraId="1926B66D" w14:textId="77777777" w:rsidR="00832855" w:rsidRPr="00832855" w:rsidRDefault="00832855" w:rsidP="00832855">
            <w:pPr>
              <w:widowControl/>
              <w:jc w:val="left"/>
              <w:rPr>
                <w:rFonts w:ascii="宋体" w:eastAsia="宋体" w:hAnsi="宋体" w:cs="宋体"/>
                <w:kern w:val="0"/>
                <w:sz w:val="24"/>
              </w:rPr>
            </w:pPr>
          </w:p>
        </w:tc>
        <w:tc>
          <w:tcPr>
            <w:tcW w:w="0" w:type="auto"/>
            <w:vMerge/>
            <w:tcBorders>
              <w:top w:val="nil"/>
              <w:left w:val="single" w:sz="8" w:space="0" w:color="000000"/>
              <w:bottom w:val="single" w:sz="8" w:space="0" w:color="000000"/>
              <w:right w:val="single" w:sz="8" w:space="0" w:color="000000"/>
            </w:tcBorders>
            <w:vAlign w:val="center"/>
            <w:hideMark/>
          </w:tcPr>
          <w:p w14:paraId="7D313EBF" w14:textId="77777777" w:rsidR="00832855" w:rsidRPr="00832855" w:rsidRDefault="00832855" w:rsidP="00832855">
            <w:pPr>
              <w:widowControl/>
              <w:jc w:val="left"/>
              <w:rPr>
                <w:rFonts w:ascii="宋体" w:eastAsia="宋体" w:hAnsi="宋体" w:cs="宋体"/>
                <w:kern w:val="0"/>
                <w:sz w:val="24"/>
              </w:rPr>
            </w:pPr>
          </w:p>
        </w:tc>
        <w:tc>
          <w:tcPr>
            <w:tcW w:w="1234" w:type="dxa"/>
            <w:tcBorders>
              <w:top w:val="nil"/>
              <w:left w:val="single" w:sz="8" w:space="0" w:color="000000"/>
              <w:bottom w:val="single" w:sz="8" w:space="0" w:color="000000"/>
              <w:right w:val="single" w:sz="8" w:space="0" w:color="000000"/>
            </w:tcBorders>
            <w:vAlign w:val="center"/>
            <w:hideMark/>
          </w:tcPr>
          <w:p w14:paraId="65412CB5"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氮氧化物</w:t>
            </w:r>
          </w:p>
        </w:tc>
        <w:tc>
          <w:tcPr>
            <w:tcW w:w="924" w:type="dxa"/>
            <w:tcBorders>
              <w:top w:val="nil"/>
              <w:left w:val="single" w:sz="8" w:space="0" w:color="000000"/>
              <w:bottom w:val="single" w:sz="8" w:space="0" w:color="000000"/>
              <w:right w:val="single" w:sz="8" w:space="0" w:color="000000"/>
            </w:tcBorders>
            <w:vAlign w:val="center"/>
            <w:hideMark/>
          </w:tcPr>
          <w:p w14:paraId="105CF765"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Times New Roman" w:eastAsia="宋体" w:hAnsi="Times New Roman" w:cs="Times New Roman"/>
                <w:kern w:val="0"/>
                <w:sz w:val="24"/>
              </w:rPr>
              <w:t>%</w:t>
            </w:r>
          </w:p>
        </w:tc>
        <w:tc>
          <w:tcPr>
            <w:tcW w:w="2100" w:type="dxa"/>
            <w:gridSpan w:val="3"/>
            <w:tcBorders>
              <w:top w:val="nil"/>
              <w:left w:val="single" w:sz="8" w:space="0" w:color="000000"/>
              <w:bottom w:val="single" w:sz="8" w:space="0" w:color="000000"/>
              <w:right w:val="single" w:sz="8" w:space="0" w:color="000000"/>
            </w:tcBorders>
            <w:vAlign w:val="center"/>
            <w:hideMark/>
          </w:tcPr>
          <w:p w14:paraId="598B96C9"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完成市下达目标</w:t>
            </w:r>
          </w:p>
        </w:tc>
        <w:tc>
          <w:tcPr>
            <w:tcW w:w="2002" w:type="dxa"/>
            <w:gridSpan w:val="3"/>
            <w:tcBorders>
              <w:top w:val="nil"/>
              <w:left w:val="single" w:sz="8" w:space="0" w:color="000000"/>
              <w:bottom w:val="single" w:sz="8" w:space="0" w:color="000000"/>
              <w:right w:val="single" w:sz="8" w:space="0" w:color="000000"/>
            </w:tcBorders>
            <w:vAlign w:val="center"/>
            <w:hideMark/>
          </w:tcPr>
          <w:p w14:paraId="5B248698"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完成市下达目标</w:t>
            </w:r>
          </w:p>
        </w:tc>
        <w:tc>
          <w:tcPr>
            <w:tcW w:w="880" w:type="dxa"/>
            <w:tcBorders>
              <w:top w:val="nil"/>
              <w:left w:val="single" w:sz="8" w:space="0" w:color="000000"/>
              <w:bottom w:val="single" w:sz="8" w:space="0" w:color="000000"/>
              <w:right w:val="single" w:sz="8" w:space="0" w:color="000000"/>
            </w:tcBorders>
            <w:vAlign w:val="center"/>
            <w:hideMark/>
          </w:tcPr>
          <w:p w14:paraId="234C4C70" w14:textId="77777777" w:rsidR="00832855" w:rsidRPr="00832855" w:rsidRDefault="00832855" w:rsidP="00832855">
            <w:pPr>
              <w:widowControl/>
              <w:spacing w:before="100" w:beforeAutospacing="1" w:after="100" w:afterAutospacing="1" w:line="360" w:lineRule="atLeast"/>
              <w:jc w:val="center"/>
              <w:rPr>
                <w:rFonts w:ascii="宋体" w:eastAsia="宋体" w:hAnsi="宋体" w:cs="宋体"/>
                <w:kern w:val="0"/>
                <w:sz w:val="24"/>
              </w:rPr>
            </w:pPr>
            <w:r w:rsidRPr="00832855">
              <w:rPr>
                <w:rFonts w:ascii="方正仿宋_GBK" w:eastAsia="方正仿宋_GBK" w:hAnsi="方正仿宋_GBK" w:cs="方正仿宋_GBK"/>
                <w:kern w:val="0"/>
                <w:sz w:val="24"/>
              </w:rPr>
              <w:t>约束</w:t>
            </w:r>
            <w:r w:rsidRPr="00832855">
              <w:rPr>
                <w:rFonts w:ascii="Times New Roman" w:eastAsia="宋体" w:hAnsi="Times New Roman" w:cs="Times New Roman"/>
                <w:kern w:val="0"/>
                <w:sz w:val="24"/>
              </w:rPr>
              <w:t>G</w:t>
            </w:r>
          </w:p>
        </w:tc>
      </w:tr>
    </w:tbl>
    <w:p w14:paraId="16AD387B" w14:textId="77777777" w:rsidR="00832855" w:rsidRPr="00832855" w:rsidRDefault="00832855" w:rsidP="00832855">
      <w:pPr>
        <w:widowControl/>
        <w:spacing w:line="200" w:lineRule="atLeast"/>
        <w:ind w:firstLine="616"/>
        <w:rPr>
          <w:rFonts w:ascii="Verdana" w:eastAsia="宋体" w:hAnsi="Verdana" w:cs="宋体"/>
          <w:color w:val="000000"/>
          <w:kern w:val="0"/>
          <w:sz w:val="24"/>
        </w:rPr>
      </w:pPr>
      <w:r w:rsidRPr="00832855">
        <w:rPr>
          <w:rFonts w:ascii="方正楷体_GBK" w:eastAsia="方正楷体_GBK" w:hAnsi="方正楷体_GBK" w:cs="方正楷体_GBK" w:hint="eastAsia"/>
          <w:color w:val="000000"/>
          <w:spacing w:val="-6"/>
          <w:kern w:val="0"/>
          <w:sz w:val="32"/>
          <w:szCs w:val="32"/>
        </w:rPr>
        <w:t> </w:t>
      </w:r>
    </w:p>
    <w:p w14:paraId="0E5C87CD"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黑体_GBK" w:eastAsia="方正黑体_GBK" w:hAnsi="方正黑体_GBK" w:cs="方正黑体_GBK" w:hint="eastAsia"/>
          <w:color w:val="000000"/>
          <w:spacing w:val="-6"/>
          <w:kern w:val="0"/>
          <w:sz w:val="32"/>
          <w:szCs w:val="32"/>
        </w:rPr>
        <w:t>二、“十四五”时期发展面临的形势</w:t>
      </w:r>
    </w:p>
    <w:p w14:paraId="0ED27108"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当前和今后一个时期，是中牟加快发展的最好战略机遇期，但机遇和挑战并存。从时代优势看。世界百年未有之大变局进入加速演变期，新一轮科技革命和产业变革周期更短、迭代更快；我国发展进入新阶段，已由高速增长阶段转为高质量发展阶段，全面步入生态文明时代、数字时代，新发展格局加快构建，有利于我县推动产业高端化、持续性发展。从政策优势看。黄河流域生态保护和高质量发展、郑州</w:t>
      </w:r>
      <w:r w:rsidRPr="00832855">
        <w:rPr>
          <w:rFonts w:ascii="方正仿宋_GBK" w:eastAsia="方正仿宋_GBK" w:hAnsi="方正仿宋_GBK" w:cs="方正仿宋_GBK" w:hint="eastAsia"/>
          <w:color w:val="000000"/>
          <w:spacing w:val="-6"/>
          <w:kern w:val="0"/>
          <w:sz w:val="32"/>
          <w:szCs w:val="32"/>
        </w:rPr>
        <w:lastRenderedPageBreak/>
        <w:t>国家中心城市建设等重大战略及郑开同城化机遇在我县叠加，必将在产业转型升级、制度改革创新、公共服务融合、高端要素聚集等方面，为我县提供千载难逢的发展机遇。从区位优势看。中牟作为郑州建设国家中心城市的东部新城、郑开同城化的“桥头堡”，在城市群融合协同发展、融入“双循环”大格局过程中，具有天然的空间地缘优势。从产业优势看。以文旅、汽车、都市生态农业三大主导产业为支撑，以新能源、生命健康、数字经济等新兴产业为带动的现代产业体系不断完善，产业集群集聚水平不断提升，为经济高质量发展奠定了坚实基础。从人文优势看。全县干部群众凝心聚力、共谋发展的意愿更加强烈，风清气正、干事创业的氛围更加浓厚，为经济社会发展提供了强大动力。同时，我县也面临着一些挑战。产业支撑能力有待提升，科技创新能力仍不够强，城乡之间、乡镇之间发展不平衡，党员干部的思想观念、能力素质、开放意识、创新精神有待进一步提升。</w:t>
      </w:r>
    </w:p>
    <w:p w14:paraId="3A47042B"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综合判断，我县正处于战略叠加机遇期、转型攻坚发展期、蓄势跃升突破期。面向未来，危中有机、变中有势，必须增强赶超意识、机遇意识、风险意识，善于化危为机，在危机中育先机、于变局中开新局，抓住机遇、应对挑战、趋</w:t>
      </w:r>
      <w:r w:rsidRPr="00832855">
        <w:rPr>
          <w:rFonts w:ascii="方正仿宋_GBK" w:eastAsia="方正仿宋_GBK" w:hAnsi="方正仿宋_GBK" w:cs="方正仿宋_GBK" w:hint="eastAsia"/>
          <w:color w:val="000000"/>
          <w:spacing w:val="-6"/>
          <w:kern w:val="0"/>
          <w:sz w:val="32"/>
          <w:szCs w:val="32"/>
        </w:rPr>
        <w:lastRenderedPageBreak/>
        <w:t>利避害、奋勇前进，努力夺取“十四五”时期中牟发展新胜利。</w:t>
      </w:r>
    </w:p>
    <w:p w14:paraId="5177AB4E" w14:textId="77777777" w:rsidR="00832855" w:rsidRPr="00832855" w:rsidRDefault="00832855" w:rsidP="00832855">
      <w:pPr>
        <w:widowControl/>
        <w:spacing w:line="300" w:lineRule="atLeast"/>
        <w:jc w:val="center"/>
        <w:outlineLvl w:val="1"/>
        <w:rPr>
          <w:rFonts w:ascii="Verdana" w:eastAsia="宋体" w:hAnsi="Verdana" w:cs="宋体"/>
          <w:b/>
          <w:bCs/>
          <w:color w:val="000000"/>
          <w:kern w:val="0"/>
          <w:sz w:val="36"/>
          <w:szCs w:val="36"/>
        </w:rPr>
      </w:pPr>
      <w:r w:rsidRPr="00832855">
        <w:rPr>
          <w:rFonts w:ascii="Calibri" w:eastAsia="黑体" w:hAnsi="Calibri" w:cs="Calibri"/>
          <w:b/>
          <w:bCs/>
          <w:color w:val="000000"/>
          <w:kern w:val="0"/>
          <w:sz w:val="32"/>
          <w:szCs w:val="32"/>
        </w:rPr>
        <w:t> </w:t>
      </w:r>
    </w:p>
    <w:p w14:paraId="76F3A653" w14:textId="77777777" w:rsidR="00832855" w:rsidRPr="00832855" w:rsidRDefault="00832855" w:rsidP="00832855">
      <w:pPr>
        <w:widowControl/>
        <w:spacing w:line="560" w:lineRule="atLeast"/>
        <w:ind w:firstLine="480"/>
        <w:jc w:val="center"/>
        <w:outlineLvl w:val="1"/>
        <w:rPr>
          <w:rFonts w:ascii="Verdana" w:eastAsia="宋体" w:hAnsi="Verdana" w:cs="宋体"/>
          <w:b/>
          <w:bCs/>
          <w:color w:val="000000"/>
          <w:kern w:val="0"/>
          <w:sz w:val="36"/>
          <w:szCs w:val="36"/>
        </w:rPr>
      </w:pPr>
      <w:r w:rsidRPr="00832855">
        <w:rPr>
          <w:rFonts w:ascii="方正楷体_GBK" w:eastAsia="方正楷体_GBK" w:hAnsi="方正楷体_GBK" w:cs="方正楷体_GBK" w:hint="eastAsia"/>
          <w:b/>
          <w:bCs/>
          <w:color w:val="000000"/>
          <w:kern w:val="0"/>
          <w:sz w:val="32"/>
          <w:szCs w:val="32"/>
        </w:rPr>
        <w:t>第二节  二〇三五年远景目标</w:t>
      </w:r>
    </w:p>
    <w:p w14:paraId="7C40B9EE" w14:textId="77777777" w:rsidR="00832855" w:rsidRPr="00832855" w:rsidRDefault="00832855" w:rsidP="00832855">
      <w:pPr>
        <w:widowControl/>
        <w:spacing w:line="300" w:lineRule="atLeast"/>
        <w:jc w:val="center"/>
        <w:outlineLvl w:val="1"/>
        <w:rPr>
          <w:rFonts w:ascii="Verdana" w:eastAsia="宋体" w:hAnsi="Verdana" w:cs="宋体"/>
          <w:b/>
          <w:bCs/>
          <w:color w:val="000000"/>
          <w:kern w:val="0"/>
          <w:sz w:val="36"/>
          <w:szCs w:val="36"/>
        </w:rPr>
      </w:pPr>
      <w:r w:rsidRPr="00832855">
        <w:rPr>
          <w:rFonts w:ascii="Calibri" w:eastAsia="黑体" w:hAnsi="Calibri" w:cs="Calibri"/>
          <w:b/>
          <w:bCs/>
          <w:color w:val="000000"/>
          <w:kern w:val="0"/>
          <w:sz w:val="32"/>
          <w:szCs w:val="32"/>
        </w:rPr>
        <w:t> </w:t>
      </w:r>
    </w:p>
    <w:p w14:paraId="5A29E25C"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展望二〇三五年，我县将紧紧围绕奋勇争先、更加出彩，坚持以党建高质量推动发展高质量，基本建成“两化五强”的现代化国家中心城市东部新城。“两化”：一是城镇现代化。经济实力、综合实力大幅跃升，发展质量和效益显著提升，城市功能更加完善，城市软实力全面增强，基本实现新型工业化、信息化、城镇化、农业现代化，建成现代化经济体系，基本实现社会主义现代化。二是城乡一体化。城乡融合发展取得重大突破，实现城乡公共服务均等化、居民收入均衡化、要素配置合理化、产业发展融合化，城乡治理体系和治理能力现代化基本实现，人民群众幸福感、获得感不断提升，建成协调发展、共同繁荣的绿色智慧新城、美丽幸福家园。“五强”：一是产业强。先进制造业集群规模持续扩大，现代服务业竞争力持续增强、都市生态农业综合效益显著提升，打造未来汽车制造基地、大健康产业基地、时尚文化休闲中心、现代农业新样板，成为全国重要的先进制造业基地和现代服务业基地。二是科创强。创新要素显著集</w:t>
      </w:r>
      <w:r w:rsidRPr="00832855">
        <w:rPr>
          <w:rFonts w:ascii="方正仿宋_GBK" w:eastAsia="方正仿宋_GBK" w:hAnsi="方正仿宋_GBK" w:cs="方正仿宋_GBK" w:hint="eastAsia"/>
          <w:color w:val="000000"/>
          <w:spacing w:val="-6"/>
          <w:kern w:val="0"/>
          <w:sz w:val="32"/>
          <w:szCs w:val="32"/>
        </w:rPr>
        <w:lastRenderedPageBreak/>
        <w:t>聚，科技进步对经济增长的贡献率大幅提升，创新与智慧城市建设深度融合，城市智慧化水平显著提升；城市功能不断健全，城市软实力全面增强；产业、创新、资金、人才链条加速融合，创新能力显著提升，成为中部地区科技创新的新兴区域。三是文旅强。文化旅游深度融合，黄河文化得到充分挖掘弘扬，文化软实力显著增强，社会主义精神文明和物质文明协调发展，公民素质和社会文明程度达到新高度，成为国内知名的文旅新城、全国文明城市。四是生态强。坚持生态优先、绿色发展，绿色低碳生产生活方式广泛普及，生态环境根本好转，资源能源高效集约利用，生态系统治理富有成效，基本建成人与自然和谐共生的绿色、美丽中牟。五是法治强。治理体系和治理能力现代化基本实现，人民平等参与、平等发展权利得到充分保障，法治中牟、平安中牟建设达到新高度，人民获得感、幸福感、安全感更加充实、更有保障、更可持续。</w:t>
      </w:r>
    </w:p>
    <w:p w14:paraId="13DDC9DA" w14:textId="77777777" w:rsidR="00832855" w:rsidRPr="00832855" w:rsidRDefault="00832855" w:rsidP="00832855">
      <w:pPr>
        <w:widowControl/>
        <w:spacing w:line="300" w:lineRule="atLeast"/>
        <w:jc w:val="center"/>
        <w:outlineLvl w:val="1"/>
        <w:rPr>
          <w:rFonts w:ascii="Verdana" w:eastAsia="宋体" w:hAnsi="Verdana" w:cs="宋体"/>
          <w:b/>
          <w:bCs/>
          <w:color w:val="000000"/>
          <w:kern w:val="0"/>
          <w:sz w:val="36"/>
          <w:szCs w:val="36"/>
        </w:rPr>
      </w:pPr>
      <w:r w:rsidRPr="00832855">
        <w:rPr>
          <w:rFonts w:ascii="Calibri" w:eastAsia="黑体" w:hAnsi="Calibri" w:cs="Calibri"/>
          <w:b/>
          <w:bCs/>
          <w:color w:val="000000"/>
          <w:kern w:val="0"/>
          <w:sz w:val="32"/>
          <w:szCs w:val="32"/>
        </w:rPr>
        <w:t> </w:t>
      </w:r>
    </w:p>
    <w:p w14:paraId="3E956F49" w14:textId="77777777" w:rsidR="00832855" w:rsidRPr="00832855" w:rsidRDefault="00832855" w:rsidP="00832855">
      <w:pPr>
        <w:widowControl/>
        <w:spacing w:line="560" w:lineRule="atLeast"/>
        <w:ind w:firstLine="480"/>
        <w:jc w:val="center"/>
        <w:outlineLvl w:val="1"/>
        <w:rPr>
          <w:rFonts w:ascii="Verdana" w:eastAsia="宋体" w:hAnsi="Verdana" w:cs="宋体"/>
          <w:b/>
          <w:bCs/>
          <w:color w:val="000000"/>
          <w:kern w:val="0"/>
          <w:sz w:val="36"/>
          <w:szCs w:val="36"/>
        </w:rPr>
      </w:pPr>
      <w:r w:rsidRPr="00832855">
        <w:rPr>
          <w:rFonts w:ascii="方正楷体_GBK" w:eastAsia="方正楷体_GBK" w:hAnsi="方正楷体_GBK" w:cs="方正楷体_GBK" w:hint="eastAsia"/>
          <w:b/>
          <w:bCs/>
          <w:color w:val="000000"/>
          <w:kern w:val="0"/>
          <w:sz w:val="32"/>
          <w:szCs w:val="32"/>
        </w:rPr>
        <w:t>第三节  总体要求</w:t>
      </w:r>
    </w:p>
    <w:p w14:paraId="05DB1B1D" w14:textId="77777777" w:rsidR="00832855" w:rsidRPr="00832855" w:rsidRDefault="00832855" w:rsidP="00832855">
      <w:pPr>
        <w:widowControl/>
        <w:spacing w:line="300" w:lineRule="atLeast"/>
        <w:jc w:val="center"/>
        <w:outlineLvl w:val="1"/>
        <w:rPr>
          <w:rFonts w:ascii="Verdana" w:eastAsia="宋体" w:hAnsi="Verdana" w:cs="宋体"/>
          <w:b/>
          <w:bCs/>
          <w:color w:val="000000"/>
          <w:kern w:val="0"/>
          <w:sz w:val="36"/>
          <w:szCs w:val="36"/>
        </w:rPr>
      </w:pPr>
      <w:r w:rsidRPr="00832855">
        <w:rPr>
          <w:rFonts w:ascii="Calibri" w:eastAsia="黑体" w:hAnsi="Calibri" w:cs="Calibri"/>
          <w:b/>
          <w:bCs/>
          <w:color w:val="000000"/>
          <w:kern w:val="0"/>
          <w:sz w:val="32"/>
          <w:szCs w:val="32"/>
        </w:rPr>
        <w:t> </w:t>
      </w:r>
    </w:p>
    <w:p w14:paraId="41ABE7F9" w14:textId="77777777" w:rsidR="00832855" w:rsidRPr="00832855" w:rsidRDefault="00832855" w:rsidP="00832855">
      <w:pPr>
        <w:widowControl/>
        <w:spacing w:line="56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指导思想：高举习近平新时代中国特色社会主义思想伟大旗帜，深入贯彻党的十九大和十九届二中、三中、四中、五中全会精神，全面贯彻党的基本理论、基本路线、基本方略，深</w:t>
      </w:r>
      <w:r w:rsidRPr="00832855">
        <w:rPr>
          <w:rFonts w:ascii="方正仿宋_GBK" w:eastAsia="方正仿宋_GBK" w:hAnsi="方正仿宋_GBK" w:cs="方正仿宋_GBK" w:hint="eastAsia"/>
          <w:color w:val="000000"/>
          <w:spacing w:val="-6"/>
          <w:kern w:val="0"/>
          <w:sz w:val="32"/>
          <w:szCs w:val="32"/>
        </w:rPr>
        <w:lastRenderedPageBreak/>
        <w:t>入学习贯彻习近平总书记关于河南、郑州工作的重要讲话和指示批示精神，统筹推进“五位一体”总体布局，协调推进“四个全面”战略布局，坚持党的全面领导，坚持以人民为中心，坚持新发展理念，坚持系统观念，坚持稳中求进工作总基调，以推动高质量发展为主题，以深化供给侧结构性改革为主线，以改革开放创新为根本动力，以满足人民日益增长的美好生活需要为根本目的，统筹发展和安全，以党的建设高质量推动发展高质量，着力构建现代化产业体系，着力推进城市提质和乡村振兴，着力强化生态文明建设，着力持续增进民生福祉，着力提升社会治理体系和治理能力现代化水平，全面融入郑州现代化国家中心城市建设，现代化的国家中心城市东部新城初具规模，郑开同城化“桥头堡”的作用充分发挥，为促进中原更加出彩、黄河流域生态保护和高质量发展作出更大贡献。</w:t>
      </w:r>
    </w:p>
    <w:p w14:paraId="7AEF1D63" w14:textId="77777777" w:rsidR="00832855" w:rsidRPr="00832855" w:rsidRDefault="00832855" w:rsidP="00832855">
      <w:pPr>
        <w:widowControl/>
        <w:spacing w:line="56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按照上述指导思想和基本思路，推动经济社会高质量发展，必须遵循以下原则：</w:t>
      </w:r>
    </w:p>
    <w:p w14:paraId="42474850" w14:textId="77777777" w:rsidR="00832855" w:rsidRPr="00832855" w:rsidRDefault="00832855" w:rsidP="00832855">
      <w:pPr>
        <w:widowControl/>
        <w:spacing w:line="56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——坚持党的全面领导。强化管党治党责任，充分发挥党总揽全局、协调各方作用，以党风带政风促民风，不断提高贯彻新发展理念的能力和水平，为经济高质量发展提供根本保证。</w:t>
      </w:r>
    </w:p>
    <w:p w14:paraId="43AE0DE3" w14:textId="77777777" w:rsidR="00832855" w:rsidRPr="00832855" w:rsidRDefault="00832855" w:rsidP="00832855">
      <w:pPr>
        <w:widowControl/>
        <w:spacing w:line="560" w:lineRule="atLeast"/>
        <w:ind w:firstLine="616"/>
        <w:rPr>
          <w:rFonts w:ascii="Verdana" w:eastAsia="宋体" w:hAnsi="Verdana" w:cs="宋体"/>
          <w:color w:val="000000"/>
          <w:kern w:val="0"/>
          <w:sz w:val="24"/>
        </w:rPr>
      </w:pPr>
      <w:r w:rsidRPr="00832855">
        <w:rPr>
          <w:rFonts w:ascii="Times New Roman" w:eastAsia="宋体" w:hAnsi="Times New Roman" w:cs="Times New Roman"/>
          <w:color w:val="000000"/>
          <w:spacing w:val="-6"/>
          <w:kern w:val="0"/>
          <w:sz w:val="32"/>
          <w:szCs w:val="32"/>
        </w:rPr>
        <w:t>——</w:t>
      </w:r>
      <w:r w:rsidRPr="00832855">
        <w:rPr>
          <w:rFonts w:ascii="方正仿宋_GBK" w:eastAsia="方正仿宋_GBK" w:hAnsi="方正仿宋_GBK" w:cs="方正仿宋_GBK" w:hint="eastAsia"/>
          <w:color w:val="000000"/>
          <w:spacing w:val="-6"/>
          <w:kern w:val="0"/>
          <w:sz w:val="32"/>
          <w:szCs w:val="32"/>
        </w:rPr>
        <w:t>坚持以人民为中心。坚持人民主体地位，坚持共同富裕方向，始终与人民群众站在一起、干在一起、拼在一起，凝聚全县人民的智慧力量，激发创新创造活力，不断实现人民群众对美好生活的向往。</w:t>
      </w:r>
    </w:p>
    <w:p w14:paraId="07579BBA" w14:textId="77777777" w:rsidR="00832855" w:rsidRPr="00832855" w:rsidRDefault="00832855" w:rsidP="00832855">
      <w:pPr>
        <w:widowControl/>
        <w:spacing w:line="560" w:lineRule="atLeast"/>
        <w:ind w:firstLine="616"/>
        <w:rPr>
          <w:rFonts w:ascii="Verdana" w:eastAsia="宋体" w:hAnsi="Verdana" w:cs="宋体"/>
          <w:color w:val="000000"/>
          <w:kern w:val="0"/>
          <w:sz w:val="24"/>
        </w:rPr>
      </w:pPr>
      <w:r w:rsidRPr="00832855">
        <w:rPr>
          <w:rFonts w:ascii="Times New Roman" w:eastAsia="宋体" w:hAnsi="Times New Roman" w:cs="Times New Roman"/>
          <w:color w:val="000000"/>
          <w:spacing w:val="-6"/>
          <w:kern w:val="0"/>
          <w:sz w:val="32"/>
          <w:szCs w:val="32"/>
        </w:rPr>
        <w:lastRenderedPageBreak/>
        <w:t>——</w:t>
      </w:r>
      <w:r w:rsidRPr="00832855">
        <w:rPr>
          <w:rFonts w:ascii="方正仿宋_GBK" w:eastAsia="方正仿宋_GBK" w:hAnsi="方正仿宋_GBK" w:cs="方正仿宋_GBK" w:hint="eastAsia"/>
          <w:color w:val="000000"/>
          <w:spacing w:val="-6"/>
          <w:kern w:val="0"/>
          <w:sz w:val="32"/>
          <w:szCs w:val="32"/>
        </w:rPr>
        <w:t>坚持新发展理念。把新发展理念贯穿发展全过程和各领域，抓重点、强弱项、夯基础，加快融入新发展格局，实现更高质量、更有效率、更加公平、更可持续、更为安全的发展。</w:t>
      </w:r>
    </w:p>
    <w:p w14:paraId="46FDF561" w14:textId="77777777" w:rsidR="00832855" w:rsidRPr="00832855" w:rsidRDefault="00832855" w:rsidP="00832855">
      <w:pPr>
        <w:widowControl/>
        <w:spacing w:line="560" w:lineRule="atLeast"/>
        <w:ind w:firstLine="616"/>
        <w:rPr>
          <w:rFonts w:ascii="Verdana" w:eastAsia="宋体" w:hAnsi="Verdana" w:cs="宋体"/>
          <w:color w:val="000000"/>
          <w:kern w:val="0"/>
          <w:sz w:val="24"/>
        </w:rPr>
      </w:pPr>
      <w:r w:rsidRPr="00832855">
        <w:rPr>
          <w:rFonts w:ascii="Times New Roman" w:eastAsia="宋体" w:hAnsi="Times New Roman" w:cs="Times New Roman"/>
          <w:color w:val="000000"/>
          <w:spacing w:val="-6"/>
          <w:kern w:val="0"/>
          <w:sz w:val="32"/>
          <w:szCs w:val="32"/>
        </w:rPr>
        <w:t>——</w:t>
      </w:r>
      <w:r w:rsidRPr="00832855">
        <w:rPr>
          <w:rFonts w:ascii="方正仿宋_GBK" w:eastAsia="方正仿宋_GBK" w:hAnsi="方正仿宋_GBK" w:cs="方正仿宋_GBK" w:hint="eastAsia"/>
          <w:color w:val="000000"/>
          <w:spacing w:val="-6"/>
          <w:kern w:val="0"/>
          <w:sz w:val="32"/>
          <w:szCs w:val="32"/>
        </w:rPr>
        <w:t>坚持改革开放创新。着力推进重点领域改革，破除一切体制机制障碍，提升资源配置效率；持续深化对外开放，融入区域联动发展，不断拓展发展新空间；坚持强化创新驱动，不断增强发展活力和动力。</w:t>
      </w:r>
    </w:p>
    <w:p w14:paraId="17BB56AB" w14:textId="77777777" w:rsidR="00832855" w:rsidRPr="00832855" w:rsidRDefault="00832855" w:rsidP="00832855">
      <w:pPr>
        <w:widowControl/>
        <w:spacing w:line="56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——坚持系统观念。加强前瞻性思考、全局性谋划、战略性布局、整体性推进，抓好发展和安全两件大事，实现发展质量、结构、规模、速度、效益、安全相统一。</w:t>
      </w:r>
    </w:p>
    <w:p w14:paraId="08F89C17" w14:textId="77777777" w:rsidR="00832855" w:rsidRPr="00832855" w:rsidRDefault="00832855" w:rsidP="00832855">
      <w:pPr>
        <w:widowControl/>
        <w:spacing w:line="56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——坚持抓好基层建设。立足中牟实际，把握发展规律、着力构建系统完备、科学规范、运行有效的制度体系，充分激发全县基层党组织、广大党员的战斗堡垒和先锋模范作用。</w:t>
      </w:r>
    </w:p>
    <w:p w14:paraId="4488DA26" w14:textId="77777777" w:rsidR="00832855" w:rsidRPr="00832855" w:rsidRDefault="00832855" w:rsidP="00832855">
      <w:pPr>
        <w:widowControl/>
        <w:spacing w:line="56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——坚持干字当头。树牢干事创业的导向，打基础、谋长远，抓机遇、开新局，解民忧、顺民意，弘扬“一人干几人活、一年干几年活”，真抓实干、奋勇争先，一步步把美好蓝图变为现实。</w:t>
      </w:r>
    </w:p>
    <w:p w14:paraId="5125BBB2" w14:textId="77777777" w:rsidR="00832855" w:rsidRPr="00832855" w:rsidRDefault="00832855" w:rsidP="00832855">
      <w:pPr>
        <w:widowControl/>
        <w:spacing w:line="300" w:lineRule="atLeast"/>
        <w:jc w:val="center"/>
        <w:outlineLvl w:val="1"/>
        <w:rPr>
          <w:rFonts w:ascii="Verdana" w:eastAsia="宋体" w:hAnsi="Verdana" w:cs="宋体"/>
          <w:b/>
          <w:bCs/>
          <w:color w:val="000000"/>
          <w:kern w:val="0"/>
          <w:sz w:val="36"/>
          <w:szCs w:val="36"/>
        </w:rPr>
      </w:pPr>
      <w:r w:rsidRPr="00832855">
        <w:rPr>
          <w:rFonts w:ascii="Calibri" w:eastAsia="黑体" w:hAnsi="Calibri" w:cs="Calibri"/>
          <w:b/>
          <w:bCs/>
          <w:color w:val="000000"/>
          <w:kern w:val="0"/>
          <w:sz w:val="32"/>
          <w:szCs w:val="32"/>
        </w:rPr>
        <w:t> </w:t>
      </w:r>
    </w:p>
    <w:p w14:paraId="2F9E77FA" w14:textId="77777777" w:rsidR="00832855" w:rsidRPr="00832855" w:rsidRDefault="00832855" w:rsidP="00832855">
      <w:pPr>
        <w:widowControl/>
        <w:spacing w:before="100" w:beforeAutospacing="1" w:after="100" w:afterAutospacing="1"/>
        <w:ind w:firstLine="480"/>
        <w:jc w:val="left"/>
        <w:rPr>
          <w:rFonts w:ascii="Verdana" w:eastAsia="宋体" w:hAnsi="Verdana" w:cs="宋体"/>
          <w:color w:val="000000"/>
          <w:kern w:val="0"/>
          <w:sz w:val="24"/>
        </w:rPr>
      </w:pPr>
      <w:r w:rsidRPr="00832855">
        <w:rPr>
          <w:rFonts w:ascii="宋体" w:eastAsia="宋体" w:hAnsi="宋体" w:cs="宋体" w:hint="eastAsia"/>
          <w:color w:val="000000"/>
          <w:kern w:val="0"/>
          <w:szCs w:val="21"/>
        </w:rPr>
        <w:t> </w:t>
      </w:r>
    </w:p>
    <w:p w14:paraId="6D6D8344" w14:textId="77777777" w:rsidR="00832855" w:rsidRPr="00832855" w:rsidRDefault="00832855" w:rsidP="00832855">
      <w:pPr>
        <w:widowControl/>
        <w:spacing w:line="560" w:lineRule="atLeast"/>
        <w:ind w:firstLine="480"/>
        <w:jc w:val="center"/>
        <w:outlineLvl w:val="1"/>
        <w:rPr>
          <w:rFonts w:ascii="Verdana" w:eastAsia="宋体" w:hAnsi="Verdana" w:cs="宋体"/>
          <w:b/>
          <w:bCs/>
          <w:color w:val="000000"/>
          <w:kern w:val="0"/>
          <w:sz w:val="36"/>
          <w:szCs w:val="36"/>
        </w:rPr>
      </w:pPr>
      <w:r w:rsidRPr="00832855">
        <w:rPr>
          <w:rFonts w:ascii="方正楷体_GBK" w:eastAsia="方正楷体_GBK" w:hAnsi="方正楷体_GBK" w:cs="方正楷体_GBK" w:hint="eastAsia"/>
          <w:b/>
          <w:bCs/>
          <w:color w:val="000000"/>
          <w:kern w:val="0"/>
          <w:sz w:val="32"/>
          <w:szCs w:val="32"/>
        </w:rPr>
        <w:t>第四节  发展目标路径</w:t>
      </w:r>
    </w:p>
    <w:p w14:paraId="1D51B28E" w14:textId="77777777" w:rsidR="00832855" w:rsidRPr="00832855" w:rsidRDefault="00832855" w:rsidP="00832855">
      <w:pPr>
        <w:widowControl/>
        <w:spacing w:line="300" w:lineRule="atLeast"/>
        <w:jc w:val="center"/>
        <w:outlineLvl w:val="1"/>
        <w:rPr>
          <w:rFonts w:ascii="Verdana" w:eastAsia="宋体" w:hAnsi="Verdana" w:cs="宋体"/>
          <w:b/>
          <w:bCs/>
          <w:color w:val="000000"/>
          <w:kern w:val="0"/>
          <w:sz w:val="36"/>
          <w:szCs w:val="36"/>
        </w:rPr>
      </w:pPr>
      <w:r w:rsidRPr="00832855">
        <w:rPr>
          <w:rFonts w:ascii="Calibri" w:eastAsia="黑体" w:hAnsi="Calibri" w:cs="Calibri"/>
          <w:b/>
          <w:bCs/>
          <w:color w:val="000000"/>
          <w:kern w:val="0"/>
          <w:sz w:val="32"/>
          <w:szCs w:val="32"/>
        </w:rPr>
        <w:t> </w:t>
      </w:r>
    </w:p>
    <w:p w14:paraId="623BA5F6"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lastRenderedPageBreak/>
        <w:t>锚定二〇三五年远景目标，坚定不移贯彻落实党中央、省市决策部署，抓实“一、三、四、五”目标路径，在“两化五强”的现代化国家中心城市东部新城建设新征程上奋勇争先、在河南更加出彩中出重彩。</w:t>
      </w:r>
    </w:p>
    <w:p w14:paraId="255AA6EF"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“一”个目标：就是围绕二〇三五年远景目标，通过五年努力，现代化国家中心城市东部新城初具规模。</w:t>
      </w:r>
    </w:p>
    <w:p w14:paraId="21C2ED20"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“三”大机遇：就是抢抓黄河流域生态保护和高质量发展、郑州国家中心城市建设等重大战略及郑开同城化机遇。</w:t>
      </w:r>
    </w:p>
    <w:p w14:paraId="4E0FB758"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“四”个定位：就是建设全省对外开放窗口、产城融合发展示范区、全国重要的先进制造业基地和现代服务业基地。</w:t>
      </w:r>
    </w:p>
    <w:p w14:paraId="4BF99930"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“五”个新：就是经过“十四五”时期的发展，努力实现：</w:t>
      </w:r>
    </w:p>
    <w:p w14:paraId="4176A7B2"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Times New Roman" w:eastAsia="宋体" w:hAnsi="Times New Roman" w:cs="Times New Roman"/>
          <w:color w:val="000000"/>
          <w:spacing w:val="-6"/>
          <w:kern w:val="0"/>
          <w:sz w:val="32"/>
          <w:szCs w:val="32"/>
        </w:rPr>
        <w:t>——</w:t>
      </w:r>
      <w:r w:rsidRPr="00832855">
        <w:rPr>
          <w:rFonts w:ascii="方正仿宋_GBK" w:eastAsia="方正仿宋_GBK" w:hAnsi="方正仿宋_GBK" w:cs="方正仿宋_GBK" w:hint="eastAsia"/>
          <w:color w:val="000000"/>
          <w:spacing w:val="-6"/>
          <w:kern w:val="0"/>
          <w:sz w:val="32"/>
          <w:szCs w:val="32"/>
        </w:rPr>
        <w:t>综合实力迈上新台阶。持续做大经济总量，地区生产总值</w:t>
      </w:r>
      <w:r w:rsidRPr="00832855">
        <w:rPr>
          <w:rFonts w:ascii="方正仿宋_GBK" w:eastAsia="方正仿宋_GBK" w:hAnsi="方正仿宋_GBK" w:cs="方正仿宋_GBK"/>
          <w:color w:val="000000"/>
          <w:spacing w:val="-6"/>
          <w:kern w:val="0"/>
          <w:sz w:val="32"/>
          <w:szCs w:val="32"/>
        </w:rPr>
        <w:t>跨过</w:t>
      </w:r>
      <w:r w:rsidRPr="00832855">
        <w:rPr>
          <w:rFonts w:ascii="Times New Roman" w:eastAsia="宋体" w:hAnsi="Times New Roman" w:cs="Times New Roman"/>
          <w:color w:val="000000"/>
          <w:spacing w:val="-6"/>
          <w:kern w:val="0"/>
          <w:sz w:val="32"/>
          <w:szCs w:val="32"/>
        </w:rPr>
        <w:t>500</w:t>
      </w:r>
      <w:r w:rsidRPr="00832855">
        <w:rPr>
          <w:rFonts w:ascii="方正仿宋_GBK" w:eastAsia="方正仿宋_GBK" w:hAnsi="方正仿宋_GBK" w:cs="方正仿宋_GBK"/>
          <w:color w:val="000000"/>
          <w:spacing w:val="-6"/>
          <w:kern w:val="0"/>
          <w:sz w:val="32"/>
          <w:szCs w:val="32"/>
        </w:rPr>
        <w:t>亿、</w:t>
      </w:r>
      <w:r w:rsidRPr="00832855">
        <w:rPr>
          <w:rFonts w:ascii="Times New Roman" w:eastAsia="宋体" w:hAnsi="Times New Roman" w:cs="Times New Roman"/>
          <w:color w:val="000000"/>
          <w:spacing w:val="-6"/>
          <w:kern w:val="0"/>
          <w:sz w:val="32"/>
          <w:szCs w:val="32"/>
        </w:rPr>
        <w:t>600</w:t>
      </w:r>
      <w:r w:rsidRPr="00832855">
        <w:rPr>
          <w:rFonts w:ascii="方正仿宋_GBK" w:eastAsia="方正仿宋_GBK" w:hAnsi="方正仿宋_GBK" w:cs="方正仿宋_GBK"/>
          <w:color w:val="000000"/>
          <w:spacing w:val="-6"/>
          <w:kern w:val="0"/>
          <w:sz w:val="32"/>
          <w:szCs w:val="32"/>
        </w:rPr>
        <w:t>亿两个台阶</w:t>
      </w:r>
      <w:r w:rsidRPr="00832855">
        <w:rPr>
          <w:rFonts w:ascii="方正仿宋_GBK" w:eastAsia="方正仿宋_GBK" w:hAnsi="方正仿宋_GBK" w:cs="方正仿宋_GBK" w:hint="eastAsia"/>
          <w:color w:val="000000"/>
          <w:spacing w:val="-6"/>
          <w:kern w:val="0"/>
          <w:sz w:val="32"/>
          <w:szCs w:val="32"/>
        </w:rPr>
        <w:t>。产业基础高级化、产业链条现代化、产业体系数字化水平显著提升，经济结构更加优化，先进制造业增加值</w:t>
      </w:r>
      <w:r w:rsidRPr="00832855">
        <w:rPr>
          <w:rFonts w:ascii="方正仿宋_GBK" w:eastAsia="方正仿宋_GBK" w:hAnsi="方正仿宋_GBK" w:cs="方正仿宋_GBK"/>
          <w:color w:val="000000"/>
          <w:spacing w:val="-6"/>
          <w:kern w:val="0"/>
          <w:sz w:val="32"/>
          <w:szCs w:val="32"/>
        </w:rPr>
        <w:t>占</w:t>
      </w:r>
      <w:r w:rsidRPr="00832855">
        <w:rPr>
          <w:rFonts w:ascii="Times New Roman" w:eastAsia="宋体" w:hAnsi="Times New Roman" w:cs="Times New Roman"/>
          <w:color w:val="000000"/>
          <w:spacing w:val="-6"/>
          <w:kern w:val="0"/>
          <w:sz w:val="32"/>
          <w:szCs w:val="32"/>
        </w:rPr>
        <w:t>GDP</w:t>
      </w:r>
      <w:r w:rsidRPr="00832855">
        <w:rPr>
          <w:rFonts w:ascii="方正仿宋_GBK" w:eastAsia="方正仿宋_GBK" w:hAnsi="方正仿宋_GBK" w:cs="方正仿宋_GBK"/>
          <w:color w:val="000000"/>
          <w:spacing w:val="-6"/>
          <w:kern w:val="0"/>
          <w:sz w:val="32"/>
          <w:szCs w:val="32"/>
        </w:rPr>
        <w:t>比重达到</w:t>
      </w:r>
      <w:r w:rsidRPr="00832855">
        <w:rPr>
          <w:rFonts w:ascii="Times New Roman" w:eastAsia="宋体" w:hAnsi="Times New Roman" w:cs="Times New Roman"/>
          <w:color w:val="000000"/>
          <w:spacing w:val="-6"/>
          <w:kern w:val="0"/>
          <w:sz w:val="32"/>
          <w:szCs w:val="32"/>
        </w:rPr>
        <w:t>30%</w:t>
      </w:r>
      <w:r w:rsidRPr="00832855">
        <w:rPr>
          <w:rFonts w:ascii="方正仿宋_GBK" w:eastAsia="方正仿宋_GBK" w:hAnsi="方正仿宋_GBK" w:cs="方正仿宋_GBK"/>
          <w:color w:val="000000"/>
          <w:spacing w:val="-6"/>
          <w:kern w:val="0"/>
          <w:sz w:val="32"/>
          <w:szCs w:val="32"/>
        </w:rPr>
        <w:t>以上</w:t>
      </w:r>
      <w:r w:rsidRPr="00832855">
        <w:rPr>
          <w:rFonts w:ascii="方正仿宋_GBK" w:eastAsia="方正仿宋_GBK" w:hAnsi="方正仿宋_GBK" w:cs="方正仿宋_GBK" w:hint="eastAsia"/>
          <w:color w:val="000000"/>
          <w:spacing w:val="-6"/>
          <w:kern w:val="0"/>
          <w:sz w:val="32"/>
          <w:szCs w:val="32"/>
        </w:rPr>
        <w:t>；城市建设更加合理，核心板块建设基本成型；主要经济指标增速高于全省、不低于全市平均水平，综合竞争力持续提升，全国综合竞争力百强县位次明显前移。</w:t>
      </w:r>
    </w:p>
    <w:p w14:paraId="000C28AA"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Times New Roman" w:eastAsia="宋体" w:hAnsi="Times New Roman" w:cs="Times New Roman"/>
          <w:color w:val="000000"/>
          <w:spacing w:val="-6"/>
          <w:kern w:val="0"/>
          <w:sz w:val="32"/>
          <w:szCs w:val="32"/>
        </w:rPr>
        <w:lastRenderedPageBreak/>
        <w:t>——</w:t>
      </w:r>
      <w:r w:rsidRPr="00832855">
        <w:rPr>
          <w:rFonts w:ascii="方正仿宋_GBK" w:eastAsia="方正仿宋_GBK" w:hAnsi="方正仿宋_GBK" w:cs="方正仿宋_GBK" w:hint="eastAsia"/>
          <w:color w:val="000000"/>
          <w:spacing w:val="-6"/>
          <w:kern w:val="0"/>
          <w:sz w:val="32"/>
          <w:szCs w:val="32"/>
        </w:rPr>
        <w:t>科技创新实现新突破。创新能力不断增强，创新要素加快集聚，小微企业创新产业园加快构建，郑开双创走廊中牟段取得实质性进展，高水平创新载体平台建设实现新突破，创新活力持续激发，创新体系更加完善。</w:t>
      </w:r>
    </w:p>
    <w:p w14:paraId="6D80C2CB"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Times New Roman" w:eastAsia="宋体" w:hAnsi="Times New Roman" w:cs="Times New Roman"/>
          <w:color w:val="000000"/>
          <w:spacing w:val="-6"/>
          <w:kern w:val="0"/>
          <w:sz w:val="32"/>
          <w:szCs w:val="32"/>
        </w:rPr>
        <w:t>——</w:t>
      </w:r>
      <w:r w:rsidRPr="00832855">
        <w:rPr>
          <w:rFonts w:ascii="方正仿宋_GBK" w:eastAsia="方正仿宋_GBK" w:hAnsi="方正仿宋_GBK" w:cs="方正仿宋_GBK" w:hint="eastAsia"/>
          <w:color w:val="000000"/>
          <w:spacing w:val="-6"/>
          <w:kern w:val="0"/>
          <w:sz w:val="32"/>
          <w:szCs w:val="32"/>
        </w:rPr>
        <w:t>生态文明取得新进步。生态文明建设持续加强，绿色低碳的生产生活方式蔚然成风，美丽中牟建设取得新成效，生态环境质量持续改善，生态安全屏障更加牢固，城乡人居环境明显提升。</w:t>
      </w:r>
    </w:p>
    <w:p w14:paraId="7FBDD90F"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Times New Roman" w:eastAsia="宋体" w:hAnsi="Times New Roman" w:cs="Times New Roman"/>
          <w:color w:val="000000"/>
          <w:spacing w:val="-6"/>
          <w:kern w:val="0"/>
          <w:sz w:val="32"/>
          <w:szCs w:val="32"/>
        </w:rPr>
        <w:t>——</w:t>
      </w:r>
      <w:r w:rsidRPr="00832855">
        <w:rPr>
          <w:rFonts w:ascii="方正仿宋_GBK" w:eastAsia="方正仿宋_GBK" w:hAnsi="方正仿宋_GBK" w:cs="方正仿宋_GBK" w:hint="eastAsia"/>
          <w:color w:val="000000"/>
          <w:spacing w:val="-6"/>
          <w:kern w:val="0"/>
          <w:sz w:val="32"/>
          <w:szCs w:val="32"/>
        </w:rPr>
        <w:t>民生福祉达到新水平。人民生活更加美好，居民收入增长和经济增长基本同步，城乡居民生活水平差距不断缩小，全体人民共同富裕取得明显进展。居民享有更高质量的就业、教育、卫生、养老、住房等基本公共服务。</w:t>
      </w:r>
    </w:p>
    <w:p w14:paraId="313D10E8"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Times New Roman" w:eastAsia="宋体" w:hAnsi="Times New Roman" w:cs="Times New Roman"/>
          <w:color w:val="000000"/>
          <w:spacing w:val="-6"/>
          <w:kern w:val="0"/>
          <w:sz w:val="32"/>
          <w:szCs w:val="32"/>
        </w:rPr>
        <w:t>——</w:t>
      </w:r>
      <w:r w:rsidRPr="00832855">
        <w:rPr>
          <w:rFonts w:ascii="方正仿宋_GBK" w:eastAsia="方正仿宋_GBK" w:hAnsi="方正仿宋_GBK" w:cs="方正仿宋_GBK" w:hint="eastAsia"/>
          <w:color w:val="000000"/>
          <w:spacing w:val="-6"/>
          <w:kern w:val="0"/>
          <w:sz w:val="32"/>
          <w:szCs w:val="32"/>
        </w:rPr>
        <w:t>社会治理得到新加强。党委总揽全局、协调各方的领导制度更加健全，政府与市场、政府与公众、条与块等方面关系更加协调顺畅。法治化、国际化、市场化、便利化营商环境持续优化，开放包容、公平正义充分彰显，市场对资源要素配置的决定性作用充分体现。防范化解重大风险能力、突发公共事件应急能力显著增强，发展安全保障更加有力，在治理体系和治理能力现代化建设方面走在前列。</w:t>
      </w:r>
    </w:p>
    <w:p w14:paraId="0EBE62E2" w14:textId="77777777" w:rsidR="00832855" w:rsidRPr="00832855" w:rsidRDefault="00832855" w:rsidP="00832855">
      <w:pPr>
        <w:widowControl/>
        <w:spacing w:line="300" w:lineRule="atLeast"/>
        <w:jc w:val="center"/>
        <w:outlineLvl w:val="0"/>
        <w:rPr>
          <w:rFonts w:ascii="Verdana" w:eastAsia="宋体" w:hAnsi="Verdana" w:cs="宋体"/>
          <w:b/>
          <w:bCs/>
          <w:color w:val="000000"/>
          <w:kern w:val="36"/>
          <w:sz w:val="48"/>
          <w:szCs w:val="48"/>
        </w:rPr>
      </w:pPr>
      <w:r w:rsidRPr="00832855">
        <w:rPr>
          <w:rFonts w:ascii="Times New Roman" w:eastAsia="宋体" w:hAnsi="Times New Roman" w:cs="Times New Roman"/>
          <w:b/>
          <w:bCs/>
          <w:color w:val="000000"/>
          <w:kern w:val="36"/>
          <w:sz w:val="28"/>
          <w:szCs w:val="28"/>
        </w:rPr>
        <w:t> </w:t>
      </w:r>
    </w:p>
    <w:p w14:paraId="38E44055" w14:textId="77777777" w:rsidR="00832855" w:rsidRPr="00832855" w:rsidRDefault="00832855" w:rsidP="00832855">
      <w:pPr>
        <w:widowControl/>
        <w:spacing w:line="400" w:lineRule="atLeast"/>
        <w:jc w:val="center"/>
        <w:outlineLvl w:val="0"/>
        <w:rPr>
          <w:rFonts w:ascii="Verdana" w:eastAsia="宋体" w:hAnsi="Verdana" w:cs="宋体"/>
          <w:b/>
          <w:bCs/>
          <w:color w:val="000000"/>
          <w:kern w:val="36"/>
          <w:sz w:val="48"/>
          <w:szCs w:val="48"/>
        </w:rPr>
      </w:pPr>
      <w:r w:rsidRPr="00832855">
        <w:rPr>
          <w:rFonts w:ascii="方正黑体_GBK" w:eastAsia="方正黑体_GBK" w:hAnsi="方正黑体_GBK" w:cs="方正黑体_GBK"/>
          <w:b/>
          <w:bCs/>
          <w:color w:val="000000"/>
          <w:kern w:val="36"/>
          <w:sz w:val="28"/>
          <w:szCs w:val="28"/>
        </w:rPr>
        <w:lastRenderedPageBreak/>
        <w:t>专栏</w:t>
      </w:r>
      <w:r w:rsidRPr="00832855">
        <w:rPr>
          <w:rFonts w:ascii="Times New Roman" w:eastAsia="宋体" w:hAnsi="Times New Roman" w:cs="Times New Roman"/>
          <w:b/>
          <w:bCs/>
          <w:color w:val="000000"/>
          <w:kern w:val="36"/>
          <w:sz w:val="28"/>
          <w:szCs w:val="28"/>
        </w:rPr>
        <w:t>2  </w:t>
      </w:r>
      <w:r w:rsidRPr="00832855">
        <w:rPr>
          <w:rFonts w:ascii="方正黑体_GBK" w:eastAsia="方正黑体_GBK" w:hAnsi="方正黑体_GBK" w:cs="方正黑体_GBK"/>
          <w:b/>
          <w:bCs/>
          <w:color w:val="000000"/>
          <w:kern w:val="36"/>
          <w:sz w:val="28"/>
          <w:szCs w:val="28"/>
        </w:rPr>
        <w:t>中</w:t>
      </w:r>
      <w:r w:rsidRPr="00832855">
        <w:rPr>
          <w:rFonts w:ascii="方正黑体_GBK" w:eastAsia="方正黑体_GBK" w:hAnsi="方正黑体_GBK" w:cs="方正黑体_GBK" w:hint="eastAsia"/>
          <w:b/>
          <w:bCs/>
          <w:color w:val="000000"/>
          <w:kern w:val="36"/>
          <w:sz w:val="28"/>
          <w:szCs w:val="28"/>
        </w:rPr>
        <w:t>牟县“十四五”经济社</w:t>
      </w:r>
      <w:r w:rsidRPr="00832855">
        <w:rPr>
          <w:rFonts w:ascii="方正黑体_GBK" w:eastAsia="方正黑体_GBK" w:hAnsi="方正黑体_GBK" w:cs="方正黑体_GBK"/>
          <w:b/>
          <w:bCs/>
          <w:color w:val="000000"/>
          <w:kern w:val="36"/>
          <w:sz w:val="28"/>
          <w:szCs w:val="28"/>
        </w:rPr>
        <w:t>会发展主要目标</w:t>
      </w:r>
    </w:p>
    <w:tbl>
      <w:tblPr>
        <w:tblW w:w="0" w:type="auto"/>
        <w:tblCellSpacing w:w="0" w:type="dxa"/>
        <w:tblInd w:w="-101" w:type="dxa"/>
        <w:tblCellMar>
          <w:top w:w="15" w:type="dxa"/>
          <w:left w:w="15" w:type="dxa"/>
          <w:bottom w:w="15" w:type="dxa"/>
          <w:right w:w="15" w:type="dxa"/>
        </w:tblCellMar>
        <w:tblLook w:val="04A0" w:firstRow="1" w:lastRow="0" w:firstColumn="1" w:lastColumn="0" w:noHBand="0" w:noVBand="1"/>
      </w:tblPr>
      <w:tblGrid>
        <w:gridCol w:w="518"/>
        <w:gridCol w:w="3578"/>
        <w:gridCol w:w="1277"/>
        <w:gridCol w:w="1378"/>
        <w:gridCol w:w="952"/>
        <w:gridCol w:w="684"/>
      </w:tblGrid>
      <w:tr w:rsidR="00832855" w:rsidRPr="00832855" w14:paraId="2947B281" w14:textId="77777777" w:rsidTr="00832855">
        <w:trPr>
          <w:trHeight w:val="635"/>
          <w:tblCellSpacing w:w="0" w:type="dxa"/>
        </w:trPr>
        <w:tc>
          <w:tcPr>
            <w:tcW w:w="4641"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784DA9E" w14:textId="77777777" w:rsidR="00832855" w:rsidRPr="00832855" w:rsidRDefault="00832855" w:rsidP="00832855">
            <w:pPr>
              <w:widowControl/>
              <w:spacing w:before="100" w:beforeAutospacing="1" w:after="100" w:afterAutospacing="1" w:line="260" w:lineRule="atLeast"/>
              <w:jc w:val="center"/>
              <w:rPr>
                <w:rFonts w:ascii="宋体" w:eastAsia="宋体" w:hAnsi="宋体" w:cs="宋体"/>
                <w:kern w:val="0"/>
                <w:sz w:val="24"/>
              </w:rPr>
            </w:pPr>
            <w:r w:rsidRPr="00832855">
              <w:rPr>
                <w:rFonts w:ascii="黑体" w:eastAsia="黑体" w:hAnsi="黑体" w:cs="宋体" w:hint="eastAsia"/>
                <w:kern w:val="0"/>
                <w:sz w:val="24"/>
              </w:rPr>
              <w:t>指标</w:t>
            </w:r>
          </w:p>
        </w:tc>
        <w:tc>
          <w:tcPr>
            <w:tcW w:w="13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EC39BCB" w14:textId="77777777" w:rsidR="00832855" w:rsidRPr="00832855" w:rsidRDefault="00832855" w:rsidP="00832855">
            <w:pPr>
              <w:widowControl/>
              <w:spacing w:before="100" w:beforeAutospacing="1" w:after="100" w:afterAutospacing="1" w:line="260" w:lineRule="atLeast"/>
              <w:jc w:val="center"/>
              <w:rPr>
                <w:rFonts w:ascii="宋体" w:eastAsia="宋体" w:hAnsi="宋体" w:cs="宋体"/>
                <w:kern w:val="0"/>
                <w:sz w:val="24"/>
              </w:rPr>
            </w:pPr>
            <w:r w:rsidRPr="00832855">
              <w:rPr>
                <w:rFonts w:ascii="黑体" w:eastAsia="黑体" w:hAnsi="黑体" w:cs="宋体" w:hint="eastAsia"/>
                <w:kern w:val="0"/>
                <w:sz w:val="24"/>
              </w:rPr>
              <w:t>“十三五”</w:t>
            </w:r>
          </w:p>
          <w:p w14:paraId="213C7DA9" w14:textId="77777777" w:rsidR="00832855" w:rsidRPr="00832855" w:rsidRDefault="00832855" w:rsidP="00832855">
            <w:pPr>
              <w:widowControl/>
              <w:spacing w:before="100" w:beforeAutospacing="1" w:after="100" w:afterAutospacing="1" w:line="260" w:lineRule="atLeast"/>
              <w:jc w:val="center"/>
              <w:rPr>
                <w:rFonts w:ascii="宋体" w:eastAsia="宋体" w:hAnsi="宋体" w:cs="宋体"/>
                <w:kern w:val="0"/>
                <w:sz w:val="24"/>
              </w:rPr>
            </w:pPr>
            <w:r w:rsidRPr="00832855">
              <w:rPr>
                <w:rFonts w:ascii="黑体" w:eastAsia="黑体" w:hAnsi="黑体" w:cs="宋体" w:hint="eastAsia"/>
                <w:kern w:val="0"/>
                <w:sz w:val="24"/>
              </w:rPr>
              <w:t>基数</w:t>
            </w:r>
          </w:p>
        </w:tc>
        <w:tc>
          <w:tcPr>
            <w:tcW w:w="15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8AD77BD" w14:textId="77777777" w:rsidR="00832855" w:rsidRPr="00832855" w:rsidRDefault="00832855" w:rsidP="00832855">
            <w:pPr>
              <w:widowControl/>
              <w:spacing w:before="100" w:beforeAutospacing="1" w:after="100" w:afterAutospacing="1" w:line="260" w:lineRule="atLeast"/>
              <w:jc w:val="center"/>
              <w:rPr>
                <w:rFonts w:ascii="宋体" w:eastAsia="宋体" w:hAnsi="宋体" w:cs="宋体"/>
                <w:kern w:val="0"/>
                <w:sz w:val="24"/>
              </w:rPr>
            </w:pPr>
            <w:r w:rsidRPr="00832855">
              <w:rPr>
                <w:rFonts w:ascii="黑体" w:eastAsia="黑体" w:hAnsi="黑体" w:cs="宋体" w:hint="eastAsia"/>
                <w:kern w:val="0"/>
                <w:sz w:val="24"/>
              </w:rPr>
              <w:t>“十四五”</w:t>
            </w:r>
          </w:p>
          <w:p w14:paraId="21D7621B" w14:textId="77777777" w:rsidR="00832855" w:rsidRPr="00832855" w:rsidRDefault="00832855" w:rsidP="00832855">
            <w:pPr>
              <w:widowControl/>
              <w:spacing w:before="100" w:beforeAutospacing="1" w:after="100" w:afterAutospacing="1" w:line="260" w:lineRule="atLeast"/>
              <w:jc w:val="center"/>
              <w:rPr>
                <w:rFonts w:ascii="宋体" w:eastAsia="宋体" w:hAnsi="宋体" w:cs="宋体"/>
                <w:kern w:val="0"/>
                <w:sz w:val="24"/>
              </w:rPr>
            </w:pPr>
            <w:r w:rsidRPr="00832855">
              <w:rPr>
                <w:rFonts w:ascii="黑体" w:eastAsia="黑体" w:hAnsi="黑体" w:cs="宋体" w:hint="eastAsia"/>
                <w:kern w:val="0"/>
                <w:sz w:val="24"/>
              </w:rPr>
              <w:t>目标</w:t>
            </w:r>
          </w:p>
        </w:tc>
        <w:tc>
          <w:tcPr>
            <w:tcW w:w="103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EDB747B" w14:textId="77777777" w:rsidR="00832855" w:rsidRPr="00832855" w:rsidRDefault="00832855" w:rsidP="00832855">
            <w:pPr>
              <w:widowControl/>
              <w:spacing w:before="100" w:beforeAutospacing="1" w:after="100" w:afterAutospacing="1" w:line="260" w:lineRule="atLeast"/>
              <w:jc w:val="center"/>
              <w:rPr>
                <w:rFonts w:ascii="宋体" w:eastAsia="宋体" w:hAnsi="宋体" w:cs="宋体"/>
                <w:kern w:val="0"/>
                <w:sz w:val="24"/>
              </w:rPr>
            </w:pPr>
            <w:r w:rsidRPr="00832855">
              <w:rPr>
                <w:rFonts w:ascii="黑体" w:eastAsia="黑体" w:hAnsi="黑体" w:cs="宋体" w:hint="eastAsia"/>
                <w:kern w:val="0"/>
                <w:sz w:val="24"/>
              </w:rPr>
              <w:t>属性</w:t>
            </w:r>
          </w:p>
        </w:tc>
        <w:tc>
          <w:tcPr>
            <w:tcW w:w="7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4108840" w14:textId="77777777" w:rsidR="00832855" w:rsidRPr="00832855" w:rsidRDefault="00832855" w:rsidP="00832855">
            <w:pPr>
              <w:widowControl/>
              <w:spacing w:before="100" w:beforeAutospacing="1" w:after="100" w:afterAutospacing="1" w:line="260" w:lineRule="atLeast"/>
              <w:jc w:val="center"/>
              <w:rPr>
                <w:rFonts w:ascii="宋体" w:eastAsia="宋体" w:hAnsi="宋体" w:cs="宋体"/>
                <w:kern w:val="0"/>
                <w:sz w:val="24"/>
              </w:rPr>
            </w:pPr>
            <w:r w:rsidRPr="00832855">
              <w:rPr>
                <w:rFonts w:ascii="黑体" w:eastAsia="黑体" w:hAnsi="黑体" w:cs="宋体" w:hint="eastAsia"/>
                <w:kern w:val="0"/>
                <w:sz w:val="24"/>
              </w:rPr>
              <w:t>类别</w:t>
            </w:r>
          </w:p>
        </w:tc>
      </w:tr>
      <w:tr w:rsidR="00832855" w:rsidRPr="00832855" w14:paraId="5E05F53D" w14:textId="77777777" w:rsidTr="00832855">
        <w:trPr>
          <w:trHeight w:val="610"/>
          <w:tblCellSpacing w:w="0" w:type="dxa"/>
        </w:trPr>
        <w:tc>
          <w:tcPr>
            <w:tcW w:w="9280" w:type="dxa"/>
            <w:gridSpan w:val="6"/>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E97BBA1" w14:textId="77777777" w:rsidR="00832855" w:rsidRPr="00832855" w:rsidRDefault="00832855" w:rsidP="00832855">
            <w:pPr>
              <w:widowControl/>
              <w:spacing w:before="100" w:beforeAutospacing="1" w:after="100" w:afterAutospacing="1" w:line="260" w:lineRule="atLeast"/>
              <w:jc w:val="left"/>
              <w:rPr>
                <w:rFonts w:ascii="宋体" w:eastAsia="宋体" w:hAnsi="宋体" w:cs="宋体"/>
                <w:kern w:val="0"/>
                <w:sz w:val="24"/>
              </w:rPr>
            </w:pPr>
            <w:r w:rsidRPr="00832855">
              <w:rPr>
                <w:rFonts w:ascii="方正黑体_GBK" w:eastAsia="方正黑体_GBK" w:hAnsi="方正黑体_GBK" w:cs="方正黑体_GBK" w:hint="eastAsia"/>
                <w:kern w:val="0"/>
                <w:sz w:val="24"/>
              </w:rPr>
              <w:t>一、经济发展</w:t>
            </w:r>
          </w:p>
        </w:tc>
      </w:tr>
      <w:tr w:rsidR="00832855" w:rsidRPr="00832855" w14:paraId="2029A412" w14:textId="77777777" w:rsidTr="00832855">
        <w:trPr>
          <w:trHeight w:val="610"/>
          <w:tblCellSpacing w:w="0" w:type="dxa"/>
        </w:trPr>
        <w:tc>
          <w:tcPr>
            <w:tcW w:w="54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59E18A0" w14:textId="77777777" w:rsidR="00832855" w:rsidRPr="00832855" w:rsidRDefault="00832855" w:rsidP="00832855">
            <w:pPr>
              <w:widowControl/>
              <w:spacing w:before="100" w:beforeAutospacing="1" w:after="100" w:afterAutospacing="1" w:line="260" w:lineRule="atLeast"/>
              <w:jc w:val="center"/>
              <w:rPr>
                <w:rFonts w:ascii="宋体" w:eastAsia="宋体" w:hAnsi="宋体" w:cs="宋体"/>
                <w:kern w:val="0"/>
                <w:sz w:val="24"/>
              </w:rPr>
            </w:pPr>
            <w:r w:rsidRPr="00832855">
              <w:rPr>
                <w:rFonts w:ascii="Times New Roman" w:eastAsia="宋体" w:hAnsi="Times New Roman" w:cs="Times New Roman"/>
                <w:kern w:val="0"/>
                <w:szCs w:val="21"/>
              </w:rPr>
              <w:t>1</w:t>
            </w:r>
          </w:p>
        </w:tc>
        <w:tc>
          <w:tcPr>
            <w:tcW w:w="409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D238871" w14:textId="77777777" w:rsidR="00832855" w:rsidRPr="00832855" w:rsidRDefault="00832855" w:rsidP="00832855">
            <w:pPr>
              <w:widowControl/>
              <w:spacing w:before="100" w:beforeAutospacing="1" w:after="100" w:afterAutospacing="1" w:line="260" w:lineRule="atLeast"/>
              <w:jc w:val="left"/>
              <w:rPr>
                <w:rFonts w:ascii="宋体" w:eastAsia="宋体" w:hAnsi="宋体" w:cs="宋体"/>
                <w:kern w:val="0"/>
                <w:sz w:val="24"/>
              </w:rPr>
            </w:pPr>
            <w:r w:rsidRPr="00832855">
              <w:rPr>
                <w:rFonts w:ascii="方正仿宋_GBK" w:eastAsia="方正仿宋_GBK" w:hAnsi="方正仿宋_GBK" w:cs="方正仿宋_GBK"/>
                <w:kern w:val="0"/>
                <w:szCs w:val="21"/>
              </w:rPr>
              <w:t>地区生产总值年均增长率（</w:t>
            </w:r>
            <w:r w:rsidRPr="00832855">
              <w:rPr>
                <w:rFonts w:ascii="Times New Roman" w:eastAsia="宋体" w:hAnsi="Times New Roman" w:cs="Times New Roman"/>
                <w:kern w:val="0"/>
                <w:szCs w:val="21"/>
              </w:rPr>
              <w:t>%</w:t>
            </w:r>
            <w:r w:rsidRPr="00832855">
              <w:rPr>
                <w:rFonts w:ascii="方正仿宋_GBK" w:eastAsia="方正仿宋_GBK" w:hAnsi="方正仿宋_GBK" w:cs="方正仿宋_GBK"/>
                <w:kern w:val="0"/>
                <w:szCs w:val="21"/>
              </w:rPr>
              <w:t>）</w:t>
            </w:r>
          </w:p>
        </w:tc>
        <w:tc>
          <w:tcPr>
            <w:tcW w:w="13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7363A7C" w14:textId="77777777" w:rsidR="00832855" w:rsidRPr="00832855" w:rsidRDefault="00832855" w:rsidP="00832855">
            <w:pPr>
              <w:widowControl/>
              <w:spacing w:before="100" w:beforeAutospacing="1" w:after="100" w:afterAutospacing="1" w:line="260" w:lineRule="atLeast"/>
              <w:jc w:val="center"/>
              <w:rPr>
                <w:rFonts w:ascii="宋体" w:eastAsia="宋体" w:hAnsi="宋体" w:cs="宋体"/>
                <w:kern w:val="0"/>
                <w:sz w:val="24"/>
              </w:rPr>
            </w:pPr>
            <w:r w:rsidRPr="00832855">
              <w:rPr>
                <w:rFonts w:ascii="Times New Roman" w:eastAsia="宋体" w:hAnsi="Times New Roman" w:cs="Times New Roman"/>
                <w:kern w:val="0"/>
                <w:szCs w:val="21"/>
              </w:rPr>
              <w:t>10.5</w:t>
            </w:r>
            <w:r w:rsidRPr="00832855">
              <w:rPr>
                <w:rFonts w:ascii="方正仿宋_GBK" w:eastAsia="方正仿宋_GBK" w:hAnsi="方正仿宋_GBK" w:cs="方正仿宋_GBK"/>
                <w:kern w:val="0"/>
                <w:szCs w:val="21"/>
              </w:rPr>
              <w:t>（现价）</w:t>
            </w:r>
          </w:p>
        </w:tc>
        <w:tc>
          <w:tcPr>
            <w:tcW w:w="15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66E5BF3" w14:textId="77777777" w:rsidR="00832855" w:rsidRPr="00832855" w:rsidRDefault="00832855" w:rsidP="00832855">
            <w:pPr>
              <w:widowControl/>
              <w:spacing w:before="100" w:beforeAutospacing="1" w:after="100" w:afterAutospacing="1" w:line="260" w:lineRule="atLeast"/>
              <w:jc w:val="center"/>
              <w:rPr>
                <w:rFonts w:ascii="宋体" w:eastAsia="宋体" w:hAnsi="宋体" w:cs="宋体"/>
                <w:kern w:val="0"/>
                <w:sz w:val="24"/>
              </w:rPr>
            </w:pPr>
            <w:r w:rsidRPr="00832855">
              <w:rPr>
                <w:rFonts w:ascii="Times New Roman" w:eastAsia="宋体" w:hAnsi="Times New Roman" w:cs="Times New Roman"/>
                <w:kern w:val="0"/>
                <w:szCs w:val="21"/>
              </w:rPr>
              <w:t>7.5</w:t>
            </w:r>
            <w:r w:rsidRPr="00832855">
              <w:rPr>
                <w:rFonts w:ascii="方正仿宋_GBK" w:eastAsia="方正仿宋_GBK" w:hAnsi="方正仿宋_GBK" w:cs="方正仿宋_GBK"/>
                <w:kern w:val="0"/>
                <w:szCs w:val="21"/>
              </w:rPr>
              <w:t>左右</w:t>
            </w:r>
          </w:p>
        </w:tc>
        <w:tc>
          <w:tcPr>
            <w:tcW w:w="103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2CA35E5" w14:textId="77777777" w:rsidR="00832855" w:rsidRPr="00832855" w:rsidRDefault="00832855" w:rsidP="00832855">
            <w:pPr>
              <w:widowControl/>
              <w:spacing w:before="100" w:beforeAutospacing="1" w:after="100" w:afterAutospacing="1" w:line="260" w:lineRule="atLeast"/>
              <w:jc w:val="center"/>
              <w:rPr>
                <w:rFonts w:ascii="宋体" w:eastAsia="宋体" w:hAnsi="宋体" w:cs="宋体"/>
                <w:kern w:val="0"/>
                <w:sz w:val="24"/>
              </w:rPr>
            </w:pPr>
            <w:r w:rsidRPr="00832855">
              <w:rPr>
                <w:rFonts w:ascii="方正仿宋_GBK" w:eastAsia="方正仿宋_GBK" w:hAnsi="方正仿宋_GBK" w:cs="方正仿宋_GBK"/>
                <w:kern w:val="0"/>
                <w:szCs w:val="21"/>
              </w:rPr>
              <w:t>预期性</w:t>
            </w:r>
          </w:p>
        </w:tc>
        <w:tc>
          <w:tcPr>
            <w:tcW w:w="7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2826A02" w14:textId="77777777" w:rsidR="00832855" w:rsidRPr="00832855" w:rsidRDefault="00832855" w:rsidP="00832855">
            <w:pPr>
              <w:widowControl/>
              <w:spacing w:before="100" w:beforeAutospacing="1" w:after="100" w:afterAutospacing="1" w:line="260" w:lineRule="atLeast"/>
              <w:jc w:val="center"/>
              <w:rPr>
                <w:rFonts w:ascii="宋体" w:eastAsia="宋体" w:hAnsi="宋体" w:cs="宋体"/>
                <w:kern w:val="0"/>
                <w:sz w:val="24"/>
              </w:rPr>
            </w:pPr>
            <w:r w:rsidRPr="00832855">
              <w:rPr>
                <w:rFonts w:ascii="方正仿宋_GBK" w:eastAsia="方正仿宋_GBK" w:hAnsi="方正仿宋_GBK" w:cs="方正仿宋_GBK"/>
                <w:kern w:val="0"/>
                <w:szCs w:val="21"/>
              </w:rPr>
              <w:t>国家</w:t>
            </w:r>
          </w:p>
        </w:tc>
      </w:tr>
      <w:tr w:rsidR="00832855" w:rsidRPr="00832855" w14:paraId="48D41048" w14:textId="77777777" w:rsidTr="00832855">
        <w:trPr>
          <w:trHeight w:val="610"/>
          <w:tblCellSpacing w:w="0" w:type="dxa"/>
        </w:trPr>
        <w:tc>
          <w:tcPr>
            <w:tcW w:w="54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8881C1B" w14:textId="77777777" w:rsidR="00832855" w:rsidRPr="00832855" w:rsidRDefault="00832855" w:rsidP="00832855">
            <w:pPr>
              <w:widowControl/>
              <w:spacing w:before="100" w:beforeAutospacing="1" w:after="100" w:afterAutospacing="1" w:line="260" w:lineRule="atLeast"/>
              <w:jc w:val="center"/>
              <w:rPr>
                <w:rFonts w:ascii="宋体" w:eastAsia="宋体" w:hAnsi="宋体" w:cs="宋体"/>
                <w:kern w:val="0"/>
                <w:sz w:val="24"/>
              </w:rPr>
            </w:pPr>
            <w:r w:rsidRPr="00832855">
              <w:rPr>
                <w:rFonts w:ascii="Times New Roman" w:eastAsia="宋体" w:hAnsi="Times New Roman" w:cs="Times New Roman"/>
                <w:kern w:val="0"/>
                <w:szCs w:val="21"/>
              </w:rPr>
              <w:t>2</w:t>
            </w:r>
          </w:p>
        </w:tc>
        <w:tc>
          <w:tcPr>
            <w:tcW w:w="409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8AB2249" w14:textId="77777777" w:rsidR="00832855" w:rsidRPr="00832855" w:rsidRDefault="00832855" w:rsidP="00832855">
            <w:pPr>
              <w:widowControl/>
              <w:spacing w:before="100" w:beforeAutospacing="1" w:after="100" w:afterAutospacing="1" w:line="260" w:lineRule="atLeast"/>
              <w:jc w:val="left"/>
              <w:rPr>
                <w:rFonts w:ascii="宋体" w:eastAsia="宋体" w:hAnsi="宋体" w:cs="宋体"/>
                <w:kern w:val="0"/>
                <w:sz w:val="24"/>
              </w:rPr>
            </w:pPr>
            <w:r w:rsidRPr="00832855">
              <w:rPr>
                <w:rFonts w:ascii="方正仿宋_GBK" w:eastAsia="方正仿宋_GBK" w:hAnsi="方正仿宋_GBK" w:cs="方正仿宋_GBK"/>
                <w:spacing w:val="-10"/>
                <w:kern w:val="0"/>
                <w:szCs w:val="21"/>
              </w:rPr>
              <w:t>全员劳动生产率增长（</w:t>
            </w:r>
            <w:r w:rsidRPr="00832855">
              <w:rPr>
                <w:rFonts w:ascii="Times New Roman" w:eastAsia="宋体" w:hAnsi="Times New Roman" w:cs="Times New Roman"/>
                <w:spacing w:val="-10"/>
                <w:kern w:val="0"/>
                <w:szCs w:val="21"/>
              </w:rPr>
              <w:t>%</w:t>
            </w:r>
            <w:r w:rsidRPr="00832855">
              <w:rPr>
                <w:rFonts w:ascii="方正仿宋_GBK" w:eastAsia="方正仿宋_GBK" w:hAnsi="方正仿宋_GBK" w:cs="方正仿宋_GBK"/>
                <w:spacing w:val="-10"/>
                <w:kern w:val="0"/>
                <w:szCs w:val="21"/>
              </w:rPr>
              <w:t>）</w:t>
            </w:r>
          </w:p>
        </w:tc>
        <w:tc>
          <w:tcPr>
            <w:tcW w:w="13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84F0257" w14:textId="77777777" w:rsidR="00832855" w:rsidRPr="00832855" w:rsidRDefault="00832855" w:rsidP="00832855">
            <w:pPr>
              <w:widowControl/>
              <w:spacing w:before="100" w:beforeAutospacing="1" w:after="100" w:afterAutospacing="1" w:line="260" w:lineRule="atLeast"/>
              <w:jc w:val="center"/>
              <w:rPr>
                <w:rFonts w:ascii="宋体" w:eastAsia="宋体" w:hAnsi="宋体" w:cs="宋体"/>
                <w:kern w:val="0"/>
                <w:sz w:val="24"/>
              </w:rPr>
            </w:pPr>
            <w:r w:rsidRPr="00832855">
              <w:rPr>
                <w:rFonts w:ascii="Times New Roman" w:eastAsia="宋体" w:hAnsi="Times New Roman" w:cs="Times New Roman"/>
                <w:kern w:val="0"/>
                <w:szCs w:val="21"/>
              </w:rPr>
              <w:t>3</w:t>
            </w:r>
          </w:p>
        </w:tc>
        <w:tc>
          <w:tcPr>
            <w:tcW w:w="150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A19A9D0" w14:textId="77777777" w:rsidR="00832855" w:rsidRPr="00832855" w:rsidRDefault="00832855" w:rsidP="00832855">
            <w:pPr>
              <w:widowControl/>
              <w:spacing w:before="100" w:beforeAutospacing="1" w:after="100" w:afterAutospacing="1" w:line="260" w:lineRule="atLeast"/>
              <w:jc w:val="center"/>
              <w:rPr>
                <w:rFonts w:ascii="宋体" w:eastAsia="宋体" w:hAnsi="宋体" w:cs="宋体"/>
                <w:kern w:val="0"/>
                <w:sz w:val="24"/>
              </w:rPr>
            </w:pPr>
            <w:r w:rsidRPr="00832855">
              <w:rPr>
                <w:rFonts w:ascii="Times New Roman" w:eastAsia="宋体" w:hAnsi="Times New Roman" w:cs="Times New Roman"/>
                <w:kern w:val="0"/>
                <w:szCs w:val="21"/>
              </w:rPr>
              <w:t>5</w:t>
            </w:r>
          </w:p>
        </w:tc>
        <w:tc>
          <w:tcPr>
            <w:tcW w:w="103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5943AC0" w14:textId="77777777" w:rsidR="00832855" w:rsidRPr="00832855" w:rsidRDefault="00832855" w:rsidP="00832855">
            <w:pPr>
              <w:widowControl/>
              <w:spacing w:before="100" w:beforeAutospacing="1" w:after="100" w:afterAutospacing="1" w:line="260" w:lineRule="atLeast"/>
              <w:jc w:val="center"/>
              <w:rPr>
                <w:rFonts w:ascii="宋体" w:eastAsia="宋体" w:hAnsi="宋体" w:cs="宋体"/>
                <w:kern w:val="0"/>
                <w:sz w:val="24"/>
              </w:rPr>
            </w:pPr>
            <w:r w:rsidRPr="00832855">
              <w:rPr>
                <w:rFonts w:ascii="方正仿宋_GBK" w:eastAsia="方正仿宋_GBK" w:hAnsi="方正仿宋_GBK" w:cs="方正仿宋_GBK"/>
                <w:kern w:val="0"/>
                <w:szCs w:val="21"/>
              </w:rPr>
              <w:t>预期性</w:t>
            </w:r>
          </w:p>
        </w:tc>
        <w:tc>
          <w:tcPr>
            <w:tcW w:w="7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29E9557" w14:textId="77777777" w:rsidR="00832855" w:rsidRPr="00832855" w:rsidRDefault="00832855" w:rsidP="00832855">
            <w:pPr>
              <w:widowControl/>
              <w:spacing w:before="100" w:beforeAutospacing="1" w:after="100" w:afterAutospacing="1" w:line="260" w:lineRule="atLeast"/>
              <w:jc w:val="center"/>
              <w:rPr>
                <w:rFonts w:ascii="宋体" w:eastAsia="宋体" w:hAnsi="宋体" w:cs="宋体"/>
                <w:kern w:val="0"/>
                <w:sz w:val="24"/>
              </w:rPr>
            </w:pPr>
            <w:r w:rsidRPr="00832855">
              <w:rPr>
                <w:rFonts w:ascii="方正仿宋_GBK" w:eastAsia="方正仿宋_GBK" w:hAnsi="方正仿宋_GBK" w:cs="方正仿宋_GBK"/>
                <w:kern w:val="0"/>
                <w:szCs w:val="21"/>
              </w:rPr>
              <w:t>国家</w:t>
            </w:r>
          </w:p>
        </w:tc>
      </w:tr>
      <w:tr w:rsidR="00832855" w:rsidRPr="00832855" w14:paraId="0A7812A3" w14:textId="77777777" w:rsidTr="00832855">
        <w:trPr>
          <w:trHeight w:val="610"/>
          <w:tblCellSpacing w:w="0" w:type="dxa"/>
        </w:trPr>
        <w:tc>
          <w:tcPr>
            <w:tcW w:w="54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A8186BB" w14:textId="77777777" w:rsidR="00832855" w:rsidRPr="00832855" w:rsidRDefault="00832855" w:rsidP="00832855">
            <w:pPr>
              <w:widowControl/>
              <w:spacing w:before="100" w:beforeAutospacing="1" w:after="100" w:afterAutospacing="1" w:line="260" w:lineRule="atLeast"/>
              <w:jc w:val="center"/>
              <w:rPr>
                <w:rFonts w:ascii="宋体" w:eastAsia="宋体" w:hAnsi="宋体" w:cs="宋体"/>
                <w:kern w:val="0"/>
                <w:sz w:val="24"/>
              </w:rPr>
            </w:pPr>
            <w:r w:rsidRPr="00832855">
              <w:rPr>
                <w:rFonts w:ascii="Times New Roman" w:eastAsia="宋体" w:hAnsi="Times New Roman" w:cs="Times New Roman"/>
                <w:kern w:val="0"/>
                <w:szCs w:val="21"/>
              </w:rPr>
              <w:t>3</w:t>
            </w:r>
          </w:p>
        </w:tc>
        <w:tc>
          <w:tcPr>
            <w:tcW w:w="409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61A6EFB" w14:textId="77777777" w:rsidR="00832855" w:rsidRPr="00832855" w:rsidRDefault="00832855" w:rsidP="00832855">
            <w:pPr>
              <w:widowControl/>
              <w:spacing w:before="100" w:beforeAutospacing="1" w:after="100" w:afterAutospacing="1" w:line="260" w:lineRule="atLeast"/>
              <w:jc w:val="left"/>
              <w:rPr>
                <w:rFonts w:ascii="宋体" w:eastAsia="宋体" w:hAnsi="宋体" w:cs="宋体"/>
                <w:kern w:val="0"/>
                <w:sz w:val="24"/>
              </w:rPr>
            </w:pPr>
            <w:r w:rsidRPr="00832855">
              <w:rPr>
                <w:rFonts w:ascii="方正仿宋_GBK" w:eastAsia="方正仿宋_GBK" w:hAnsi="方正仿宋_GBK" w:cs="方正仿宋_GBK"/>
                <w:kern w:val="0"/>
                <w:szCs w:val="21"/>
              </w:rPr>
              <w:t>常住城镇化率（</w:t>
            </w:r>
            <w:r w:rsidRPr="00832855">
              <w:rPr>
                <w:rFonts w:ascii="Times New Roman" w:eastAsia="宋体" w:hAnsi="Times New Roman" w:cs="Times New Roman"/>
                <w:kern w:val="0"/>
                <w:szCs w:val="21"/>
              </w:rPr>
              <w:t>%</w:t>
            </w:r>
            <w:r w:rsidRPr="00832855">
              <w:rPr>
                <w:rFonts w:ascii="方正仿宋_GBK" w:eastAsia="方正仿宋_GBK" w:hAnsi="方正仿宋_GBK" w:cs="方正仿宋_GBK"/>
                <w:kern w:val="0"/>
                <w:szCs w:val="21"/>
              </w:rPr>
              <w:t>）</w:t>
            </w:r>
          </w:p>
        </w:tc>
        <w:tc>
          <w:tcPr>
            <w:tcW w:w="13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F204BC1" w14:textId="77777777" w:rsidR="00832855" w:rsidRPr="00832855" w:rsidRDefault="00832855" w:rsidP="00832855">
            <w:pPr>
              <w:widowControl/>
              <w:spacing w:before="100" w:beforeAutospacing="1" w:after="100" w:afterAutospacing="1" w:line="260" w:lineRule="atLeast"/>
              <w:jc w:val="center"/>
              <w:rPr>
                <w:rFonts w:ascii="宋体" w:eastAsia="宋体" w:hAnsi="宋体" w:cs="宋体"/>
                <w:kern w:val="0"/>
                <w:sz w:val="24"/>
              </w:rPr>
            </w:pPr>
            <w:r w:rsidRPr="00832855">
              <w:rPr>
                <w:rFonts w:ascii="Times New Roman" w:eastAsia="宋体" w:hAnsi="Times New Roman" w:cs="Times New Roman"/>
                <w:kern w:val="0"/>
                <w:szCs w:val="21"/>
              </w:rPr>
              <w:t>60</w:t>
            </w:r>
            <w:r w:rsidRPr="00832855">
              <w:rPr>
                <w:rFonts w:ascii="方正仿宋_GBK" w:eastAsia="方正仿宋_GBK" w:hAnsi="方正仿宋_GBK" w:cs="方正仿宋_GBK"/>
                <w:kern w:val="0"/>
                <w:szCs w:val="21"/>
              </w:rPr>
              <w:t>（预计）</w:t>
            </w:r>
          </w:p>
        </w:tc>
        <w:tc>
          <w:tcPr>
            <w:tcW w:w="150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5070A45" w14:textId="77777777" w:rsidR="00832855" w:rsidRPr="00832855" w:rsidRDefault="00832855" w:rsidP="00832855">
            <w:pPr>
              <w:widowControl/>
              <w:spacing w:before="100" w:beforeAutospacing="1" w:after="100" w:afterAutospacing="1" w:line="260" w:lineRule="atLeast"/>
              <w:jc w:val="center"/>
              <w:rPr>
                <w:rFonts w:ascii="宋体" w:eastAsia="宋体" w:hAnsi="宋体" w:cs="宋体"/>
                <w:kern w:val="0"/>
                <w:sz w:val="24"/>
              </w:rPr>
            </w:pPr>
            <w:r w:rsidRPr="00832855">
              <w:rPr>
                <w:rFonts w:ascii="Times New Roman" w:eastAsia="宋体" w:hAnsi="Times New Roman" w:cs="Times New Roman"/>
                <w:kern w:val="0"/>
                <w:szCs w:val="21"/>
              </w:rPr>
              <w:t>65</w:t>
            </w:r>
          </w:p>
        </w:tc>
        <w:tc>
          <w:tcPr>
            <w:tcW w:w="103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A21ED22" w14:textId="77777777" w:rsidR="00832855" w:rsidRPr="00832855" w:rsidRDefault="00832855" w:rsidP="00832855">
            <w:pPr>
              <w:widowControl/>
              <w:spacing w:before="100" w:beforeAutospacing="1" w:after="100" w:afterAutospacing="1" w:line="260" w:lineRule="atLeast"/>
              <w:jc w:val="center"/>
              <w:rPr>
                <w:rFonts w:ascii="宋体" w:eastAsia="宋体" w:hAnsi="宋体" w:cs="宋体"/>
                <w:kern w:val="0"/>
                <w:sz w:val="24"/>
              </w:rPr>
            </w:pPr>
            <w:r w:rsidRPr="00832855">
              <w:rPr>
                <w:rFonts w:ascii="方正仿宋_GBK" w:eastAsia="方正仿宋_GBK" w:hAnsi="方正仿宋_GBK" w:cs="方正仿宋_GBK"/>
                <w:kern w:val="0"/>
                <w:szCs w:val="21"/>
              </w:rPr>
              <w:t>预期性</w:t>
            </w:r>
          </w:p>
        </w:tc>
        <w:tc>
          <w:tcPr>
            <w:tcW w:w="7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292F2C3" w14:textId="77777777" w:rsidR="00832855" w:rsidRPr="00832855" w:rsidRDefault="00832855" w:rsidP="00832855">
            <w:pPr>
              <w:widowControl/>
              <w:spacing w:before="100" w:beforeAutospacing="1" w:after="100" w:afterAutospacing="1" w:line="260" w:lineRule="atLeast"/>
              <w:jc w:val="center"/>
              <w:rPr>
                <w:rFonts w:ascii="宋体" w:eastAsia="宋体" w:hAnsi="宋体" w:cs="宋体"/>
                <w:kern w:val="0"/>
                <w:sz w:val="24"/>
              </w:rPr>
            </w:pPr>
            <w:r w:rsidRPr="00832855">
              <w:rPr>
                <w:rFonts w:ascii="方正仿宋_GBK" w:eastAsia="方正仿宋_GBK" w:hAnsi="方正仿宋_GBK" w:cs="方正仿宋_GBK"/>
                <w:kern w:val="0"/>
                <w:szCs w:val="21"/>
              </w:rPr>
              <w:t>国家</w:t>
            </w:r>
          </w:p>
        </w:tc>
      </w:tr>
      <w:tr w:rsidR="00832855" w:rsidRPr="00832855" w14:paraId="5AB2844C" w14:textId="77777777" w:rsidTr="00832855">
        <w:trPr>
          <w:trHeight w:val="610"/>
          <w:tblCellSpacing w:w="0" w:type="dxa"/>
        </w:trPr>
        <w:tc>
          <w:tcPr>
            <w:tcW w:w="54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B6FAAFE" w14:textId="77777777" w:rsidR="00832855" w:rsidRPr="00832855" w:rsidRDefault="00832855" w:rsidP="00832855">
            <w:pPr>
              <w:widowControl/>
              <w:spacing w:before="100" w:beforeAutospacing="1" w:after="100" w:afterAutospacing="1" w:line="260" w:lineRule="atLeast"/>
              <w:jc w:val="center"/>
              <w:rPr>
                <w:rFonts w:ascii="宋体" w:eastAsia="宋体" w:hAnsi="宋体" w:cs="宋体"/>
                <w:kern w:val="0"/>
                <w:sz w:val="24"/>
              </w:rPr>
            </w:pPr>
            <w:r w:rsidRPr="00832855">
              <w:rPr>
                <w:rFonts w:ascii="Times New Roman" w:eastAsia="宋体" w:hAnsi="Times New Roman" w:cs="Times New Roman"/>
                <w:kern w:val="0"/>
                <w:szCs w:val="21"/>
              </w:rPr>
              <w:t>4</w:t>
            </w:r>
          </w:p>
        </w:tc>
        <w:tc>
          <w:tcPr>
            <w:tcW w:w="409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5FF9975" w14:textId="77777777" w:rsidR="00832855" w:rsidRPr="00832855" w:rsidRDefault="00832855" w:rsidP="00832855">
            <w:pPr>
              <w:widowControl/>
              <w:spacing w:before="100" w:beforeAutospacing="1" w:after="100" w:afterAutospacing="1" w:line="260" w:lineRule="atLeast"/>
              <w:jc w:val="left"/>
              <w:rPr>
                <w:rFonts w:ascii="宋体" w:eastAsia="宋体" w:hAnsi="宋体" w:cs="宋体"/>
                <w:kern w:val="0"/>
                <w:sz w:val="24"/>
              </w:rPr>
            </w:pPr>
            <w:r w:rsidRPr="00832855">
              <w:rPr>
                <w:rFonts w:ascii="方正仿宋_GBK" w:eastAsia="方正仿宋_GBK" w:hAnsi="方正仿宋_GBK" w:cs="方正仿宋_GBK"/>
                <w:kern w:val="0"/>
                <w:szCs w:val="21"/>
              </w:rPr>
              <w:t>社会消费品零售总额年均增长率（</w:t>
            </w:r>
            <w:r w:rsidRPr="00832855">
              <w:rPr>
                <w:rFonts w:ascii="Times New Roman" w:eastAsia="宋体" w:hAnsi="Times New Roman" w:cs="Times New Roman"/>
                <w:kern w:val="0"/>
                <w:szCs w:val="21"/>
              </w:rPr>
              <w:t>%</w:t>
            </w:r>
            <w:r w:rsidRPr="00832855">
              <w:rPr>
                <w:rFonts w:ascii="方正仿宋_GBK" w:eastAsia="方正仿宋_GBK" w:hAnsi="方正仿宋_GBK" w:cs="方正仿宋_GBK"/>
                <w:kern w:val="0"/>
                <w:szCs w:val="21"/>
              </w:rPr>
              <w:t>）</w:t>
            </w:r>
          </w:p>
        </w:tc>
        <w:tc>
          <w:tcPr>
            <w:tcW w:w="13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9AEE668" w14:textId="77777777" w:rsidR="00832855" w:rsidRPr="00832855" w:rsidRDefault="00832855" w:rsidP="00832855">
            <w:pPr>
              <w:widowControl/>
              <w:spacing w:before="100" w:beforeAutospacing="1" w:after="100" w:afterAutospacing="1" w:line="260" w:lineRule="atLeast"/>
              <w:jc w:val="center"/>
              <w:rPr>
                <w:rFonts w:ascii="宋体" w:eastAsia="宋体" w:hAnsi="宋体" w:cs="宋体"/>
                <w:kern w:val="0"/>
                <w:sz w:val="24"/>
              </w:rPr>
            </w:pPr>
            <w:r w:rsidRPr="00832855">
              <w:rPr>
                <w:rFonts w:ascii="Times New Roman" w:eastAsia="宋体" w:hAnsi="Times New Roman" w:cs="Times New Roman"/>
                <w:kern w:val="0"/>
                <w:szCs w:val="21"/>
              </w:rPr>
              <w:t>7.1</w:t>
            </w:r>
          </w:p>
        </w:tc>
        <w:tc>
          <w:tcPr>
            <w:tcW w:w="150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5CA19DE" w14:textId="77777777" w:rsidR="00832855" w:rsidRPr="00832855" w:rsidRDefault="00832855" w:rsidP="00832855">
            <w:pPr>
              <w:widowControl/>
              <w:spacing w:before="100" w:beforeAutospacing="1" w:after="100" w:afterAutospacing="1" w:line="260" w:lineRule="atLeast"/>
              <w:jc w:val="center"/>
              <w:rPr>
                <w:rFonts w:ascii="宋体" w:eastAsia="宋体" w:hAnsi="宋体" w:cs="宋体"/>
                <w:kern w:val="0"/>
                <w:sz w:val="24"/>
              </w:rPr>
            </w:pPr>
            <w:r w:rsidRPr="00832855">
              <w:rPr>
                <w:rFonts w:ascii="Times New Roman" w:eastAsia="宋体" w:hAnsi="Times New Roman" w:cs="Times New Roman"/>
                <w:kern w:val="0"/>
                <w:szCs w:val="21"/>
              </w:rPr>
              <w:t>7.5</w:t>
            </w:r>
          </w:p>
        </w:tc>
        <w:tc>
          <w:tcPr>
            <w:tcW w:w="103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54F3DAD" w14:textId="77777777" w:rsidR="00832855" w:rsidRPr="00832855" w:rsidRDefault="00832855" w:rsidP="00832855">
            <w:pPr>
              <w:widowControl/>
              <w:spacing w:before="100" w:beforeAutospacing="1" w:after="100" w:afterAutospacing="1" w:line="260" w:lineRule="atLeast"/>
              <w:jc w:val="center"/>
              <w:rPr>
                <w:rFonts w:ascii="宋体" w:eastAsia="宋体" w:hAnsi="宋体" w:cs="宋体"/>
                <w:kern w:val="0"/>
                <w:sz w:val="24"/>
              </w:rPr>
            </w:pPr>
            <w:r w:rsidRPr="00832855">
              <w:rPr>
                <w:rFonts w:ascii="方正仿宋_GBK" w:eastAsia="方正仿宋_GBK" w:hAnsi="方正仿宋_GBK" w:cs="方正仿宋_GBK"/>
                <w:kern w:val="0"/>
                <w:szCs w:val="21"/>
              </w:rPr>
              <w:t>预期性</w:t>
            </w:r>
          </w:p>
        </w:tc>
        <w:tc>
          <w:tcPr>
            <w:tcW w:w="7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BFE027E" w14:textId="77777777" w:rsidR="00832855" w:rsidRPr="00832855" w:rsidRDefault="00832855" w:rsidP="00832855">
            <w:pPr>
              <w:widowControl/>
              <w:spacing w:before="100" w:beforeAutospacing="1" w:after="100" w:afterAutospacing="1" w:line="260" w:lineRule="atLeast"/>
              <w:jc w:val="center"/>
              <w:rPr>
                <w:rFonts w:ascii="宋体" w:eastAsia="宋体" w:hAnsi="宋体" w:cs="宋体"/>
                <w:kern w:val="0"/>
                <w:sz w:val="24"/>
              </w:rPr>
            </w:pPr>
            <w:r w:rsidRPr="00832855">
              <w:rPr>
                <w:rFonts w:ascii="方正仿宋_GBK" w:eastAsia="方正仿宋_GBK" w:hAnsi="方正仿宋_GBK" w:cs="方正仿宋_GBK"/>
                <w:kern w:val="0"/>
                <w:szCs w:val="21"/>
              </w:rPr>
              <w:t>省</w:t>
            </w:r>
          </w:p>
        </w:tc>
      </w:tr>
      <w:tr w:rsidR="00832855" w:rsidRPr="00832855" w14:paraId="43746B5E" w14:textId="77777777" w:rsidTr="00832855">
        <w:trPr>
          <w:trHeight w:val="610"/>
          <w:tblCellSpacing w:w="0" w:type="dxa"/>
        </w:trPr>
        <w:tc>
          <w:tcPr>
            <w:tcW w:w="54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D8A4070"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Times New Roman" w:eastAsia="宋体" w:hAnsi="Times New Roman" w:cs="Times New Roman"/>
                <w:kern w:val="0"/>
                <w:szCs w:val="21"/>
              </w:rPr>
              <w:t>5</w:t>
            </w:r>
          </w:p>
        </w:tc>
        <w:tc>
          <w:tcPr>
            <w:tcW w:w="409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BD6C096" w14:textId="77777777" w:rsidR="00832855" w:rsidRPr="00832855" w:rsidRDefault="00832855" w:rsidP="00832855">
            <w:pPr>
              <w:widowControl/>
              <w:spacing w:before="100" w:beforeAutospacing="1" w:after="100" w:afterAutospacing="1" w:line="300" w:lineRule="atLeast"/>
              <w:jc w:val="left"/>
              <w:rPr>
                <w:rFonts w:ascii="宋体" w:eastAsia="宋体" w:hAnsi="宋体" w:cs="宋体"/>
                <w:kern w:val="0"/>
                <w:sz w:val="24"/>
              </w:rPr>
            </w:pPr>
            <w:r w:rsidRPr="00832855">
              <w:rPr>
                <w:rFonts w:ascii="仿宋" w:eastAsia="仿宋" w:hAnsi="仿宋" w:cs="Times New Roman"/>
                <w:kern w:val="0"/>
                <w:szCs w:val="21"/>
              </w:rPr>
              <w:t>实际利用外资</w:t>
            </w:r>
            <w:r w:rsidRPr="00832855">
              <w:rPr>
                <w:rFonts w:ascii="仿宋" w:eastAsia="仿宋" w:hAnsi="仿宋" w:cs="宋体" w:hint="eastAsia"/>
                <w:kern w:val="0"/>
                <w:szCs w:val="21"/>
              </w:rPr>
              <w:t>年均</w:t>
            </w:r>
            <w:r w:rsidRPr="00832855">
              <w:rPr>
                <w:rFonts w:ascii="仿宋" w:eastAsia="仿宋" w:hAnsi="仿宋" w:cs="Times New Roman"/>
                <w:kern w:val="0"/>
                <w:szCs w:val="21"/>
              </w:rPr>
              <w:t>增长率（</w:t>
            </w:r>
            <w:r w:rsidRPr="00832855">
              <w:rPr>
                <w:rFonts w:ascii="Times New Roman" w:eastAsia="宋体" w:hAnsi="Times New Roman" w:cs="Times New Roman"/>
                <w:kern w:val="0"/>
                <w:szCs w:val="21"/>
              </w:rPr>
              <w:t>%</w:t>
            </w:r>
            <w:r w:rsidRPr="00832855">
              <w:rPr>
                <w:rFonts w:ascii="仿宋" w:eastAsia="仿宋" w:hAnsi="仿宋" w:cs="Times New Roman"/>
                <w:kern w:val="0"/>
                <w:szCs w:val="21"/>
              </w:rPr>
              <w:t>）</w:t>
            </w:r>
          </w:p>
        </w:tc>
        <w:tc>
          <w:tcPr>
            <w:tcW w:w="13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8A7014D"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Times New Roman" w:eastAsia="仿宋_GB2312" w:hAnsi="Times New Roman" w:cs="Times New Roman" w:hint="eastAsia"/>
                <w:kern w:val="0"/>
                <w:szCs w:val="21"/>
              </w:rPr>
              <w:t>6</w:t>
            </w:r>
          </w:p>
        </w:tc>
        <w:tc>
          <w:tcPr>
            <w:tcW w:w="150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9E9B366"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Times New Roman" w:eastAsia="宋体" w:hAnsi="Times New Roman" w:cs="Times New Roman"/>
                <w:kern w:val="0"/>
                <w:szCs w:val="21"/>
              </w:rPr>
              <w:t>3</w:t>
            </w:r>
          </w:p>
        </w:tc>
        <w:tc>
          <w:tcPr>
            <w:tcW w:w="103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5943463"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仿宋" w:eastAsia="仿宋" w:hAnsi="仿宋" w:cs="Times New Roman"/>
                <w:kern w:val="0"/>
                <w:szCs w:val="21"/>
              </w:rPr>
              <w:t>预期性</w:t>
            </w:r>
          </w:p>
        </w:tc>
        <w:tc>
          <w:tcPr>
            <w:tcW w:w="7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1AA75C2"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仿宋" w:eastAsia="仿宋" w:hAnsi="仿宋" w:cs="Times New Roman"/>
                <w:kern w:val="0"/>
                <w:szCs w:val="21"/>
              </w:rPr>
              <w:t>市</w:t>
            </w:r>
          </w:p>
        </w:tc>
      </w:tr>
    </w:tbl>
    <w:p w14:paraId="6447D175" w14:textId="77777777" w:rsidR="00832855" w:rsidRPr="00832855" w:rsidRDefault="00832855" w:rsidP="00832855">
      <w:pPr>
        <w:widowControl/>
        <w:spacing w:line="200" w:lineRule="atLeast"/>
        <w:jc w:val="center"/>
        <w:outlineLvl w:val="1"/>
        <w:rPr>
          <w:rFonts w:ascii="Verdana" w:eastAsia="宋体" w:hAnsi="Verdana" w:cs="宋体"/>
          <w:b/>
          <w:bCs/>
          <w:color w:val="000000"/>
          <w:kern w:val="0"/>
          <w:sz w:val="36"/>
          <w:szCs w:val="36"/>
        </w:rPr>
      </w:pPr>
      <w:r w:rsidRPr="00832855">
        <w:rPr>
          <w:rFonts w:ascii="方正黑体_GBK" w:eastAsia="方正黑体_GBK" w:hAnsi="方正黑体_GBK" w:cs="方正黑体_GBK" w:hint="eastAsia"/>
          <w:b/>
          <w:bCs/>
          <w:color w:val="000000"/>
          <w:kern w:val="0"/>
          <w:sz w:val="32"/>
          <w:szCs w:val="32"/>
        </w:rPr>
        <w:t> </w:t>
      </w:r>
    </w:p>
    <w:p w14:paraId="323B6D51" w14:textId="77777777" w:rsidR="00832855" w:rsidRPr="00832855" w:rsidRDefault="00832855" w:rsidP="00832855">
      <w:pPr>
        <w:widowControl/>
        <w:spacing w:before="100" w:beforeAutospacing="1" w:after="100" w:afterAutospacing="1"/>
        <w:ind w:firstLine="480"/>
        <w:jc w:val="left"/>
        <w:rPr>
          <w:rFonts w:ascii="Verdana" w:eastAsia="宋体" w:hAnsi="Verdana" w:cs="宋体"/>
          <w:color w:val="000000"/>
          <w:kern w:val="0"/>
          <w:sz w:val="24"/>
        </w:rPr>
      </w:pPr>
      <w:r w:rsidRPr="00832855">
        <w:rPr>
          <w:rFonts w:ascii="方正黑体_GBK" w:eastAsia="方正黑体_GBK" w:hAnsi="方正黑体_GBK" w:cs="方正黑体_GBK" w:hint="eastAsia"/>
          <w:color w:val="000000"/>
          <w:kern w:val="0"/>
          <w:sz w:val="32"/>
          <w:szCs w:val="32"/>
        </w:rPr>
        <w:t> </w:t>
      </w:r>
    </w:p>
    <w:tbl>
      <w:tblPr>
        <w:tblW w:w="0" w:type="auto"/>
        <w:tblCellSpacing w:w="0" w:type="dxa"/>
        <w:tblInd w:w="-102" w:type="dxa"/>
        <w:tblCellMar>
          <w:top w:w="15" w:type="dxa"/>
          <w:left w:w="15" w:type="dxa"/>
          <w:bottom w:w="15" w:type="dxa"/>
          <w:right w:w="15" w:type="dxa"/>
        </w:tblCellMar>
        <w:tblLook w:val="04A0" w:firstRow="1" w:lastRow="0" w:firstColumn="1" w:lastColumn="0" w:noHBand="0" w:noVBand="1"/>
      </w:tblPr>
      <w:tblGrid>
        <w:gridCol w:w="507"/>
        <w:gridCol w:w="1472"/>
        <w:gridCol w:w="1250"/>
        <w:gridCol w:w="1603"/>
        <w:gridCol w:w="1061"/>
        <w:gridCol w:w="1009"/>
        <w:gridCol w:w="752"/>
        <w:gridCol w:w="592"/>
        <w:gridCol w:w="36"/>
        <w:gridCol w:w="36"/>
        <w:gridCol w:w="36"/>
        <w:gridCol w:w="36"/>
      </w:tblGrid>
      <w:tr w:rsidR="00832855" w:rsidRPr="00832855" w14:paraId="5417D96D" w14:textId="77777777" w:rsidTr="00832855">
        <w:trPr>
          <w:trHeight w:val="510"/>
          <w:tblCellSpacing w:w="0" w:type="dxa"/>
        </w:trPr>
        <w:tc>
          <w:tcPr>
            <w:tcW w:w="6" w:type="dxa"/>
            <w:tcBorders>
              <w:top w:val="outset" w:sz="6" w:space="0" w:color="auto"/>
              <w:left w:val="outset" w:sz="6" w:space="0" w:color="auto"/>
              <w:bottom w:val="outset" w:sz="6" w:space="0" w:color="auto"/>
              <w:right w:val="outset" w:sz="6" w:space="0" w:color="auto"/>
            </w:tcBorders>
            <w:vAlign w:val="center"/>
            <w:hideMark/>
          </w:tcPr>
          <w:p w14:paraId="2CDD80E9" w14:textId="77777777" w:rsidR="00832855" w:rsidRPr="00832855" w:rsidRDefault="00832855" w:rsidP="00832855">
            <w:pPr>
              <w:widowControl/>
              <w:jc w:val="left"/>
              <w:rPr>
                <w:rFonts w:ascii="Verdana" w:eastAsia="宋体" w:hAnsi="Verdana" w:cs="宋体"/>
                <w:color w:val="000000"/>
                <w:kern w:val="0"/>
                <w:sz w:val="24"/>
              </w:rPr>
            </w:pPr>
          </w:p>
        </w:tc>
        <w:tc>
          <w:tcPr>
            <w:tcW w:w="9244" w:type="dxa"/>
            <w:gridSpan w:val="11"/>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8A7453C" w14:textId="77777777" w:rsidR="00832855" w:rsidRPr="00832855" w:rsidRDefault="00832855" w:rsidP="00832855">
            <w:pPr>
              <w:widowControl/>
              <w:spacing w:before="100" w:beforeAutospacing="1" w:after="100" w:afterAutospacing="1" w:line="300" w:lineRule="atLeast"/>
              <w:jc w:val="left"/>
              <w:rPr>
                <w:rFonts w:ascii="宋体" w:eastAsia="宋体" w:hAnsi="宋体" w:cs="宋体"/>
                <w:kern w:val="0"/>
                <w:sz w:val="24"/>
              </w:rPr>
            </w:pPr>
            <w:r w:rsidRPr="00832855">
              <w:rPr>
                <w:rFonts w:ascii="方正黑体_GBK" w:eastAsia="方正黑体_GBK" w:hAnsi="方正黑体_GBK" w:cs="方正黑体_GBK" w:hint="eastAsia"/>
                <w:kern w:val="0"/>
                <w:sz w:val="24"/>
              </w:rPr>
              <w:t>二、创新驱动</w:t>
            </w:r>
          </w:p>
        </w:tc>
      </w:tr>
      <w:tr w:rsidR="00832855" w:rsidRPr="00832855" w14:paraId="7685A4F2" w14:textId="77777777" w:rsidTr="00832855">
        <w:trPr>
          <w:trHeight w:val="510"/>
          <w:tblCellSpacing w:w="0" w:type="dxa"/>
        </w:trPr>
        <w:tc>
          <w:tcPr>
            <w:tcW w:w="6" w:type="dxa"/>
            <w:tcBorders>
              <w:top w:val="outset" w:sz="6" w:space="0" w:color="auto"/>
              <w:left w:val="outset" w:sz="6" w:space="0" w:color="auto"/>
              <w:bottom w:val="outset" w:sz="6" w:space="0" w:color="auto"/>
              <w:right w:val="outset" w:sz="6" w:space="0" w:color="auto"/>
            </w:tcBorders>
            <w:vAlign w:val="center"/>
            <w:hideMark/>
          </w:tcPr>
          <w:p w14:paraId="31FD0124" w14:textId="77777777" w:rsidR="00832855" w:rsidRPr="00832855" w:rsidRDefault="00832855" w:rsidP="00832855">
            <w:pPr>
              <w:widowControl/>
              <w:jc w:val="left"/>
              <w:rPr>
                <w:rFonts w:ascii="宋体" w:eastAsia="宋体" w:hAnsi="宋体" w:cs="宋体"/>
                <w:kern w:val="0"/>
                <w:sz w:val="24"/>
              </w:rPr>
            </w:pPr>
          </w:p>
        </w:tc>
        <w:tc>
          <w:tcPr>
            <w:tcW w:w="54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221940D"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Times New Roman" w:eastAsia="宋体" w:hAnsi="Times New Roman" w:cs="Times New Roman"/>
                <w:kern w:val="0"/>
                <w:szCs w:val="21"/>
              </w:rPr>
              <w:t>6</w:t>
            </w:r>
          </w:p>
        </w:tc>
        <w:tc>
          <w:tcPr>
            <w:tcW w:w="4078"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D39859F" w14:textId="77777777" w:rsidR="00832855" w:rsidRPr="00832855" w:rsidRDefault="00832855" w:rsidP="00832855">
            <w:pPr>
              <w:widowControl/>
              <w:spacing w:before="100" w:beforeAutospacing="1" w:after="100" w:afterAutospacing="1" w:line="300" w:lineRule="atLeast"/>
              <w:jc w:val="left"/>
              <w:rPr>
                <w:rFonts w:ascii="宋体" w:eastAsia="宋体" w:hAnsi="宋体" w:cs="宋体"/>
                <w:kern w:val="0"/>
                <w:sz w:val="24"/>
              </w:rPr>
            </w:pPr>
            <w:r w:rsidRPr="00832855">
              <w:rPr>
                <w:rFonts w:ascii="仿宋" w:eastAsia="仿宋" w:hAnsi="仿宋" w:cs="Times New Roman"/>
                <w:kern w:val="0"/>
                <w:szCs w:val="21"/>
              </w:rPr>
              <w:t>研发经费投入强度（</w:t>
            </w:r>
            <w:r w:rsidRPr="00832855">
              <w:rPr>
                <w:rFonts w:ascii="Times New Roman" w:eastAsia="宋体" w:hAnsi="Times New Roman" w:cs="Times New Roman"/>
                <w:kern w:val="0"/>
                <w:szCs w:val="21"/>
              </w:rPr>
              <w:t>%</w:t>
            </w:r>
            <w:r w:rsidRPr="00832855">
              <w:rPr>
                <w:rFonts w:ascii="仿宋" w:eastAsia="仿宋" w:hAnsi="仿宋" w:cs="Times New Roman"/>
                <w:kern w:val="0"/>
                <w:szCs w:val="21"/>
              </w:rPr>
              <w:t>）</w:t>
            </w:r>
          </w:p>
        </w:tc>
        <w:tc>
          <w:tcPr>
            <w:tcW w:w="13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2C808DD"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Times New Roman" w:eastAsia="宋体" w:hAnsi="Times New Roman" w:cs="Times New Roman"/>
                <w:kern w:val="0"/>
                <w:szCs w:val="21"/>
              </w:rPr>
              <w:t>1.6</w:t>
            </w:r>
            <w:r w:rsidRPr="00832855">
              <w:rPr>
                <w:rFonts w:ascii="Times New Roman" w:eastAsia="仿宋_GB2312" w:hAnsi="Times New Roman" w:cs="Times New Roman" w:hint="eastAsia"/>
                <w:kern w:val="0"/>
                <w:szCs w:val="21"/>
              </w:rPr>
              <w:t>5</w:t>
            </w:r>
          </w:p>
        </w:tc>
        <w:tc>
          <w:tcPr>
            <w:tcW w:w="149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F08F9E6"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Times New Roman" w:eastAsia="宋体" w:hAnsi="Times New Roman" w:cs="Times New Roman"/>
                <w:kern w:val="0"/>
                <w:szCs w:val="21"/>
              </w:rPr>
              <w:t>2</w:t>
            </w:r>
            <w:r w:rsidRPr="00832855">
              <w:rPr>
                <w:rFonts w:ascii="仿宋" w:eastAsia="仿宋" w:hAnsi="仿宋" w:cs="宋体" w:hint="eastAsia"/>
                <w:kern w:val="0"/>
                <w:szCs w:val="21"/>
              </w:rPr>
              <w:t>以上</w:t>
            </w:r>
          </w:p>
        </w:tc>
        <w:tc>
          <w:tcPr>
            <w:tcW w:w="103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667D0CE"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仿宋" w:eastAsia="仿宋" w:hAnsi="仿宋" w:cs="Times New Roman"/>
                <w:kern w:val="0"/>
                <w:szCs w:val="21"/>
              </w:rPr>
              <w:t>预期性</w:t>
            </w:r>
          </w:p>
        </w:tc>
        <w:tc>
          <w:tcPr>
            <w:tcW w:w="71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7C27064"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仿宋" w:eastAsia="仿宋" w:hAnsi="仿宋" w:cs="Times New Roman"/>
                <w:kern w:val="0"/>
                <w:szCs w:val="21"/>
              </w:rPr>
              <w:t>国家</w:t>
            </w:r>
          </w:p>
        </w:tc>
        <w:tc>
          <w:tcPr>
            <w:tcW w:w="0" w:type="auto"/>
            <w:vAlign w:val="center"/>
            <w:hideMark/>
          </w:tcPr>
          <w:p w14:paraId="495E620D"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44E46FA1"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0A9B4457"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019970B6" w14:textId="77777777" w:rsidR="00832855" w:rsidRPr="00832855" w:rsidRDefault="00832855" w:rsidP="00832855">
            <w:pPr>
              <w:widowControl/>
              <w:jc w:val="left"/>
              <w:rPr>
                <w:rFonts w:ascii="Times New Roman" w:eastAsia="Times New Roman" w:hAnsi="Times New Roman" w:cs="Times New Roman"/>
                <w:kern w:val="0"/>
                <w:sz w:val="20"/>
                <w:szCs w:val="20"/>
              </w:rPr>
            </w:pPr>
          </w:p>
        </w:tc>
      </w:tr>
      <w:tr w:rsidR="00832855" w:rsidRPr="00832855" w14:paraId="3DA563BE" w14:textId="77777777" w:rsidTr="00832855">
        <w:trPr>
          <w:trHeight w:val="510"/>
          <w:tblCellSpacing w:w="0" w:type="dxa"/>
        </w:trPr>
        <w:tc>
          <w:tcPr>
            <w:tcW w:w="6" w:type="dxa"/>
            <w:tcBorders>
              <w:top w:val="outset" w:sz="6" w:space="0" w:color="auto"/>
              <w:left w:val="outset" w:sz="6" w:space="0" w:color="auto"/>
              <w:bottom w:val="outset" w:sz="6" w:space="0" w:color="auto"/>
              <w:right w:val="outset" w:sz="6" w:space="0" w:color="auto"/>
            </w:tcBorders>
            <w:vAlign w:val="center"/>
            <w:hideMark/>
          </w:tcPr>
          <w:p w14:paraId="0015C5EA" w14:textId="77777777" w:rsidR="00832855" w:rsidRPr="00832855" w:rsidRDefault="00832855" w:rsidP="00832855">
            <w:pPr>
              <w:widowControl/>
              <w:jc w:val="left"/>
              <w:rPr>
                <w:rFonts w:ascii="宋体" w:eastAsia="宋体" w:hAnsi="宋体" w:cs="宋体"/>
                <w:kern w:val="0"/>
                <w:sz w:val="24"/>
              </w:rPr>
            </w:pPr>
          </w:p>
        </w:tc>
        <w:tc>
          <w:tcPr>
            <w:tcW w:w="54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E565389"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Times New Roman" w:eastAsia="宋体" w:hAnsi="Times New Roman" w:cs="Times New Roman"/>
                <w:kern w:val="0"/>
                <w:szCs w:val="21"/>
              </w:rPr>
              <w:t>7</w:t>
            </w:r>
          </w:p>
        </w:tc>
        <w:tc>
          <w:tcPr>
            <w:tcW w:w="4078"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0CF8B15" w14:textId="77777777" w:rsidR="00832855" w:rsidRPr="00832855" w:rsidRDefault="00832855" w:rsidP="00832855">
            <w:pPr>
              <w:widowControl/>
              <w:spacing w:before="100" w:beforeAutospacing="1" w:after="100" w:afterAutospacing="1" w:line="300" w:lineRule="atLeast"/>
              <w:jc w:val="left"/>
              <w:rPr>
                <w:rFonts w:ascii="宋体" w:eastAsia="宋体" w:hAnsi="宋体" w:cs="宋体"/>
                <w:kern w:val="0"/>
                <w:sz w:val="24"/>
              </w:rPr>
            </w:pPr>
            <w:r w:rsidRPr="00832855">
              <w:rPr>
                <w:rFonts w:ascii="仿宋" w:eastAsia="仿宋" w:hAnsi="仿宋" w:cs="Times New Roman"/>
                <w:spacing w:val="-10"/>
                <w:kern w:val="0"/>
                <w:szCs w:val="21"/>
              </w:rPr>
              <w:t>每万人拥有高价值发明专利数（</w:t>
            </w:r>
            <w:r w:rsidRPr="00832855">
              <w:rPr>
                <w:rFonts w:ascii="仿宋" w:eastAsia="仿宋" w:hAnsi="仿宋" w:cs="Times New Roman"/>
                <w:kern w:val="0"/>
                <w:szCs w:val="21"/>
              </w:rPr>
              <w:t>件）</w:t>
            </w:r>
          </w:p>
        </w:tc>
        <w:tc>
          <w:tcPr>
            <w:tcW w:w="13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51783B7"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Times New Roman" w:eastAsia="宋体" w:hAnsi="Times New Roman" w:cs="Times New Roman" w:hint="eastAsia"/>
                <w:kern w:val="0"/>
                <w:szCs w:val="21"/>
              </w:rPr>
              <w:t>2.88</w:t>
            </w:r>
          </w:p>
        </w:tc>
        <w:tc>
          <w:tcPr>
            <w:tcW w:w="149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224CA37"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Times New Roman" w:eastAsia="仿宋" w:hAnsi="Times New Roman" w:cs="Times New Roman" w:hint="eastAsia"/>
                <w:kern w:val="0"/>
                <w:szCs w:val="21"/>
              </w:rPr>
              <w:t>4.8</w:t>
            </w:r>
          </w:p>
        </w:tc>
        <w:tc>
          <w:tcPr>
            <w:tcW w:w="103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86E6571"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仿宋" w:eastAsia="仿宋" w:hAnsi="仿宋" w:cs="Times New Roman"/>
                <w:kern w:val="0"/>
                <w:szCs w:val="21"/>
              </w:rPr>
              <w:t>预期性</w:t>
            </w:r>
          </w:p>
        </w:tc>
        <w:tc>
          <w:tcPr>
            <w:tcW w:w="71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E366224"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仿宋" w:eastAsia="仿宋" w:hAnsi="仿宋" w:cs="Times New Roman"/>
                <w:kern w:val="0"/>
                <w:szCs w:val="21"/>
              </w:rPr>
              <w:t>国家</w:t>
            </w:r>
          </w:p>
        </w:tc>
        <w:tc>
          <w:tcPr>
            <w:tcW w:w="0" w:type="auto"/>
            <w:vAlign w:val="center"/>
            <w:hideMark/>
          </w:tcPr>
          <w:p w14:paraId="775FBA7E"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2E82758D"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5DE46CC6"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1F2DDDDF" w14:textId="77777777" w:rsidR="00832855" w:rsidRPr="00832855" w:rsidRDefault="00832855" w:rsidP="00832855">
            <w:pPr>
              <w:widowControl/>
              <w:jc w:val="left"/>
              <w:rPr>
                <w:rFonts w:ascii="Times New Roman" w:eastAsia="Times New Roman" w:hAnsi="Times New Roman" w:cs="Times New Roman"/>
                <w:kern w:val="0"/>
                <w:sz w:val="20"/>
                <w:szCs w:val="20"/>
              </w:rPr>
            </w:pPr>
          </w:p>
        </w:tc>
      </w:tr>
      <w:tr w:rsidR="00832855" w:rsidRPr="00832855" w14:paraId="02C90BDB" w14:textId="77777777" w:rsidTr="00832855">
        <w:trPr>
          <w:trHeight w:val="473"/>
          <w:tblCellSpacing w:w="0" w:type="dxa"/>
        </w:trPr>
        <w:tc>
          <w:tcPr>
            <w:tcW w:w="54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CF03E8D"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Times New Roman" w:eastAsia="宋体" w:hAnsi="Times New Roman" w:cs="Times New Roman"/>
                <w:kern w:val="0"/>
                <w:szCs w:val="21"/>
              </w:rPr>
              <w:t>8</w:t>
            </w:r>
          </w:p>
        </w:tc>
        <w:tc>
          <w:tcPr>
            <w:tcW w:w="4078"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79C687B" w14:textId="77777777" w:rsidR="00832855" w:rsidRPr="00832855" w:rsidRDefault="00832855" w:rsidP="00832855">
            <w:pPr>
              <w:widowControl/>
              <w:spacing w:before="100" w:beforeAutospacing="1" w:after="100" w:afterAutospacing="1" w:line="300" w:lineRule="atLeast"/>
              <w:rPr>
                <w:rFonts w:ascii="宋体" w:eastAsia="宋体" w:hAnsi="宋体" w:cs="宋体"/>
                <w:kern w:val="0"/>
                <w:sz w:val="24"/>
              </w:rPr>
            </w:pPr>
            <w:r w:rsidRPr="00832855">
              <w:rPr>
                <w:rFonts w:ascii="仿宋" w:eastAsia="仿宋" w:hAnsi="仿宋" w:cs="Times New Roman"/>
                <w:kern w:val="0"/>
                <w:szCs w:val="21"/>
              </w:rPr>
              <w:t>数字经济核心产业增加值占</w:t>
            </w:r>
            <w:r w:rsidRPr="00832855">
              <w:rPr>
                <w:rFonts w:ascii="Times New Roman" w:eastAsia="宋体" w:hAnsi="Times New Roman" w:cs="Times New Roman"/>
                <w:kern w:val="0"/>
                <w:szCs w:val="21"/>
              </w:rPr>
              <w:t>GDP</w:t>
            </w:r>
            <w:r w:rsidRPr="00832855">
              <w:rPr>
                <w:rFonts w:ascii="仿宋" w:eastAsia="仿宋" w:hAnsi="仿宋" w:cs="Times New Roman"/>
                <w:kern w:val="0"/>
                <w:szCs w:val="21"/>
              </w:rPr>
              <w:t>比重（</w:t>
            </w:r>
            <w:r w:rsidRPr="00832855">
              <w:rPr>
                <w:rFonts w:ascii="Times New Roman" w:eastAsia="宋体" w:hAnsi="Times New Roman" w:cs="Times New Roman"/>
                <w:kern w:val="0"/>
                <w:szCs w:val="21"/>
              </w:rPr>
              <w:t>%</w:t>
            </w:r>
            <w:r w:rsidRPr="00832855">
              <w:rPr>
                <w:rFonts w:ascii="仿宋" w:eastAsia="仿宋" w:hAnsi="仿宋" w:cs="Times New Roman"/>
                <w:kern w:val="0"/>
                <w:szCs w:val="21"/>
              </w:rPr>
              <w:t>）</w:t>
            </w:r>
          </w:p>
        </w:tc>
        <w:tc>
          <w:tcPr>
            <w:tcW w:w="13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6613EE7"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仿宋_GB2312" w:eastAsia="仿宋_GB2312" w:hAnsi="宋体" w:cs="宋体" w:hint="eastAsia"/>
                <w:kern w:val="0"/>
                <w:szCs w:val="21"/>
              </w:rPr>
              <w:t>——</w:t>
            </w:r>
          </w:p>
        </w:tc>
        <w:tc>
          <w:tcPr>
            <w:tcW w:w="149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BB70674"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仿宋" w:eastAsia="仿宋" w:hAnsi="仿宋" w:cs="Times New Roman"/>
                <w:kern w:val="0"/>
                <w:szCs w:val="21"/>
              </w:rPr>
              <w:t>按市下达目标</w:t>
            </w:r>
          </w:p>
        </w:tc>
        <w:tc>
          <w:tcPr>
            <w:tcW w:w="103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77F3E25"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仿宋" w:eastAsia="仿宋" w:hAnsi="仿宋" w:cs="Times New Roman"/>
                <w:kern w:val="0"/>
                <w:szCs w:val="21"/>
              </w:rPr>
              <w:t>预期性</w:t>
            </w:r>
          </w:p>
        </w:tc>
        <w:tc>
          <w:tcPr>
            <w:tcW w:w="71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77FFF83"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仿宋" w:eastAsia="仿宋" w:hAnsi="仿宋" w:cs="Times New Roman"/>
                <w:kern w:val="0"/>
                <w:szCs w:val="21"/>
              </w:rPr>
              <w:t>国家</w:t>
            </w:r>
          </w:p>
        </w:tc>
        <w:tc>
          <w:tcPr>
            <w:tcW w:w="0" w:type="auto"/>
            <w:vAlign w:val="center"/>
            <w:hideMark/>
          </w:tcPr>
          <w:p w14:paraId="147A17EA"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2AF41EE3"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7251AAC0"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4210821C"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0E5C377A" w14:textId="77777777" w:rsidR="00832855" w:rsidRPr="00832855" w:rsidRDefault="00832855" w:rsidP="00832855">
            <w:pPr>
              <w:widowControl/>
              <w:jc w:val="left"/>
              <w:rPr>
                <w:rFonts w:ascii="Times New Roman" w:eastAsia="Times New Roman" w:hAnsi="Times New Roman" w:cs="Times New Roman"/>
                <w:kern w:val="0"/>
                <w:sz w:val="20"/>
                <w:szCs w:val="20"/>
              </w:rPr>
            </w:pPr>
          </w:p>
        </w:tc>
      </w:tr>
      <w:tr w:rsidR="00832855" w:rsidRPr="00832855" w14:paraId="280A6CD6" w14:textId="77777777" w:rsidTr="00832855">
        <w:trPr>
          <w:trHeight w:val="430"/>
          <w:tblCellSpacing w:w="0" w:type="dxa"/>
        </w:trPr>
        <w:tc>
          <w:tcPr>
            <w:tcW w:w="545"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5D87D70"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Times New Roman" w:eastAsia="宋体" w:hAnsi="Times New Roman" w:cs="Times New Roman"/>
                <w:kern w:val="0"/>
                <w:szCs w:val="21"/>
              </w:rPr>
              <w:t>9</w:t>
            </w:r>
          </w:p>
        </w:tc>
        <w:tc>
          <w:tcPr>
            <w:tcW w:w="2468"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D512A54" w14:textId="77777777" w:rsidR="00832855" w:rsidRPr="00832855" w:rsidRDefault="00832855" w:rsidP="00832855">
            <w:pPr>
              <w:widowControl/>
              <w:spacing w:before="100" w:beforeAutospacing="1" w:after="100" w:afterAutospacing="1" w:line="300" w:lineRule="atLeast"/>
              <w:rPr>
                <w:rFonts w:ascii="宋体" w:eastAsia="宋体" w:hAnsi="宋体" w:cs="宋体"/>
                <w:kern w:val="0"/>
                <w:sz w:val="24"/>
              </w:rPr>
            </w:pPr>
            <w:r w:rsidRPr="00832855">
              <w:rPr>
                <w:rFonts w:ascii="仿宋" w:eastAsia="仿宋" w:hAnsi="仿宋" w:cs="宋体" w:hint="eastAsia"/>
                <w:kern w:val="0"/>
                <w:szCs w:val="21"/>
              </w:rPr>
              <w:t>研发平台</w:t>
            </w:r>
          </w:p>
        </w:tc>
        <w:tc>
          <w:tcPr>
            <w:tcW w:w="161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DD18DA3" w14:textId="77777777" w:rsidR="00832855" w:rsidRPr="00832855" w:rsidRDefault="00832855" w:rsidP="00832855">
            <w:pPr>
              <w:widowControl/>
              <w:spacing w:before="100" w:beforeAutospacing="1" w:after="100" w:afterAutospacing="1" w:line="300" w:lineRule="atLeast"/>
              <w:rPr>
                <w:rFonts w:ascii="宋体" w:eastAsia="宋体" w:hAnsi="宋体" w:cs="宋体"/>
                <w:kern w:val="0"/>
                <w:sz w:val="24"/>
              </w:rPr>
            </w:pPr>
            <w:r w:rsidRPr="00832855">
              <w:rPr>
                <w:rFonts w:ascii="仿宋" w:eastAsia="仿宋" w:hAnsi="仿宋" w:cs="宋体" w:hint="eastAsia"/>
                <w:kern w:val="0"/>
                <w:szCs w:val="21"/>
              </w:rPr>
              <w:t>省</w:t>
            </w:r>
            <w:r w:rsidRPr="00832855">
              <w:rPr>
                <w:rFonts w:ascii="仿宋" w:eastAsia="仿宋" w:hAnsi="仿宋" w:cs="Times New Roman"/>
                <w:kern w:val="0"/>
                <w:szCs w:val="21"/>
              </w:rPr>
              <w:t>级</w:t>
            </w:r>
            <w:r w:rsidRPr="00832855">
              <w:rPr>
                <w:rFonts w:ascii="仿宋" w:eastAsia="仿宋" w:hAnsi="仿宋" w:cs="宋体" w:hint="eastAsia"/>
                <w:kern w:val="0"/>
                <w:szCs w:val="21"/>
              </w:rPr>
              <w:t>（个）</w:t>
            </w:r>
          </w:p>
        </w:tc>
        <w:tc>
          <w:tcPr>
            <w:tcW w:w="13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B339E19" w14:textId="77777777" w:rsidR="00832855" w:rsidRPr="00832855" w:rsidRDefault="00832855" w:rsidP="00832855">
            <w:pPr>
              <w:widowControl/>
              <w:spacing w:before="100" w:beforeAutospacing="1" w:after="100" w:afterAutospacing="1" w:line="300" w:lineRule="atLeast"/>
              <w:rPr>
                <w:rFonts w:ascii="宋体" w:eastAsia="宋体" w:hAnsi="宋体" w:cs="宋体"/>
                <w:kern w:val="0"/>
                <w:sz w:val="24"/>
              </w:rPr>
            </w:pPr>
            <w:r w:rsidRPr="00832855">
              <w:rPr>
                <w:rFonts w:ascii="Times New Roman" w:eastAsia="仿宋" w:hAnsi="Times New Roman" w:cs="Times New Roman" w:hint="eastAsia"/>
                <w:kern w:val="0"/>
                <w:szCs w:val="21"/>
              </w:rPr>
              <w:t>28</w:t>
            </w:r>
          </w:p>
        </w:tc>
        <w:tc>
          <w:tcPr>
            <w:tcW w:w="149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64516E6" w14:textId="77777777" w:rsidR="00832855" w:rsidRPr="00832855" w:rsidRDefault="00832855" w:rsidP="00832855">
            <w:pPr>
              <w:widowControl/>
              <w:spacing w:before="100" w:beforeAutospacing="1" w:after="100" w:afterAutospacing="1" w:line="300" w:lineRule="atLeast"/>
              <w:rPr>
                <w:rFonts w:ascii="宋体" w:eastAsia="宋体" w:hAnsi="宋体" w:cs="宋体"/>
                <w:kern w:val="0"/>
                <w:sz w:val="24"/>
              </w:rPr>
            </w:pPr>
            <w:r w:rsidRPr="00832855">
              <w:rPr>
                <w:rFonts w:ascii="Times New Roman" w:eastAsia="仿宋" w:hAnsi="Times New Roman" w:cs="Times New Roman" w:hint="eastAsia"/>
                <w:kern w:val="0"/>
                <w:szCs w:val="21"/>
              </w:rPr>
              <w:t>38</w:t>
            </w:r>
          </w:p>
        </w:tc>
        <w:tc>
          <w:tcPr>
            <w:tcW w:w="103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38C4C1A"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仿宋" w:eastAsia="仿宋" w:hAnsi="仿宋" w:cs="Times New Roman"/>
                <w:kern w:val="0"/>
                <w:szCs w:val="21"/>
              </w:rPr>
              <w:t>预期性</w:t>
            </w:r>
          </w:p>
        </w:tc>
        <w:tc>
          <w:tcPr>
            <w:tcW w:w="71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8502D0F"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仿宋" w:eastAsia="仿宋" w:hAnsi="仿宋" w:cs="Times New Roman"/>
                <w:kern w:val="0"/>
                <w:szCs w:val="21"/>
              </w:rPr>
              <w:t>市</w:t>
            </w:r>
          </w:p>
        </w:tc>
        <w:tc>
          <w:tcPr>
            <w:tcW w:w="0" w:type="auto"/>
            <w:vAlign w:val="center"/>
            <w:hideMark/>
          </w:tcPr>
          <w:p w14:paraId="06DD40FD"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7112E7A6"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7D4DBEEA"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2AA221B4"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28F3B243" w14:textId="77777777" w:rsidR="00832855" w:rsidRPr="00832855" w:rsidRDefault="00832855" w:rsidP="00832855">
            <w:pPr>
              <w:widowControl/>
              <w:jc w:val="left"/>
              <w:rPr>
                <w:rFonts w:ascii="Times New Roman" w:eastAsia="Times New Roman" w:hAnsi="Times New Roman" w:cs="Times New Roman"/>
                <w:kern w:val="0"/>
                <w:sz w:val="20"/>
                <w:szCs w:val="20"/>
              </w:rPr>
            </w:pPr>
          </w:p>
        </w:tc>
      </w:tr>
      <w:tr w:rsidR="00832855" w:rsidRPr="00832855" w14:paraId="056DDF93" w14:textId="77777777" w:rsidTr="00832855">
        <w:trPr>
          <w:trHeight w:val="444"/>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32FE25EF" w14:textId="77777777" w:rsidR="00832855" w:rsidRPr="00832855" w:rsidRDefault="00832855" w:rsidP="00832855">
            <w:pPr>
              <w:widowControl/>
              <w:jc w:val="left"/>
              <w:rPr>
                <w:rFonts w:ascii="宋体" w:eastAsia="宋体" w:hAnsi="宋体" w:cs="宋体"/>
                <w:kern w:val="0"/>
                <w:sz w:val="24"/>
              </w:rPr>
            </w:pPr>
          </w:p>
        </w:tc>
        <w:tc>
          <w:tcPr>
            <w:tcW w:w="0" w:type="auto"/>
            <w:vMerge/>
            <w:tcBorders>
              <w:top w:val="nil"/>
              <w:left w:val="single" w:sz="8" w:space="0" w:color="auto"/>
              <w:bottom w:val="single" w:sz="8" w:space="0" w:color="auto"/>
              <w:right w:val="single" w:sz="8" w:space="0" w:color="auto"/>
            </w:tcBorders>
            <w:vAlign w:val="center"/>
            <w:hideMark/>
          </w:tcPr>
          <w:p w14:paraId="5B0213A5" w14:textId="77777777" w:rsidR="00832855" w:rsidRPr="00832855" w:rsidRDefault="00832855" w:rsidP="00832855">
            <w:pPr>
              <w:widowControl/>
              <w:jc w:val="left"/>
              <w:rPr>
                <w:rFonts w:ascii="宋体" w:eastAsia="宋体" w:hAnsi="宋体" w:cs="宋体"/>
                <w:kern w:val="0"/>
                <w:sz w:val="24"/>
              </w:rPr>
            </w:pPr>
          </w:p>
        </w:tc>
        <w:tc>
          <w:tcPr>
            <w:tcW w:w="161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9B88844" w14:textId="77777777" w:rsidR="00832855" w:rsidRPr="00832855" w:rsidRDefault="00832855" w:rsidP="00832855">
            <w:pPr>
              <w:widowControl/>
              <w:spacing w:before="100" w:beforeAutospacing="1" w:after="100" w:afterAutospacing="1" w:line="300" w:lineRule="atLeast"/>
              <w:rPr>
                <w:rFonts w:ascii="宋体" w:eastAsia="宋体" w:hAnsi="宋体" w:cs="宋体"/>
                <w:kern w:val="0"/>
                <w:sz w:val="24"/>
              </w:rPr>
            </w:pPr>
            <w:r w:rsidRPr="00832855">
              <w:rPr>
                <w:rFonts w:ascii="仿宋" w:eastAsia="仿宋" w:hAnsi="仿宋" w:cs="宋体" w:hint="eastAsia"/>
                <w:kern w:val="0"/>
                <w:szCs w:val="21"/>
              </w:rPr>
              <w:t>市</w:t>
            </w:r>
            <w:r w:rsidRPr="00832855">
              <w:rPr>
                <w:rFonts w:ascii="仿宋" w:eastAsia="仿宋" w:hAnsi="仿宋" w:cs="Times New Roman"/>
                <w:kern w:val="0"/>
                <w:szCs w:val="21"/>
              </w:rPr>
              <w:t>级</w:t>
            </w:r>
            <w:r w:rsidRPr="00832855">
              <w:rPr>
                <w:rFonts w:ascii="仿宋" w:eastAsia="仿宋" w:hAnsi="仿宋" w:cs="宋体" w:hint="eastAsia"/>
                <w:kern w:val="0"/>
                <w:szCs w:val="21"/>
              </w:rPr>
              <w:t>（个）</w:t>
            </w:r>
          </w:p>
        </w:tc>
        <w:tc>
          <w:tcPr>
            <w:tcW w:w="13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750850D" w14:textId="77777777" w:rsidR="00832855" w:rsidRPr="00832855" w:rsidRDefault="00832855" w:rsidP="00832855">
            <w:pPr>
              <w:widowControl/>
              <w:spacing w:before="100" w:beforeAutospacing="1" w:after="100" w:afterAutospacing="1" w:line="300" w:lineRule="atLeast"/>
              <w:rPr>
                <w:rFonts w:ascii="宋体" w:eastAsia="宋体" w:hAnsi="宋体" w:cs="宋体"/>
                <w:kern w:val="0"/>
                <w:sz w:val="24"/>
              </w:rPr>
            </w:pPr>
            <w:r w:rsidRPr="00832855">
              <w:rPr>
                <w:rFonts w:ascii="Times New Roman" w:eastAsia="仿宋" w:hAnsi="Times New Roman" w:cs="Times New Roman" w:hint="eastAsia"/>
                <w:kern w:val="0"/>
                <w:szCs w:val="21"/>
              </w:rPr>
              <w:t>65</w:t>
            </w:r>
          </w:p>
        </w:tc>
        <w:tc>
          <w:tcPr>
            <w:tcW w:w="149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70D1060" w14:textId="77777777" w:rsidR="00832855" w:rsidRPr="00832855" w:rsidRDefault="00832855" w:rsidP="00832855">
            <w:pPr>
              <w:widowControl/>
              <w:spacing w:before="100" w:beforeAutospacing="1" w:after="100" w:afterAutospacing="1" w:line="300" w:lineRule="atLeast"/>
              <w:rPr>
                <w:rFonts w:ascii="宋体" w:eastAsia="宋体" w:hAnsi="宋体" w:cs="宋体"/>
                <w:kern w:val="0"/>
                <w:sz w:val="24"/>
              </w:rPr>
            </w:pPr>
            <w:r w:rsidRPr="00832855">
              <w:rPr>
                <w:rFonts w:ascii="Times New Roman" w:eastAsia="仿宋" w:hAnsi="Times New Roman" w:cs="Times New Roman" w:hint="eastAsia"/>
                <w:kern w:val="0"/>
                <w:szCs w:val="21"/>
              </w:rPr>
              <w:t>80</w:t>
            </w:r>
          </w:p>
        </w:tc>
        <w:tc>
          <w:tcPr>
            <w:tcW w:w="103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B3A05BF"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仿宋" w:eastAsia="仿宋" w:hAnsi="仿宋" w:cs="Times New Roman"/>
                <w:kern w:val="0"/>
                <w:szCs w:val="21"/>
              </w:rPr>
              <w:t>预期性</w:t>
            </w:r>
          </w:p>
        </w:tc>
        <w:tc>
          <w:tcPr>
            <w:tcW w:w="71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BFB462E"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仿宋" w:eastAsia="仿宋" w:hAnsi="仿宋" w:cs="Times New Roman"/>
                <w:kern w:val="0"/>
                <w:szCs w:val="21"/>
              </w:rPr>
              <w:t>市</w:t>
            </w:r>
          </w:p>
        </w:tc>
        <w:tc>
          <w:tcPr>
            <w:tcW w:w="0" w:type="auto"/>
            <w:vAlign w:val="center"/>
            <w:hideMark/>
          </w:tcPr>
          <w:p w14:paraId="31C02BBA"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345A5051"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07C813CA"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21ABD020"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575C27C0" w14:textId="77777777" w:rsidR="00832855" w:rsidRPr="00832855" w:rsidRDefault="00832855" w:rsidP="00832855">
            <w:pPr>
              <w:widowControl/>
              <w:jc w:val="left"/>
              <w:rPr>
                <w:rFonts w:ascii="Times New Roman" w:eastAsia="Times New Roman" w:hAnsi="Times New Roman" w:cs="Times New Roman"/>
                <w:kern w:val="0"/>
                <w:sz w:val="20"/>
                <w:szCs w:val="20"/>
              </w:rPr>
            </w:pPr>
          </w:p>
        </w:tc>
      </w:tr>
      <w:tr w:rsidR="00832855" w:rsidRPr="00832855" w14:paraId="6184E152" w14:textId="77777777" w:rsidTr="00832855">
        <w:trPr>
          <w:trHeight w:val="446"/>
          <w:tblCellSpacing w:w="0" w:type="dxa"/>
        </w:trPr>
        <w:tc>
          <w:tcPr>
            <w:tcW w:w="9245" w:type="dxa"/>
            <w:gridSpan w:val="11"/>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326B050" w14:textId="77777777" w:rsidR="00832855" w:rsidRPr="00832855" w:rsidRDefault="00832855" w:rsidP="00832855">
            <w:pPr>
              <w:widowControl/>
              <w:spacing w:before="100" w:beforeAutospacing="1" w:after="100" w:afterAutospacing="1" w:line="300" w:lineRule="atLeast"/>
              <w:jc w:val="left"/>
              <w:rPr>
                <w:rFonts w:ascii="宋体" w:eastAsia="宋体" w:hAnsi="宋体" w:cs="宋体"/>
                <w:kern w:val="0"/>
                <w:sz w:val="24"/>
              </w:rPr>
            </w:pPr>
            <w:r w:rsidRPr="00832855">
              <w:rPr>
                <w:rFonts w:ascii="方正黑体_GBK" w:eastAsia="方正黑体_GBK" w:hAnsi="方正黑体_GBK" w:cs="方正黑体_GBK" w:hint="eastAsia"/>
                <w:kern w:val="0"/>
                <w:sz w:val="24"/>
              </w:rPr>
              <w:t>三、民生福祉</w:t>
            </w:r>
          </w:p>
        </w:tc>
        <w:tc>
          <w:tcPr>
            <w:tcW w:w="0" w:type="auto"/>
            <w:vAlign w:val="center"/>
            <w:hideMark/>
          </w:tcPr>
          <w:p w14:paraId="5E46E9D1" w14:textId="77777777" w:rsidR="00832855" w:rsidRPr="00832855" w:rsidRDefault="00832855" w:rsidP="00832855">
            <w:pPr>
              <w:widowControl/>
              <w:jc w:val="left"/>
              <w:rPr>
                <w:rFonts w:ascii="Times New Roman" w:eastAsia="Times New Roman" w:hAnsi="Times New Roman" w:cs="Times New Roman"/>
                <w:kern w:val="0"/>
                <w:sz w:val="20"/>
                <w:szCs w:val="20"/>
              </w:rPr>
            </w:pPr>
          </w:p>
        </w:tc>
      </w:tr>
      <w:tr w:rsidR="00832855" w:rsidRPr="00832855" w14:paraId="46018EE4" w14:textId="77777777" w:rsidTr="00832855">
        <w:trPr>
          <w:trHeight w:val="401"/>
          <w:tblCellSpacing w:w="0" w:type="dxa"/>
        </w:trPr>
        <w:tc>
          <w:tcPr>
            <w:tcW w:w="54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1C5044B"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Times New Roman" w:eastAsia="宋体" w:hAnsi="Times New Roman" w:cs="Times New Roman"/>
                <w:kern w:val="0"/>
                <w:szCs w:val="21"/>
              </w:rPr>
              <w:lastRenderedPageBreak/>
              <w:t>10</w:t>
            </w:r>
          </w:p>
        </w:tc>
        <w:tc>
          <w:tcPr>
            <w:tcW w:w="4078"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E42949A" w14:textId="77777777" w:rsidR="00832855" w:rsidRPr="00832855" w:rsidRDefault="00832855" w:rsidP="00832855">
            <w:pPr>
              <w:widowControl/>
              <w:spacing w:before="100" w:beforeAutospacing="1" w:after="100" w:afterAutospacing="1" w:line="300" w:lineRule="atLeast"/>
              <w:jc w:val="left"/>
              <w:rPr>
                <w:rFonts w:ascii="宋体" w:eastAsia="宋体" w:hAnsi="宋体" w:cs="宋体"/>
                <w:kern w:val="0"/>
                <w:sz w:val="24"/>
              </w:rPr>
            </w:pPr>
            <w:r w:rsidRPr="00832855">
              <w:rPr>
                <w:rFonts w:ascii="仿宋" w:eastAsia="仿宋" w:hAnsi="仿宋" w:cs="Times New Roman"/>
                <w:spacing w:val="-10"/>
                <w:kern w:val="0"/>
                <w:szCs w:val="21"/>
              </w:rPr>
              <w:t>居民人均可支配收入</w:t>
            </w:r>
            <w:r w:rsidRPr="00832855">
              <w:rPr>
                <w:rFonts w:ascii="仿宋" w:eastAsia="仿宋" w:hAnsi="仿宋" w:cs="宋体" w:hint="eastAsia"/>
                <w:spacing w:val="-10"/>
                <w:kern w:val="0"/>
                <w:szCs w:val="21"/>
              </w:rPr>
              <w:t>年均</w:t>
            </w:r>
            <w:r w:rsidRPr="00832855">
              <w:rPr>
                <w:rFonts w:ascii="仿宋" w:eastAsia="仿宋" w:hAnsi="仿宋" w:cs="Times New Roman"/>
                <w:spacing w:val="-10"/>
                <w:kern w:val="0"/>
                <w:szCs w:val="21"/>
              </w:rPr>
              <w:t>增长率（</w:t>
            </w:r>
            <w:r w:rsidRPr="00832855">
              <w:rPr>
                <w:rFonts w:ascii="Times New Roman" w:eastAsia="宋体" w:hAnsi="Times New Roman" w:cs="Times New Roman"/>
                <w:kern w:val="0"/>
                <w:szCs w:val="21"/>
              </w:rPr>
              <w:t>%</w:t>
            </w:r>
            <w:r w:rsidRPr="00832855">
              <w:rPr>
                <w:rFonts w:ascii="仿宋" w:eastAsia="仿宋" w:hAnsi="仿宋" w:cs="Times New Roman"/>
                <w:kern w:val="0"/>
                <w:szCs w:val="21"/>
              </w:rPr>
              <w:t>）</w:t>
            </w:r>
          </w:p>
        </w:tc>
        <w:tc>
          <w:tcPr>
            <w:tcW w:w="13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B4BAC3E"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Times New Roman" w:eastAsia="仿宋_GB2312" w:hAnsi="Times New Roman" w:cs="Times New Roman" w:hint="eastAsia"/>
                <w:kern w:val="0"/>
                <w:szCs w:val="21"/>
              </w:rPr>
              <w:t>6</w:t>
            </w:r>
          </w:p>
        </w:tc>
        <w:tc>
          <w:tcPr>
            <w:tcW w:w="149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11B8743"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Times New Roman" w:eastAsia="宋体" w:hAnsi="Times New Roman" w:cs="Times New Roman"/>
                <w:kern w:val="0"/>
                <w:szCs w:val="21"/>
              </w:rPr>
              <w:t>7</w:t>
            </w:r>
            <w:r w:rsidRPr="00832855">
              <w:rPr>
                <w:rFonts w:ascii="Times New Roman" w:eastAsia="仿宋" w:hAnsi="Times New Roman" w:cs="Times New Roman" w:hint="eastAsia"/>
                <w:kern w:val="0"/>
                <w:szCs w:val="21"/>
              </w:rPr>
              <w:t>.5</w:t>
            </w:r>
            <w:r w:rsidRPr="00832855">
              <w:rPr>
                <w:rFonts w:ascii="仿宋" w:eastAsia="仿宋" w:hAnsi="仿宋" w:cs="Times New Roman"/>
                <w:kern w:val="0"/>
                <w:szCs w:val="21"/>
              </w:rPr>
              <w:t>左右</w:t>
            </w:r>
          </w:p>
        </w:tc>
        <w:tc>
          <w:tcPr>
            <w:tcW w:w="89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820ECC8"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仿宋" w:eastAsia="仿宋" w:hAnsi="仿宋" w:cs="Times New Roman"/>
                <w:kern w:val="0"/>
                <w:szCs w:val="21"/>
              </w:rPr>
              <w:t>预期性</w:t>
            </w:r>
          </w:p>
        </w:tc>
        <w:tc>
          <w:tcPr>
            <w:tcW w:w="8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2288D86"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仿宋" w:eastAsia="仿宋" w:hAnsi="仿宋" w:cs="Times New Roman"/>
                <w:kern w:val="0"/>
                <w:szCs w:val="21"/>
              </w:rPr>
              <w:t>国家</w:t>
            </w:r>
          </w:p>
        </w:tc>
        <w:tc>
          <w:tcPr>
            <w:tcW w:w="0" w:type="auto"/>
            <w:vAlign w:val="center"/>
            <w:hideMark/>
          </w:tcPr>
          <w:p w14:paraId="68CA117D"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2B0DD104"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4C184072"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596D45E1"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501EBB3A" w14:textId="77777777" w:rsidR="00832855" w:rsidRPr="00832855" w:rsidRDefault="00832855" w:rsidP="00832855">
            <w:pPr>
              <w:widowControl/>
              <w:jc w:val="left"/>
              <w:rPr>
                <w:rFonts w:ascii="Times New Roman" w:eastAsia="Times New Roman" w:hAnsi="Times New Roman" w:cs="Times New Roman"/>
                <w:kern w:val="0"/>
                <w:sz w:val="20"/>
                <w:szCs w:val="20"/>
              </w:rPr>
            </w:pPr>
          </w:p>
        </w:tc>
      </w:tr>
      <w:tr w:rsidR="00832855" w:rsidRPr="00832855" w14:paraId="74EAD008" w14:textId="77777777" w:rsidTr="00832855">
        <w:trPr>
          <w:trHeight w:val="451"/>
          <w:tblCellSpacing w:w="0" w:type="dxa"/>
        </w:trPr>
        <w:tc>
          <w:tcPr>
            <w:tcW w:w="54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4D38D1B"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Times New Roman" w:eastAsia="宋体" w:hAnsi="Times New Roman" w:cs="Times New Roman"/>
                <w:kern w:val="0"/>
                <w:szCs w:val="21"/>
              </w:rPr>
              <w:t>11</w:t>
            </w:r>
          </w:p>
        </w:tc>
        <w:tc>
          <w:tcPr>
            <w:tcW w:w="4078"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2D91B34" w14:textId="77777777" w:rsidR="00832855" w:rsidRPr="00832855" w:rsidRDefault="00832855" w:rsidP="00832855">
            <w:pPr>
              <w:widowControl/>
              <w:spacing w:before="100" w:beforeAutospacing="1" w:after="100" w:afterAutospacing="1" w:line="300" w:lineRule="atLeast"/>
              <w:jc w:val="left"/>
              <w:rPr>
                <w:rFonts w:ascii="宋体" w:eastAsia="宋体" w:hAnsi="宋体" w:cs="宋体"/>
                <w:kern w:val="0"/>
                <w:sz w:val="24"/>
              </w:rPr>
            </w:pPr>
            <w:r w:rsidRPr="00832855">
              <w:rPr>
                <w:rFonts w:ascii="仿宋" w:eastAsia="仿宋" w:hAnsi="仿宋" w:cs="Times New Roman"/>
                <w:spacing w:val="-10"/>
                <w:kern w:val="0"/>
                <w:szCs w:val="21"/>
              </w:rPr>
              <w:t>城镇调查失业率（</w:t>
            </w:r>
            <w:r w:rsidRPr="00832855">
              <w:rPr>
                <w:rFonts w:ascii="Times New Roman" w:eastAsia="宋体" w:hAnsi="Times New Roman" w:cs="Times New Roman"/>
                <w:spacing w:val="-10"/>
                <w:kern w:val="0"/>
                <w:szCs w:val="21"/>
              </w:rPr>
              <w:t>%</w:t>
            </w:r>
            <w:r w:rsidRPr="00832855">
              <w:rPr>
                <w:rFonts w:ascii="仿宋" w:eastAsia="仿宋" w:hAnsi="仿宋" w:cs="Times New Roman"/>
                <w:spacing w:val="-10"/>
                <w:kern w:val="0"/>
                <w:szCs w:val="21"/>
              </w:rPr>
              <w:t>）</w:t>
            </w:r>
          </w:p>
        </w:tc>
        <w:tc>
          <w:tcPr>
            <w:tcW w:w="13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DF55DED"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Times New Roman" w:eastAsia="仿宋_GB2312" w:hAnsi="Times New Roman" w:cs="Times New Roman" w:hint="eastAsia"/>
                <w:kern w:val="0"/>
                <w:szCs w:val="21"/>
              </w:rPr>
              <w:t>4</w:t>
            </w:r>
          </w:p>
        </w:tc>
        <w:tc>
          <w:tcPr>
            <w:tcW w:w="149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921243E"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仿宋" w:eastAsia="仿宋" w:hAnsi="仿宋" w:cs="Times New Roman"/>
                <w:kern w:val="0"/>
                <w:szCs w:val="21"/>
              </w:rPr>
              <w:t>＜</w:t>
            </w:r>
            <w:r w:rsidRPr="00832855">
              <w:rPr>
                <w:rFonts w:ascii="Times New Roman" w:eastAsia="宋体" w:hAnsi="Times New Roman" w:cs="Times New Roman"/>
                <w:kern w:val="0"/>
                <w:szCs w:val="21"/>
              </w:rPr>
              <w:t>5</w:t>
            </w:r>
          </w:p>
        </w:tc>
        <w:tc>
          <w:tcPr>
            <w:tcW w:w="89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7783284"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仿宋" w:eastAsia="仿宋" w:hAnsi="仿宋" w:cs="Times New Roman"/>
                <w:kern w:val="0"/>
                <w:szCs w:val="21"/>
              </w:rPr>
              <w:t>预期性</w:t>
            </w:r>
          </w:p>
        </w:tc>
        <w:tc>
          <w:tcPr>
            <w:tcW w:w="8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936E38B"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仿宋" w:eastAsia="仿宋" w:hAnsi="仿宋" w:cs="Times New Roman"/>
                <w:kern w:val="0"/>
                <w:szCs w:val="21"/>
              </w:rPr>
              <w:t>国家</w:t>
            </w:r>
          </w:p>
        </w:tc>
        <w:tc>
          <w:tcPr>
            <w:tcW w:w="0" w:type="auto"/>
            <w:vAlign w:val="center"/>
            <w:hideMark/>
          </w:tcPr>
          <w:p w14:paraId="29C4336C"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66F58D99"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75461ED7"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1E1A0C67"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685A8D47" w14:textId="77777777" w:rsidR="00832855" w:rsidRPr="00832855" w:rsidRDefault="00832855" w:rsidP="00832855">
            <w:pPr>
              <w:widowControl/>
              <w:jc w:val="left"/>
              <w:rPr>
                <w:rFonts w:ascii="Times New Roman" w:eastAsia="Times New Roman" w:hAnsi="Times New Roman" w:cs="Times New Roman"/>
                <w:kern w:val="0"/>
                <w:sz w:val="20"/>
                <w:szCs w:val="20"/>
              </w:rPr>
            </w:pPr>
          </w:p>
        </w:tc>
      </w:tr>
      <w:tr w:rsidR="00832855" w:rsidRPr="00832855" w14:paraId="20C77274" w14:textId="77777777" w:rsidTr="00832855">
        <w:trPr>
          <w:trHeight w:val="399"/>
          <w:tblCellSpacing w:w="0" w:type="dxa"/>
        </w:trPr>
        <w:tc>
          <w:tcPr>
            <w:tcW w:w="54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F3BAAAE"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Times New Roman" w:eastAsia="宋体" w:hAnsi="Times New Roman" w:cs="Times New Roman"/>
                <w:kern w:val="0"/>
                <w:szCs w:val="21"/>
              </w:rPr>
              <w:t>12</w:t>
            </w:r>
          </w:p>
        </w:tc>
        <w:tc>
          <w:tcPr>
            <w:tcW w:w="4078"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F0FC514" w14:textId="77777777" w:rsidR="00832855" w:rsidRPr="00832855" w:rsidRDefault="00832855" w:rsidP="00832855">
            <w:pPr>
              <w:widowControl/>
              <w:spacing w:before="100" w:beforeAutospacing="1" w:after="100" w:afterAutospacing="1" w:line="300" w:lineRule="atLeast"/>
              <w:jc w:val="left"/>
              <w:rPr>
                <w:rFonts w:ascii="宋体" w:eastAsia="宋体" w:hAnsi="宋体" w:cs="宋体"/>
                <w:kern w:val="0"/>
                <w:sz w:val="24"/>
              </w:rPr>
            </w:pPr>
            <w:r w:rsidRPr="00832855">
              <w:rPr>
                <w:rFonts w:ascii="仿宋" w:eastAsia="仿宋" w:hAnsi="仿宋" w:cs="Times New Roman"/>
                <w:spacing w:val="-10"/>
                <w:kern w:val="0"/>
                <w:szCs w:val="21"/>
              </w:rPr>
              <w:t>劳动年龄人口平均受教育年限（年）</w:t>
            </w:r>
          </w:p>
        </w:tc>
        <w:tc>
          <w:tcPr>
            <w:tcW w:w="13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B087172"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Times New Roman" w:eastAsia="仿宋_GB2312" w:hAnsi="Times New Roman" w:cs="Times New Roman" w:hint="eastAsia"/>
                <w:kern w:val="0"/>
                <w:szCs w:val="21"/>
              </w:rPr>
              <w:t>10.8</w:t>
            </w:r>
          </w:p>
        </w:tc>
        <w:tc>
          <w:tcPr>
            <w:tcW w:w="149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DF512CF"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Times New Roman" w:eastAsia="仿宋_GB2312" w:hAnsi="Times New Roman" w:cs="Times New Roman" w:hint="eastAsia"/>
                <w:kern w:val="0"/>
                <w:szCs w:val="21"/>
              </w:rPr>
              <w:t>11.4</w:t>
            </w:r>
          </w:p>
        </w:tc>
        <w:tc>
          <w:tcPr>
            <w:tcW w:w="89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DDF545D"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仿宋" w:eastAsia="仿宋" w:hAnsi="仿宋" w:cs="Times New Roman"/>
                <w:kern w:val="0"/>
                <w:szCs w:val="21"/>
              </w:rPr>
              <w:t>预期性</w:t>
            </w:r>
          </w:p>
        </w:tc>
        <w:tc>
          <w:tcPr>
            <w:tcW w:w="8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BB41A00"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仿宋" w:eastAsia="仿宋" w:hAnsi="仿宋" w:cs="Times New Roman"/>
                <w:kern w:val="0"/>
                <w:szCs w:val="21"/>
              </w:rPr>
              <w:t>国家</w:t>
            </w:r>
          </w:p>
        </w:tc>
        <w:tc>
          <w:tcPr>
            <w:tcW w:w="0" w:type="auto"/>
            <w:vAlign w:val="center"/>
            <w:hideMark/>
          </w:tcPr>
          <w:p w14:paraId="57563DE7"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2291A0D6"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47D3E405"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26DF6916"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63CF3F97" w14:textId="77777777" w:rsidR="00832855" w:rsidRPr="00832855" w:rsidRDefault="00832855" w:rsidP="00832855">
            <w:pPr>
              <w:widowControl/>
              <w:jc w:val="left"/>
              <w:rPr>
                <w:rFonts w:ascii="Times New Roman" w:eastAsia="Times New Roman" w:hAnsi="Times New Roman" w:cs="Times New Roman"/>
                <w:kern w:val="0"/>
                <w:sz w:val="20"/>
                <w:szCs w:val="20"/>
              </w:rPr>
            </w:pPr>
          </w:p>
        </w:tc>
      </w:tr>
      <w:tr w:rsidR="00832855" w:rsidRPr="00832855" w14:paraId="15BE3839" w14:textId="77777777" w:rsidTr="00832855">
        <w:trPr>
          <w:trHeight w:val="417"/>
          <w:tblCellSpacing w:w="0" w:type="dxa"/>
        </w:trPr>
        <w:tc>
          <w:tcPr>
            <w:tcW w:w="54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E7E8384"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Times New Roman" w:eastAsia="宋体" w:hAnsi="Times New Roman" w:cs="Times New Roman"/>
                <w:kern w:val="0"/>
                <w:szCs w:val="21"/>
              </w:rPr>
              <w:t>13</w:t>
            </w:r>
          </w:p>
        </w:tc>
        <w:tc>
          <w:tcPr>
            <w:tcW w:w="4078"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6881B58" w14:textId="77777777" w:rsidR="00832855" w:rsidRPr="00832855" w:rsidRDefault="00832855" w:rsidP="00832855">
            <w:pPr>
              <w:widowControl/>
              <w:spacing w:before="100" w:beforeAutospacing="1" w:after="100" w:afterAutospacing="1" w:line="300" w:lineRule="atLeast"/>
              <w:jc w:val="left"/>
              <w:rPr>
                <w:rFonts w:ascii="宋体" w:eastAsia="宋体" w:hAnsi="宋体" w:cs="宋体"/>
                <w:kern w:val="0"/>
                <w:sz w:val="24"/>
              </w:rPr>
            </w:pPr>
            <w:r w:rsidRPr="00832855">
              <w:rPr>
                <w:rFonts w:ascii="仿宋" w:eastAsia="仿宋" w:hAnsi="仿宋" w:cs="Times New Roman"/>
                <w:spacing w:val="-10"/>
                <w:kern w:val="0"/>
                <w:szCs w:val="21"/>
              </w:rPr>
              <w:t>每千人拥有执业医师数（人）</w:t>
            </w:r>
          </w:p>
        </w:tc>
        <w:tc>
          <w:tcPr>
            <w:tcW w:w="13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E8DE83E"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Times New Roman" w:eastAsia="仿宋_GB2312" w:hAnsi="Times New Roman" w:cs="Times New Roman" w:hint="eastAsia"/>
                <w:kern w:val="0"/>
                <w:szCs w:val="21"/>
              </w:rPr>
              <w:t>4</w:t>
            </w:r>
          </w:p>
        </w:tc>
        <w:tc>
          <w:tcPr>
            <w:tcW w:w="149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513744F"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Times New Roman" w:eastAsia="仿宋_GB2312" w:hAnsi="Times New Roman" w:cs="Times New Roman" w:hint="eastAsia"/>
                <w:kern w:val="0"/>
                <w:szCs w:val="21"/>
              </w:rPr>
              <w:t>4</w:t>
            </w:r>
          </w:p>
        </w:tc>
        <w:tc>
          <w:tcPr>
            <w:tcW w:w="89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661AFBF"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仿宋" w:eastAsia="仿宋" w:hAnsi="仿宋" w:cs="Times New Roman"/>
                <w:kern w:val="0"/>
                <w:szCs w:val="21"/>
              </w:rPr>
              <w:t>预期性</w:t>
            </w:r>
          </w:p>
        </w:tc>
        <w:tc>
          <w:tcPr>
            <w:tcW w:w="8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CA0234D"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仿宋" w:eastAsia="仿宋" w:hAnsi="仿宋" w:cs="Times New Roman"/>
                <w:kern w:val="0"/>
                <w:szCs w:val="21"/>
              </w:rPr>
              <w:t>国家</w:t>
            </w:r>
          </w:p>
        </w:tc>
        <w:tc>
          <w:tcPr>
            <w:tcW w:w="0" w:type="auto"/>
            <w:vAlign w:val="center"/>
            <w:hideMark/>
          </w:tcPr>
          <w:p w14:paraId="267736E9"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46825EE3"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127F06EE"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2E39917C"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718EFE49" w14:textId="77777777" w:rsidR="00832855" w:rsidRPr="00832855" w:rsidRDefault="00832855" w:rsidP="00832855">
            <w:pPr>
              <w:widowControl/>
              <w:jc w:val="left"/>
              <w:rPr>
                <w:rFonts w:ascii="Times New Roman" w:eastAsia="Times New Roman" w:hAnsi="Times New Roman" w:cs="Times New Roman"/>
                <w:kern w:val="0"/>
                <w:sz w:val="20"/>
                <w:szCs w:val="20"/>
              </w:rPr>
            </w:pPr>
          </w:p>
        </w:tc>
      </w:tr>
      <w:tr w:rsidR="00832855" w:rsidRPr="00832855" w14:paraId="5E6371D4" w14:textId="77777777" w:rsidTr="00832855">
        <w:trPr>
          <w:trHeight w:val="444"/>
          <w:tblCellSpacing w:w="0" w:type="dxa"/>
        </w:trPr>
        <w:tc>
          <w:tcPr>
            <w:tcW w:w="54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D7FA65E"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Times New Roman" w:eastAsia="宋体" w:hAnsi="Times New Roman" w:cs="Times New Roman"/>
                <w:kern w:val="0"/>
                <w:szCs w:val="21"/>
              </w:rPr>
              <w:t>1</w:t>
            </w:r>
            <w:r w:rsidRPr="00832855">
              <w:rPr>
                <w:rFonts w:ascii="Times New Roman" w:eastAsia="仿宋" w:hAnsi="Times New Roman" w:cs="Times New Roman" w:hint="eastAsia"/>
                <w:kern w:val="0"/>
                <w:szCs w:val="21"/>
              </w:rPr>
              <w:t>4</w:t>
            </w:r>
          </w:p>
        </w:tc>
        <w:tc>
          <w:tcPr>
            <w:tcW w:w="4078"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51E3ECF" w14:textId="77777777" w:rsidR="00832855" w:rsidRPr="00832855" w:rsidRDefault="00832855" w:rsidP="00832855">
            <w:pPr>
              <w:widowControl/>
              <w:spacing w:before="100" w:beforeAutospacing="1" w:after="100" w:afterAutospacing="1" w:line="300" w:lineRule="atLeast"/>
              <w:jc w:val="left"/>
              <w:rPr>
                <w:rFonts w:ascii="宋体" w:eastAsia="宋体" w:hAnsi="宋体" w:cs="宋体"/>
                <w:kern w:val="0"/>
                <w:sz w:val="24"/>
              </w:rPr>
            </w:pPr>
            <w:r w:rsidRPr="00832855">
              <w:rPr>
                <w:rFonts w:ascii="仿宋" w:eastAsia="仿宋" w:hAnsi="仿宋" w:cs="Times New Roman"/>
                <w:spacing w:val="-10"/>
                <w:kern w:val="0"/>
                <w:szCs w:val="21"/>
              </w:rPr>
              <w:t>每千人拥有</w:t>
            </w:r>
            <w:r w:rsidRPr="00832855">
              <w:rPr>
                <w:rFonts w:ascii="Times New Roman" w:eastAsia="宋体" w:hAnsi="Times New Roman" w:cs="Times New Roman"/>
                <w:spacing w:val="-10"/>
                <w:kern w:val="0"/>
                <w:szCs w:val="21"/>
              </w:rPr>
              <w:t>3</w:t>
            </w:r>
            <w:r w:rsidRPr="00832855">
              <w:rPr>
                <w:rFonts w:ascii="仿宋" w:eastAsia="仿宋" w:hAnsi="仿宋" w:cs="Times New Roman"/>
                <w:spacing w:val="-10"/>
                <w:kern w:val="0"/>
                <w:szCs w:val="21"/>
              </w:rPr>
              <w:t>岁以下儿童托位数（个）</w:t>
            </w:r>
          </w:p>
        </w:tc>
        <w:tc>
          <w:tcPr>
            <w:tcW w:w="13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45C8329"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Times New Roman" w:eastAsia="仿宋_GB2312" w:hAnsi="Times New Roman" w:cs="Times New Roman" w:hint="eastAsia"/>
                <w:kern w:val="0"/>
                <w:szCs w:val="21"/>
              </w:rPr>
              <w:t>0.28</w:t>
            </w:r>
          </w:p>
        </w:tc>
        <w:tc>
          <w:tcPr>
            <w:tcW w:w="149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C208E50"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Times New Roman" w:eastAsia="宋体" w:hAnsi="Times New Roman" w:cs="Times New Roman"/>
                <w:kern w:val="0"/>
                <w:szCs w:val="21"/>
              </w:rPr>
              <w:t>3</w:t>
            </w:r>
          </w:p>
        </w:tc>
        <w:tc>
          <w:tcPr>
            <w:tcW w:w="89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8008BC7"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仿宋" w:eastAsia="仿宋" w:hAnsi="仿宋" w:cs="Times New Roman"/>
                <w:kern w:val="0"/>
                <w:szCs w:val="21"/>
              </w:rPr>
              <w:t>预期性</w:t>
            </w:r>
          </w:p>
        </w:tc>
        <w:tc>
          <w:tcPr>
            <w:tcW w:w="8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7FEF663"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仿宋" w:eastAsia="仿宋" w:hAnsi="仿宋" w:cs="Times New Roman"/>
                <w:kern w:val="0"/>
                <w:szCs w:val="21"/>
              </w:rPr>
              <w:t>国家</w:t>
            </w:r>
          </w:p>
        </w:tc>
        <w:tc>
          <w:tcPr>
            <w:tcW w:w="0" w:type="auto"/>
            <w:vAlign w:val="center"/>
            <w:hideMark/>
          </w:tcPr>
          <w:p w14:paraId="2B3EE412"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26C0518B"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3B051484"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4CF0EFAF"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5227DD59" w14:textId="77777777" w:rsidR="00832855" w:rsidRPr="00832855" w:rsidRDefault="00832855" w:rsidP="00832855">
            <w:pPr>
              <w:widowControl/>
              <w:jc w:val="left"/>
              <w:rPr>
                <w:rFonts w:ascii="Times New Roman" w:eastAsia="Times New Roman" w:hAnsi="Times New Roman" w:cs="Times New Roman"/>
                <w:kern w:val="0"/>
                <w:sz w:val="20"/>
                <w:szCs w:val="20"/>
              </w:rPr>
            </w:pPr>
          </w:p>
        </w:tc>
      </w:tr>
      <w:tr w:rsidR="00832855" w:rsidRPr="00832855" w14:paraId="69220D60" w14:textId="77777777" w:rsidTr="00832855">
        <w:trPr>
          <w:trHeight w:val="433"/>
          <w:tblCellSpacing w:w="0" w:type="dxa"/>
        </w:trPr>
        <w:tc>
          <w:tcPr>
            <w:tcW w:w="54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812AB55"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Times New Roman" w:eastAsia="宋体" w:hAnsi="Times New Roman" w:cs="Times New Roman"/>
                <w:kern w:val="0"/>
                <w:szCs w:val="21"/>
              </w:rPr>
              <w:t>1</w:t>
            </w:r>
            <w:r w:rsidRPr="00832855">
              <w:rPr>
                <w:rFonts w:ascii="Times New Roman" w:eastAsia="仿宋" w:hAnsi="Times New Roman" w:cs="Times New Roman" w:hint="eastAsia"/>
                <w:kern w:val="0"/>
                <w:szCs w:val="21"/>
              </w:rPr>
              <w:t>5</w:t>
            </w:r>
          </w:p>
        </w:tc>
        <w:tc>
          <w:tcPr>
            <w:tcW w:w="4078"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F43A322" w14:textId="77777777" w:rsidR="00832855" w:rsidRPr="00832855" w:rsidRDefault="00832855" w:rsidP="00832855">
            <w:pPr>
              <w:widowControl/>
              <w:spacing w:before="100" w:beforeAutospacing="1" w:after="100" w:afterAutospacing="1" w:line="300" w:lineRule="atLeast"/>
              <w:jc w:val="left"/>
              <w:rPr>
                <w:rFonts w:ascii="宋体" w:eastAsia="宋体" w:hAnsi="宋体" w:cs="宋体"/>
                <w:kern w:val="0"/>
                <w:sz w:val="24"/>
              </w:rPr>
            </w:pPr>
            <w:r w:rsidRPr="00832855">
              <w:rPr>
                <w:rFonts w:ascii="仿宋" w:eastAsia="仿宋" w:hAnsi="仿宋" w:cs="Times New Roman"/>
                <w:kern w:val="0"/>
                <w:szCs w:val="21"/>
              </w:rPr>
              <w:t>人均预期寿命（岁）</w:t>
            </w:r>
          </w:p>
        </w:tc>
        <w:tc>
          <w:tcPr>
            <w:tcW w:w="13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0D64597"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Times New Roman" w:eastAsia="仿宋_GB2312" w:hAnsi="Times New Roman" w:cs="Times New Roman" w:hint="eastAsia"/>
                <w:kern w:val="0"/>
                <w:szCs w:val="21"/>
              </w:rPr>
              <w:t>80</w:t>
            </w:r>
          </w:p>
        </w:tc>
        <w:tc>
          <w:tcPr>
            <w:tcW w:w="149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7387D9D"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Times New Roman" w:eastAsia="宋体" w:hAnsi="Times New Roman" w:cs="Times New Roman"/>
                <w:kern w:val="0"/>
                <w:szCs w:val="21"/>
              </w:rPr>
              <w:t>82.5</w:t>
            </w:r>
          </w:p>
        </w:tc>
        <w:tc>
          <w:tcPr>
            <w:tcW w:w="89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3795A7"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仿宋" w:eastAsia="仿宋" w:hAnsi="仿宋" w:cs="Times New Roman"/>
                <w:kern w:val="0"/>
                <w:szCs w:val="21"/>
              </w:rPr>
              <w:t>预期性</w:t>
            </w:r>
          </w:p>
        </w:tc>
        <w:tc>
          <w:tcPr>
            <w:tcW w:w="8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874E22F"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仿宋" w:eastAsia="仿宋" w:hAnsi="仿宋" w:cs="Times New Roman"/>
                <w:kern w:val="0"/>
                <w:szCs w:val="21"/>
              </w:rPr>
              <w:t>国家</w:t>
            </w:r>
          </w:p>
        </w:tc>
        <w:tc>
          <w:tcPr>
            <w:tcW w:w="0" w:type="auto"/>
            <w:vAlign w:val="center"/>
            <w:hideMark/>
          </w:tcPr>
          <w:p w14:paraId="37161FF5"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66D4CFA5"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0D2EDE63"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5A162F97"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202C9377" w14:textId="77777777" w:rsidR="00832855" w:rsidRPr="00832855" w:rsidRDefault="00832855" w:rsidP="00832855">
            <w:pPr>
              <w:widowControl/>
              <w:jc w:val="left"/>
              <w:rPr>
                <w:rFonts w:ascii="Times New Roman" w:eastAsia="Times New Roman" w:hAnsi="Times New Roman" w:cs="Times New Roman"/>
                <w:kern w:val="0"/>
                <w:sz w:val="20"/>
                <w:szCs w:val="20"/>
              </w:rPr>
            </w:pPr>
          </w:p>
        </w:tc>
      </w:tr>
      <w:tr w:rsidR="00832855" w:rsidRPr="00832855" w14:paraId="75AFD1E2" w14:textId="77777777" w:rsidTr="00832855">
        <w:trPr>
          <w:trHeight w:val="423"/>
          <w:tblCellSpacing w:w="0" w:type="dxa"/>
        </w:trPr>
        <w:tc>
          <w:tcPr>
            <w:tcW w:w="54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A681136"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Times New Roman" w:eastAsia="宋体" w:hAnsi="Times New Roman" w:cs="Times New Roman"/>
                <w:kern w:val="0"/>
                <w:szCs w:val="21"/>
              </w:rPr>
              <w:t>1</w:t>
            </w:r>
            <w:r w:rsidRPr="00832855">
              <w:rPr>
                <w:rFonts w:ascii="Times New Roman" w:eastAsia="仿宋" w:hAnsi="Times New Roman" w:cs="Times New Roman" w:hint="eastAsia"/>
                <w:kern w:val="0"/>
                <w:szCs w:val="21"/>
              </w:rPr>
              <w:t>6</w:t>
            </w:r>
          </w:p>
        </w:tc>
        <w:tc>
          <w:tcPr>
            <w:tcW w:w="4078"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5692FB0" w14:textId="77777777" w:rsidR="00832855" w:rsidRPr="00832855" w:rsidRDefault="00832855" w:rsidP="00832855">
            <w:pPr>
              <w:widowControl/>
              <w:spacing w:before="100" w:beforeAutospacing="1" w:after="100" w:afterAutospacing="1" w:line="300" w:lineRule="atLeast"/>
              <w:jc w:val="left"/>
              <w:rPr>
                <w:rFonts w:ascii="宋体" w:eastAsia="宋体" w:hAnsi="宋体" w:cs="宋体"/>
                <w:kern w:val="0"/>
                <w:sz w:val="24"/>
              </w:rPr>
            </w:pPr>
            <w:r w:rsidRPr="00832855">
              <w:rPr>
                <w:rFonts w:ascii="仿宋" w:eastAsia="仿宋" w:hAnsi="仿宋" w:cs="Times New Roman"/>
                <w:kern w:val="0"/>
                <w:szCs w:val="21"/>
              </w:rPr>
              <w:t>高中阶段毛入学率（</w:t>
            </w:r>
            <w:r w:rsidRPr="00832855">
              <w:rPr>
                <w:rFonts w:ascii="Times New Roman" w:eastAsia="宋体" w:hAnsi="Times New Roman" w:cs="Times New Roman"/>
                <w:kern w:val="0"/>
                <w:szCs w:val="21"/>
              </w:rPr>
              <w:t>%</w:t>
            </w:r>
            <w:r w:rsidRPr="00832855">
              <w:rPr>
                <w:rFonts w:ascii="仿宋" w:eastAsia="仿宋" w:hAnsi="仿宋" w:cs="Times New Roman"/>
                <w:kern w:val="0"/>
                <w:szCs w:val="21"/>
              </w:rPr>
              <w:t>）</w:t>
            </w:r>
          </w:p>
        </w:tc>
        <w:tc>
          <w:tcPr>
            <w:tcW w:w="13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F57626F"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Times New Roman" w:eastAsia="仿宋_GB2312" w:hAnsi="Times New Roman" w:cs="Times New Roman" w:hint="eastAsia"/>
                <w:kern w:val="0"/>
                <w:szCs w:val="21"/>
              </w:rPr>
              <w:t>94</w:t>
            </w:r>
          </w:p>
        </w:tc>
        <w:tc>
          <w:tcPr>
            <w:tcW w:w="149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667FA97"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Times New Roman" w:eastAsia="宋体" w:hAnsi="Times New Roman" w:cs="Times New Roman"/>
                <w:kern w:val="0"/>
                <w:szCs w:val="21"/>
              </w:rPr>
              <w:t>96</w:t>
            </w:r>
          </w:p>
        </w:tc>
        <w:tc>
          <w:tcPr>
            <w:tcW w:w="89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E054A85"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仿宋" w:eastAsia="仿宋" w:hAnsi="仿宋" w:cs="Times New Roman"/>
                <w:kern w:val="0"/>
                <w:szCs w:val="21"/>
              </w:rPr>
              <w:t>预期性</w:t>
            </w:r>
          </w:p>
        </w:tc>
        <w:tc>
          <w:tcPr>
            <w:tcW w:w="8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C08BE17"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仿宋" w:eastAsia="仿宋" w:hAnsi="仿宋" w:cs="Times New Roman"/>
                <w:kern w:val="0"/>
                <w:szCs w:val="21"/>
              </w:rPr>
              <w:t>市</w:t>
            </w:r>
          </w:p>
        </w:tc>
        <w:tc>
          <w:tcPr>
            <w:tcW w:w="0" w:type="auto"/>
            <w:vAlign w:val="center"/>
            <w:hideMark/>
          </w:tcPr>
          <w:p w14:paraId="66712FE0"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1F469512"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71D18E35"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0F4969B7"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0E6938AC" w14:textId="77777777" w:rsidR="00832855" w:rsidRPr="00832855" w:rsidRDefault="00832855" w:rsidP="00832855">
            <w:pPr>
              <w:widowControl/>
              <w:jc w:val="left"/>
              <w:rPr>
                <w:rFonts w:ascii="Times New Roman" w:eastAsia="Times New Roman" w:hAnsi="Times New Roman" w:cs="Times New Roman"/>
                <w:kern w:val="0"/>
                <w:sz w:val="20"/>
                <w:szCs w:val="20"/>
              </w:rPr>
            </w:pPr>
          </w:p>
        </w:tc>
      </w:tr>
      <w:tr w:rsidR="00832855" w:rsidRPr="00832855" w14:paraId="111D1527" w14:textId="77777777" w:rsidTr="00832855">
        <w:trPr>
          <w:trHeight w:val="427"/>
          <w:tblCellSpacing w:w="0" w:type="dxa"/>
        </w:trPr>
        <w:tc>
          <w:tcPr>
            <w:tcW w:w="9245" w:type="dxa"/>
            <w:gridSpan w:val="11"/>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513BC2A" w14:textId="77777777" w:rsidR="00832855" w:rsidRPr="00832855" w:rsidRDefault="00832855" w:rsidP="00832855">
            <w:pPr>
              <w:widowControl/>
              <w:spacing w:before="100" w:beforeAutospacing="1" w:after="100" w:afterAutospacing="1" w:line="300" w:lineRule="atLeast"/>
              <w:jc w:val="left"/>
              <w:rPr>
                <w:rFonts w:ascii="宋体" w:eastAsia="宋体" w:hAnsi="宋体" w:cs="宋体"/>
                <w:kern w:val="0"/>
                <w:sz w:val="24"/>
              </w:rPr>
            </w:pPr>
            <w:r w:rsidRPr="00832855">
              <w:rPr>
                <w:rFonts w:ascii="方正黑体_GBK" w:eastAsia="方正黑体_GBK" w:hAnsi="方正黑体_GBK" w:cs="方正黑体_GBK" w:hint="eastAsia"/>
                <w:kern w:val="0"/>
                <w:sz w:val="24"/>
              </w:rPr>
              <w:t>四、绿色生态</w:t>
            </w:r>
          </w:p>
        </w:tc>
        <w:tc>
          <w:tcPr>
            <w:tcW w:w="0" w:type="auto"/>
            <w:vAlign w:val="center"/>
            <w:hideMark/>
          </w:tcPr>
          <w:p w14:paraId="11269B36" w14:textId="77777777" w:rsidR="00832855" w:rsidRPr="00832855" w:rsidRDefault="00832855" w:rsidP="00832855">
            <w:pPr>
              <w:widowControl/>
              <w:jc w:val="left"/>
              <w:rPr>
                <w:rFonts w:ascii="Times New Roman" w:eastAsia="Times New Roman" w:hAnsi="Times New Roman" w:cs="Times New Roman"/>
                <w:kern w:val="0"/>
                <w:sz w:val="20"/>
                <w:szCs w:val="20"/>
              </w:rPr>
            </w:pPr>
          </w:p>
        </w:tc>
      </w:tr>
      <w:tr w:rsidR="00832855" w:rsidRPr="00832855" w14:paraId="434F410A" w14:textId="77777777" w:rsidTr="00832855">
        <w:trPr>
          <w:trHeight w:val="508"/>
          <w:tblCellSpacing w:w="0" w:type="dxa"/>
        </w:trPr>
        <w:tc>
          <w:tcPr>
            <w:tcW w:w="54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3C124EE"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Times New Roman" w:eastAsia="宋体" w:hAnsi="Times New Roman" w:cs="Times New Roman"/>
                <w:kern w:val="0"/>
                <w:szCs w:val="21"/>
              </w:rPr>
              <w:t>1</w:t>
            </w:r>
            <w:r w:rsidRPr="00832855">
              <w:rPr>
                <w:rFonts w:ascii="Times New Roman" w:eastAsia="仿宋" w:hAnsi="Times New Roman" w:cs="Times New Roman" w:hint="eastAsia"/>
                <w:kern w:val="0"/>
                <w:szCs w:val="21"/>
              </w:rPr>
              <w:t>7</w:t>
            </w:r>
          </w:p>
        </w:tc>
        <w:tc>
          <w:tcPr>
            <w:tcW w:w="4078"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3B274EF" w14:textId="77777777" w:rsidR="00832855" w:rsidRPr="00832855" w:rsidRDefault="00832855" w:rsidP="00832855">
            <w:pPr>
              <w:widowControl/>
              <w:spacing w:before="100" w:beforeAutospacing="1" w:after="100" w:afterAutospacing="1" w:line="300" w:lineRule="atLeast"/>
              <w:jc w:val="left"/>
              <w:rPr>
                <w:rFonts w:ascii="宋体" w:eastAsia="宋体" w:hAnsi="宋体" w:cs="宋体"/>
                <w:kern w:val="0"/>
                <w:sz w:val="24"/>
              </w:rPr>
            </w:pPr>
            <w:r w:rsidRPr="00832855">
              <w:rPr>
                <w:rFonts w:ascii="仿宋" w:eastAsia="仿宋" w:hAnsi="仿宋" w:cs="Times New Roman"/>
                <w:kern w:val="0"/>
                <w:szCs w:val="21"/>
              </w:rPr>
              <w:t>单位</w:t>
            </w:r>
            <w:r w:rsidRPr="00832855">
              <w:rPr>
                <w:rFonts w:ascii="Times New Roman" w:eastAsia="宋体" w:hAnsi="Times New Roman" w:cs="Times New Roman"/>
                <w:kern w:val="0"/>
                <w:szCs w:val="21"/>
              </w:rPr>
              <w:t>GDP</w:t>
            </w:r>
            <w:r w:rsidRPr="00832855">
              <w:rPr>
                <w:rFonts w:ascii="仿宋" w:eastAsia="仿宋" w:hAnsi="仿宋" w:cs="Times New Roman"/>
                <w:kern w:val="0"/>
                <w:szCs w:val="21"/>
              </w:rPr>
              <w:t>能源消耗降幅（</w:t>
            </w:r>
            <w:r w:rsidRPr="00832855">
              <w:rPr>
                <w:rFonts w:ascii="Times New Roman" w:eastAsia="宋体" w:hAnsi="Times New Roman" w:cs="Times New Roman"/>
                <w:kern w:val="0"/>
                <w:szCs w:val="21"/>
              </w:rPr>
              <w:t>%</w:t>
            </w:r>
            <w:r w:rsidRPr="00832855">
              <w:rPr>
                <w:rFonts w:ascii="仿宋" w:eastAsia="仿宋" w:hAnsi="仿宋" w:cs="Times New Roman"/>
                <w:kern w:val="0"/>
                <w:szCs w:val="21"/>
              </w:rPr>
              <w:t>）</w:t>
            </w:r>
          </w:p>
        </w:tc>
        <w:tc>
          <w:tcPr>
            <w:tcW w:w="13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03CD0B0"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Times New Roman" w:eastAsia="宋体" w:hAnsi="Times New Roman" w:cs="Times New Roman"/>
                <w:kern w:val="0"/>
                <w:szCs w:val="21"/>
              </w:rPr>
              <w:t>——</w:t>
            </w:r>
          </w:p>
        </w:tc>
        <w:tc>
          <w:tcPr>
            <w:tcW w:w="149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81EBDF1"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仿宋" w:eastAsia="仿宋" w:hAnsi="仿宋" w:cs="Times New Roman"/>
                <w:kern w:val="0"/>
                <w:szCs w:val="21"/>
              </w:rPr>
              <w:t>按市下达目标</w:t>
            </w:r>
          </w:p>
        </w:tc>
        <w:tc>
          <w:tcPr>
            <w:tcW w:w="89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E697D66"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仿宋" w:eastAsia="仿宋" w:hAnsi="仿宋" w:cs="Times New Roman"/>
                <w:kern w:val="0"/>
                <w:szCs w:val="21"/>
              </w:rPr>
              <w:t>约束性</w:t>
            </w:r>
          </w:p>
        </w:tc>
        <w:tc>
          <w:tcPr>
            <w:tcW w:w="8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FFC8A64"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仿宋" w:eastAsia="仿宋" w:hAnsi="仿宋" w:cs="Times New Roman"/>
                <w:kern w:val="0"/>
                <w:szCs w:val="21"/>
              </w:rPr>
              <w:t>国家</w:t>
            </w:r>
          </w:p>
        </w:tc>
        <w:tc>
          <w:tcPr>
            <w:tcW w:w="0" w:type="auto"/>
            <w:vAlign w:val="center"/>
            <w:hideMark/>
          </w:tcPr>
          <w:p w14:paraId="46562473"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71C12F02"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1B355AC3"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68E7A834"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1A2CCA07" w14:textId="77777777" w:rsidR="00832855" w:rsidRPr="00832855" w:rsidRDefault="00832855" w:rsidP="00832855">
            <w:pPr>
              <w:widowControl/>
              <w:jc w:val="left"/>
              <w:rPr>
                <w:rFonts w:ascii="Times New Roman" w:eastAsia="Times New Roman" w:hAnsi="Times New Roman" w:cs="Times New Roman"/>
                <w:kern w:val="0"/>
                <w:sz w:val="20"/>
                <w:szCs w:val="20"/>
              </w:rPr>
            </w:pPr>
          </w:p>
        </w:tc>
      </w:tr>
      <w:tr w:rsidR="00832855" w:rsidRPr="00832855" w14:paraId="2584B037" w14:textId="77777777" w:rsidTr="00832855">
        <w:trPr>
          <w:trHeight w:val="386"/>
          <w:tblCellSpacing w:w="0" w:type="dxa"/>
        </w:trPr>
        <w:tc>
          <w:tcPr>
            <w:tcW w:w="54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27EF5F2"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Times New Roman" w:eastAsia="宋体" w:hAnsi="Times New Roman" w:cs="Times New Roman"/>
                <w:kern w:val="0"/>
                <w:szCs w:val="21"/>
              </w:rPr>
              <w:t>1</w:t>
            </w:r>
            <w:r w:rsidRPr="00832855">
              <w:rPr>
                <w:rFonts w:ascii="Times New Roman" w:eastAsia="仿宋" w:hAnsi="Times New Roman" w:cs="Times New Roman" w:hint="eastAsia"/>
                <w:kern w:val="0"/>
                <w:szCs w:val="21"/>
              </w:rPr>
              <w:t>8</w:t>
            </w:r>
          </w:p>
        </w:tc>
        <w:tc>
          <w:tcPr>
            <w:tcW w:w="4078"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BAE3288" w14:textId="77777777" w:rsidR="00832855" w:rsidRPr="00832855" w:rsidRDefault="00832855" w:rsidP="00832855">
            <w:pPr>
              <w:widowControl/>
              <w:spacing w:before="100" w:beforeAutospacing="1" w:after="100" w:afterAutospacing="1" w:line="300" w:lineRule="atLeast"/>
              <w:jc w:val="left"/>
              <w:rPr>
                <w:rFonts w:ascii="宋体" w:eastAsia="宋体" w:hAnsi="宋体" w:cs="宋体"/>
                <w:kern w:val="0"/>
                <w:sz w:val="24"/>
              </w:rPr>
            </w:pPr>
            <w:r w:rsidRPr="00832855">
              <w:rPr>
                <w:rFonts w:ascii="仿宋" w:eastAsia="仿宋" w:hAnsi="仿宋" w:cs="Times New Roman"/>
                <w:kern w:val="0"/>
                <w:szCs w:val="21"/>
              </w:rPr>
              <w:t>单位</w:t>
            </w:r>
            <w:r w:rsidRPr="00832855">
              <w:rPr>
                <w:rFonts w:ascii="Times New Roman" w:eastAsia="宋体" w:hAnsi="Times New Roman" w:cs="Times New Roman"/>
                <w:kern w:val="0"/>
                <w:szCs w:val="21"/>
              </w:rPr>
              <w:t>GDP</w:t>
            </w:r>
            <w:r w:rsidRPr="00832855">
              <w:rPr>
                <w:rFonts w:ascii="仿宋" w:eastAsia="仿宋" w:hAnsi="仿宋" w:cs="Times New Roman"/>
                <w:kern w:val="0"/>
                <w:szCs w:val="21"/>
              </w:rPr>
              <w:t>二氧化碳排放降低（</w:t>
            </w:r>
            <w:r w:rsidRPr="00832855">
              <w:rPr>
                <w:rFonts w:ascii="Times New Roman" w:eastAsia="宋体" w:hAnsi="Times New Roman" w:cs="Times New Roman"/>
                <w:kern w:val="0"/>
                <w:szCs w:val="21"/>
              </w:rPr>
              <w:t>%</w:t>
            </w:r>
            <w:r w:rsidRPr="00832855">
              <w:rPr>
                <w:rFonts w:ascii="仿宋" w:eastAsia="仿宋" w:hAnsi="仿宋" w:cs="Times New Roman"/>
                <w:kern w:val="0"/>
                <w:szCs w:val="21"/>
              </w:rPr>
              <w:t>）</w:t>
            </w:r>
          </w:p>
        </w:tc>
        <w:tc>
          <w:tcPr>
            <w:tcW w:w="13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4D581A5"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Times New Roman" w:eastAsia="宋体" w:hAnsi="Times New Roman" w:cs="Times New Roman"/>
                <w:kern w:val="0"/>
                <w:szCs w:val="21"/>
              </w:rPr>
              <w:t>——</w:t>
            </w:r>
          </w:p>
        </w:tc>
        <w:tc>
          <w:tcPr>
            <w:tcW w:w="149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DDB62B1"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仿宋" w:eastAsia="仿宋" w:hAnsi="仿宋" w:cs="Times New Roman"/>
                <w:kern w:val="0"/>
                <w:szCs w:val="21"/>
              </w:rPr>
              <w:t>按市下达目标</w:t>
            </w:r>
          </w:p>
        </w:tc>
        <w:tc>
          <w:tcPr>
            <w:tcW w:w="89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46612A4"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仿宋" w:eastAsia="仿宋" w:hAnsi="仿宋" w:cs="Times New Roman"/>
                <w:kern w:val="0"/>
                <w:szCs w:val="21"/>
              </w:rPr>
              <w:t>约束性</w:t>
            </w:r>
          </w:p>
        </w:tc>
        <w:tc>
          <w:tcPr>
            <w:tcW w:w="8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AE5FE77"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仿宋" w:eastAsia="仿宋" w:hAnsi="仿宋" w:cs="Times New Roman"/>
                <w:kern w:val="0"/>
                <w:szCs w:val="21"/>
              </w:rPr>
              <w:t>国家</w:t>
            </w:r>
          </w:p>
        </w:tc>
        <w:tc>
          <w:tcPr>
            <w:tcW w:w="0" w:type="auto"/>
            <w:vAlign w:val="center"/>
            <w:hideMark/>
          </w:tcPr>
          <w:p w14:paraId="045FC964"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69BDB09B"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2D2D1BC0"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368E6EBD"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113B2846" w14:textId="77777777" w:rsidR="00832855" w:rsidRPr="00832855" w:rsidRDefault="00832855" w:rsidP="00832855">
            <w:pPr>
              <w:widowControl/>
              <w:jc w:val="left"/>
              <w:rPr>
                <w:rFonts w:ascii="Times New Roman" w:eastAsia="Times New Roman" w:hAnsi="Times New Roman" w:cs="Times New Roman"/>
                <w:kern w:val="0"/>
                <w:sz w:val="20"/>
                <w:szCs w:val="20"/>
              </w:rPr>
            </w:pPr>
          </w:p>
        </w:tc>
      </w:tr>
      <w:tr w:rsidR="00832855" w:rsidRPr="00832855" w14:paraId="0FA6A4D7" w14:textId="77777777" w:rsidTr="00832855">
        <w:trPr>
          <w:trHeight w:val="416"/>
          <w:tblCellSpacing w:w="0" w:type="dxa"/>
        </w:trPr>
        <w:tc>
          <w:tcPr>
            <w:tcW w:w="54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E68FCF4"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Times New Roman" w:eastAsia="仿宋" w:hAnsi="Times New Roman" w:cs="Times New Roman" w:hint="eastAsia"/>
                <w:kern w:val="0"/>
                <w:szCs w:val="21"/>
              </w:rPr>
              <w:t>19</w:t>
            </w:r>
          </w:p>
        </w:tc>
        <w:tc>
          <w:tcPr>
            <w:tcW w:w="4078"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CBD07B6" w14:textId="77777777" w:rsidR="00832855" w:rsidRPr="00832855" w:rsidRDefault="00832855" w:rsidP="00832855">
            <w:pPr>
              <w:widowControl/>
              <w:spacing w:before="100" w:beforeAutospacing="1" w:after="100" w:afterAutospacing="1" w:line="300" w:lineRule="atLeast"/>
              <w:jc w:val="left"/>
              <w:rPr>
                <w:rFonts w:ascii="宋体" w:eastAsia="宋体" w:hAnsi="宋体" w:cs="宋体"/>
                <w:kern w:val="0"/>
                <w:sz w:val="24"/>
              </w:rPr>
            </w:pPr>
            <w:r w:rsidRPr="00832855">
              <w:rPr>
                <w:rFonts w:ascii="仿宋" w:eastAsia="仿宋" w:hAnsi="仿宋" w:cs="Times New Roman"/>
                <w:spacing w:val="-10"/>
                <w:kern w:val="0"/>
                <w:szCs w:val="21"/>
              </w:rPr>
              <w:t>空气优良天数比率</w:t>
            </w:r>
            <w:r w:rsidRPr="00832855">
              <w:rPr>
                <w:rFonts w:ascii="仿宋" w:eastAsia="仿宋" w:hAnsi="仿宋" w:cs="Times New Roman"/>
                <w:kern w:val="0"/>
                <w:szCs w:val="21"/>
              </w:rPr>
              <w:t>（</w:t>
            </w:r>
            <w:r w:rsidRPr="00832855">
              <w:rPr>
                <w:rFonts w:ascii="Times New Roman" w:eastAsia="宋体" w:hAnsi="Times New Roman" w:cs="Times New Roman"/>
                <w:kern w:val="0"/>
                <w:szCs w:val="21"/>
              </w:rPr>
              <w:t>%</w:t>
            </w:r>
            <w:r w:rsidRPr="00832855">
              <w:rPr>
                <w:rFonts w:ascii="仿宋" w:eastAsia="仿宋" w:hAnsi="仿宋" w:cs="Times New Roman"/>
                <w:kern w:val="0"/>
                <w:szCs w:val="21"/>
              </w:rPr>
              <w:t>）</w:t>
            </w:r>
          </w:p>
        </w:tc>
        <w:tc>
          <w:tcPr>
            <w:tcW w:w="13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ADDC0B0"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Times New Roman" w:eastAsia="宋体" w:hAnsi="Times New Roman" w:cs="Times New Roman"/>
                <w:kern w:val="0"/>
                <w:szCs w:val="21"/>
              </w:rPr>
              <w:t>——</w:t>
            </w:r>
          </w:p>
        </w:tc>
        <w:tc>
          <w:tcPr>
            <w:tcW w:w="149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835E52B"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仿宋" w:eastAsia="仿宋" w:hAnsi="仿宋" w:cs="Times New Roman"/>
                <w:kern w:val="0"/>
                <w:szCs w:val="21"/>
              </w:rPr>
              <w:t>按市下达目标</w:t>
            </w:r>
          </w:p>
        </w:tc>
        <w:tc>
          <w:tcPr>
            <w:tcW w:w="89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6A59C88"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仿宋" w:eastAsia="仿宋" w:hAnsi="仿宋" w:cs="Times New Roman"/>
                <w:kern w:val="0"/>
                <w:szCs w:val="21"/>
              </w:rPr>
              <w:t>约束性</w:t>
            </w:r>
          </w:p>
        </w:tc>
        <w:tc>
          <w:tcPr>
            <w:tcW w:w="8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A72D543"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仿宋" w:eastAsia="仿宋" w:hAnsi="仿宋" w:cs="Times New Roman"/>
                <w:kern w:val="0"/>
                <w:szCs w:val="21"/>
              </w:rPr>
              <w:t>国家</w:t>
            </w:r>
          </w:p>
        </w:tc>
        <w:tc>
          <w:tcPr>
            <w:tcW w:w="0" w:type="auto"/>
            <w:vAlign w:val="center"/>
            <w:hideMark/>
          </w:tcPr>
          <w:p w14:paraId="026C4C9A"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0FC35A95"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5476C72B"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6BC3A093"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4AF40D14" w14:textId="77777777" w:rsidR="00832855" w:rsidRPr="00832855" w:rsidRDefault="00832855" w:rsidP="00832855">
            <w:pPr>
              <w:widowControl/>
              <w:jc w:val="left"/>
              <w:rPr>
                <w:rFonts w:ascii="Times New Roman" w:eastAsia="Times New Roman" w:hAnsi="Times New Roman" w:cs="Times New Roman"/>
                <w:kern w:val="0"/>
                <w:sz w:val="20"/>
                <w:szCs w:val="20"/>
              </w:rPr>
            </w:pPr>
          </w:p>
        </w:tc>
      </w:tr>
      <w:tr w:rsidR="00832855" w:rsidRPr="00832855" w14:paraId="671657EE" w14:textId="77777777" w:rsidTr="00832855">
        <w:trPr>
          <w:trHeight w:val="365"/>
          <w:tblCellSpacing w:w="0" w:type="dxa"/>
        </w:trPr>
        <w:tc>
          <w:tcPr>
            <w:tcW w:w="54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70E8727"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Times New Roman" w:eastAsia="宋体" w:hAnsi="Times New Roman" w:cs="Times New Roman"/>
                <w:kern w:val="0"/>
                <w:szCs w:val="21"/>
              </w:rPr>
              <w:t>2</w:t>
            </w:r>
            <w:r w:rsidRPr="00832855">
              <w:rPr>
                <w:rFonts w:ascii="Times New Roman" w:eastAsia="仿宋" w:hAnsi="Times New Roman" w:cs="Times New Roman" w:hint="eastAsia"/>
                <w:kern w:val="0"/>
                <w:szCs w:val="21"/>
              </w:rPr>
              <w:t>0</w:t>
            </w:r>
          </w:p>
        </w:tc>
        <w:tc>
          <w:tcPr>
            <w:tcW w:w="4078"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3639BBD" w14:textId="77777777" w:rsidR="00832855" w:rsidRPr="00832855" w:rsidRDefault="00832855" w:rsidP="00832855">
            <w:pPr>
              <w:widowControl/>
              <w:spacing w:before="100" w:beforeAutospacing="1" w:after="100" w:afterAutospacing="1" w:line="300" w:lineRule="atLeast"/>
              <w:jc w:val="left"/>
              <w:rPr>
                <w:rFonts w:ascii="宋体" w:eastAsia="宋体" w:hAnsi="宋体" w:cs="宋体"/>
                <w:kern w:val="0"/>
                <w:sz w:val="24"/>
              </w:rPr>
            </w:pPr>
            <w:r w:rsidRPr="00832855">
              <w:rPr>
                <w:rFonts w:ascii="仿宋" w:eastAsia="仿宋" w:hAnsi="仿宋" w:cs="Times New Roman"/>
                <w:spacing w:val="-14"/>
                <w:kern w:val="0"/>
                <w:szCs w:val="21"/>
              </w:rPr>
              <w:t>达到或好于三类水体占地表水比例（</w:t>
            </w:r>
            <w:r w:rsidRPr="00832855">
              <w:rPr>
                <w:rFonts w:ascii="Times New Roman" w:eastAsia="宋体" w:hAnsi="Times New Roman" w:cs="Times New Roman"/>
                <w:spacing w:val="-14"/>
                <w:kern w:val="0"/>
                <w:szCs w:val="21"/>
              </w:rPr>
              <w:t>%</w:t>
            </w:r>
            <w:r w:rsidRPr="00832855">
              <w:rPr>
                <w:rFonts w:ascii="仿宋" w:eastAsia="仿宋" w:hAnsi="仿宋" w:cs="Times New Roman"/>
                <w:spacing w:val="-14"/>
                <w:kern w:val="0"/>
                <w:szCs w:val="21"/>
              </w:rPr>
              <w:t>）</w:t>
            </w:r>
          </w:p>
        </w:tc>
        <w:tc>
          <w:tcPr>
            <w:tcW w:w="13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F5A80D2"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Times New Roman" w:eastAsia="宋体" w:hAnsi="Times New Roman" w:cs="Times New Roman"/>
                <w:kern w:val="0"/>
                <w:szCs w:val="21"/>
              </w:rPr>
              <w:t>——</w:t>
            </w:r>
          </w:p>
        </w:tc>
        <w:tc>
          <w:tcPr>
            <w:tcW w:w="149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E0CC5FD"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仿宋" w:eastAsia="仿宋" w:hAnsi="仿宋" w:cs="Times New Roman"/>
                <w:kern w:val="0"/>
                <w:szCs w:val="21"/>
              </w:rPr>
              <w:t>按市下达目标</w:t>
            </w:r>
          </w:p>
        </w:tc>
        <w:tc>
          <w:tcPr>
            <w:tcW w:w="89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B14629D"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仿宋" w:eastAsia="仿宋" w:hAnsi="仿宋" w:cs="Times New Roman"/>
                <w:kern w:val="0"/>
                <w:szCs w:val="21"/>
              </w:rPr>
              <w:t>约束性</w:t>
            </w:r>
          </w:p>
        </w:tc>
        <w:tc>
          <w:tcPr>
            <w:tcW w:w="8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817E380"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仿宋" w:eastAsia="仿宋" w:hAnsi="仿宋" w:cs="Times New Roman"/>
                <w:kern w:val="0"/>
                <w:szCs w:val="21"/>
              </w:rPr>
              <w:t>国家</w:t>
            </w:r>
          </w:p>
        </w:tc>
        <w:tc>
          <w:tcPr>
            <w:tcW w:w="0" w:type="auto"/>
            <w:vAlign w:val="center"/>
            <w:hideMark/>
          </w:tcPr>
          <w:p w14:paraId="377F5D66"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2C2ED8DD"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1C4262B7"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39D1C472"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3F6A2B92" w14:textId="77777777" w:rsidR="00832855" w:rsidRPr="00832855" w:rsidRDefault="00832855" w:rsidP="00832855">
            <w:pPr>
              <w:widowControl/>
              <w:jc w:val="left"/>
              <w:rPr>
                <w:rFonts w:ascii="Times New Roman" w:eastAsia="Times New Roman" w:hAnsi="Times New Roman" w:cs="Times New Roman"/>
                <w:kern w:val="0"/>
                <w:sz w:val="20"/>
                <w:szCs w:val="20"/>
              </w:rPr>
            </w:pPr>
          </w:p>
        </w:tc>
      </w:tr>
      <w:tr w:rsidR="00832855" w:rsidRPr="00832855" w14:paraId="550EFBF3" w14:textId="77777777" w:rsidTr="00832855">
        <w:trPr>
          <w:trHeight w:val="384"/>
          <w:tblCellSpacing w:w="0" w:type="dxa"/>
        </w:trPr>
        <w:tc>
          <w:tcPr>
            <w:tcW w:w="54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F3821C5"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Times New Roman" w:eastAsia="宋体" w:hAnsi="Times New Roman" w:cs="Times New Roman"/>
                <w:kern w:val="0"/>
                <w:szCs w:val="21"/>
              </w:rPr>
              <w:t>2</w:t>
            </w:r>
            <w:r w:rsidRPr="00832855">
              <w:rPr>
                <w:rFonts w:ascii="Times New Roman" w:eastAsia="仿宋" w:hAnsi="Times New Roman" w:cs="Times New Roman" w:hint="eastAsia"/>
                <w:kern w:val="0"/>
                <w:szCs w:val="21"/>
              </w:rPr>
              <w:t>1</w:t>
            </w:r>
          </w:p>
        </w:tc>
        <w:tc>
          <w:tcPr>
            <w:tcW w:w="4078"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7747A61" w14:textId="77777777" w:rsidR="00832855" w:rsidRPr="00832855" w:rsidRDefault="00832855" w:rsidP="00832855">
            <w:pPr>
              <w:widowControl/>
              <w:spacing w:before="100" w:beforeAutospacing="1" w:after="100" w:afterAutospacing="1" w:line="300" w:lineRule="atLeast"/>
              <w:jc w:val="left"/>
              <w:rPr>
                <w:rFonts w:ascii="宋体" w:eastAsia="宋体" w:hAnsi="宋体" w:cs="宋体"/>
                <w:kern w:val="0"/>
                <w:sz w:val="24"/>
              </w:rPr>
            </w:pPr>
            <w:r w:rsidRPr="00832855">
              <w:rPr>
                <w:rFonts w:ascii="仿宋" w:eastAsia="仿宋" w:hAnsi="仿宋" w:cs="Times New Roman"/>
                <w:kern w:val="0"/>
                <w:szCs w:val="21"/>
              </w:rPr>
              <w:t>森林覆盖率（</w:t>
            </w:r>
            <w:r w:rsidRPr="00832855">
              <w:rPr>
                <w:rFonts w:ascii="Times New Roman" w:eastAsia="宋体" w:hAnsi="Times New Roman" w:cs="Times New Roman"/>
                <w:kern w:val="0"/>
                <w:szCs w:val="21"/>
              </w:rPr>
              <w:t>%</w:t>
            </w:r>
            <w:r w:rsidRPr="00832855">
              <w:rPr>
                <w:rFonts w:ascii="仿宋" w:eastAsia="仿宋" w:hAnsi="仿宋" w:cs="Times New Roman"/>
                <w:kern w:val="0"/>
                <w:szCs w:val="21"/>
              </w:rPr>
              <w:t>）</w:t>
            </w:r>
          </w:p>
        </w:tc>
        <w:tc>
          <w:tcPr>
            <w:tcW w:w="137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A879FBA"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Times New Roman" w:eastAsia="宋体" w:hAnsi="Times New Roman" w:cs="Times New Roman"/>
                <w:kern w:val="0"/>
                <w:szCs w:val="21"/>
              </w:rPr>
              <w:t>27.06</w:t>
            </w:r>
          </w:p>
        </w:tc>
        <w:tc>
          <w:tcPr>
            <w:tcW w:w="149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00756CB"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Times New Roman" w:eastAsia="仿宋" w:hAnsi="Times New Roman" w:cs="Times New Roman" w:hint="eastAsia"/>
                <w:kern w:val="0"/>
                <w:szCs w:val="21"/>
              </w:rPr>
              <w:t>29</w:t>
            </w:r>
          </w:p>
        </w:tc>
        <w:tc>
          <w:tcPr>
            <w:tcW w:w="89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4999ABE"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仿宋" w:eastAsia="仿宋" w:hAnsi="仿宋" w:cs="Times New Roman"/>
                <w:kern w:val="0"/>
                <w:szCs w:val="21"/>
              </w:rPr>
              <w:t>预期性</w:t>
            </w:r>
          </w:p>
        </w:tc>
        <w:tc>
          <w:tcPr>
            <w:tcW w:w="8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3D21B33"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仿宋" w:eastAsia="仿宋" w:hAnsi="仿宋" w:cs="Times New Roman"/>
                <w:kern w:val="0"/>
                <w:szCs w:val="21"/>
              </w:rPr>
              <w:t>国家</w:t>
            </w:r>
          </w:p>
        </w:tc>
        <w:tc>
          <w:tcPr>
            <w:tcW w:w="0" w:type="auto"/>
            <w:vAlign w:val="center"/>
            <w:hideMark/>
          </w:tcPr>
          <w:p w14:paraId="0E6A6BDE"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23B8CC30"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037E0B2F"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157FB0F7"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5EB4B19F" w14:textId="77777777" w:rsidR="00832855" w:rsidRPr="00832855" w:rsidRDefault="00832855" w:rsidP="00832855">
            <w:pPr>
              <w:widowControl/>
              <w:jc w:val="left"/>
              <w:rPr>
                <w:rFonts w:ascii="Times New Roman" w:eastAsia="Times New Roman" w:hAnsi="Times New Roman" w:cs="Times New Roman"/>
                <w:kern w:val="0"/>
                <w:sz w:val="20"/>
                <w:szCs w:val="20"/>
              </w:rPr>
            </w:pPr>
          </w:p>
        </w:tc>
      </w:tr>
      <w:tr w:rsidR="00832855" w:rsidRPr="00832855" w14:paraId="338C1442" w14:textId="77777777" w:rsidTr="00832855">
        <w:trPr>
          <w:trHeight w:val="462"/>
          <w:tblCellSpacing w:w="0" w:type="dxa"/>
        </w:trPr>
        <w:tc>
          <w:tcPr>
            <w:tcW w:w="9245" w:type="dxa"/>
            <w:gridSpan w:val="11"/>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AE4754A" w14:textId="77777777" w:rsidR="00832855" w:rsidRPr="00832855" w:rsidRDefault="00832855" w:rsidP="00832855">
            <w:pPr>
              <w:widowControl/>
              <w:spacing w:before="100" w:beforeAutospacing="1" w:after="100" w:afterAutospacing="1" w:line="300" w:lineRule="atLeast"/>
              <w:jc w:val="left"/>
              <w:rPr>
                <w:rFonts w:ascii="宋体" w:eastAsia="宋体" w:hAnsi="宋体" w:cs="宋体"/>
                <w:kern w:val="0"/>
                <w:sz w:val="24"/>
              </w:rPr>
            </w:pPr>
            <w:r w:rsidRPr="00832855">
              <w:rPr>
                <w:rFonts w:ascii="方正黑体_GBK" w:eastAsia="方正黑体_GBK" w:hAnsi="方正黑体_GBK" w:cs="方正黑体_GBK" w:hint="eastAsia"/>
                <w:kern w:val="0"/>
                <w:sz w:val="24"/>
              </w:rPr>
              <w:t>五、安全保障</w:t>
            </w:r>
          </w:p>
        </w:tc>
        <w:tc>
          <w:tcPr>
            <w:tcW w:w="0" w:type="auto"/>
            <w:vAlign w:val="center"/>
            <w:hideMark/>
          </w:tcPr>
          <w:p w14:paraId="697473D1" w14:textId="77777777" w:rsidR="00832855" w:rsidRPr="00832855" w:rsidRDefault="00832855" w:rsidP="00832855">
            <w:pPr>
              <w:widowControl/>
              <w:jc w:val="left"/>
              <w:rPr>
                <w:rFonts w:ascii="Times New Roman" w:eastAsia="Times New Roman" w:hAnsi="Times New Roman" w:cs="Times New Roman"/>
                <w:kern w:val="0"/>
                <w:sz w:val="20"/>
                <w:szCs w:val="20"/>
              </w:rPr>
            </w:pPr>
          </w:p>
        </w:tc>
      </w:tr>
      <w:tr w:rsidR="00832855" w:rsidRPr="00832855" w14:paraId="5C24DC62" w14:textId="77777777" w:rsidTr="00832855">
        <w:trPr>
          <w:trHeight w:val="440"/>
          <w:tblCellSpacing w:w="0" w:type="dxa"/>
        </w:trPr>
        <w:tc>
          <w:tcPr>
            <w:tcW w:w="54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FF20112"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Times New Roman" w:eastAsia="宋体" w:hAnsi="Times New Roman" w:cs="Times New Roman"/>
                <w:kern w:val="0"/>
                <w:szCs w:val="21"/>
              </w:rPr>
              <w:t>2</w:t>
            </w:r>
            <w:r w:rsidRPr="00832855">
              <w:rPr>
                <w:rFonts w:ascii="Times New Roman" w:eastAsia="仿宋" w:hAnsi="Times New Roman" w:cs="Times New Roman" w:hint="eastAsia"/>
                <w:kern w:val="0"/>
                <w:szCs w:val="21"/>
              </w:rPr>
              <w:t>2</w:t>
            </w:r>
          </w:p>
        </w:tc>
        <w:tc>
          <w:tcPr>
            <w:tcW w:w="4078"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21FC1E5" w14:textId="77777777" w:rsidR="00832855" w:rsidRPr="00832855" w:rsidRDefault="00832855" w:rsidP="00832855">
            <w:pPr>
              <w:widowControl/>
              <w:spacing w:before="100" w:beforeAutospacing="1" w:after="100" w:afterAutospacing="1" w:line="300" w:lineRule="atLeast"/>
              <w:jc w:val="left"/>
              <w:rPr>
                <w:rFonts w:ascii="宋体" w:eastAsia="宋体" w:hAnsi="宋体" w:cs="宋体"/>
                <w:kern w:val="0"/>
                <w:sz w:val="24"/>
              </w:rPr>
            </w:pPr>
            <w:r w:rsidRPr="00832855">
              <w:rPr>
                <w:rFonts w:ascii="仿宋" w:eastAsia="仿宋" w:hAnsi="仿宋" w:cs="Times New Roman"/>
                <w:kern w:val="0"/>
                <w:szCs w:val="21"/>
              </w:rPr>
              <w:t>粮食综合生产能力（亿斤）</w:t>
            </w:r>
          </w:p>
        </w:tc>
        <w:tc>
          <w:tcPr>
            <w:tcW w:w="13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75E2411"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Times New Roman" w:eastAsia="宋体" w:hAnsi="Times New Roman" w:cs="Times New Roman"/>
                <w:kern w:val="0"/>
                <w:szCs w:val="21"/>
              </w:rPr>
              <w:t>3.8</w:t>
            </w:r>
          </w:p>
        </w:tc>
        <w:tc>
          <w:tcPr>
            <w:tcW w:w="149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19A6AA8"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仿宋" w:eastAsia="仿宋" w:hAnsi="仿宋" w:cs="宋体" w:hint="eastAsia"/>
                <w:kern w:val="0"/>
                <w:szCs w:val="21"/>
              </w:rPr>
              <w:t>按市下达目标</w:t>
            </w:r>
          </w:p>
        </w:tc>
        <w:tc>
          <w:tcPr>
            <w:tcW w:w="89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BFA77A4"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仿宋" w:eastAsia="仿宋" w:hAnsi="仿宋" w:cs="Times New Roman"/>
                <w:kern w:val="0"/>
                <w:szCs w:val="21"/>
              </w:rPr>
              <w:t>预期性</w:t>
            </w:r>
          </w:p>
        </w:tc>
        <w:tc>
          <w:tcPr>
            <w:tcW w:w="8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2CC826E" w14:textId="77777777" w:rsidR="00832855" w:rsidRPr="00832855" w:rsidRDefault="00832855" w:rsidP="00832855">
            <w:pPr>
              <w:widowControl/>
              <w:spacing w:before="100" w:beforeAutospacing="1" w:after="100" w:afterAutospacing="1" w:line="300" w:lineRule="atLeast"/>
              <w:jc w:val="center"/>
              <w:rPr>
                <w:rFonts w:ascii="宋体" w:eastAsia="宋体" w:hAnsi="宋体" w:cs="宋体"/>
                <w:kern w:val="0"/>
                <w:sz w:val="24"/>
              </w:rPr>
            </w:pPr>
            <w:r w:rsidRPr="00832855">
              <w:rPr>
                <w:rFonts w:ascii="仿宋" w:eastAsia="仿宋" w:hAnsi="仿宋" w:cs="Times New Roman"/>
                <w:kern w:val="0"/>
                <w:szCs w:val="21"/>
              </w:rPr>
              <w:t>国家</w:t>
            </w:r>
          </w:p>
        </w:tc>
        <w:tc>
          <w:tcPr>
            <w:tcW w:w="0" w:type="auto"/>
            <w:vAlign w:val="center"/>
            <w:hideMark/>
          </w:tcPr>
          <w:p w14:paraId="1AB4841D"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1A3D1152"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33CE46E3"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0B8252FA" w14:textId="77777777" w:rsidR="00832855" w:rsidRPr="00832855" w:rsidRDefault="00832855" w:rsidP="00832855">
            <w:pPr>
              <w:widowControl/>
              <w:jc w:val="left"/>
              <w:rPr>
                <w:rFonts w:ascii="Times New Roman" w:eastAsia="Times New Roman" w:hAnsi="Times New Roman" w:cs="Times New Roman"/>
                <w:kern w:val="0"/>
                <w:sz w:val="20"/>
                <w:szCs w:val="20"/>
              </w:rPr>
            </w:pPr>
          </w:p>
        </w:tc>
        <w:tc>
          <w:tcPr>
            <w:tcW w:w="0" w:type="auto"/>
            <w:vAlign w:val="center"/>
            <w:hideMark/>
          </w:tcPr>
          <w:p w14:paraId="21B5F280" w14:textId="77777777" w:rsidR="00832855" w:rsidRPr="00832855" w:rsidRDefault="00832855" w:rsidP="00832855">
            <w:pPr>
              <w:widowControl/>
              <w:jc w:val="left"/>
              <w:rPr>
                <w:rFonts w:ascii="Times New Roman" w:eastAsia="Times New Roman" w:hAnsi="Times New Roman" w:cs="Times New Roman"/>
                <w:kern w:val="0"/>
                <w:sz w:val="20"/>
                <w:szCs w:val="20"/>
              </w:rPr>
            </w:pPr>
          </w:p>
        </w:tc>
      </w:tr>
    </w:tbl>
    <w:p w14:paraId="0D278B2C" w14:textId="77777777" w:rsidR="00832855" w:rsidRPr="00832855" w:rsidRDefault="00832855" w:rsidP="00832855">
      <w:pPr>
        <w:widowControl/>
        <w:spacing w:line="300" w:lineRule="atLeast"/>
        <w:jc w:val="center"/>
        <w:outlineLvl w:val="1"/>
        <w:rPr>
          <w:rFonts w:ascii="Verdana" w:eastAsia="宋体" w:hAnsi="Verdana" w:cs="宋体"/>
          <w:b/>
          <w:bCs/>
          <w:color w:val="000000"/>
          <w:kern w:val="0"/>
          <w:sz w:val="36"/>
          <w:szCs w:val="36"/>
        </w:rPr>
      </w:pPr>
      <w:r w:rsidRPr="00832855">
        <w:rPr>
          <w:rFonts w:ascii="方正黑体_GBK" w:eastAsia="方正黑体_GBK" w:hAnsi="方正黑体_GBK" w:cs="方正黑体_GBK" w:hint="eastAsia"/>
          <w:b/>
          <w:bCs/>
          <w:color w:val="000000"/>
          <w:kern w:val="0"/>
          <w:sz w:val="32"/>
          <w:szCs w:val="32"/>
        </w:rPr>
        <w:t> </w:t>
      </w:r>
    </w:p>
    <w:p w14:paraId="4112DC38" w14:textId="77777777" w:rsidR="00832855" w:rsidRPr="00832855" w:rsidRDefault="00832855" w:rsidP="00832855">
      <w:pPr>
        <w:widowControl/>
        <w:spacing w:line="560" w:lineRule="atLeast"/>
        <w:ind w:firstLine="480"/>
        <w:jc w:val="center"/>
        <w:outlineLvl w:val="1"/>
        <w:rPr>
          <w:rFonts w:ascii="Verdana" w:eastAsia="宋体" w:hAnsi="Verdana" w:cs="宋体"/>
          <w:b/>
          <w:bCs/>
          <w:color w:val="000000"/>
          <w:kern w:val="0"/>
          <w:sz w:val="36"/>
          <w:szCs w:val="36"/>
        </w:rPr>
      </w:pPr>
      <w:r w:rsidRPr="00832855">
        <w:rPr>
          <w:rFonts w:ascii="方正楷体_GBK" w:eastAsia="方正楷体_GBK" w:hAnsi="方正楷体_GBK" w:cs="方正楷体_GBK" w:hint="eastAsia"/>
          <w:b/>
          <w:bCs/>
          <w:color w:val="000000"/>
          <w:kern w:val="0"/>
          <w:sz w:val="32"/>
          <w:szCs w:val="32"/>
        </w:rPr>
        <w:t>第五节  战略重点</w:t>
      </w:r>
    </w:p>
    <w:p w14:paraId="0B9723E4" w14:textId="77777777" w:rsidR="00832855" w:rsidRPr="00832855" w:rsidRDefault="00832855" w:rsidP="00832855">
      <w:pPr>
        <w:widowControl/>
        <w:spacing w:line="300" w:lineRule="atLeast"/>
        <w:rPr>
          <w:rFonts w:ascii="Verdana" w:eastAsia="宋体" w:hAnsi="Verdana" w:cs="宋体"/>
          <w:color w:val="000000"/>
          <w:kern w:val="0"/>
          <w:sz w:val="24"/>
        </w:rPr>
      </w:pPr>
      <w:r w:rsidRPr="00832855">
        <w:rPr>
          <w:rFonts w:ascii="宋体" w:eastAsia="宋体" w:hAnsi="宋体" w:cs="宋体" w:hint="eastAsia"/>
          <w:color w:val="000000"/>
          <w:kern w:val="0"/>
          <w:szCs w:val="21"/>
        </w:rPr>
        <w:t> </w:t>
      </w:r>
    </w:p>
    <w:p w14:paraId="4048A99C"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“十四五”时期，要全面落实东强战略，加快建设现代化国家中心城市东部新城，必须把握好十二个战略重点。</w:t>
      </w:r>
    </w:p>
    <w:p w14:paraId="3E9F9FF6"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——着力实施科技创新战略，打造高质量发展新动能。坚持创新在现代化建设全局中的核心地位，把科技创新作为推动中牟高质量发展的重要支撑，深入实施创新驱动发展战</w:t>
      </w:r>
      <w:r w:rsidRPr="00832855">
        <w:rPr>
          <w:rFonts w:ascii="方正仿宋_GBK" w:eastAsia="方正仿宋_GBK" w:hAnsi="方正仿宋_GBK" w:cs="方正仿宋_GBK" w:hint="eastAsia"/>
          <w:color w:val="000000"/>
          <w:spacing w:val="-6"/>
          <w:kern w:val="0"/>
          <w:sz w:val="32"/>
          <w:szCs w:val="32"/>
        </w:rPr>
        <w:lastRenderedPageBreak/>
        <w:t>略，完善创新体系，打造科技创新的新兴区域。“十四五”末，研究与试验发展经费投入强度达到</w:t>
      </w:r>
      <w:r w:rsidRPr="00832855">
        <w:rPr>
          <w:rFonts w:ascii="Times New Roman" w:eastAsia="方正仿宋_GBK" w:hAnsi="Times New Roman" w:cs="Times New Roman" w:hint="eastAsia"/>
          <w:color w:val="000000"/>
          <w:spacing w:val="-6"/>
          <w:kern w:val="0"/>
          <w:sz w:val="32"/>
          <w:szCs w:val="32"/>
        </w:rPr>
        <w:t>2%</w:t>
      </w:r>
      <w:r w:rsidRPr="00832855">
        <w:rPr>
          <w:rFonts w:ascii="方正仿宋_GBK" w:eastAsia="方正仿宋_GBK" w:hAnsi="方正仿宋_GBK" w:cs="方正仿宋_GBK" w:hint="eastAsia"/>
          <w:color w:val="000000"/>
          <w:spacing w:val="-6"/>
          <w:kern w:val="0"/>
          <w:sz w:val="32"/>
          <w:szCs w:val="32"/>
        </w:rPr>
        <w:t>以上。</w:t>
      </w:r>
    </w:p>
    <w:p w14:paraId="0CC8757D"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Times New Roman" w:eastAsia="宋体" w:hAnsi="Times New Roman" w:cs="Times New Roman"/>
          <w:color w:val="000000"/>
          <w:spacing w:val="-6"/>
          <w:kern w:val="0"/>
          <w:sz w:val="32"/>
          <w:szCs w:val="32"/>
        </w:rPr>
        <w:t>——</w:t>
      </w:r>
      <w:r w:rsidRPr="00832855">
        <w:rPr>
          <w:rFonts w:ascii="方正仿宋_GBK" w:eastAsia="方正仿宋_GBK" w:hAnsi="方正仿宋_GBK" w:cs="方正仿宋_GBK" w:hint="eastAsia"/>
          <w:color w:val="000000"/>
          <w:spacing w:val="-6"/>
          <w:kern w:val="0"/>
          <w:sz w:val="32"/>
          <w:szCs w:val="32"/>
        </w:rPr>
        <w:t>着力做强先进制造业，打造千亿级产业集群。以制造业高质量发展为主攻方向，实施质量提升行动，加快优势产业转型升级，强化新兴产业带动，推动产业链式布局、数字化转型、智能化改造、绿色化发展，努力打造千亿级产业集群。“十四五”末，先进制造业增加值占</w:t>
      </w:r>
      <w:r w:rsidRPr="00832855">
        <w:rPr>
          <w:rFonts w:ascii="Times New Roman" w:eastAsia="方正仿宋_GBK" w:hAnsi="Times New Roman" w:cs="Times New Roman" w:hint="eastAsia"/>
          <w:color w:val="000000"/>
          <w:spacing w:val="-6"/>
          <w:kern w:val="0"/>
          <w:sz w:val="32"/>
          <w:szCs w:val="32"/>
        </w:rPr>
        <w:t>GDP</w:t>
      </w:r>
      <w:r w:rsidRPr="00832855">
        <w:rPr>
          <w:rFonts w:ascii="方正仿宋_GBK" w:eastAsia="方正仿宋_GBK" w:hAnsi="方正仿宋_GBK" w:cs="方正仿宋_GBK" w:hint="eastAsia"/>
          <w:color w:val="000000"/>
          <w:spacing w:val="-6"/>
          <w:kern w:val="0"/>
          <w:sz w:val="32"/>
          <w:szCs w:val="32"/>
        </w:rPr>
        <w:t>比重达到</w:t>
      </w:r>
      <w:r w:rsidRPr="00832855">
        <w:rPr>
          <w:rFonts w:ascii="Times New Roman" w:eastAsia="方正仿宋_GBK" w:hAnsi="Times New Roman" w:cs="Times New Roman" w:hint="eastAsia"/>
          <w:color w:val="000000"/>
          <w:spacing w:val="-6"/>
          <w:kern w:val="0"/>
          <w:sz w:val="32"/>
          <w:szCs w:val="32"/>
        </w:rPr>
        <w:t>30%</w:t>
      </w:r>
      <w:r w:rsidRPr="00832855">
        <w:rPr>
          <w:rFonts w:ascii="方正仿宋_GBK" w:eastAsia="方正仿宋_GBK" w:hAnsi="方正仿宋_GBK" w:cs="方正仿宋_GBK" w:hint="eastAsia"/>
          <w:color w:val="000000"/>
          <w:spacing w:val="-6"/>
          <w:kern w:val="0"/>
          <w:sz w:val="32"/>
          <w:szCs w:val="32"/>
        </w:rPr>
        <w:t>以上。</w:t>
      </w:r>
    </w:p>
    <w:p w14:paraId="014FFD14"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Times New Roman" w:eastAsia="宋体" w:hAnsi="Times New Roman" w:cs="Times New Roman"/>
          <w:color w:val="000000"/>
          <w:spacing w:val="-6"/>
          <w:kern w:val="0"/>
          <w:sz w:val="32"/>
          <w:szCs w:val="32"/>
        </w:rPr>
        <w:t>——</w:t>
      </w:r>
      <w:r w:rsidRPr="00832855">
        <w:rPr>
          <w:rFonts w:ascii="方正仿宋_GBK" w:eastAsia="方正仿宋_GBK" w:hAnsi="方正仿宋_GBK" w:cs="方正仿宋_GBK" w:hint="eastAsia"/>
          <w:color w:val="000000"/>
          <w:spacing w:val="-6"/>
          <w:kern w:val="0"/>
          <w:sz w:val="32"/>
          <w:szCs w:val="32"/>
        </w:rPr>
        <w:t>着力做优现代服务业，打造具有全国影响力的旅游目的地。把现代服务业发展摆在更加突出位置，强化需求侧管理，顺应消费升级趋势，以全域旅游为方向，以文旅融合为路径，大力培育“旅游</w:t>
      </w:r>
      <w:r w:rsidRPr="00832855">
        <w:rPr>
          <w:rFonts w:ascii="Times New Roman" w:eastAsia="方正仿宋_GBK" w:hAnsi="Times New Roman" w:cs="Times New Roman" w:hint="eastAsia"/>
          <w:color w:val="000000"/>
          <w:spacing w:val="-6"/>
          <w:kern w:val="0"/>
          <w:sz w:val="32"/>
          <w:szCs w:val="32"/>
        </w:rPr>
        <w:t>+</w:t>
      </w:r>
      <w:r w:rsidRPr="00832855">
        <w:rPr>
          <w:rFonts w:ascii="方正仿宋_GBK" w:eastAsia="方正仿宋_GBK" w:hAnsi="方正仿宋_GBK" w:cs="方正仿宋_GBK" w:hint="eastAsia"/>
          <w:color w:val="000000"/>
          <w:spacing w:val="-6"/>
          <w:kern w:val="0"/>
          <w:sz w:val="32"/>
          <w:szCs w:val="32"/>
        </w:rPr>
        <w:t>”、数字文创等新产业，促进服务业提速发展。到</w:t>
      </w:r>
      <w:r w:rsidRPr="00832855">
        <w:rPr>
          <w:rFonts w:ascii="Times New Roman" w:eastAsia="方正仿宋_GBK" w:hAnsi="Times New Roman" w:cs="Times New Roman" w:hint="eastAsia"/>
          <w:color w:val="000000"/>
          <w:spacing w:val="-6"/>
          <w:kern w:val="0"/>
          <w:sz w:val="32"/>
          <w:szCs w:val="32"/>
        </w:rPr>
        <w:t>2025</w:t>
      </w:r>
      <w:r w:rsidRPr="00832855">
        <w:rPr>
          <w:rFonts w:ascii="方正仿宋_GBK" w:eastAsia="方正仿宋_GBK" w:hAnsi="方正仿宋_GBK" w:cs="方正仿宋_GBK" w:hint="eastAsia"/>
          <w:color w:val="000000"/>
          <w:spacing w:val="-6"/>
          <w:kern w:val="0"/>
          <w:sz w:val="32"/>
          <w:szCs w:val="32"/>
        </w:rPr>
        <w:t>年，旅游人次突破</w:t>
      </w:r>
      <w:r w:rsidRPr="00832855">
        <w:rPr>
          <w:rFonts w:ascii="Times New Roman" w:eastAsia="方正仿宋_GBK" w:hAnsi="Times New Roman" w:cs="Times New Roman" w:hint="eastAsia"/>
          <w:color w:val="000000"/>
          <w:spacing w:val="-6"/>
          <w:kern w:val="0"/>
          <w:sz w:val="32"/>
          <w:szCs w:val="32"/>
        </w:rPr>
        <w:t>3000</w:t>
      </w:r>
      <w:r w:rsidRPr="00832855">
        <w:rPr>
          <w:rFonts w:ascii="方正仿宋_GBK" w:eastAsia="方正仿宋_GBK" w:hAnsi="方正仿宋_GBK" w:cs="方正仿宋_GBK" w:hint="eastAsia"/>
          <w:color w:val="000000"/>
          <w:spacing w:val="-6"/>
          <w:kern w:val="0"/>
          <w:sz w:val="32"/>
          <w:szCs w:val="32"/>
        </w:rPr>
        <w:t>万，旅游综合收入突破</w:t>
      </w:r>
      <w:r w:rsidRPr="00832855">
        <w:rPr>
          <w:rFonts w:ascii="Times New Roman" w:eastAsia="方正仿宋_GBK" w:hAnsi="Times New Roman" w:cs="Times New Roman" w:hint="eastAsia"/>
          <w:color w:val="000000"/>
          <w:spacing w:val="-6"/>
          <w:kern w:val="0"/>
          <w:sz w:val="32"/>
          <w:szCs w:val="32"/>
        </w:rPr>
        <w:t>200</w:t>
      </w:r>
      <w:r w:rsidRPr="00832855">
        <w:rPr>
          <w:rFonts w:ascii="方正仿宋_GBK" w:eastAsia="方正仿宋_GBK" w:hAnsi="方正仿宋_GBK" w:cs="方正仿宋_GBK" w:hint="eastAsia"/>
          <w:color w:val="000000"/>
          <w:spacing w:val="-6"/>
          <w:kern w:val="0"/>
          <w:sz w:val="32"/>
          <w:szCs w:val="32"/>
        </w:rPr>
        <w:t>亿元，五年累计超亿人次。</w:t>
      </w:r>
    </w:p>
    <w:p w14:paraId="74AC925F"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Times New Roman" w:eastAsia="宋体" w:hAnsi="Times New Roman" w:cs="Times New Roman"/>
          <w:color w:val="000000"/>
          <w:spacing w:val="-6"/>
          <w:kern w:val="0"/>
          <w:sz w:val="32"/>
          <w:szCs w:val="32"/>
        </w:rPr>
        <w:t>——</w:t>
      </w:r>
      <w:r w:rsidRPr="00832855">
        <w:rPr>
          <w:rFonts w:ascii="方正仿宋_GBK" w:eastAsia="方正仿宋_GBK" w:hAnsi="方正仿宋_GBK" w:cs="方正仿宋_GBK" w:hint="eastAsia"/>
          <w:color w:val="000000"/>
          <w:spacing w:val="-6"/>
          <w:kern w:val="0"/>
          <w:sz w:val="32"/>
          <w:szCs w:val="32"/>
        </w:rPr>
        <w:t>全面实施乡村振兴战略，打造都市农业发展新格局。全面实施乡村振兴战略，构建“一环、两轴、三区、多点”的战略布局，推动一二三产业融合发展，丰富乡村经济业态，拓展农民增收空间，促进农业高质高效、乡村宜居宜业、农民富裕富足，打造平原地区乡村振兴发展的新模式、新样板、新路径，力争在全市乡村振兴进程中迈大步、走前列。</w:t>
      </w:r>
    </w:p>
    <w:p w14:paraId="1B7849DD"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Times New Roman" w:eastAsia="宋体" w:hAnsi="Times New Roman" w:cs="Times New Roman"/>
          <w:color w:val="000000"/>
          <w:spacing w:val="-6"/>
          <w:kern w:val="0"/>
          <w:sz w:val="32"/>
          <w:szCs w:val="32"/>
        </w:rPr>
        <w:lastRenderedPageBreak/>
        <w:t>——</w:t>
      </w:r>
      <w:r w:rsidRPr="00832855">
        <w:rPr>
          <w:rFonts w:ascii="方正仿宋_GBK" w:eastAsia="方正仿宋_GBK" w:hAnsi="方正仿宋_GBK" w:cs="方正仿宋_GBK" w:hint="eastAsia"/>
          <w:color w:val="000000"/>
          <w:spacing w:val="-6"/>
          <w:kern w:val="0"/>
          <w:sz w:val="32"/>
          <w:szCs w:val="32"/>
        </w:rPr>
        <w:t>全面统筹推进城乡发展，打造高品质都市田园新城。全面融入郑州国家中心城市建设，紧盯深度城市化的城乡融合发展趋势，优化城乡空间布局，完善城乡基础设施，以“聚、优、控”为原则，推动城乡基础设施均衡化、共享化、协同化发展。“十四五”末，力争城乡总人口突破</w:t>
      </w:r>
      <w:r w:rsidRPr="00832855">
        <w:rPr>
          <w:rFonts w:ascii="Times New Roman" w:eastAsia="方正仿宋_GBK" w:hAnsi="Times New Roman" w:cs="Times New Roman" w:hint="eastAsia"/>
          <w:color w:val="000000"/>
          <w:spacing w:val="-6"/>
          <w:kern w:val="0"/>
          <w:sz w:val="32"/>
          <w:szCs w:val="32"/>
        </w:rPr>
        <w:t>85</w:t>
      </w:r>
      <w:r w:rsidRPr="00832855">
        <w:rPr>
          <w:rFonts w:ascii="方正仿宋_GBK" w:eastAsia="方正仿宋_GBK" w:hAnsi="方正仿宋_GBK" w:cs="方正仿宋_GBK" w:hint="eastAsia"/>
          <w:color w:val="000000"/>
          <w:spacing w:val="-6"/>
          <w:kern w:val="0"/>
          <w:sz w:val="32"/>
          <w:szCs w:val="32"/>
        </w:rPr>
        <w:t>万，城镇化率达到</w:t>
      </w:r>
      <w:r w:rsidRPr="00832855">
        <w:rPr>
          <w:rFonts w:ascii="Times New Roman" w:eastAsia="方正仿宋_GBK" w:hAnsi="Times New Roman" w:cs="Times New Roman" w:hint="eastAsia"/>
          <w:color w:val="000000"/>
          <w:spacing w:val="-6"/>
          <w:kern w:val="0"/>
          <w:sz w:val="32"/>
          <w:szCs w:val="32"/>
        </w:rPr>
        <w:t>65%</w:t>
      </w:r>
      <w:r w:rsidRPr="00832855">
        <w:rPr>
          <w:rFonts w:ascii="方正仿宋_GBK" w:eastAsia="方正仿宋_GBK" w:hAnsi="方正仿宋_GBK" w:cs="方正仿宋_GBK" w:hint="eastAsia"/>
          <w:color w:val="000000"/>
          <w:spacing w:val="-6"/>
          <w:kern w:val="0"/>
          <w:sz w:val="32"/>
          <w:szCs w:val="32"/>
        </w:rPr>
        <w:t>以上。</w:t>
      </w:r>
    </w:p>
    <w:p w14:paraId="70B67255"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Times New Roman" w:eastAsia="宋体" w:hAnsi="Times New Roman" w:cs="Times New Roman"/>
          <w:color w:val="000000"/>
          <w:spacing w:val="-6"/>
          <w:kern w:val="0"/>
          <w:sz w:val="32"/>
          <w:szCs w:val="32"/>
        </w:rPr>
        <w:t>——</w:t>
      </w:r>
      <w:r w:rsidRPr="00832855">
        <w:rPr>
          <w:rFonts w:ascii="方正仿宋_GBK" w:eastAsia="方正仿宋_GBK" w:hAnsi="方正仿宋_GBK" w:cs="方正仿宋_GBK" w:hint="eastAsia"/>
          <w:color w:val="000000"/>
          <w:spacing w:val="-6"/>
          <w:kern w:val="0"/>
          <w:sz w:val="32"/>
          <w:szCs w:val="32"/>
        </w:rPr>
        <w:t>全面融入区域交通体系，打造综合性联络大通道。坚持以公共交通为导向的发展模式，积极融入郑州及周边城市，打造郑开同城化发展的重要交通枢纽节点，建设高效便捷、互联互通的现代综合交通体系。</w:t>
      </w:r>
    </w:p>
    <w:p w14:paraId="224D18EC"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Times New Roman" w:eastAsia="宋体" w:hAnsi="Times New Roman" w:cs="Times New Roman"/>
          <w:color w:val="000000"/>
          <w:spacing w:val="-6"/>
          <w:kern w:val="0"/>
          <w:sz w:val="32"/>
          <w:szCs w:val="32"/>
        </w:rPr>
        <w:t>——</w:t>
      </w:r>
      <w:r w:rsidRPr="00832855">
        <w:rPr>
          <w:rFonts w:ascii="方正仿宋_GBK" w:eastAsia="方正仿宋_GBK" w:hAnsi="方正仿宋_GBK" w:cs="方正仿宋_GBK" w:hint="eastAsia"/>
          <w:color w:val="000000"/>
          <w:spacing w:val="-6"/>
          <w:kern w:val="0"/>
          <w:sz w:val="32"/>
          <w:szCs w:val="32"/>
        </w:rPr>
        <w:t>全面深化改革，打造一流营商环境。以市场化改革为方向，以数字化为引领，以制度建设为主线，以经济体制改革为重点，按照“要素配置讲效率、公共服务讲均衡”的原则，全面深化改革，激发市场主体活力，着力营造一流营商环境。</w:t>
      </w:r>
    </w:p>
    <w:p w14:paraId="02C1DAE6"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Times New Roman" w:eastAsia="宋体" w:hAnsi="Times New Roman" w:cs="Times New Roman"/>
          <w:color w:val="000000"/>
          <w:spacing w:val="-6"/>
          <w:kern w:val="0"/>
          <w:sz w:val="32"/>
          <w:szCs w:val="32"/>
        </w:rPr>
        <w:t>——</w:t>
      </w:r>
      <w:r w:rsidRPr="00832855">
        <w:rPr>
          <w:rFonts w:ascii="方正仿宋_GBK" w:eastAsia="方正仿宋_GBK" w:hAnsi="方正仿宋_GBK" w:cs="方正仿宋_GBK" w:hint="eastAsia"/>
          <w:color w:val="000000"/>
          <w:spacing w:val="-6"/>
          <w:kern w:val="0"/>
          <w:sz w:val="32"/>
          <w:szCs w:val="32"/>
        </w:rPr>
        <w:t>全面融入双循环，打造对外开放新优势。依托郑州“枢纽</w:t>
      </w:r>
      <w:r w:rsidRPr="00832855">
        <w:rPr>
          <w:rFonts w:ascii="Times New Roman" w:eastAsia="方正仿宋_GBK" w:hAnsi="Times New Roman" w:cs="Times New Roman" w:hint="eastAsia"/>
          <w:color w:val="000000"/>
          <w:spacing w:val="-6"/>
          <w:kern w:val="0"/>
          <w:sz w:val="32"/>
          <w:szCs w:val="32"/>
        </w:rPr>
        <w:t>+</w:t>
      </w:r>
      <w:r w:rsidRPr="00832855">
        <w:rPr>
          <w:rFonts w:ascii="方正仿宋_GBK" w:eastAsia="方正仿宋_GBK" w:hAnsi="方正仿宋_GBK" w:cs="方正仿宋_GBK" w:hint="eastAsia"/>
          <w:color w:val="000000"/>
          <w:spacing w:val="-6"/>
          <w:kern w:val="0"/>
          <w:sz w:val="32"/>
          <w:szCs w:val="32"/>
        </w:rPr>
        <w:t>物流</w:t>
      </w:r>
      <w:r w:rsidRPr="00832855">
        <w:rPr>
          <w:rFonts w:ascii="Times New Roman" w:eastAsia="方正仿宋_GBK" w:hAnsi="Times New Roman" w:cs="Times New Roman" w:hint="eastAsia"/>
          <w:color w:val="000000"/>
          <w:spacing w:val="-6"/>
          <w:kern w:val="0"/>
          <w:sz w:val="32"/>
          <w:szCs w:val="32"/>
        </w:rPr>
        <w:t>+</w:t>
      </w:r>
      <w:r w:rsidRPr="00832855">
        <w:rPr>
          <w:rFonts w:ascii="方正仿宋_GBK" w:eastAsia="方正仿宋_GBK" w:hAnsi="方正仿宋_GBK" w:cs="方正仿宋_GBK" w:hint="eastAsia"/>
          <w:color w:val="000000"/>
          <w:spacing w:val="-6"/>
          <w:kern w:val="0"/>
          <w:sz w:val="32"/>
          <w:szCs w:val="32"/>
        </w:rPr>
        <w:t>开放”优势，推动供给与需求互促共进，投资与消费良性互动、内需与外需相互协调，积极融入双循环体系，在新发展格局中扩大中牟开放新优势。</w:t>
      </w:r>
    </w:p>
    <w:p w14:paraId="61F74FC4"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Times New Roman" w:eastAsia="宋体" w:hAnsi="Times New Roman" w:cs="Times New Roman"/>
          <w:color w:val="000000"/>
          <w:spacing w:val="-6"/>
          <w:kern w:val="0"/>
          <w:sz w:val="32"/>
          <w:szCs w:val="32"/>
        </w:rPr>
        <w:lastRenderedPageBreak/>
        <w:t>——</w:t>
      </w:r>
      <w:r w:rsidRPr="00832855">
        <w:rPr>
          <w:rFonts w:ascii="方正仿宋_GBK" w:eastAsia="方正仿宋_GBK" w:hAnsi="方正仿宋_GBK" w:cs="方正仿宋_GBK" w:hint="eastAsia"/>
          <w:color w:val="000000"/>
          <w:spacing w:val="-6"/>
          <w:kern w:val="0"/>
          <w:sz w:val="32"/>
          <w:szCs w:val="32"/>
        </w:rPr>
        <w:t>坚持以文化城，打造知名文化品牌。坚定文化自信，深入践行社会主义核心价值观，坚持保护与利用相统一、传承与创新相融合，培育发展一批旅游新业态，深入挖掘黄河文化，充分彰显文化自信。力争到</w:t>
      </w:r>
      <w:r w:rsidRPr="00832855">
        <w:rPr>
          <w:rFonts w:ascii="Times New Roman" w:eastAsia="方正仿宋_GBK" w:hAnsi="Times New Roman" w:cs="Times New Roman" w:hint="eastAsia"/>
          <w:color w:val="000000"/>
          <w:spacing w:val="-6"/>
          <w:kern w:val="0"/>
          <w:sz w:val="32"/>
          <w:szCs w:val="32"/>
        </w:rPr>
        <w:t>2025</w:t>
      </w:r>
      <w:r w:rsidRPr="00832855">
        <w:rPr>
          <w:rFonts w:ascii="方正仿宋_GBK" w:eastAsia="方正仿宋_GBK" w:hAnsi="方正仿宋_GBK" w:cs="方正仿宋_GBK" w:hint="eastAsia"/>
          <w:color w:val="000000"/>
          <w:spacing w:val="-6"/>
          <w:kern w:val="0"/>
          <w:sz w:val="32"/>
          <w:szCs w:val="32"/>
        </w:rPr>
        <w:t>年，打造一批知名文化品牌。</w:t>
      </w:r>
    </w:p>
    <w:p w14:paraId="67BC0478"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Times New Roman" w:eastAsia="宋体" w:hAnsi="Times New Roman" w:cs="Times New Roman"/>
          <w:color w:val="000000"/>
          <w:spacing w:val="-6"/>
          <w:kern w:val="0"/>
          <w:sz w:val="32"/>
          <w:szCs w:val="32"/>
        </w:rPr>
        <w:t>——</w:t>
      </w:r>
      <w:r w:rsidRPr="00832855">
        <w:rPr>
          <w:rFonts w:ascii="方正仿宋_GBK" w:eastAsia="方正仿宋_GBK" w:hAnsi="方正仿宋_GBK" w:cs="方正仿宋_GBK" w:hint="eastAsia"/>
          <w:color w:val="000000"/>
          <w:spacing w:val="-6"/>
          <w:kern w:val="0"/>
          <w:sz w:val="32"/>
          <w:szCs w:val="32"/>
        </w:rPr>
        <w:t>坚持绿色发展，打造幸福美丽中牟。坚定不移走生态优先、绿色发展之路，深入践行“绿水青山就是金山银山”理念，全力推进黄河流域生态保护和高质量发展，贯彻“提气、降碳、强生态，增水、固土、防风险”的思路，促进生态环境根本好转。</w:t>
      </w:r>
    </w:p>
    <w:p w14:paraId="33046083"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Times New Roman" w:eastAsia="宋体" w:hAnsi="Times New Roman" w:cs="Times New Roman"/>
          <w:color w:val="000000"/>
          <w:spacing w:val="-6"/>
          <w:kern w:val="0"/>
          <w:sz w:val="32"/>
          <w:szCs w:val="32"/>
        </w:rPr>
        <w:t>——</w:t>
      </w:r>
      <w:r w:rsidRPr="00832855">
        <w:rPr>
          <w:rFonts w:ascii="方正仿宋_GBK" w:eastAsia="方正仿宋_GBK" w:hAnsi="方正仿宋_GBK" w:cs="方正仿宋_GBK" w:hint="eastAsia"/>
          <w:color w:val="000000"/>
          <w:spacing w:val="-6"/>
          <w:kern w:val="0"/>
          <w:sz w:val="32"/>
          <w:szCs w:val="32"/>
        </w:rPr>
        <w:t>坚持以人为本，推进发展成果人民共享。紧紧围绕满足人民过上美好生活新期待，尽力而为、量力而行，健全基本公共服务体系，提升公共产品供给质量，办实办好民生实事，扎实推动共同富裕，不断增强人民群众获得感、幸福感、安全感，促进人的全面发展和社会全面进步。</w:t>
      </w:r>
    </w:p>
    <w:p w14:paraId="49F7512A"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Times New Roman" w:eastAsia="宋体" w:hAnsi="Times New Roman" w:cs="Times New Roman"/>
          <w:color w:val="000000"/>
          <w:spacing w:val="-6"/>
          <w:kern w:val="0"/>
          <w:sz w:val="32"/>
          <w:szCs w:val="32"/>
        </w:rPr>
        <w:t>——</w:t>
      </w:r>
      <w:r w:rsidRPr="00832855">
        <w:rPr>
          <w:rFonts w:ascii="方正仿宋_GBK" w:eastAsia="方正仿宋_GBK" w:hAnsi="方正仿宋_GBK" w:cs="方正仿宋_GBK" w:hint="eastAsia"/>
          <w:color w:val="000000"/>
          <w:spacing w:val="-6"/>
          <w:kern w:val="0"/>
          <w:sz w:val="32"/>
          <w:szCs w:val="32"/>
        </w:rPr>
        <w:t>坚持统筹发展和安全，推进社会治理现代化。坚持以人为本，以法治化为基础，以数字化为手段，健全城市治理机制，创新社会治理模式，完善共建共治共享的社会治理制度，建设更高水平的法治中牟、平安中牟，推进治理体系和治理能力现代化。</w:t>
      </w:r>
    </w:p>
    <w:p w14:paraId="2FF18E5A" w14:textId="77777777" w:rsidR="00832855" w:rsidRPr="00832855" w:rsidRDefault="00832855" w:rsidP="00832855">
      <w:pPr>
        <w:widowControl/>
        <w:spacing w:line="300" w:lineRule="atLeast"/>
        <w:ind w:firstLine="480"/>
        <w:jc w:val="center"/>
        <w:outlineLvl w:val="0"/>
        <w:rPr>
          <w:rFonts w:ascii="Verdana" w:eastAsia="宋体" w:hAnsi="Verdana" w:cs="宋体"/>
          <w:b/>
          <w:bCs/>
          <w:color w:val="000000"/>
          <w:kern w:val="36"/>
          <w:sz w:val="48"/>
          <w:szCs w:val="48"/>
        </w:rPr>
      </w:pPr>
      <w:r w:rsidRPr="00832855">
        <w:rPr>
          <w:rFonts w:ascii="方正黑体_GBK" w:eastAsia="方正黑体_GBK" w:hAnsi="方正黑体_GBK" w:cs="方正黑体_GBK" w:hint="eastAsia"/>
          <w:b/>
          <w:bCs/>
          <w:color w:val="000000"/>
          <w:kern w:val="36"/>
          <w:sz w:val="32"/>
          <w:szCs w:val="32"/>
        </w:rPr>
        <w:lastRenderedPageBreak/>
        <w:t> </w:t>
      </w:r>
    </w:p>
    <w:p w14:paraId="60EEE138" w14:textId="77777777" w:rsidR="00832855" w:rsidRPr="00832855" w:rsidRDefault="00832855" w:rsidP="00832855">
      <w:pPr>
        <w:widowControl/>
        <w:spacing w:line="560" w:lineRule="atLeast"/>
        <w:jc w:val="center"/>
        <w:outlineLvl w:val="0"/>
        <w:rPr>
          <w:rFonts w:ascii="Verdana" w:eastAsia="宋体" w:hAnsi="Verdana" w:cs="宋体"/>
          <w:b/>
          <w:bCs/>
          <w:color w:val="000000"/>
          <w:kern w:val="36"/>
          <w:sz w:val="48"/>
          <w:szCs w:val="48"/>
        </w:rPr>
      </w:pPr>
      <w:r w:rsidRPr="00832855">
        <w:rPr>
          <w:rFonts w:ascii="方正黑体_GBK" w:eastAsia="方正黑体_GBK" w:hAnsi="方正黑体_GBK" w:cs="方正黑体_GBK" w:hint="eastAsia"/>
          <w:b/>
          <w:bCs/>
          <w:color w:val="000000"/>
          <w:kern w:val="36"/>
          <w:sz w:val="32"/>
          <w:szCs w:val="32"/>
        </w:rPr>
        <w:t>第二章  着力实施科技创新战略，打造高质量发展新动能</w:t>
      </w:r>
    </w:p>
    <w:p w14:paraId="474308F8" w14:textId="77777777" w:rsidR="00832855" w:rsidRPr="00832855" w:rsidRDefault="00832855" w:rsidP="00832855">
      <w:pPr>
        <w:widowControl/>
        <w:spacing w:line="300" w:lineRule="atLeast"/>
        <w:ind w:firstLine="640"/>
        <w:rPr>
          <w:rFonts w:ascii="Verdana" w:eastAsia="宋体" w:hAnsi="Verdana" w:cs="宋体"/>
          <w:color w:val="000000"/>
          <w:kern w:val="0"/>
          <w:sz w:val="24"/>
        </w:rPr>
      </w:pPr>
      <w:r w:rsidRPr="00832855">
        <w:rPr>
          <w:rFonts w:ascii="仿宋_GB2312" w:eastAsia="仿宋_GB2312" w:hAnsi="Verdana" w:cs="宋体" w:hint="eastAsia"/>
          <w:color w:val="000000"/>
          <w:kern w:val="0"/>
          <w:sz w:val="32"/>
          <w:szCs w:val="32"/>
        </w:rPr>
        <w:t> </w:t>
      </w:r>
    </w:p>
    <w:p w14:paraId="71BBF3F3"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坚持创新在全局中的核心地位，把科技创新作为推动中牟高质量发展的重要支撑，深入实施创新驱动发展战略，完善创新体系，打造郑州“东强战略”实施重要承载地，郑开同城创新发展新兴区域。</w:t>
      </w:r>
    </w:p>
    <w:p w14:paraId="528A93A8" w14:textId="77777777" w:rsidR="00832855" w:rsidRPr="00832855" w:rsidRDefault="00832855" w:rsidP="00832855">
      <w:pPr>
        <w:widowControl/>
        <w:spacing w:line="300" w:lineRule="atLeast"/>
        <w:ind w:firstLine="640"/>
        <w:rPr>
          <w:rFonts w:ascii="Verdana" w:eastAsia="宋体" w:hAnsi="Verdana" w:cs="宋体"/>
          <w:color w:val="000000"/>
          <w:kern w:val="0"/>
          <w:sz w:val="24"/>
        </w:rPr>
      </w:pPr>
      <w:r w:rsidRPr="00832855">
        <w:rPr>
          <w:rFonts w:ascii="方正黑体简体" w:eastAsia="方正黑体简体" w:hAnsi="方正黑体简体" w:cs="方正黑体简体" w:hint="eastAsia"/>
          <w:color w:val="000000"/>
          <w:kern w:val="0"/>
          <w:sz w:val="32"/>
          <w:szCs w:val="32"/>
        </w:rPr>
        <w:t> </w:t>
      </w:r>
    </w:p>
    <w:p w14:paraId="294F80E7" w14:textId="77777777" w:rsidR="00832855" w:rsidRPr="00832855" w:rsidRDefault="00832855" w:rsidP="00832855">
      <w:pPr>
        <w:widowControl/>
        <w:spacing w:line="560" w:lineRule="atLeast"/>
        <w:ind w:firstLine="480"/>
        <w:jc w:val="center"/>
        <w:outlineLvl w:val="1"/>
        <w:rPr>
          <w:rFonts w:ascii="Verdana" w:eastAsia="宋体" w:hAnsi="Verdana" w:cs="宋体"/>
          <w:b/>
          <w:bCs/>
          <w:color w:val="000000"/>
          <w:kern w:val="0"/>
          <w:sz w:val="36"/>
          <w:szCs w:val="36"/>
        </w:rPr>
      </w:pPr>
      <w:r w:rsidRPr="00832855">
        <w:rPr>
          <w:rFonts w:ascii="方正楷体_GBK" w:eastAsia="方正楷体_GBK" w:hAnsi="方正楷体_GBK" w:cs="方正楷体_GBK" w:hint="eastAsia"/>
          <w:b/>
          <w:bCs/>
          <w:color w:val="000000"/>
          <w:kern w:val="0"/>
          <w:sz w:val="32"/>
          <w:szCs w:val="32"/>
        </w:rPr>
        <w:t>第一节  建设多层次创新载体</w:t>
      </w:r>
    </w:p>
    <w:p w14:paraId="6A10F4D5" w14:textId="77777777" w:rsidR="00832855" w:rsidRPr="00832855" w:rsidRDefault="00832855" w:rsidP="00832855">
      <w:pPr>
        <w:widowControl/>
        <w:spacing w:before="100" w:beforeAutospacing="1" w:after="100" w:afterAutospacing="1" w:line="300" w:lineRule="atLeast"/>
        <w:ind w:firstLine="643"/>
        <w:jc w:val="left"/>
        <w:rPr>
          <w:rFonts w:ascii="Verdana" w:eastAsia="宋体" w:hAnsi="Verdana" w:cs="宋体"/>
          <w:color w:val="000000"/>
          <w:kern w:val="0"/>
          <w:sz w:val="24"/>
        </w:rPr>
      </w:pPr>
      <w:r w:rsidRPr="00832855">
        <w:rPr>
          <w:rFonts w:ascii="仿宋_GB2312" w:eastAsia="仿宋_GB2312" w:hAnsi="Verdana" w:cs="宋体" w:hint="eastAsia"/>
          <w:b/>
          <w:bCs/>
          <w:color w:val="000000"/>
          <w:kern w:val="0"/>
          <w:sz w:val="32"/>
          <w:szCs w:val="32"/>
        </w:rPr>
        <w:t> </w:t>
      </w:r>
    </w:p>
    <w:p w14:paraId="278D8432"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建设多层次创新平台。抓好郑开双创走廊建设机遇，建设多层次创新平台，提升平台运行管理水平，促进高新技术企业集群化发展。深化产教融合、校企合作，围绕新能源、新材料、高端装备、生物医药等领域，以中科未来冷链产业研究院落地为引领，积极谋划引进培育一批产业研究院、技术研究院等新型研发机构，建设一批院士工作站、博士后工作站等科研平台，力争创建一批国家级、省部级重点实验室等高层次创新机构，推动产业链、创新链“双向融合”。</w:t>
      </w:r>
    </w:p>
    <w:p w14:paraId="7B152C74"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color w:val="000000"/>
          <w:spacing w:val="-6"/>
          <w:kern w:val="0"/>
          <w:sz w:val="32"/>
          <w:szCs w:val="32"/>
        </w:rPr>
        <w:lastRenderedPageBreak/>
        <w:t>强化企业创新主体地位。实施创新型企业倍增计划，培育一批创新引领型企业</w:t>
      </w:r>
      <w:r w:rsidRPr="00832855">
        <w:rPr>
          <w:rFonts w:ascii="方正仿宋_GBK" w:eastAsia="方正仿宋_GBK" w:hAnsi="方正仿宋_GBK" w:cs="方正仿宋_GBK" w:hint="eastAsia"/>
          <w:color w:val="000000"/>
          <w:spacing w:val="-6"/>
          <w:kern w:val="0"/>
          <w:sz w:val="32"/>
          <w:szCs w:val="32"/>
        </w:rPr>
        <w:t>。</w:t>
      </w:r>
      <w:r w:rsidRPr="00832855">
        <w:rPr>
          <w:rFonts w:ascii="方正仿宋_GBK" w:eastAsia="方正仿宋_GBK" w:hAnsi="方正仿宋_GBK" w:cs="方正仿宋_GBK"/>
          <w:color w:val="000000"/>
          <w:spacing w:val="-6"/>
          <w:kern w:val="0"/>
          <w:sz w:val="32"/>
          <w:szCs w:val="32"/>
        </w:rPr>
        <w:t>完善科技型中小企业、高新技术企业等创新载体入库培育机制，持续实施梯队培育，推动创新型企业集群不断壮大，逐步形成中小微科技型企业蓬勃发展的新格局</w:t>
      </w:r>
      <w:r w:rsidRPr="00832855">
        <w:rPr>
          <w:rFonts w:ascii="方正仿宋_GBK" w:eastAsia="方正仿宋_GBK" w:hAnsi="方正仿宋_GBK" w:cs="方正仿宋_GBK" w:hint="eastAsia"/>
          <w:color w:val="000000"/>
          <w:spacing w:val="-6"/>
          <w:kern w:val="0"/>
          <w:sz w:val="32"/>
          <w:szCs w:val="32"/>
        </w:rPr>
        <w:t>。</w:t>
      </w:r>
      <w:r w:rsidRPr="00832855">
        <w:rPr>
          <w:rFonts w:ascii="方正仿宋_GBK" w:eastAsia="方正仿宋_GBK" w:hAnsi="方正仿宋_GBK" w:cs="方正仿宋_GBK"/>
          <w:color w:val="000000"/>
          <w:spacing w:val="-6"/>
          <w:kern w:val="0"/>
          <w:sz w:val="32"/>
          <w:szCs w:val="32"/>
        </w:rPr>
        <w:t>实施规上制造业企业科研机构全覆盖工程，鼓励企业建设高效实用的企业创新中心，努力争创一批市级以上重点实验室、工程（技术）研究中心等创新平台；</w:t>
      </w:r>
      <w:r w:rsidRPr="00832855">
        <w:rPr>
          <w:rFonts w:ascii="方正仿宋_GBK" w:eastAsia="方正仿宋_GBK" w:hAnsi="方正仿宋_GBK" w:cs="方正仿宋_GBK" w:hint="eastAsia"/>
          <w:color w:val="000000"/>
          <w:spacing w:val="-6"/>
          <w:kern w:val="0"/>
          <w:sz w:val="32"/>
          <w:szCs w:val="32"/>
        </w:rPr>
        <w:t>支持引导鼓励</w:t>
      </w:r>
      <w:r w:rsidRPr="00832855">
        <w:rPr>
          <w:rFonts w:ascii="方正仿宋_GBK" w:eastAsia="方正仿宋_GBK" w:hAnsi="方正仿宋_GBK" w:cs="方正仿宋_GBK"/>
          <w:color w:val="000000"/>
          <w:spacing w:val="-6"/>
          <w:kern w:val="0"/>
          <w:sz w:val="32"/>
          <w:szCs w:val="32"/>
        </w:rPr>
        <w:t>企业开展自主研发，突破一批关键核心技术</w:t>
      </w:r>
      <w:r w:rsidRPr="00832855">
        <w:rPr>
          <w:rFonts w:ascii="方正仿宋_GBK" w:eastAsia="方正仿宋_GBK" w:hAnsi="方正仿宋_GBK" w:cs="方正仿宋_GBK" w:hint="eastAsia"/>
          <w:color w:val="000000"/>
          <w:spacing w:val="-6"/>
          <w:kern w:val="0"/>
          <w:sz w:val="32"/>
          <w:szCs w:val="32"/>
        </w:rPr>
        <w:t>。深入</w:t>
      </w:r>
      <w:r w:rsidRPr="00832855">
        <w:rPr>
          <w:rFonts w:ascii="方正仿宋_GBK" w:eastAsia="方正仿宋_GBK" w:hAnsi="方正仿宋_GBK" w:cs="方正仿宋_GBK"/>
          <w:color w:val="000000"/>
          <w:spacing w:val="-6"/>
          <w:kern w:val="0"/>
          <w:sz w:val="32"/>
          <w:szCs w:val="32"/>
        </w:rPr>
        <w:t>落实重大科技项目</w:t>
      </w:r>
      <w:r w:rsidRPr="00832855">
        <w:rPr>
          <w:rFonts w:ascii="方正仿宋_GBK" w:eastAsia="方正仿宋_GBK" w:hAnsi="方正仿宋_GBK" w:cs="方正仿宋_GBK" w:hint="eastAsia"/>
          <w:color w:val="000000"/>
          <w:spacing w:val="-6"/>
          <w:kern w:val="0"/>
          <w:sz w:val="32"/>
          <w:szCs w:val="32"/>
        </w:rPr>
        <w:t>“</w:t>
      </w:r>
      <w:r w:rsidRPr="00832855">
        <w:rPr>
          <w:rFonts w:ascii="方正仿宋_GBK" w:eastAsia="方正仿宋_GBK" w:hAnsi="方正仿宋_GBK" w:cs="方正仿宋_GBK"/>
          <w:color w:val="000000"/>
          <w:spacing w:val="-6"/>
          <w:kern w:val="0"/>
          <w:sz w:val="32"/>
          <w:szCs w:val="32"/>
        </w:rPr>
        <w:t>揭榜挂帅</w:t>
      </w:r>
      <w:r w:rsidRPr="00832855">
        <w:rPr>
          <w:rFonts w:ascii="方正仿宋_GBK" w:eastAsia="方正仿宋_GBK" w:hAnsi="方正仿宋_GBK" w:cs="方正仿宋_GBK" w:hint="eastAsia"/>
          <w:color w:val="000000"/>
          <w:spacing w:val="-6"/>
          <w:kern w:val="0"/>
          <w:sz w:val="32"/>
          <w:szCs w:val="32"/>
        </w:rPr>
        <w:t>”</w:t>
      </w:r>
      <w:r w:rsidRPr="00832855">
        <w:rPr>
          <w:rFonts w:ascii="方正仿宋_GBK" w:eastAsia="方正仿宋_GBK" w:hAnsi="方正仿宋_GBK" w:cs="方正仿宋_GBK"/>
          <w:color w:val="000000"/>
          <w:spacing w:val="-6"/>
          <w:kern w:val="0"/>
          <w:sz w:val="32"/>
          <w:szCs w:val="32"/>
        </w:rPr>
        <w:t>制度，在新能源、新材料、生物医药等先进制造业重点领域，组织实施产业前瞻与关键性技术研发计划等科研专项，引领我县高新技术产业向中高端</w:t>
      </w:r>
      <w:r w:rsidRPr="00832855">
        <w:rPr>
          <w:rFonts w:ascii="方正仿宋_GBK" w:eastAsia="方正仿宋_GBK" w:hAnsi="方正仿宋_GBK" w:cs="方正仿宋_GBK" w:hint="eastAsia"/>
          <w:color w:val="000000"/>
          <w:spacing w:val="-6"/>
          <w:kern w:val="0"/>
          <w:sz w:val="32"/>
          <w:szCs w:val="32"/>
        </w:rPr>
        <w:t>发展</w:t>
      </w:r>
      <w:r w:rsidRPr="00832855">
        <w:rPr>
          <w:rFonts w:ascii="方正仿宋_GBK" w:eastAsia="方正仿宋_GBK" w:hAnsi="方正仿宋_GBK" w:cs="方正仿宋_GBK"/>
          <w:color w:val="000000"/>
          <w:spacing w:val="-6"/>
          <w:kern w:val="0"/>
          <w:sz w:val="32"/>
          <w:szCs w:val="32"/>
        </w:rPr>
        <w:t>。</w:t>
      </w:r>
    </w:p>
    <w:p w14:paraId="76576A7A"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color w:val="000000"/>
          <w:spacing w:val="-6"/>
          <w:kern w:val="0"/>
          <w:sz w:val="32"/>
          <w:szCs w:val="32"/>
        </w:rPr>
        <w:t>推动创新链产业链深度融合。加快构建以企业为主体、市场为导向、产学研相结合、协同发展的技术创新体系。支持国内外高校、科研院所、高端科技企业</w:t>
      </w:r>
      <w:r w:rsidRPr="00832855">
        <w:rPr>
          <w:rFonts w:ascii="方正仿宋_GBK" w:eastAsia="方正仿宋_GBK" w:hAnsi="方正仿宋_GBK" w:cs="方正仿宋_GBK" w:hint="eastAsia"/>
          <w:color w:val="000000"/>
          <w:spacing w:val="-6"/>
          <w:kern w:val="0"/>
          <w:sz w:val="32"/>
          <w:szCs w:val="32"/>
        </w:rPr>
        <w:t>的</w:t>
      </w:r>
      <w:r w:rsidRPr="00832855">
        <w:rPr>
          <w:rFonts w:ascii="方正仿宋_GBK" w:eastAsia="方正仿宋_GBK" w:hAnsi="方正仿宋_GBK" w:cs="方正仿宋_GBK"/>
          <w:color w:val="000000"/>
          <w:spacing w:val="-6"/>
          <w:kern w:val="0"/>
          <w:sz w:val="32"/>
          <w:szCs w:val="32"/>
        </w:rPr>
        <w:t>培育孵化、科技检测、技术转移、成果转化</w:t>
      </w:r>
      <w:r w:rsidRPr="00832855">
        <w:rPr>
          <w:rFonts w:ascii="方正仿宋_GBK" w:eastAsia="方正仿宋_GBK" w:hAnsi="方正仿宋_GBK" w:cs="方正仿宋_GBK" w:hint="eastAsia"/>
          <w:color w:val="000000"/>
          <w:spacing w:val="-6"/>
          <w:kern w:val="0"/>
          <w:sz w:val="32"/>
          <w:szCs w:val="32"/>
        </w:rPr>
        <w:t>等</w:t>
      </w:r>
      <w:r w:rsidRPr="00832855">
        <w:rPr>
          <w:rFonts w:ascii="方正仿宋_GBK" w:eastAsia="方正仿宋_GBK" w:hAnsi="方正仿宋_GBK" w:cs="方正仿宋_GBK"/>
          <w:color w:val="000000"/>
          <w:spacing w:val="-6"/>
          <w:kern w:val="0"/>
          <w:sz w:val="32"/>
          <w:szCs w:val="32"/>
        </w:rPr>
        <w:t>平台落地中牟，鼓励吸引全国乃至全球高水平创新成果在中牟转化；</w:t>
      </w:r>
      <w:r w:rsidRPr="00832855">
        <w:rPr>
          <w:rFonts w:ascii="方正仿宋_GBK" w:eastAsia="方正仿宋_GBK" w:hAnsi="方正仿宋_GBK" w:cs="方正仿宋_GBK" w:hint="eastAsia"/>
          <w:color w:val="000000"/>
          <w:spacing w:val="-6"/>
          <w:kern w:val="0"/>
          <w:sz w:val="32"/>
          <w:szCs w:val="32"/>
        </w:rPr>
        <w:t>支持引导</w:t>
      </w:r>
      <w:r w:rsidRPr="00832855">
        <w:rPr>
          <w:rFonts w:ascii="方正仿宋_GBK" w:eastAsia="方正仿宋_GBK" w:hAnsi="方正仿宋_GBK" w:cs="方正仿宋_GBK"/>
          <w:color w:val="000000"/>
          <w:spacing w:val="-6"/>
          <w:kern w:val="0"/>
          <w:sz w:val="32"/>
          <w:szCs w:val="32"/>
        </w:rPr>
        <w:t>企业与高校、科研院所联合搭建技术需求与创新服务平台，促进技术、人才等创新要素在高校、科研院所和企业间有序流动，充分发挥协同创新在科技创新、成果转化、科学普及中的作用；引导生产关联企业建立产业技术创新联盟，在主导产业</w:t>
      </w:r>
      <w:r w:rsidRPr="00832855">
        <w:rPr>
          <w:rFonts w:ascii="方正仿宋_GBK" w:eastAsia="方正仿宋_GBK" w:hAnsi="方正仿宋_GBK" w:cs="方正仿宋_GBK"/>
          <w:color w:val="000000"/>
          <w:spacing w:val="-6"/>
          <w:kern w:val="0"/>
          <w:sz w:val="32"/>
          <w:szCs w:val="32"/>
        </w:rPr>
        <w:lastRenderedPageBreak/>
        <w:t>中开展关键技术研发；积极探索由专业人才团队、孵</w:t>
      </w:r>
      <w:r w:rsidRPr="00832855">
        <w:rPr>
          <w:rFonts w:ascii="方正仿宋_GBK" w:eastAsia="方正仿宋_GBK" w:hAnsi="方正仿宋_GBK" w:cs="方正仿宋_GBK" w:hint="eastAsia"/>
          <w:color w:val="000000"/>
          <w:spacing w:val="-6"/>
          <w:kern w:val="0"/>
          <w:sz w:val="32"/>
          <w:szCs w:val="32"/>
        </w:rPr>
        <w:t>化基地、产业发展基金（社会资本）、公共服务平台、专业产业园区构成的“五位一体”产业发展模式，加快形成创新链产业链持续融合态势。</w:t>
      </w:r>
    </w:p>
    <w:p w14:paraId="129CD2C5" w14:textId="77777777" w:rsidR="00832855" w:rsidRPr="00832855" w:rsidRDefault="00832855" w:rsidP="00832855">
      <w:pPr>
        <w:widowControl/>
        <w:spacing w:before="100" w:beforeAutospacing="1" w:after="100" w:afterAutospacing="1" w:line="300" w:lineRule="atLeast"/>
        <w:ind w:firstLine="480"/>
        <w:jc w:val="left"/>
        <w:rPr>
          <w:rFonts w:ascii="Verdana" w:eastAsia="宋体" w:hAnsi="Verdana" w:cs="宋体"/>
          <w:color w:val="000000"/>
          <w:kern w:val="0"/>
          <w:sz w:val="24"/>
        </w:rPr>
      </w:pPr>
      <w:r w:rsidRPr="00832855">
        <w:rPr>
          <w:rFonts w:ascii="宋体" w:eastAsia="宋体" w:hAnsi="宋体" w:cs="宋体" w:hint="eastAsia"/>
          <w:color w:val="000000"/>
          <w:kern w:val="0"/>
          <w:szCs w:val="21"/>
        </w:rPr>
        <w:t> </w:t>
      </w:r>
    </w:p>
    <w:p w14:paraId="254E7A34" w14:textId="77777777" w:rsidR="00832855" w:rsidRPr="00832855" w:rsidRDefault="00832855" w:rsidP="00832855">
      <w:pPr>
        <w:widowControl/>
        <w:spacing w:line="560" w:lineRule="atLeast"/>
        <w:ind w:firstLine="480"/>
        <w:jc w:val="center"/>
        <w:outlineLvl w:val="1"/>
        <w:rPr>
          <w:rFonts w:ascii="Verdana" w:eastAsia="宋体" w:hAnsi="Verdana" w:cs="宋体"/>
          <w:b/>
          <w:bCs/>
          <w:color w:val="000000"/>
          <w:kern w:val="0"/>
          <w:sz w:val="36"/>
          <w:szCs w:val="36"/>
        </w:rPr>
      </w:pPr>
      <w:r w:rsidRPr="00832855">
        <w:rPr>
          <w:rFonts w:ascii="方正楷体_GBK" w:eastAsia="方正楷体_GBK" w:hAnsi="方正楷体_GBK" w:cs="方正楷体_GBK" w:hint="eastAsia"/>
          <w:b/>
          <w:bCs/>
          <w:color w:val="000000"/>
          <w:kern w:val="0"/>
          <w:sz w:val="32"/>
          <w:szCs w:val="32"/>
        </w:rPr>
        <w:t>第二节  强化人才创新战略支撑</w:t>
      </w:r>
    </w:p>
    <w:p w14:paraId="4EB2DDEE" w14:textId="77777777" w:rsidR="00832855" w:rsidRPr="00832855" w:rsidRDefault="00832855" w:rsidP="00832855">
      <w:pPr>
        <w:widowControl/>
        <w:spacing w:before="100" w:beforeAutospacing="1" w:after="100" w:afterAutospacing="1" w:line="300" w:lineRule="atLeast"/>
        <w:ind w:firstLine="480"/>
        <w:jc w:val="left"/>
        <w:rPr>
          <w:rFonts w:ascii="Verdana" w:eastAsia="宋体" w:hAnsi="Verdana" w:cs="宋体"/>
          <w:color w:val="000000"/>
          <w:kern w:val="0"/>
          <w:sz w:val="24"/>
        </w:rPr>
      </w:pPr>
      <w:r w:rsidRPr="00832855">
        <w:rPr>
          <w:rFonts w:ascii="宋体" w:eastAsia="宋体" w:hAnsi="宋体" w:cs="宋体" w:hint="eastAsia"/>
          <w:color w:val="000000"/>
          <w:kern w:val="0"/>
          <w:szCs w:val="21"/>
        </w:rPr>
        <w:t> </w:t>
      </w:r>
    </w:p>
    <w:p w14:paraId="3EF8C06A"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加大人才引育力度。深入实施“黄河人才计划”，加大招才引智力度，围绕主导产业和战略性新兴产业发展方向，大力引进扶持一批带技术、带项目、带团队的创新创业领军人才。以产业链联动人才链，强化同一产业链上下游之间人才与企业的联动发展，推动行业内和区域内的人才流动，提高人才使用效率。强化人才培育，鼓励制造业、服务业以及医疗卫生、文化教育、生态环保、农业农村等各领域人才开展“二次深造”、交流学习活动，加强创新型、应用型、技能型人才培养，不断培育壮大本土优秀人才队伍。</w:t>
      </w:r>
    </w:p>
    <w:p w14:paraId="67FA6AE3"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激发人才创新活力。牢固树立“人才是第一资源”的理念，确立人才引领发展的战略地位，深化人才发展体制机制改革，健全以创新能力、质量、实效、贡献为导向的科技人才评价体系，加快构建更加开放包容的人才政策环境，让人才充分实现人生价值，栽植吸引国内外优秀人才集聚的“梧</w:t>
      </w:r>
      <w:r w:rsidRPr="00832855">
        <w:rPr>
          <w:rFonts w:ascii="方正仿宋_GBK" w:eastAsia="方正仿宋_GBK" w:hAnsi="方正仿宋_GBK" w:cs="方正仿宋_GBK" w:hint="eastAsia"/>
          <w:color w:val="000000"/>
          <w:spacing w:val="-6"/>
          <w:kern w:val="0"/>
          <w:sz w:val="32"/>
          <w:szCs w:val="32"/>
        </w:rPr>
        <w:lastRenderedPageBreak/>
        <w:t>桐树”。创新人才激励机制，构建充分体现知识、技术等创新要素价值的收益分配机制，健全科研人员发明成果权益分享机制；健全人才保障机制，完善医疗保障、子女入学入托、住房安置等多部门联动的人才保障政策，形成吸引和留住高素质创新型人才优越环境。</w:t>
      </w:r>
    </w:p>
    <w:p w14:paraId="0CE37224" w14:textId="77777777" w:rsidR="00832855" w:rsidRPr="00832855" w:rsidRDefault="00832855" w:rsidP="00832855">
      <w:pPr>
        <w:widowControl/>
        <w:spacing w:line="300" w:lineRule="atLeast"/>
        <w:jc w:val="center"/>
        <w:outlineLvl w:val="1"/>
        <w:rPr>
          <w:rFonts w:ascii="Verdana" w:eastAsia="宋体" w:hAnsi="Verdana" w:cs="宋体"/>
          <w:b/>
          <w:bCs/>
          <w:color w:val="000000"/>
          <w:kern w:val="0"/>
          <w:sz w:val="36"/>
          <w:szCs w:val="36"/>
        </w:rPr>
      </w:pPr>
      <w:r w:rsidRPr="00832855">
        <w:rPr>
          <w:rFonts w:ascii="Calibri" w:eastAsia="黑体" w:hAnsi="Calibri" w:cs="Calibri"/>
          <w:b/>
          <w:bCs/>
          <w:color w:val="000000"/>
          <w:kern w:val="0"/>
          <w:sz w:val="32"/>
          <w:szCs w:val="32"/>
        </w:rPr>
        <w:t> </w:t>
      </w:r>
    </w:p>
    <w:p w14:paraId="0C9E833B" w14:textId="77777777" w:rsidR="00832855" w:rsidRPr="00832855" w:rsidRDefault="00832855" w:rsidP="00832855">
      <w:pPr>
        <w:widowControl/>
        <w:spacing w:line="560" w:lineRule="atLeast"/>
        <w:ind w:firstLine="480"/>
        <w:jc w:val="center"/>
        <w:outlineLvl w:val="1"/>
        <w:rPr>
          <w:rFonts w:ascii="Verdana" w:eastAsia="宋体" w:hAnsi="Verdana" w:cs="宋体"/>
          <w:b/>
          <w:bCs/>
          <w:color w:val="000000"/>
          <w:kern w:val="0"/>
          <w:sz w:val="36"/>
          <w:szCs w:val="36"/>
        </w:rPr>
      </w:pPr>
      <w:r w:rsidRPr="00832855">
        <w:rPr>
          <w:rFonts w:ascii="方正楷体_GBK" w:eastAsia="方正楷体_GBK" w:hAnsi="方正楷体_GBK" w:cs="方正楷体_GBK" w:hint="eastAsia"/>
          <w:b/>
          <w:bCs/>
          <w:color w:val="000000"/>
          <w:kern w:val="0"/>
          <w:sz w:val="32"/>
          <w:szCs w:val="32"/>
        </w:rPr>
        <w:t>第三节  完善科技创新生态体系</w:t>
      </w:r>
    </w:p>
    <w:p w14:paraId="381D3218" w14:textId="77777777" w:rsidR="00832855" w:rsidRPr="00832855" w:rsidRDefault="00832855" w:rsidP="00832855">
      <w:pPr>
        <w:widowControl/>
        <w:spacing w:line="300" w:lineRule="atLeast"/>
        <w:jc w:val="center"/>
        <w:outlineLvl w:val="1"/>
        <w:rPr>
          <w:rFonts w:ascii="Verdana" w:eastAsia="宋体" w:hAnsi="Verdana" w:cs="宋体"/>
          <w:b/>
          <w:bCs/>
          <w:color w:val="000000"/>
          <w:kern w:val="0"/>
          <w:sz w:val="36"/>
          <w:szCs w:val="36"/>
        </w:rPr>
      </w:pPr>
      <w:r w:rsidRPr="00832855">
        <w:rPr>
          <w:rFonts w:ascii="Calibri" w:eastAsia="黑体" w:hAnsi="Calibri" w:cs="Calibri"/>
          <w:b/>
          <w:bCs/>
          <w:color w:val="000000"/>
          <w:kern w:val="0"/>
          <w:sz w:val="32"/>
          <w:szCs w:val="32"/>
        </w:rPr>
        <w:t> </w:t>
      </w:r>
    </w:p>
    <w:p w14:paraId="53179D62"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提高创新服务能力。加强队伍建设，强化政策支撑，进一步健全创新载体培育入库机制，坚持分层梯度、分类靶向培育并举，培育建设更多的创新主体。坚持开展“进园入企”、“一企一策”指导服务，贯彻落实好国家、省、市、县研发经费加计扣除后补助和创新平台（载体）、科技服务平台、科技金融、人才引育等奖补政策，争取更多的项目列入国家、省、市科技计划，引导各类创新主体用好用足扶持政策。持续加大县级科技创新投入力度，实施更有利的科技普惠政策，提高本级财政科技支出比重。</w:t>
      </w:r>
    </w:p>
    <w:p w14:paraId="4BFD8A33"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构建良好创新环境。坚持原创导向，突出“人才</w:t>
      </w:r>
      <w:r w:rsidRPr="00832855">
        <w:rPr>
          <w:rFonts w:ascii="Times New Roman" w:eastAsia="方正仿宋_GBK" w:hAnsi="Times New Roman" w:cs="Times New Roman" w:hint="eastAsia"/>
          <w:color w:val="000000"/>
          <w:spacing w:val="-6"/>
          <w:kern w:val="0"/>
          <w:sz w:val="32"/>
          <w:szCs w:val="32"/>
        </w:rPr>
        <w:t>+</w:t>
      </w:r>
      <w:r w:rsidRPr="00832855">
        <w:rPr>
          <w:rFonts w:ascii="方正仿宋_GBK" w:eastAsia="方正仿宋_GBK" w:hAnsi="方正仿宋_GBK" w:cs="方正仿宋_GBK" w:hint="eastAsia"/>
          <w:color w:val="000000"/>
          <w:spacing w:val="-6"/>
          <w:kern w:val="0"/>
          <w:sz w:val="32"/>
          <w:szCs w:val="32"/>
        </w:rPr>
        <w:t>资本</w:t>
      </w:r>
      <w:r w:rsidRPr="00832855">
        <w:rPr>
          <w:rFonts w:ascii="Times New Roman" w:eastAsia="方正仿宋_GBK" w:hAnsi="Times New Roman" w:cs="Times New Roman" w:hint="eastAsia"/>
          <w:color w:val="000000"/>
          <w:spacing w:val="-6"/>
          <w:kern w:val="0"/>
          <w:sz w:val="32"/>
          <w:szCs w:val="32"/>
        </w:rPr>
        <w:t>+</w:t>
      </w:r>
      <w:r w:rsidRPr="00832855">
        <w:rPr>
          <w:rFonts w:ascii="方正仿宋_GBK" w:eastAsia="方正仿宋_GBK" w:hAnsi="方正仿宋_GBK" w:cs="方正仿宋_GBK" w:hint="eastAsia"/>
          <w:color w:val="000000"/>
          <w:spacing w:val="-6"/>
          <w:kern w:val="0"/>
          <w:sz w:val="32"/>
          <w:szCs w:val="32"/>
        </w:rPr>
        <w:t>场景”，创新科技金融、提供创新场景、优化政策支持，构建更加开放包容、更具吸引力竞争力的创新创业生态。完善政府</w:t>
      </w:r>
      <w:r w:rsidRPr="00832855">
        <w:rPr>
          <w:rFonts w:ascii="Times New Roman" w:eastAsia="方正仿宋_GBK" w:hAnsi="Times New Roman" w:cs="Times New Roman" w:hint="eastAsia"/>
          <w:color w:val="000000"/>
          <w:spacing w:val="-6"/>
          <w:kern w:val="0"/>
          <w:sz w:val="32"/>
          <w:szCs w:val="32"/>
        </w:rPr>
        <w:t>+</w:t>
      </w:r>
      <w:r w:rsidRPr="00832855">
        <w:rPr>
          <w:rFonts w:ascii="方正仿宋_GBK" w:eastAsia="方正仿宋_GBK" w:hAnsi="方正仿宋_GBK" w:cs="方正仿宋_GBK" w:hint="eastAsia"/>
          <w:color w:val="000000"/>
          <w:spacing w:val="-6"/>
          <w:kern w:val="0"/>
          <w:sz w:val="32"/>
          <w:szCs w:val="32"/>
        </w:rPr>
        <w:t>社会创新载体服务体系，完善科技型企业全生命周期的</w:t>
      </w:r>
      <w:r w:rsidRPr="00832855">
        <w:rPr>
          <w:rFonts w:ascii="方正仿宋_GBK" w:eastAsia="方正仿宋_GBK" w:hAnsi="方正仿宋_GBK" w:cs="方正仿宋_GBK" w:hint="eastAsia"/>
          <w:color w:val="000000"/>
          <w:spacing w:val="-6"/>
          <w:kern w:val="0"/>
          <w:sz w:val="32"/>
          <w:szCs w:val="32"/>
        </w:rPr>
        <w:lastRenderedPageBreak/>
        <w:t>孵化机制，推动项目、基地、人才、资金一体化高效配置，促进新技术产业化规模化应用。大力弘扬创新文化，强化社会创新意识，激发全社会创新创业活力，在全县上下营造“关注创新、尊重创新、投身创新”的浓厚氛围。</w:t>
      </w:r>
    </w:p>
    <w:p w14:paraId="58AB98F3" w14:textId="77777777" w:rsidR="00832855" w:rsidRPr="00832855" w:rsidRDefault="00832855" w:rsidP="00832855">
      <w:pPr>
        <w:widowControl/>
        <w:spacing w:line="300" w:lineRule="atLeast"/>
        <w:ind w:firstLine="480"/>
        <w:jc w:val="center"/>
        <w:outlineLvl w:val="0"/>
        <w:rPr>
          <w:rFonts w:ascii="Verdana" w:eastAsia="宋体" w:hAnsi="Verdana" w:cs="宋体"/>
          <w:b/>
          <w:bCs/>
          <w:color w:val="000000"/>
          <w:kern w:val="36"/>
          <w:sz w:val="48"/>
          <w:szCs w:val="48"/>
        </w:rPr>
      </w:pPr>
      <w:r w:rsidRPr="00832855">
        <w:rPr>
          <w:rFonts w:ascii="Times New Roman" w:eastAsia="宋体" w:hAnsi="Times New Roman" w:cs="Times New Roman"/>
          <w:b/>
          <w:bCs/>
          <w:color w:val="000000"/>
          <w:kern w:val="36"/>
          <w:sz w:val="32"/>
          <w:szCs w:val="32"/>
        </w:rPr>
        <w:t> </w:t>
      </w:r>
    </w:p>
    <w:p w14:paraId="4A1774A0" w14:textId="77777777" w:rsidR="00832855" w:rsidRPr="00832855" w:rsidRDefault="00832855" w:rsidP="00832855">
      <w:pPr>
        <w:widowControl/>
        <w:spacing w:line="560" w:lineRule="atLeast"/>
        <w:ind w:firstLine="480"/>
        <w:jc w:val="center"/>
        <w:outlineLvl w:val="0"/>
        <w:rPr>
          <w:rFonts w:ascii="Verdana" w:eastAsia="宋体" w:hAnsi="Verdana" w:cs="宋体"/>
          <w:b/>
          <w:bCs/>
          <w:color w:val="000000"/>
          <w:kern w:val="36"/>
          <w:sz w:val="48"/>
          <w:szCs w:val="48"/>
        </w:rPr>
      </w:pPr>
      <w:r w:rsidRPr="00832855">
        <w:rPr>
          <w:rFonts w:ascii="方正黑体_GBK" w:eastAsia="方正黑体_GBK" w:hAnsi="方正黑体_GBK" w:cs="方正黑体_GBK" w:hint="eastAsia"/>
          <w:b/>
          <w:bCs/>
          <w:color w:val="000000"/>
          <w:kern w:val="36"/>
          <w:sz w:val="32"/>
          <w:szCs w:val="32"/>
        </w:rPr>
        <w:t>第三章  着力做强先进制造业，打造千亿级产业集群</w:t>
      </w:r>
    </w:p>
    <w:p w14:paraId="00E1E982" w14:textId="77777777" w:rsidR="00832855" w:rsidRPr="00832855" w:rsidRDefault="00832855" w:rsidP="00832855">
      <w:pPr>
        <w:widowControl/>
        <w:spacing w:line="300" w:lineRule="atLeast"/>
        <w:ind w:firstLine="640"/>
        <w:textAlignment w:val="top"/>
        <w:rPr>
          <w:rFonts w:ascii="Verdana" w:eastAsia="宋体" w:hAnsi="Verdana" w:cs="宋体"/>
          <w:color w:val="000000"/>
          <w:kern w:val="0"/>
          <w:sz w:val="24"/>
        </w:rPr>
      </w:pPr>
      <w:r w:rsidRPr="00832855">
        <w:rPr>
          <w:rFonts w:ascii="方正黑体_GBK" w:eastAsia="方正黑体_GBK" w:hAnsi="方正黑体_GBK" w:cs="方正黑体_GBK" w:hint="eastAsia"/>
          <w:color w:val="000000"/>
          <w:kern w:val="0"/>
          <w:sz w:val="32"/>
          <w:szCs w:val="32"/>
        </w:rPr>
        <w:t> </w:t>
      </w:r>
    </w:p>
    <w:p w14:paraId="75C7C95C"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以制造业高质量发展为主攻方向，实施质量提升行动，加快优势产业转型升级，强化新兴产业带动，推动产业链式布局、数字化转型、智能化改造、绿色化发展，努力打造千亿级产业集群。“十四五”末，先进制造业产值超千亿元，增加值占</w:t>
      </w:r>
      <w:r w:rsidRPr="00832855">
        <w:rPr>
          <w:rFonts w:ascii="Times New Roman" w:eastAsia="方正仿宋_GBK" w:hAnsi="Times New Roman" w:cs="Times New Roman" w:hint="eastAsia"/>
          <w:color w:val="000000"/>
          <w:spacing w:val="-6"/>
          <w:kern w:val="0"/>
          <w:sz w:val="32"/>
          <w:szCs w:val="32"/>
        </w:rPr>
        <w:t>GDP</w:t>
      </w:r>
      <w:r w:rsidRPr="00832855">
        <w:rPr>
          <w:rFonts w:ascii="方正仿宋_GBK" w:eastAsia="方正仿宋_GBK" w:hAnsi="方正仿宋_GBK" w:cs="方正仿宋_GBK" w:hint="eastAsia"/>
          <w:color w:val="000000"/>
          <w:spacing w:val="-6"/>
          <w:kern w:val="0"/>
          <w:sz w:val="32"/>
          <w:szCs w:val="32"/>
        </w:rPr>
        <w:t>比重达到</w:t>
      </w:r>
      <w:r w:rsidRPr="00832855">
        <w:rPr>
          <w:rFonts w:ascii="Times New Roman" w:eastAsia="方正仿宋_GBK" w:hAnsi="Times New Roman" w:cs="Times New Roman" w:hint="eastAsia"/>
          <w:color w:val="000000"/>
          <w:spacing w:val="-6"/>
          <w:kern w:val="0"/>
          <w:sz w:val="32"/>
          <w:szCs w:val="32"/>
        </w:rPr>
        <w:t>30%</w:t>
      </w:r>
      <w:r w:rsidRPr="00832855">
        <w:rPr>
          <w:rFonts w:ascii="方正仿宋_GBK" w:eastAsia="方正仿宋_GBK" w:hAnsi="方正仿宋_GBK" w:cs="方正仿宋_GBK" w:hint="eastAsia"/>
          <w:color w:val="000000"/>
          <w:spacing w:val="-6"/>
          <w:kern w:val="0"/>
          <w:sz w:val="32"/>
          <w:szCs w:val="32"/>
        </w:rPr>
        <w:t>以上，培育百亿级企业</w:t>
      </w:r>
      <w:r w:rsidRPr="00832855">
        <w:rPr>
          <w:rFonts w:ascii="Times New Roman" w:eastAsia="方正仿宋_GBK" w:hAnsi="Times New Roman" w:cs="Times New Roman" w:hint="eastAsia"/>
          <w:color w:val="000000"/>
          <w:spacing w:val="-6"/>
          <w:kern w:val="0"/>
          <w:sz w:val="32"/>
          <w:szCs w:val="32"/>
        </w:rPr>
        <w:t>3</w:t>
      </w:r>
      <w:r w:rsidRPr="00832855">
        <w:rPr>
          <w:rFonts w:ascii="方正仿宋_GBK" w:eastAsia="方正仿宋_GBK" w:hAnsi="方正仿宋_GBK" w:cs="方正仿宋_GBK" w:hint="eastAsia"/>
          <w:color w:val="000000"/>
          <w:spacing w:val="-6"/>
          <w:kern w:val="0"/>
          <w:sz w:val="32"/>
          <w:szCs w:val="32"/>
        </w:rPr>
        <w:t>家。</w:t>
      </w:r>
    </w:p>
    <w:p w14:paraId="0C84C3EA" w14:textId="77777777" w:rsidR="00832855" w:rsidRPr="00832855" w:rsidRDefault="00832855" w:rsidP="00832855">
      <w:pPr>
        <w:widowControl/>
        <w:spacing w:line="300" w:lineRule="atLeast"/>
        <w:jc w:val="center"/>
        <w:outlineLvl w:val="1"/>
        <w:rPr>
          <w:rFonts w:ascii="Verdana" w:eastAsia="宋体" w:hAnsi="Verdana" w:cs="宋体"/>
          <w:b/>
          <w:bCs/>
          <w:color w:val="000000"/>
          <w:kern w:val="0"/>
          <w:sz w:val="36"/>
          <w:szCs w:val="36"/>
        </w:rPr>
      </w:pPr>
      <w:r w:rsidRPr="00832855">
        <w:rPr>
          <w:rFonts w:ascii="Calibri" w:eastAsia="黑体" w:hAnsi="Calibri" w:cs="Calibri"/>
          <w:b/>
          <w:bCs/>
          <w:color w:val="000000"/>
          <w:kern w:val="0"/>
          <w:sz w:val="32"/>
          <w:szCs w:val="32"/>
        </w:rPr>
        <w:t> </w:t>
      </w:r>
    </w:p>
    <w:p w14:paraId="5C5C9FD4" w14:textId="77777777" w:rsidR="00832855" w:rsidRPr="00832855" w:rsidRDefault="00832855" w:rsidP="00832855">
      <w:pPr>
        <w:widowControl/>
        <w:spacing w:line="400" w:lineRule="atLeast"/>
        <w:jc w:val="center"/>
        <w:outlineLvl w:val="1"/>
        <w:rPr>
          <w:rFonts w:ascii="Verdana" w:eastAsia="宋体" w:hAnsi="Verdana" w:cs="宋体"/>
          <w:b/>
          <w:bCs/>
          <w:color w:val="000000"/>
          <w:kern w:val="0"/>
          <w:sz w:val="36"/>
          <w:szCs w:val="36"/>
        </w:rPr>
      </w:pPr>
      <w:r w:rsidRPr="00832855">
        <w:rPr>
          <w:rFonts w:ascii="方正楷体_GBK" w:eastAsia="方正楷体_GBK" w:hAnsi="方正楷体_GBK" w:cs="方正楷体_GBK" w:hint="eastAsia"/>
          <w:b/>
          <w:bCs/>
          <w:color w:val="000000"/>
          <w:kern w:val="0"/>
          <w:sz w:val="32"/>
          <w:szCs w:val="32"/>
        </w:rPr>
        <w:t>第一节  推动汽车产业转型升级</w:t>
      </w:r>
    </w:p>
    <w:p w14:paraId="686C6E37" w14:textId="77777777" w:rsidR="00832855" w:rsidRPr="00832855" w:rsidRDefault="00832855" w:rsidP="00832855">
      <w:pPr>
        <w:widowControl/>
        <w:spacing w:line="300" w:lineRule="atLeast"/>
        <w:jc w:val="center"/>
        <w:outlineLvl w:val="1"/>
        <w:rPr>
          <w:rFonts w:ascii="Verdana" w:eastAsia="宋体" w:hAnsi="Verdana" w:cs="宋体"/>
          <w:b/>
          <w:bCs/>
          <w:color w:val="000000"/>
          <w:kern w:val="0"/>
          <w:sz w:val="36"/>
          <w:szCs w:val="36"/>
        </w:rPr>
      </w:pPr>
      <w:r w:rsidRPr="00832855">
        <w:rPr>
          <w:rFonts w:ascii="Calibri" w:eastAsia="黑体" w:hAnsi="Calibri" w:cs="Calibri"/>
          <w:b/>
          <w:bCs/>
          <w:color w:val="000000"/>
          <w:kern w:val="0"/>
          <w:sz w:val="32"/>
          <w:szCs w:val="32"/>
        </w:rPr>
        <w:t> </w:t>
      </w:r>
    </w:p>
    <w:p w14:paraId="22CD2AE5"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推动汽车产业提质增效。以产业链整合提升为重点，以锻长板、补短板、调结构、促转型为核心，加快完善产业链和产业生态体系，推动传统汽车产业向智能网联和新能源汽车转型。立足汽车制造产业基础，推动整车产业与互联网技术深度融合。扩大专用车竞争优势，增强优势产业核心竞争</w:t>
      </w:r>
      <w:r w:rsidRPr="00832855">
        <w:rPr>
          <w:rFonts w:ascii="方正仿宋_GBK" w:eastAsia="方正仿宋_GBK" w:hAnsi="方正仿宋_GBK" w:cs="方正仿宋_GBK" w:hint="eastAsia"/>
          <w:color w:val="000000"/>
          <w:spacing w:val="-6"/>
          <w:kern w:val="0"/>
          <w:sz w:val="32"/>
          <w:szCs w:val="32"/>
        </w:rPr>
        <w:lastRenderedPageBreak/>
        <w:t>力。支持郑州日产通过技术创新提档升级，实现产品多元化，提高品牌竞争力；支持红宇、博歌、华路全面拓展，力争成为细分行业龙头；加快推动北奔重汽、宇通轻型专用车等重点项目落地量产，打造国内有影响力的专用车生产基地。到</w:t>
      </w:r>
      <w:r w:rsidRPr="00832855">
        <w:rPr>
          <w:rFonts w:ascii="Times New Roman" w:eastAsia="方正仿宋_GBK" w:hAnsi="Times New Roman" w:cs="Times New Roman" w:hint="eastAsia"/>
          <w:color w:val="000000"/>
          <w:spacing w:val="-6"/>
          <w:kern w:val="0"/>
          <w:sz w:val="32"/>
          <w:szCs w:val="32"/>
        </w:rPr>
        <w:t>2025</w:t>
      </w:r>
      <w:r w:rsidRPr="00832855">
        <w:rPr>
          <w:rFonts w:ascii="方正仿宋_GBK" w:eastAsia="方正仿宋_GBK" w:hAnsi="方正仿宋_GBK" w:cs="方正仿宋_GBK" w:hint="eastAsia"/>
          <w:color w:val="000000"/>
          <w:spacing w:val="-6"/>
          <w:kern w:val="0"/>
          <w:sz w:val="32"/>
          <w:szCs w:val="32"/>
        </w:rPr>
        <w:t>年，力争整车生产能力突破</w:t>
      </w:r>
      <w:r w:rsidRPr="00832855">
        <w:rPr>
          <w:rFonts w:ascii="Times New Roman" w:eastAsia="方正仿宋_GBK" w:hAnsi="Times New Roman" w:cs="Times New Roman" w:hint="eastAsia"/>
          <w:color w:val="000000"/>
          <w:spacing w:val="-6"/>
          <w:kern w:val="0"/>
          <w:sz w:val="32"/>
          <w:szCs w:val="32"/>
        </w:rPr>
        <w:t>25</w:t>
      </w:r>
      <w:r w:rsidRPr="00832855">
        <w:rPr>
          <w:rFonts w:ascii="方正仿宋_GBK" w:eastAsia="方正仿宋_GBK" w:hAnsi="方正仿宋_GBK" w:cs="方正仿宋_GBK" w:hint="eastAsia"/>
          <w:color w:val="000000"/>
          <w:spacing w:val="-6"/>
          <w:kern w:val="0"/>
          <w:sz w:val="32"/>
          <w:szCs w:val="32"/>
        </w:rPr>
        <w:t>万辆。</w:t>
      </w:r>
    </w:p>
    <w:p w14:paraId="33F350C9"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创新发展关键零部件。围绕传统零部件配套产业重点领域，加快提升动力总成系统、底盘系统等关键零部件系统领域的自主研发、制造能力。支持风神科技、青山变速器等企业加快新产品研发，提升市场竞争力。到</w:t>
      </w:r>
      <w:r w:rsidRPr="00832855">
        <w:rPr>
          <w:rFonts w:ascii="Times New Roman" w:eastAsia="方正仿宋_GBK" w:hAnsi="Times New Roman" w:cs="Times New Roman" w:hint="eastAsia"/>
          <w:color w:val="000000"/>
          <w:spacing w:val="-6"/>
          <w:kern w:val="0"/>
          <w:sz w:val="32"/>
          <w:szCs w:val="32"/>
        </w:rPr>
        <w:t>2025</w:t>
      </w:r>
      <w:r w:rsidRPr="00832855">
        <w:rPr>
          <w:rFonts w:ascii="方正仿宋_GBK" w:eastAsia="方正仿宋_GBK" w:hAnsi="方正仿宋_GBK" w:cs="方正仿宋_GBK" w:hint="eastAsia"/>
          <w:color w:val="000000"/>
          <w:spacing w:val="-6"/>
          <w:kern w:val="0"/>
          <w:sz w:val="32"/>
          <w:szCs w:val="32"/>
        </w:rPr>
        <w:t>年，构建更加完善的汽车零部件配套体系和上下游产业链。</w:t>
      </w:r>
    </w:p>
    <w:p w14:paraId="186EEE56"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着力壮大装备制造。坚持配套先行、整机跟进、链条延伸、产业集聚，积极引进高端装备制造业企业和项目，加快先进技术和新兴模式应用，推动产业集中布局；壮大骨干企业、发展配套企业，带动上下游产业发展，支持欧帕机器人、多元装备、新华重机等企业做大做强，努力把装备制造业培育成超百亿级产业，打造全省重要的先进装备制造产业基地。</w:t>
      </w:r>
    </w:p>
    <w:p w14:paraId="72BA1F5F"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加快制造业与服务业融合发展。以模式和要素升级为抓手，发展服务型制造业和生产性服务业，推进产业基础高级化、产业链现代化。支持工业设计创意、电子商务、现代物流、软件与信息服务外包、产品质量检测服务等生产性服务</w:t>
      </w:r>
      <w:r w:rsidRPr="00832855">
        <w:rPr>
          <w:rFonts w:ascii="方正仿宋_GBK" w:eastAsia="方正仿宋_GBK" w:hAnsi="方正仿宋_GBK" w:cs="方正仿宋_GBK" w:hint="eastAsia"/>
          <w:color w:val="000000"/>
          <w:spacing w:val="-6"/>
          <w:kern w:val="0"/>
          <w:sz w:val="32"/>
          <w:szCs w:val="32"/>
        </w:rPr>
        <w:lastRenderedPageBreak/>
        <w:t>业创新发展。建设一批工业设计中心，建立工业设计创新服务平台，完善创新设计生态体系，加快工业设计成果产业化。到</w:t>
      </w:r>
      <w:r w:rsidRPr="00832855">
        <w:rPr>
          <w:rFonts w:ascii="Times New Roman" w:eastAsia="方正仿宋_GBK" w:hAnsi="Times New Roman" w:cs="Times New Roman" w:hint="eastAsia"/>
          <w:color w:val="000000"/>
          <w:spacing w:val="-6"/>
          <w:kern w:val="0"/>
          <w:sz w:val="32"/>
          <w:szCs w:val="32"/>
        </w:rPr>
        <w:t>2025</w:t>
      </w:r>
      <w:r w:rsidRPr="00832855">
        <w:rPr>
          <w:rFonts w:ascii="方正仿宋_GBK" w:eastAsia="方正仿宋_GBK" w:hAnsi="方正仿宋_GBK" w:cs="方正仿宋_GBK" w:hint="eastAsia"/>
          <w:color w:val="000000"/>
          <w:spacing w:val="-6"/>
          <w:kern w:val="0"/>
          <w:sz w:val="32"/>
          <w:szCs w:val="32"/>
        </w:rPr>
        <w:t>年，力争新增</w:t>
      </w:r>
      <w:r w:rsidRPr="00832855">
        <w:rPr>
          <w:rFonts w:ascii="Times New Roman" w:eastAsia="方正仿宋_GBK" w:hAnsi="Times New Roman" w:cs="Times New Roman" w:hint="eastAsia"/>
          <w:color w:val="000000"/>
          <w:spacing w:val="-6"/>
          <w:kern w:val="0"/>
          <w:sz w:val="32"/>
          <w:szCs w:val="32"/>
        </w:rPr>
        <w:t>5</w:t>
      </w:r>
      <w:r w:rsidRPr="00832855">
        <w:rPr>
          <w:rFonts w:ascii="方正仿宋_GBK" w:eastAsia="方正仿宋_GBK" w:hAnsi="方正仿宋_GBK" w:cs="方正仿宋_GBK" w:hint="eastAsia"/>
          <w:color w:val="000000"/>
          <w:spacing w:val="-6"/>
          <w:kern w:val="0"/>
          <w:sz w:val="32"/>
          <w:szCs w:val="32"/>
        </w:rPr>
        <w:t>家工业设计中心。</w:t>
      </w:r>
    </w:p>
    <w:p w14:paraId="69528050" w14:textId="77777777" w:rsidR="00832855" w:rsidRPr="00832855" w:rsidRDefault="00832855" w:rsidP="00832855">
      <w:pPr>
        <w:widowControl/>
        <w:spacing w:line="300" w:lineRule="atLeast"/>
        <w:ind w:firstLine="480"/>
        <w:jc w:val="left"/>
        <w:outlineLvl w:val="0"/>
        <w:rPr>
          <w:rFonts w:ascii="Verdana" w:eastAsia="宋体" w:hAnsi="Verdana" w:cs="宋体"/>
          <w:b/>
          <w:bCs/>
          <w:color w:val="000000"/>
          <w:kern w:val="36"/>
          <w:sz w:val="48"/>
          <w:szCs w:val="48"/>
        </w:rPr>
      </w:pPr>
      <w:r w:rsidRPr="00832855">
        <w:rPr>
          <w:rFonts w:ascii="Times New Roman" w:eastAsia="宋体" w:hAnsi="Times New Roman" w:cs="Times New Roman"/>
          <w:b/>
          <w:bCs/>
          <w:color w:val="000000"/>
          <w:kern w:val="36"/>
          <w:sz w:val="32"/>
          <w:szCs w:val="32"/>
        </w:rPr>
        <w:t> </w:t>
      </w:r>
    </w:p>
    <w:p w14:paraId="1D116032" w14:textId="77777777" w:rsidR="00832855" w:rsidRPr="00832855" w:rsidRDefault="00832855" w:rsidP="00832855">
      <w:pPr>
        <w:widowControl/>
        <w:spacing w:line="560" w:lineRule="atLeast"/>
        <w:ind w:firstLine="480"/>
        <w:jc w:val="center"/>
        <w:outlineLvl w:val="1"/>
        <w:rPr>
          <w:rFonts w:ascii="Verdana" w:eastAsia="宋体" w:hAnsi="Verdana" w:cs="宋体"/>
          <w:b/>
          <w:bCs/>
          <w:color w:val="000000"/>
          <w:kern w:val="0"/>
          <w:sz w:val="36"/>
          <w:szCs w:val="36"/>
        </w:rPr>
      </w:pPr>
      <w:r w:rsidRPr="00832855">
        <w:rPr>
          <w:rFonts w:ascii="方正楷体_GBK" w:eastAsia="方正楷体_GBK" w:hAnsi="方正楷体_GBK" w:cs="方正楷体_GBK" w:hint="eastAsia"/>
          <w:b/>
          <w:bCs/>
          <w:color w:val="000000"/>
          <w:kern w:val="0"/>
          <w:sz w:val="32"/>
          <w:szCs w:val="32"/>
        </w:rPr>
        <w:t>第二节  大力发展战略新兴产业</w:t>
      </w:r>
    </w:p>
    <w:p w14:paraId="3EA41D8E" w14:textId="77777777" w:rsidR="00832855" w:rsidRPr="00832855" w:rsidRDefault="00832855" w:rsidP="00832855">
      <w:pPr>
        <w:widowControl/>
        <w:spacing w:before="100" w:beforeAutospacing="1" w:after="100" w:afterAutospacing="1" w:line="300" w:lineRule="atLeast"/>
        <w:jc w:val="left"/>
        <w:rPr>
          <w:rFonts w:ascii="Verdana" w:eastAsia="宋体" w:hAnsi="Verdana" w:cs="宋体"/>
          <w:color w:val="000000"/>
          <w:kern w:val="0"/>
          <w:sz w:val="24"/>
        </w:rPr>
      </w:pPr>
      <w:r w:rsidRPr="00832855">
        <w:rPr>
          <w:rFonts w:ascii="仿宋_GB2312" w:eastAsia="仿宋_GB2312" w:hAnsi="Verdana" w:cs="宋体" w:hint="eastAsia"/>
          <w:b/>
          <w:bCs/>
          <w:color w:val="000000"/>
          <w:kern w:val="0"/>
          <w:sz w:val="32"/>
          <w:szCs w:val="32"/>
        </w:rPr>
        <w:t> </w:t>
      </w:r>
    </w:p>
    <w:p w14:paraId="390E9DB0" w14:textId="77777777" w:rsidR="00832855" w:rsidRPr="00832855" w:rsidRDefault="00832855" w:rsidP="00832855">
      <w:pPr>
        <w:widowControl/>
        <w:spacing w:line="58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重点发展新能源产业。紧盯新能源和智能网联汽车两大重点，以“电池带动，整车突破”为方向，打造产业链条。支持新能源电池企业提档升级，拓展市场，打造中原乃至整个北方最大的新能源动力电池生产基地；支持郑州日产、海马新能源、比克汽车新车型研发生产，打造中部新能源和智能网联汽车产业集群。瞄准特斯拉、丰田等新能源汽车领先企业，华为、阿里巴巴、腾讯等互联网巨头涉足的网联汽车项目，争取率先布局和引进，同步布局传统燃油汽车、新能源汽车和智能网联汽车，形成竞相发展的新局面。到</w:t>
      </w:r>
      <w:r w:rsidRPr="00832855">
        <w:rPr>
          <w:rFonts w:ascii="Times New Roman" w:eastAsia="方正仿宋_GBK" w:hAnsi="Times New Roman" w:cs="Times New Roman" w:hint="eastAsia"/>
          <w:color w:val="000000"/>
          <w:spacing w:val="-6"/>
          <w:kern w:val="0"/>
          <w:sz w:val="32"/>
          <w:szCs w:val="32"/>
        </w:rPr>
        <w:t>2025</w:t>
      </w:r>
      <w:r w:rsidRPr="00832855">
        <w:rPr>
          <w:rFonts w:ascii="方正仿宋_GBK" w:eastAsia="方正仿宋_GBK" w:hAnsi="方正仿宋_GBK" w:cs="方正仿宋_GBK" w:hint="eastAsia"/>
          <w:color w:val="000000"/>
          <w:spacing w:val="-6"/>
          <w:kern w:val="0"/>
          <w:sz w:val="32"/>
          <w:szCs w:val="32"/>
        </w:rPr>
        <w:t>年，力争新能源产值突破</w:t>
      </w:r>
      <w:r w:rsidRPr="00832855">
        <w:rPr>
          <w:rFonts w:ascii="Times New Roman" w:eastAsia="方正仿宋_GBK" w:hAnsi="Times New Roman" w:cs="Times New Roman" w:hint="eastAsia"/>
          <w:color w:val="000000"/>
          <w:spacing w:val="-6"/>
          <w:kern w:val="0"/>
          <w:sz w:val="32"/>
          <w:szCs w:val="32"/>
        </w:rPr>
        <w:t>200</w:t>
      </w:r>
      <w:r w:rsidRPr="00832855">
        <w:rPr>
          <w:rFonts w:ascii="方正仿宋_GBK" w:eastAsia="方正仿宋_GBK" w:hAnsi="方正仿宋_GBK" w:cs="方正仿宋_GBK" w:hint="eastAsia"/>
          <w:color w:val="000000"/>
          <w:spacing w:val="-6"/>
          <w:kern w:val="0"/>
          <w:sz w:val="32"/>
          <w:szCs w:val="32"/>
        </w:rPr>
        <w:t>亿元。</w:t>
      </w:r>
    </w:p>
    <w:p w14:paraId="00C43F42" w14:textId="77777777" w:rsidR="00832855" w:rsidRPr="00832855" w:rsidRDefault="00832855" w:rsidP="00832855">
      <w:pPr>
        <w:widowControl/>
        <w:spacing w:line="58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培育壮大生物医药产业。以官渡生物医药产业园和郑开双创走廊为依托，积极推进国家级高科技企业孵化器、医疗科研院所等平台建设，聚集创新人才，提升创新能力。强化与知名基因工程企业交流合作，积极引进生物工程研发技术，促进创新成果转移转化。加大太龙药业、辅仁药业、中牧生物等企业</w:t>
      </w:r>
      <w:r w:rsidRPr="00832855">
        <w:rPr>
          <w:rFonts w:ascii="方正仿宋_GBK" w:eastAsia="方正仿宋_GBK" w:hAnsi="方正仿宋_GBK" w:cs="方正仿宋_GBK" w:hint="eastAsia"/>
          <w:color w:val="000000"/>
          <w:spacing w:val="-6"/>
          <w:kern w:val="0"/>
          <w:sz w:val="32"/>
          <w:szCs w:val="32"/>
        </w:rPr>
        <w:lastRenderedPageBreak/>
        <w:t>培育力度，谋划引进恒瑞医药、华兰生物、海利生物、宝灵</w:t>
      </w:r>
      <w:r w:rsidRPr="00832855">
        <w:rPr>
          <w:rFonts w:ascii="Times New Roman" w:eastAsia="方正仿宋_GBK" w:hAnsi="Times New Roman" w:cs="Times New Roman" w:hint="eastAsia"/>
          <w:color w:val="000000"/>
          <w:spacing w:val="-6"/>
          <w:kern w:val="0"/>
          <w:sz w:val="32"/>
          <w:szCs w:val="32"/>
        </w:rPr>
        <w:t>BAOLING</w:t>
      </w:r>
      <w:r w:rsidRPr="00832855">
        <w:rPr>
          <w:rFonts w:ascii="方正仿宋_GBK" w:eastAsia="方正仿宋_GBK" w:hAnsi="方正仿宋_GBK" w:cs="方正仿宋_GBK" w:hint="eastAsia"/>
          <w:color w:val="000000"/>
          <w:spacing w:val="-6"/>
          <w:kern w:val="0"/>
          <w:sz w:val="32"/>
          <w:szCs w:val="32"/>
        </w:rPr>
        <w:t>等行业领军企业。大力培育生物医药高新技术产业群，形成以智慧医疗为核心，高端医疗装备、健康医疗服务、药品制剂为特色的生物医药智慧创新高地。到</w:t>
      </w:r>
      <w:r w:rsidRPr="00832855">
        <w:rPr>
          <w:rFonts w:ascii="Times New Roman" w:eastAsia="方正仿宋_GBK" w:hAnsi="Times New Roman" w:cs="Times New Roman" w:hint="eastAsia"/>
          <w:color w:val="000000"/>
          <w:spacing w:val="-6"/>
          <w:kern w:val="0"/>
          <w:sz w:val="32"/>
          <w:szCs w:val="32"/>
        </w:rPr>
        <w:t>2025</w:t>
      </w:r>
      <w:r w:rsidRPr="00832855">
        <w:rPr>
          <w:rFonts w:ascii="方正仿宋_GBK" w:eastAsia="方正仿宋_GBK" w:hAnsi="方正仿宋_GBK" w:cs="方正仿宋_GBK" w:hint="eastAsia"/>
          <w:color w:val="000000"/>
          <w:spacing w:val="-6"/>
          <w:kern w:val="0"/>
          <w:sz w:val="32"/>
          <w:szCs w:val="32"/>
        </w:rPr>
        <w:t>年，力争生物医药产业产值突破</w:t>
      </w:r>
      <w:r w:rsidRPr="00832855">
        <w:rPr>
          <w:rFonts w:ascii="Times New Roman" w:eastAsia="方正仿宋_GBK" w:hAnsi="Times New Roman" w:cs="Times New Roman" w:hint="eastAsia"/>
          <w:color w:val="000000"/>
          <w:spacing w:val="-6"/>
          <w:kern w:val="0"/>
          <w:sz w:val="32"/>
          <w:szCs w:val="32"/>
        </w:rPr>
        <w:t>30</w:t>
      </w:r>
      <w:r w:rsidRPr="00832855">
        <w:rPr>
          <w:rFonts w:ascii="方正仿宋_GBK" w:eastAsia="方正仿宋_GBK" w:hAnsi="方正仿宋_GBK" w:cs="方正仿宋_GBK" w:hint="eastAsia"/>
          <w:color w:val="000000"/>
          <w:spacing w:val="-6"/>
          <w:kern w:val="0"/>
          <w:sz w:val="32"/>
          <w:szCs w:val="32"/>
        </w:rPr>
        <w:t>亿元。</w:t>
      </w:r>
    </w:p>
    <w:p w14:paraId="03BB840C" w14:textId="77777777" w:rsidR="00832855" w:rsidRPr="00832855" w:rsidRDefault="00832855" w:rsidP="00832855">
      <w:pPr>
        <w:widowControl/>
        <w:spacing w:line="58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着力发展数字经济产业。推动数字产业化和产业数字化，加快推动新一代信息技术、大数据、人工智能和实体经济深度融合，在产业数字化过程中培育数字化产业。依托现有汽车及零配件、装备制造等产业基础，加快培育壮大数字经济产业，重点推进智能传感器、智能装备制造等产业发展，积极承接郑东新区智慧岛、郑州鲲鹏软件小镇的创新成果及创新链延伸，吸引承接电子信息及智能装备生产制造环节落户中牟，不断壮大数字经济产业规模。</w:t>
      </w:r>
    </w:p>
    <w:p w14:paraId="4BC57542" w14:textId="77777777" w:rsidR="00832855" w:rsidRPr="00832855" w:rsidRDefault="00832855" w:rsidP="00832855">
      <w:pPr>
        <w:widowControl/>
        <w:spacing w:line="300" w:lineRule="atLeast"/>
        <w:ind w:firstLine="480"/>
        <w:jc w:val="center"/>
        <w:outlineLvl w:val="1"/>
        <w:rPr>
          <w:rFonts w:ascii="Verdana" w:eastAsia="宋体" w:hAnsi="Verdana" w:cs="宋体"/>
          <w:b/>
          <w:bCs/>
          <w:color w:val="000000"/>
          <w:kern w:val="0"/>
          <w:sz w:val="36"/>
          <w:szCs w:val="36"/>
        </w:rPr>
      </w:pPr>
      <w:r w:rsidRPr="00832855">
        <w:rPr>
          <w:rFonts w:ascii="Calibri" w:eastAsia="黑体" w:hAnsi="Calibri" w:cs="Calibri"/>
          <w:b/>
          <w:bCs/>
          <w:color w:val="000000"/>
          <w:kern w:val="0"/>
          <w:sz w:val="32"/>
          <w:szCs w:val="32"/>
        </w:rPr>
        <w:t> </w:t>
      </w:r>
    </w:p>
    <w:p w14:paraId="71305373" w14:textId="77777777" w:rsidR="00832855" w:rsidRPr="00832855" w:rsidRDefault="00832855" w:rsidP="00832855">
      <w:pPr>
        <w:widowControl/>
        <w:spacing w:line="560" w:lineRule="atLeast"/>
        <w:ind w:firstLine="480"/>
        <w:jc w:val="center"/>
        <w:outlineLvl w:val="1"/>
        <w:rPr>
          <w:rFonts w:ascii="Verdana" w:eastAsia="宋体" w:hAnsi="Verdana" w:cs="宋体"/>
          <w:b/>
          <w:bCs/>
          <w:color w:val="000000"/>
          <w:kern w:val="0"/>
          <w:sz w:val="36"/>
          <w:szCs w:val="36"/>
        </w:rPr>
      </w:pPr>
      <w:r w:rsidRPr="00832855">
        <w:rPr>
          <w:rFonts w:ascii="方正楷体_GBK" w:eastAsia="方正楷体_GBK" w:hAnsi="方正楷体_GBK" w:cs="方正楷体_GBK" w:hint="eastAsia"/>
          <w:b/>
          <w:bCs/>
          <w:color w:val="000000"/>
          <w:kern w:val="0"/>
          <w:sz w:val="32"/>
          <w:szCs w:val="32"/>
        </w:rPr>
        <w:t>第三节  提升制造业发展水平</w:t>
      </w:r>
    </w:p>
    <w:p w14:paraId="65FE67FF" w14:textId="77777777" w:rsidR="00832855" w:rsidRPr="00832855" w:rsidRDefault="00832855" w:rsidP="00832855">
      <w:pPr>
        <w:widowControl/>
        <w:spacing w:before="100" w:beforeAutospacing="1" w:after="100" w:afterAutospacing="1" w:line="300" w:lineRule="atLeast"/>
        <w:ind w:firstLine="601"/>
        <w:jc w:val="left"/>
        <w:rPr>
          <w:rFonts w:ascii="Verdana" w:eastAsia="宋体" w:hAnsi="Verdana" w:cs="宋体"/>
          <w:color w:val="000000"/>
          <w:kern w:val="0"/>
          <w:sz w:val="24"/>
        </w:rPr>
      </w:pPr>
      <w:r w:rsidRPr="00832855">
        <w:rPr>
          <w:rFonts w:ascii="仿宋_GB2312" w:eastAsia="仿宋_GB2312" w:hAnsi="Verdana" w:cs="宋体" w:hint="eastAsia"/>
          <w:b/>
          <w:bCs/>
          <w:color w:val="000000"/>
          <w:kern w:val="0"/>
          <w:sz w:val="32"/>
          <w:szCs w:val="32"/>
        </w:rPr>
        <w:t> </w:t>
      </w:r>
    </w:p>
    <w:p w14:paraId="6BE8A057" w14:textId="77777777" w:rsidR="00832855" w:rsidRPr="00832855" w:rsidRDefault="00832855" w:rsidP="00832855">
      <w:pPr>
        <w:widowControl/>
        <w:spacing w:line="58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提升集约化水平。坚持高标准规划建设、高水平集聚发展、高效率运营服务，明确产业发展定位，完善园区规划布局，强化与周边地区的融合互补发展，增强产业园区资本集聚和人才吸纳能力，打造引领性强的高新产业集群、与城市功能相协调的制造产业集群。坚持集约节约方向，鼓励建设“园中园”，</w:t>
      </w:r>
      <w:r w:rsidRPr="00832855">
        <w:rPr>
          <w:rFonts w:ascii="方正仿宋_GBK" w:eastAsia="方正仿宋_GBK" w:hAnsi="方正仿宋_GBK" w:cs="方正仿宋_GBK" w:hint="eastAsia"/>
          <w:color w:val="000000"/>
          <w:spacing w:val="-6"/>
          <w:kern w:val="0"/>
          <w:sz w:val="32"/>
          <w:szCs w:val="32"/>
        </w:rPr>
        <w:lastRenderedPageBreak/>
        <w:t>着力打造“企业集聚、产业集群、要素集约、技术集成、服务集中”的小微企业产业园。到</w:t>
      </w:r>
      <w:r w:rsidRPr="00832855">
        <w:rPr>
          <w:rFonts w:ascii="Times New Roman" w:eastAsia="方正仿宋_GBK" w:hAnsi="Times New Roman" w:cs="Times New Roman" w:hint="eastAsia"/>
          <w:color w:val="000000"/>
          <w:spacing w:val="-6"/>
          <w:kern w:val="0"/>
          <w:sz w:val="32"/>
          <w:szCs w:val="32"/>
        </w:rPr>
        <w:t>2025</w:t>
      </w:r>
      <w:r w:rsidRPr="00832855">
        <w:rPr>
          <w:rFonts w:ascii="方正仿宋_GBK" w:eastAsia="方正仿宋_GBK" w:hAnsi="方正仿宋_GBK" w:cs="方正仿宋_GBK" w:hint="eastAsia"/>
          <w:color w:val="000000"/>
          <w:spacing w:val="-6"/>
          <w:kern w:val="0"/>
          <w:sz w:val="32"/>
          <w:szCs w:val="32"/>
        </w:rPr>
        <w:t>年，力争建成</w:t>
      </w:r>
      <w:r w:rsidRPr="00832855">
        <w:rPr>
          <w:rFonts w:ascii="Times New Roman" w:eastAsia="方正仿宋_GBK" w:hAnsi="Times New Roman" w:cs="Times New Roman" w:hint="eastAsia"/>
          <w:color w:val="000000"/>
          <w:spacing w:val="-6"/>
          <w:kern w:val="0"/>
          <w:sz w:val="32"/>
          <w:szCs w:val="32"/>
        </w:rPr>
        <w:t>3</w:t>
      </w:r>
      <w:r w:rsidRPr="00832855">
        <w:rPr>
          <w:rFonts w:ascii="方正仿宋_GBK" w:eastAsia="方正仿宋_GBK" w:hAnsi="方正仿宋_GBK" w:cs="方正仿宋_GBK" w:hint="eastAsia"/>
          <w:color w:val="000000"/>
          <w:spacing w:val="-6"/>
          <w:kern w:val="0"/>
          <w:sz w:val="32"/>
          <w:szCs w:val="32"/>
        </w:rPr>
        <w:t>个以上生产制造类小微企业产业园，成功创建全国质量强县示范区。</w:t>
      </w:r>
    </w:p>
    <w:p w14:paraId="565C095D" w14:textId="77777777" w:rsidR="00832855" w:rsidRPr="00832855" w:rsidRDefault="00832855" w:rsidP="00832855">
      <w:pPr>
        <w:widowControl/>
        <w:spacing w:line="58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提升智能化水平。深入推进智能化改造和企业技术改造，培育制造业新动能。坚持人工智能、数字赋能、数字化转型发展方向，加快智能化、信息化改造和工业互联网平台培育，推动低成本、模块数字化设备和系统的部署应用。深入推进“机器换人”“设备换芯”，实施以机器人系统为核心的智能化改造，实现全过程的数字化管控，加快培育区块链、工业互联网平台、工业大脑等未来产业。实施工业企业“上云全覆盖”活动，开展基于</w:t>
      </w:r>
      <w:r w:rsidRPr="00832855">
        <w:rPr>
          <w:rFonts w:ascii="Times New Roman" w:eastAsia="方正仿宋_GBK" w:hAnsi="Times New Roman" w:cs="Times New Roman" w:hint="eastAsia"/>
          <w:color w:val="000000"/>
          <w:spacing w:val="-6"/>
          <w:kern w:val="0"/>
          <w:sz w:val="32"/>
          <w:szCs w:val="32"/>
        </w:rPr>
        <w:t>5G</w:t>
      </w:r>
      <w:r w:rsidRPr="00832855">
        <w:rPr>
          <w:rFonts w:ascii="方正仿宋_GBK" w:eastAsia="方正仿宋_GBK" w:hAnsi="方正仿宋_GBK" w:cs="方正仿宋_GBK" w:hint="eastAsia"/>
          <w:color w:val="000000"/>
          <w:spacing w:val="-6"/>
          <w:kern w:val="0"/>
          <w:sz w:val="32"/>
          <w:szCs w:val="32"/>
        </w:rPr>
        <w:t>、工业云服务和大数据应用的新一代信息技术应用。到</w:t>
      </w:r>
      <w:r w:rsidRPr="00832855">
        <w:rPr>
          <w:rFonts w:ascii="Times New Roman" w:eastAsia="方正仿宋_GBK" w:hAnsi="Times New Roman" w:cs="Times New Roman" w:hint="eastAsia"/>
          <w:color w:val="000000"/>
          <w:spacing w:val="-6"/>
          <w:kern w:val="0"/>
          <w:sz w:val="32"/>
          <w:szCs w:val="32"/>
        </w:rPr>
        <w:t>2025</w:t>
      </w:r>
      <w:r w:rsidRPr="00832855">
        <w:rPr>
          <w:rFonts w:ascii="方正仿宋_GBK" w:eastAsia="方正仿宋_GBK" w:hAnsi="方正仿宋_GBK" w:cs="方正仿宋_GBK" w:hint="eastAsia"/>
          <w:color w:val="000000"/>
          <w:spacing w:val="-6"/>
          <w:kern w:val="0"/>
          <w:sz w:val="32"/>
          <w:szCs w:val="32"/>
        </w:rPr>
        <w:t>年，力争工业企业上云覆盖率达到</w:t>
      </w:r>
      <w:r w:rsidRPr="00832855">
        <w:rPr>
          <w:rFonts w:ascii="Times New Roman" w:eastAsia="方正仿宋_GBK" w:hAnsi="Times New Roman" w:cs="Times New Roman" w:hint="eastAsia"/>
          <w:color w:val="000000"/>
          <w:spacing w:val="-6"/>
          <w:kern w:val="0"/>
          <w:sz w:val="32"/>
          <w:szCs w:val="32"/>
        </w:rPr>
        <w:t>90%</w:t>
      </w:r>
      <w:r w:rsidRPr="00832855">
        <w:rPr>
          <w:rFonts w:ascii="方正仿宋_GBK" w:eastAsia="方正仿宋_GBK" w:hAnsi="方正仿宋_GBK" w:cs="方正仿宋_GBK" w:hint="eastAsia"/>
          <w:color w:val="000000"/>
          <w:spacing w:val="-6"/>
          <w:kern w:val="0"/>
          <w:sz w:val="32"/>
          <w:szCs w:val="32"/>
        </w:rPr>
        <w:t>以上，制造业信息化水平位居全省前列。</w:t>
      </w:r>
    </w:p>
    <w:p w14:paraId="23E01405" w14:textId="77777777" w:rsidR="00832855" w:rsidRPr="00832855" w:rsidRDefault="00832855" w:rsidP="00832855">
      <w:pPr>
        <w:widowControl/>
        <w:spacing w:line="58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提升绿色化水平。实施绿色制造工程，引导开展绿色企业（工厂）创建活动，打造绿色制造体系。加快完善产业集聚区集中供热、污水集中处理等管网系统和垃圾收储运体系，建设绿色园区。推进区域生态一体化建设，将产业园区纳入城市生态修复专项规划范围，统一开展生态修复、海绵化改造和绿化建设。到</w:t>
      </w:r>
      <w:r w:rsidRPr="00832855">
        <w:rPr>
          <w:rFonts w:ascii="Times New Roman" w:eastAsia="方正仿宋_GBK" w:hAnsi="Times New Roman" w:cs="Times New Roman" w:hint="eastAsia"/>
          <w:color w:val="000000"/>
          <w:spacing w:val="-6"/>
          <w:kern w:val="0"/>
          <w:sz w:val="32"/>
          <w:szCs w:val="32"/>
        </w:rPr>
        <w:t>2025</w:t>
      </w:r>
      <w:r w:rsidRPr="00832855">
        <w:rPr>
          <w:rFonts w:ascii="方正仿宋_GBK" w:eastAsia="方正仿宋_GBK" w:hAnsi="方正仿宋_GBK" w:cs="方正仿宋_GBK" w:hint="eastAsia"/>
          <w:color w:val="000000"/>
          <w:spacing w:val="-6"/>
          <w:kern w:val="0"/>
          <w:sz w:val="32"/>
          <w:szCs w:val="32"/>
        </w:rPr>
        <w:t>年，力争将中牟高新技术产业开发区创建成为绿色产业园区。</w:t>
      </w:r>
    </w:p>
    <w:p w14:paraId="666CD87C" w14:textId="77777777" w:rsidR="00832855" w:rsidRPr="00832855" w:rsidRDefault="00832855" w:rsidP="00832855">
      <w:pPr>
        <w:widowControl/>
        <w:spacing w:line="300" w:lineRule="atLeast"/>
        <w:jc w:val="center"/>
        <w:rPr>
          <w:rFonts w:ascii="Verdana" w:eastAsia="宋体" w:hAnsi="Verdana" w:cs="宋体"/>
          <w:color w:val="000000"/>
          <w:kern w:val="0"/>
          <w:sz w:val="24"/>
        </w:rPr>
      </w:pPr>
      <w:r w:rsidRPr="00832855">
        <w:rPr>
          <w:rFonts w:ascii="Times New Roman" w:eastAsia="宋体" w:hAnsi="Times New Roman" w:cs="Times New Roman"/>
          <w:color w:val="000000"/>
          <w:kern w:val="0"/>
          <w:sz w:val="28"/>
          <w:szCs w:val="28"/>
        </w:rPr>
        <w:t> </w:t>
      </w:r>
    </w:p>
    <w:p w14:paraId="78B9F0A0" w14:textId="77777777" w:rsidR="00832855" w:rsidRPr="00832855" w:rsidRDefault="00832855" w:rsidP="00832855">
      <w:pPr>
        <w:widowControl/>
        <w:spacing w:line="300" w:lineRule="atLeast"/>
        <w:jc w:val="center"/>
        <w:rPr>
          <w:rFonts w:ascii="Verdana" w:eastAsia="宋体" w:hAnsi="Verdana" w:cs="宋体"/>
          <w:color w:val="000000"/>
          <w:kern w:val="0"/>
          <w:sz w:val="24"/>
        </w:rPr>
      </w:pPr>
      <w:r w:rsidRPr="00832855">
        <w:rPr>
          <w:rFonts w:ascii="Times New Roman" w:eastAsia="宋体" w:hAnsi="Times New Roman" w:cs="Times New Roman"/>
          <w:color w:val="000000"/>
          <w:kern w:val="0"/>
          <w:sz w:val="28"/>
          <w:szCs w:val="28"/>
        </w:rPr>
        <w:t> </w:t>
      </w:r>
    </w:p>
    <w:p w14:paraId="10511354" w14:textId="77777777" w:rsidR="00832855" w:rsidRPr="00832855" w:rsidRDefault="00832855" w:rsidP="00832855">
      <w:pPr>
        <w:widowControl/>
        <w:spacing w:before="100" w:beforeAutospacing="1" w:after="100" w:afterAutospacing="1" w:line="560" w:lineRule="atLeast"/>
        <w:ind w:firstLine="480"/>
        <w:jc w:val="center"/>
        <w:rPr>
          <w:rFonts w:ascii="Verdana" w:eastAsia="宋体" w:hAnsi="Verdana" w:cs="宋体"/>
          <w:color w:val="000000"/>
          <w:kern w:val="0"/>
          <w:sz w:val="24"/>
        </w:rPr>
      </w:pPr>
      <w:r w:rsidRPr="00832855">
        <w:rPr>
          <w:rFonts w:ascii="方正黑体_GBK" w:eastAsia="方正黑体_GBK" w:hAnsi="方正黑体_GBK" w:cs="方正黑体_GBK"/>
          <w:color w:val="000000"/>
          <w:kern w:val="0"/>
          <w:sz w:val="28"/>
          <w:szCs w:val="28"/>
        </w:rPr>
        <w:lastRenderedPageBreak/>
        <w:t>专栏</w:t>
      </w:r>
      <w:r w:rsidRPr="00832855">
        <w:rPr>
          <w:rFonts w:ascii="Times New Roman" w:eastAsia="宋体" w:hAnsi="Times New Roman" w:cs="Times New Roman"/>
          <w:color w:val="000000"/>
          <w:kern w:val="0"/>
          <w:sz w:val="28"/>
          <w:szCs w:val="28"/>
        </w:rPr>
        <w:t>3</w:t>
      </w:r>
      <w:r w:rsidRPr="00832855">
        <w:rPr>
          <w:rFonts w:ascii="方正黑体_GBK" w:eastAsia="方正黑体_GBK" w:hAnsi="方正黑体_GBK" w:cs="方正黑体_GBK" w:hint="eastAsia"/>
          <w:color w:val="000000"/>
          <w:kern w:val="0"/>
          <w:sz w:val="28"/>
          <w:szCs w:val="28"/>
        </w:rPr>
        <w:t> “十四五”时期</w:t>
      </w:r>
      <w:r w:rsidRPr="00832855">
        <w:rPr>
          <w:rFonts w:ascii="方正黑体_GBK" w:eastAsia="方正黑体_GBK" w:hAnsi="方正黑体_GBK" w:cs="方正黑体_GBK"/>
          <w:color w:val="000000"/>
          <w:kern w:val="0"/>
          <w:sz w:val="28"/>
          <w:szCs w:val="28"/>
        </w:rPr>
        <w:t>制造业重点项目</w:t>
      </w:r>
    </w:p>
    <w:p w14:paraId="115F31E5" w14:textId="77777777" w:rsidR="00832855" w:rsidRPr="00832855" w:rsidRDefault="00832855" w:rsidP="00832855">
      <w:pPr>
        <w:widowControl/>
        <w:spacing w:line="300" w:lineRule="atLeast"/>
        <w:ind w:firstLine="640"/>
        <w:rPr>
          <w:rFonts w:ascii="Verdana" w:eastAsia="宋体" w:hAnsi="Verdana" w:cs="宋体"/>
          <w:color w:val="000000"/>
          <w:kern w:val="0"/>
          <w:sz w:val="24"/>
        </w:rPr>
      </w:pPr>
      <w:r w:rsidRPr="00832855">
        <w:rPr>
          <w:rFonts w:ascii="方正黑体简体" w:eastAsia="方正黑体简体" w:hAnsi="方正黑体简体" w:cs="方正黑体简体" w:hint="eastAsia"/>
          <w:color w:val="000000"/>
          <w:kern w:val="0"/>
          <w:sz w:val="32"/>
          <w:szCs w:val="32"/>
        </w:rPr>
        <w:t> </w:t>
      </w:r>
    </w:p>
    <w:tbl>
      <w:tblPr>
        <w:tblW w:w="0" w:type="auto"/>
        <w:jc w:val="center"/>
        <w:tblCellSpacing w:w="20" w:type="dxa"/>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8286"/>
      </w:tblGrid>
      <w:tr w:rsidR="00832855" w:rsidRPr="00832855" w14:paraId="56DF12C6" w14:textId="77777777" w:rsidTr="00832855">
        <w:trPr>
          <w:trHeight w:val="6040"/>
          <w:tblCellSpacing w:w="20" w:type="dxa"/>
          <w:jc w:val="center"/>
        </w:trPr>
        <w:tc>
          <w:tcPr>
            <w:tcW w:w="8420" w:type="dxa"/>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hideMark/>
          </w:tcPr>
          <w:p w14:paraId="0C09D066" w14:textId="77777777" w:rsidR="00832855" w:rsidRPr="00832855" w:rsidRDefault="00832855" w:rsidP="00832855">
            <w:pPr>
              <w:widowControl/>
              <w:spacing w:line="400" w:lineRule="atLeast"/>
              <w:ind w:firstLine="420"/>
              <w:jc w:val="left"/>
              <w:rPr>
                <w:rFonts w:ascii="宋体" w:eastAsia="宋体" w:hAnsi="宋体" w:cs="宋体"/>
                <w:kern w:val="0"/>
                <w:sz w:val="24"/>
              </w:rPr>
            </w:pPr>
            <w:r w:rsidRPr="00832855">
              <w:rPr>
                <w:rFonts w:ascii="方正仿宋_GBK" w:eastAsia="方正仿宋_GBK" w:hAnsi="方正仿宋_GBK" w:cs="方正仿宋_GBK"/>
                <w:b/>
                <w:bCs/>
                <w:kern w:val="0"/>
                <w:sz w:val="24"/>
              </w:rPr>
              <w:t>装备制造类项目：</w:t>
            </w:r>
            <w:r w:rsidRPr="00832855">
              <w:rPr>
                <w:rFonts w:ascii="方正仿宋_GBK" w:eastAsia="方正仿宋_GBK" w:hAnsi="方正仿宋_GBK" w:cs="方正仿宋_GBK"/>
                <w:kern w:val="0"/>
                <w:sz w:val="24"/>
              </w:rPr>
              <w:t>北奔重卡生产基地项目、宇通轻型车项目、三一挖掘机制造生产基地、汽车装备制造基地项目、百合科技产业园项目、年产</w:t>
            </w:r>
            <w:r w:rsidRPr="00832855">
              <w:rPr>
                <w:rFonts w:ascii="Times New Roman" w:eastAsia="宋体" w:hAnsi="Times New Roman" w:cs="Times New Roman"/>
                <w:kern w:val="0"/>
                <w:sz w:val="24"/>
              </w:rPr>
              <w:t>1500</w:t>
            </w:r>
            <w:r w:rsidRPr="00832855">
              <w:rPr>
                <w:rFonts w:ascii="方正仿宋_GBK" w:eastAsia="方正仿宋_GBK" w:hAnsi="方正仿宋_GBK" w:cs="方正仿宋_GBK"/>
                <w:kern w:val="0"/>
                <w:sz w:val="24"/>
              </w:rPr>
              <w:t>吨电磁线及</w:t>
            </w:r>
            <w:r w:rsidRPr="00832855">
              <w:rPr>
                <w:rFonts w:ascii="Times New Roman" w:eastAsia="宋体" w:hAnsi="Times New Roman" w:cs="Times New Roman"/>
                <w:kern w:val="0"/>
                <w:sz w:val="24"/>
              </w:rPr>
              <w:t>20</w:t>
            </w:r>
            <w:r w:rsidRPr="00832855">
              <w:rPr>
                <w:rFonts w:ascii="方正仿宋_GBK" w:eastAsia="方正仿宋_GBK" w:hAnsi="方正仿宋_GBK" w:cs="方正仿宋_GBK"/>
                <w:kern w:val="0"/>
                <w:sz w:val="24"/>
              </w:rPr>
              <w:t>万套汽车发电机建设项目、匠仁专用车房车改装生产基地、郑州泰恒机械设备有限公司项目、郑州金润汽车部品有限公司项目等。</w:t>
            </w:r>
          </w:p>
          <w:p w14:paraId="6F8C80FD" w14:textId="77777777" w:rsidR="00832855" w:rsidRPr="00832855" w:rsidRDefault="00832855" w:rsidP="00832855">
            <w:pPr>
              <w:widowControl/>
              <w:spacing w:line="400" w:lineRule="atLeast"/>
              <w:ind w:firstLine="420"/>
              <w:jc w:val="left"/>
              <w:rPr>
                <w:rFonts w:ascii="宋体" w:eastAsia="宋体" w:hAnsi="宋体" w:cs="宋体"/>
                <w:kern w:val="0"/>
                <w:sz w:val="24"/>
              </w:rPr>
            </w:pPr>
            <w:r w:rsidRPr="00832855">
              <w:rPr>
                <w:rFonts w:ascii="方正仿宋_GBK" w:eastAsia="方正仿宋_GBK" w:hAnsi="方正仿宋_GBK" w:cs="方正仿宋_GBK"/>
                <w:b/>
                <w:bCs/>
                <w:kern w:val="0"/>
                <w:sz w:val="24"/>
              </w:rPr>
              <w:t>零配件制造类项目：</w:t>
            </w:r>
            <w:r w:rsidRPr="00832855">
              <w:rPr>
                <w:rFonts w:ascii="方正仿宋_GBK" w:eastAsia="方正仿宋_GBK" w:hAnsi="方正仿宋_GBK" w:cs="方正仿宋_GBK"/>
                <w:kern w:val="0"/>
                <w:sz w:val="24"/>
              </w:rPr>
              <w:t>河南汇达科技有限公司项目、郑州迎祎实业有限公司项目、郑州锦龙电子科技有限公司（郑州鑫瑞）项目、凯雪二工厂项目等。</w:t>
            </w:r>
          </w:p>
          <w:p w14:paraId="7C3D62FE" w14:textId="77777777" w:rsidR="00832855" w:rsidRPr="00832855" w:rsidRDefault="00832855" w:rsidP="00832855">
            <w:pPr>
              <w:widowControl/>
              <w:spacing w:line="400" w:lineRule="atLeast"/>
              <w:ind w:firstLine="482"/>
              <w:jc w:val="left"/>
              <w:rPr>
                <w:rFonts w:ascii="宋体" w:eastAsia="宋体" w:hAnsi="宋体" w:cs="宋体"/>
                <w:kern w:val="0"/>
                <w:sz w:val="24"/>
              </w:rPr>
            </w:pPr>
            <w:r w:rsidRPr="00832855">
              <w:rPr>
                <w:rFonts w:ascii="方正仿宋_GBK" w:eastAsia="方正仿宋_GBK" w:hAnsi="方正仿宋_GBK" w:cs="方正仿宋_GBK"/>
                <w:b/>
                <w:bCs/>
                <w:kern w:val="0"/>
                <w:sz w:val="24"/>
              </w:rPr>
              <w:t>新能源类项目：</w:t>
            </w:r>
            <w:r w:rsidRPr="00832855">
              <w:rPr>
                <w:rFonts w:ascii="方正仿宋_GBK" w:eastAsia="方正仿宋_GBK" w:hAnsi="方正仿宋_GBK" w:cs="方正仿宋_GBK"/>
                <w:kern w:val="0"/>
                <w:sz w:val="24"/>
              </w:rPr>
              <w:t>郑州比克电池有限公司比克聚合物电池工厂项目、比克新能源客车项目、比克电池配套产业科技园、氢能电堆项目、中比动力电池研发生产项目、比克总部电池生产线搬迁项目、中力动力电池二期项目等。</w:t>
            </w:r>
          </w:p>
          <w:p w14:paraId="5A0B987E" w14:textId="77777777" w:rsidR="00832855" w:rsidRPr="00832855" w:rsidRDefault="00832855" w:rsidP="00832855">
            <w:pPr>
              <w:widowControl/>
              <w:spacing w:line="400" w:lineRule="atLeast"/>
              <w:ind w:firstLine="482"/>
              <w:jc w:val="left"/>
              <w:rPr>
                <w:rFonts w:ascii="宋体" w:eastAsia="宋体" w:hAnsi="宋体" w:cs="宋体"/>
                <w:kern w:val="0"/>
                <w:sz w:val="24"/>
              </w:rPr>
            </w:pPr>
            <w:r w:rsidRPr="00832855">
              <w:rPr>
                <w:rFonts w:ascii="方正仿宋_GBK" w:eastAsia="方正仿宋_GBK" w:hAnsi="方正仿宋_GBK" w:cs="方正仿宋_GBK"/>
                <w:b/>
                <w:bCs/>
                <w:kern w:val="0"/>
                <w:sz w:val="24"/>
              </w:rPr>
              <w:t>生物医药类项目：</w:t>
            </w:r>
            <w:r w:rsidRPr="00832855">
              <w:rPr>
                <w:rFonts w:ascii="方正仿宋_GBK" w:eastAsia="方正仿宋_GBK" w:hAnsi="方正仿宋_GBK" w:cs="方正仿宋_GBK"/>
                <w:kern w:val="0"/>
                <w:sz w:val="24"/>
              </w:rPr>
              <w:t>郑州中牧生物药业有限公司生物疫苗产业基地项目、河南太龙制药有限公司年产中药液体制剂</w:t>
            </w:r>
            <w:r w:rsidRPr="00832855">
              <w:rPr>
                <w:rFonts w:ascii="Times New Roman" w:eastAsia="宋体" w:hAnsi="Times New Roman" w:cs="Times New Roman"/>
                <w:kern w:val="0"/>
                <w:sz w:val="24"/>
              </w:rPr>
              <w:t>11</w:t>
            </w:r>
            <w:r w:rsidRPr="00832855">
              <w:rPr>
                <w:rFonts w:ascii="方正仿宋_GBK" w:eastAsia="方正仿宋_GBK" w:hAnsi="方正仿宋_GBK" w:cs="方正仿宋_GBK"/>
                <w:kern w:val="0"/>
                <w:sz w:val="24"/>
              </w:rPr>
              <w:t>亿支</w:t>
            </w:r>
            <w:r w:rsidRPr="00832855">
              <w:rPr>
                <w:rFonts w:ascii="Times New Roman" w:eastAsia="宋体" w:hAnsi="Times New Roman" w:cs="Times New Roman"/>
                <w:kern w:val="0"/>
                <w:sz w:val="24"/>
              </w:rPr>
              <w:t>/</w:t>
            </w:r>
            <w:r w:rsidRPr="00832855">
              <w:rPr>
                <w:rFonts w:ascii="方正仿宋_GBK" w:eastAsia="方正仿宋_GBK" w:hAnsi="方正仿宋_GBK" w:cs="方正仿宋_GBK"/>
                <w:kern w:val="0"/>
                <w:sz w:val="24"/>
              </w:rPr>
              <w:t>瓶、固体制剂</w:t>
            </w:r>
            <w:r w:rsidRPr="00832855">
              <w:rPr>
                <w:rFonts w:ascii="Times New Roman" w:eastAsia="宋体" w:hAnsi="Times New Roman" w:cs="Times New Roman"/>
                <w:kern w:val="0"/>
                <w:sz w:val="24"/>
              </w:rPr>
              <w:t>10</w:t>
            </w:r>
            <w:r w:rsidRPr="00832855">
              <w:rPr>
                <w:rFonts w:ascii="方正仿宋_GBK" w:eastAsia="方正仿宋_GBK" w:hAnsi="方正仿宋_GBK" w:cs="方正仿宋_GBK"/>
                <w:kern w:val="0"/>
                <w:sz w:val="24"/>
              </w:rPr>
              <w:t>亿片</w:t>
            </w:r>
            <w:r w:rsidRPr="00832855">
              <w:rPr>
                <w:rFonts w:ascii="Times New Roman" w:eastAsia="宋体" w:hAnsi="Times New Roman" w:cs="Times New Roman"/>
                <w:kern w:val="0"/>
                <w:sz w:val="24"/>
              </w:rPr>
              <w:t>/</w:t>
            </w:r>
            <w:r w:rsidRPr="00832855">
              <w:rPr>
                <w:rFonts w:ascii="方正仿宋_GBK" w:eastAsia="方正仿宋_GBK" w:hAnsi="方正仿宋_GBK" w:cs="方正仿宋_GBK"/>
                <w:kern w:val="0"/>
                <w:sz w:val="24"/>
              </w:rPr>
              <w:t>粒</w:t>
            </w:r>
            <w:r w:rsidRPr="00832855">
              <w:rPr>
                <w:rFonts w:ascii="Times New Roman" w:eastAsia="宋体" w:hAnsi="Times New Roman" w:cs="Times New Roman"/>
                <w:kern w:val="0"/>
                <w:sz w:val="24"/>
              </w:rPr>
              <w:t>/</w:t>
            </w:r>
            <w:r w:rsidRPr="00832855">
              <w:rPr>
                <w:rFonts w:ascii="方正仿宋_GBK" w:eastAsia="方正仿宋_GBK" w:hAnsi="方正仿宋_GBK" w:cs="方正仿宋_GBK"/>
                <w:kern w:val="0"/>
                <w:sz w:val="24"/>
              </w:rPr>
              <w:t>袋项目、河南竹林众生制药有限公司年加工中药饮片</w:t>
            </w:r>
            <w:r w:rsidRPr="00832855">
              <w:rPr>
                <w:rFonts w:ascii="Times New Roman" w:eastAsia="宋体" w:hAnsi="Times New Roman" w:cs="Times New Roman"/>
                <w:kern w:val="0"/>
                <w:sz w:val="24"/>
              </w:rPr>
              <w:t>5000</w:t>
            </w:r>
            <w:r w:rsidRPr="00832855">
              <w:rPr>
                <w:rFonts w:ascii="方正仿宋_GBK" w:eastAsia="方正仿宋_GBK" w:hAnsi="方正仿宋_GBK" w:cs="方正仿宋_GBK"/>
                <w:kern w:val="0"/>
                <w:sz w:val="24"/>
              </w:rPr>
              <w:t>吨（含中药配方颗粒</w:t>
            </w:r>
            <w:r w:rsidRPr="00832855">
              <w:rPr>
                <w:rFonts w:ascii="Times New Roman" w:eastAsia="宋体" w:hAnsi="Times New Roman" w:cs="Times New Roman"/>
                <w:kern w:val="0"/>
                <w:sz w:val="24"/>
              </w:rPr>
              <w:t>500</w:t>
            </w:r>
            <w:r w:rsidRPr="00832855">
              <w:rPr>
                <w:rFonts w:ascii="方正仿宋_GBK" w:eastAsia="方正仿宋_GBK" w:hAnsi="方正仿宋_GBK" w:cs="方正仿宋_GBK"/>
                <w:kern w:val="0"/>
                <w:sz w:val="24"/>
              </w:rPr>
              <w:t>吨）项目、郑州龙生保健食品有限公司年产</w:t>
            </w:r>
            <w:r w:rsidRPr="00832855">
              <w:rPr>
                <w:rFonts w:ascii="Times New Roman" w:eastAsia="宋体" w:hAnsi="Times New Roman" w:cs="Times New Roman"/>
                <w:kern w:val="0"/>
                <w:sz w:val="24"/>
              </w:rPr>
              <w:t>10</w:t>
            </w:r>
            <w:r w:rsidRPr="00832855">
              <w:rPr>
                <w:rFonts w:ascii="方正仿宋_GBK" w:eastAsia="方正仿宋_GBK" w:hAnsi="方正仿宋_GBK" w:cs="方正仿宋_GBK"/>
                <w:kern w:val="0"/>
                <w:sz w:val="24"/>
              </w:rPr>
              <w:t>亿片</w:t>
            </w:r>
            <w:r w:rsidRPr="00832855">
              <w:rPr>
                <w:rFonts w:ascii="Times New Roman" w:eastAsia="宋体" w:hAnsi="Times New Roman" w:cs="Times New Roman"/>
                <w:kern w:val="0"/>
                <w:sz w:val="24"/>
              </w:rPr>
              <w:t>/</w:t>
            </w:r>
            <w:r w:rsidRPr="00832855">
              <w:rPr>
                <w:rFonts w:ascii="方正仿宋_GBK" w:eastAsia="方正仿宋_GBK" w:hAnsi="方正仿宋_GBK" w:cs="方正仿宋_GBK"/>
                <w:kern w:val="0"/>
                <w:sz w:val="24"/>
              </w:rPr>
              <w:t>粒</w:t>
            </w:r>
            <w:r w:rsidRPr="00832855">
              <w:rPr>
                <w:rFonts w:ascii="Times New Roman" w:eastAsia="宋体" w:hAnsi="Times New Roman" w:cs="Times New Roman"/>
                <w:kern w:val="0"/>
                <w:sz w:val="24"/>
              </w:rPr>
              <w:t>/</w:t>
            </w:r>
            <w:r w:rsidRPr="00832855">
              <w:rPr>
                <w:rFonts w:ascii="方正仿宋_GBK" w:eastAsia="方正仿宋_GBK" w:hAnsi="方正仿宋_GBK" w:cs="方正仿宋_GBK"/>
                <w:kern w:val="0"/>
                <w:sz w:val="24"/>
              </w:rPr>
              <w:t>包</w:t>
            </w:r>
            <w:r w:rsidRPr="00832855">
              <w:rPr>
                <w:rFonts w:ascii="Times New Roman" w:eastAsia="宋体" w:hAnsi="Times New Roman" w:cs="Times New Roman"/>
                <w:kern w:val="0"/>
                <w:sz w:val="24"/>
              </w:rPr>
              <w:t>/</w:t>
            </w:r>
            <w:r w:rsidRPr="00832855">
              <w:rPr>
                <w:rFonts w:ascii="方正仿宋_GBK" w:eastAsia="方正仿宋_GBK" w:hAnsi="方正仿宋_GBK" w:cs="方正仿宋_GBK"/>
                <w:kern w:val="0"/>
                <w:sz w:val="24"/>
              </w:rPr>
              <w:t>袋项目、上和生物科技产业园建设工程项目、官渡生物医药产业园象屿健康智慧谷项目、正创集团华中区域总部基地项目等。</w:t>
            </w:r>
          </w:p>
          <w:p w14:paraId="09E5FB1C" w14:textId="77777777" w:rsidR="00832855" w:rsidRPr="00832855" w:rsidRDefault="00832855" w:rsidP="00832855">
            <w:pPr>
              <w:widowControl/>
              <w:spacing w:line="400" w:lineRule="atLeast"/>
              <w:ind w:firstLine="482"/>
              <w:jc w:val="left"/>
              <w:rPr>
                <w:rFonts w:ascii="宋体" w:eastAsia="宋体" w:hAnsi="宋体" w:cs="宋体"/>
                <w:kern w:val="0"/>
                <w:sz w:val="24"/>
              </w:rPr>
            </w:pPr>
            <w:r w:rsidRPr="00832855">
              <w:rPr>
                <w:rFonts w:ascii="方正仿宋_GBK" w:eastAsia="方正仿宋_GBK" w:hAnsi="方正仿宋_GBK" w:cs="方正仿宋_GBK"/>
                <w:b/>
                <w:bCs/>
                <w:kern w:val="0"/>
                <w:sz w:val="24"/>
              </w:rPr>
              <w:t>其它配套项目：</w:t>
            </w:r>
            <w:r w:rsidRPr="00832855">
              <w:rPr>
                <w:rFonts w:ascii="方正仿宋_GBK" w:eastAsia="方正仿宋_GBK" w:hAnsi="方正仿宋_GBK" w:cs="方正仿宋_GBK"/>
                <w:kern w:val="0"/>
                <w:sz w:val="24"/>
              </w:rPr>
              <w:t>郑州机动车检测中心项目、郑州盛意发实业有限公司项目、郑州富邦实业有限公司项目、郑州云商实业有限公司项目、郑州万鸿实业有限公司项目等。</w:t>
            </w:r>
          </w:p>
        </w:tc>
      </w:tr>
    </w:tbl>
    <w:p w14:paraId="46E01936"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 </w:t>
      </w:r>
    </w:p>
    <w:p w14:paraId="1E33F9F2" w14:textId="77777777" w:rsidR="00832855" w:rsidRPr="00832855" w:rsidRDefault="00832855" w:rsidP="00832855">
      <w:pPr>
        <w:widowControl/>
        <w:spacing w:line="560" w:lineRule="atLeast"/>
        <w:ind w:firstLine="480"/>
        <w:jc w:val="center"/>
        <w:outlineLvl w:val="0"/>
        <w:rPr>
          <w:rFonts w:ascii="Verdana" w:eastAsia="宋体" w:hAnsi="Verdana" w:cs="宋体"/>
          <w:b/>
          <w:bCs/>
          <w:color w:val="000000"/>
          <w:kern w:val="36"/>
          <w:sz w:val="48"/>
          <w:szCs w:val="48"/>
        </w:rPr>
      </w:pPr>
      <w:r w:rsidRPr="00832855">
        <w:rPr>
          <w:rFonts w:ascii="方正黑体_GBK" w:eastAsia="方正黑体_GBK" w:hAnsi="方正黑体_GBK" w:cs="方正黑体_GBK" w:hint="eastAsia"/>
          <w:b/>
          <w:bCs/>
          <w:color w:val="000000"/>
          <w:kern w:val="36"/>
          <w:sz w:val="32"/>
          <w:szCs w:val="32"/>
        </w:rPr>
        <w:lastRenderedPageBreak/>
        <w:t>第四章   着力做优现代服务业，打造具有全国影响力的</w:t>
      </w:r>
    </w:p>
    <w:p w14:paraId="4B087DC6" w14:textId="77777777" w:rsidR="00832855" w:rsidRPr="00832855" w:rsidRDefault="00832855" w:rsidP="00832855">
      <w:pPr>
        <w:widowControl/>
        <w:spacing w:line="560" w:lineRule="atLeast"/>
        <w:jc w:val="center"/>
        <w:outlineLvl w:val="0"/>
        <w:rPr>
          <w:rFonts w:ascii="Verdana" w:eastAsia="宋体" w:hAnsi="Verdana" w:cs="宋体"/>
          <w:b/>
          <w:bCs/>
          <w:color w:val="000000"/>
          <w:kern w:val="36"/>
          <w:sz w:val="48"/>
          <w:szCs w:val="48"/>
        </w:rPr>
      </w:pPr>
      <w:r w:rsidRPr="00832855">
        <w:rPr>
          <w:rFonts w:ascii="方正黑体_GBK" w:eastAsia="方正黑体_GBK" w:hAnsi="方正黑体_GBK" w:cs="方正黑体_GBK" w:hint="eastAsia"/>
          <w:b/>
          <w:bCs/>
          <w:color w:val="000000"/>
          <w:kern w:val="36"/>
          <w:sz w:val="32"/>
          <w:szCs w:val="32"/>
        </w:rPr>
        <w:t>旅游目的地</w:t>
      </w:r>
    </w:p>
    <w:p w14:paraId="1FCDEC00" w14:textId="77777777" w:rsidR="00832855" w:rsidRPr="00832855" w:rsidRDefault="00832855" w:rsidP="00832855">
      <w:pPr>
        <w:widowControl/>
        <w:spacing w:before="100" w:beforeAutospacing="1" w:after="100" w:afterAutospacing="1" w:line="300" w:lineRule="atLeast"/>
        <w:ind w:firstLine="640"/>
        <w:jc w:val="left"/>
        <w:rPr>
          <w:rFonts w:ascii="Verdana" w:eastAsia="宋体" w:hAnsi="Verdana" w:cs="宋体"/>
          <w:color w:val="000000"/>
          <w:kern w:val="0"/>
          <w:sz w:val="24"/>
        </w:rPr>
      </w:pPr>
      <w:r w:rsidRPr="00832855">
        <w:rPr>
          <w:rFonts w:ascii="仿宋_GB2312" w:eastAsia="仿宋_GB2312" w:hAnsi="Verdana" w:cs="宋体" w:hint="eastAsia"/>
          <w:color w:val="000000"/>
          <w:kern w:val="0"/>
          <w:sz w:val="32"/>
          <w:szCs w:val="32"/>
        </w:rPr>
        <w:t> </w:t>
      </w:r>
    </w:p>
    <w:p w14:paraId="39E37206"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把现代服务业发展摆在更加突出位置，强化需求侧管理，顺应消费升级趋势，以全域旅游为方向，以文旅融合为路径，大力培育“旅游</w:t>
      </w:r>
      <w:r w:rsidRPr="00832855">
        <w:rPr>
          <w:rFonts w:ascii="Times New Roman" w:eastAsia="方正仿宋_GBK" w:hAnsi="Times New Roman" w:cs="Times New Roman" w:hint="eastAsia"/>
          <w:color w:val="000000"/>
          <w:spacing w:val="-6"/>
          <w:kern w:val="0"/>
          <w:sz w:val="32"/>
          <w:szCs w:val="32"/>
        </w:rPr>
        <w:t>+</w:t>
      </w:r>
      <w:r w:rsidRPr="00832855">
        <w:rPr>
          <w:rFonts w:ascii="方正仿宋_GBK" w:eastAsia="方正仿宋_GBK" w:hAnsi="方正仿宋_GBK" w:cs="方正仿宋_GBK" w:hint="eastAsia"/>
          <w:color w:val="000000"/>
          <w:spacing w:val="-6"/>
          <w:kern w:val="0"/>
          <w:sz w:val="32"/>
          <w:szCs w:val="32"/>
        </w:rPr>
        <w:t>”、数字文创等新产业，促进服务业提速发展。到</w:t>
      </w:r>
      <w:r w:rsidRPr="00832855">
        <w:rPr>
          <w:rFonts w:ascii="Times New Roman" w:eastAsia="方正仿宋_GBK" w:hAnsi="Times New Roman" w:cs="Times New Roman" w:hint="eastAsia"/>
          <w:color w:val="000000"/>
          <w:spacing w:val="-6"/>
          <w:kern w:val="0"/>
          <w:sz w:val="32"/>
          <w:szCs w:val="32"/>
        </w:rPr>
        <w:t>2025</w:t>
      </w:r>
      <w:r w:rsidRPr="00832855">
        <w:rPr>
          <w:rFonts w:ascii="方正仿宋_GBK" w:eastAsia="方正仿宋_GBK" w:hAnsi="方正仿宋_GBK" w:cs="方正仿宋_GBK" w:hint="eastAsia"/>
          <w:color w:val="000000"/>
          <w:spacing w:val="-6"/>
          <w:kern w:val="0"/>
          <w:sz w:val="32"/>
          <w:szCs w:val="32"/>
        </w:rPr>
        <w:t>年，旅游人次突破</w:t>
      </w:r>
      <w:r w:rsidRPr="00832855">
        <w:rPr>
          <w:rFonts w:ascii="Times New Roman" w:eastAsia="方正仿宋_GBK" w:hAnsi="Times New Roman" w:cs="Times New Roman" w:hint="eastAsia"/>
          <w:color w:val="000000"/>
          <w:spacing w:val="-6"/>
          <w:kern w:val="0"/>
          <w:sz w:val="32"/>
          <w:szCs w:val="32"/>
        </w:rPr>
        <w:t>3000</w:t>
      </w:r>
      <w:r w:rsidRPr="00832855">
        <w:rPr>
          <w:rFonts w:ascii="方正仿宋_GBK" w:eastAsia="方正仿宋_GBK" w:hAnsi="方正仿宋_GBK" w:cs="方正仿宋_GBK" w:hint="eastAsia"/>
          <w:color w:val="000000"/>
          <w:spacing w:val="-6"/>
          <w:kern w:val="0"/>
          <w:sz w:val="32"/>
          <w:szCs w:val="32"/>
        </w:rPr>
        <w:t>万，旅游综合收入突破</w:t>
      </w:r>
      <w:r w:rsidRPr="00832855">
        <w:rPr>
          <w:rFonts w:ascii="Times New Roman" w:eastAsia="方正仿宋_GBK" w:hAnsi="Times New Roman" w:cs="Times New Roman" w:hint="eastAsia"/>
          <w:color w:val="000000"/>
          <w:spacing w:val="-6"/>
          <w:kern w:val="0"/>
          <w:sz w:val="32"/>
          <w:szCs w:val="32"/>
        </w:rPr>
        <w:t>200</w:t>
      </w:r>
      <w:r w:rsidRPr="00832855">
        <w:rPr>
          <w:rFonts w:ascii="方正仿宋_GBK" w:eastAsia="方正仿宋_GBK" w:hAnsi="方正仿宋_GBK" w:cs="方正仿宋_GBK" w:hint="eastAsia"/>
          <w:color w:val="000000"/>
          <w:spacing w:val="-6"/>
          <w:kern w:val="0"/>
          <w:sz w:val="32"/>
          <w:szCs w:val="32"/>
        </w:rPr>
        <w:t>亿元，五年累计超亿人次。</w:t>
      </w:r>
    </w:p>
    <w:p w14:paraId="659A2898" w14:textId="77777777" w:rsidR="00832855" w:rsidRPr="00832855" w:rsidRDefault="00832855" w:rsidP="00832855">
      <w:pPr>
        <w:widowControl/>
        <w:spacing w:line="30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 </w:t>
      </w:r>
    </w:p>
    <w:p w14:paraId="661435F2" w14:textId="77777777" w:rsidR="00832855" w:rsidRPr="00832855" w:rsidRDefault="00832855" w:rsidP="00832855">
      <w:pPr>
        <w:widowControl/>
        <w:spacing w:line="560" w:lineRule="atLeast"/>
        <w:ind w:firstLine="480"/>
        <w:jc w:val="center"/>
        <w:outlineLvl w:val="1"/>
        <w:rPr>
          <w:rFonts w:ascii="Verdana" w:eastAsia="宋体" w:hAnsi="Verdana" w:cs="宋体"/>
          <w:b/>
          <w:bCs/>
          <w:color w:val="000000"/>
          <w:kern w:val="0"/>
          <w:sz w:val="36"/>
          <w:szCs w:val="36"/>
        </w:rPr>
      </w:pPr>
      <w:r w:rsidRPr="00832855">
        <w:rPr>
          <w:rFonts w:ascii="方正楷体_GBK" w:eastAsia="方正楷体_GBK" w:hAnsi="方正楷体_GBK" w:cs="方正楷体_GBK" w:hint="eastAsia"/>
          <w:b/>
          <w:bCs/>
          <w:color w:val="000000"/>
          <w:kern w:val="0"/>
          <w:sz w:val="32"/>
          <w:szCs w:val="32"/>
        </w:rPr>
        <w:t>第一节  优化全域旅游空间格局</w:t>
      </w:r>
    </w:p>
    <w:p w14:paraId="30665FE1" w14:textId="77777777" w:rsidR="00832855" w:rsidRPr="00832855" w:rsidRDefault="00832855" w:rsidP="00832855">
      <w:pPr>
        <w:widowControl/>
        <w:spacing w:line="30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 </w:t>
      </w:r>
    </w:p>
    <w:p w14:paraId="627901D8"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全面实施“旅游</w:t>
      </w:r>
      <w:r w:rsidRPr="00832855">
        <w:rPr>
          <w:rFonts w:ascii="Times New Roman" w:eastAsia="方正仿宋_GBK" w:hAnsi="Times New Roman" w:cs="Times New Roman" w:hint="eastAsia"/>
          <w:color w:val="000000"/>
          <w:spacing w:val="-6"/>
          <w:kern w:val="0"/>
          <w:sz w:val="32"/>
          <w:szCs w:val="32"/>
        </w:rPr>
        <w:t>+</w:t>
      </w:r>
      <w:r w:rsidRPr="00832855">
        <w:rPr>
          <w:rFonts w:ascii="方正仿宋_GBK" w:eastAsia="方正仿宋_GBK" w:hAnsi="方正仿宋_GBK" w:cs="方正仿宋_GBK" w:hint="eastAsia"/>
          <w:color w:val="000000"/>
          <w:spacing w:val="-6"/>
          <w:kern w:val="0"/>
          <w:sz w:val="32"/>
          <w:szCs w:val="32"/>
        </w:rPr>
        <w:t>产业”发展模式，抢抓郑州、开封、洛阳“三座城、三百里、三千年”世界级黄河文化旅游带建设机遇，推动《中牟县全域旅游发展总体规划（</w:t>
      </w:r>
      <w:r w:rsidRPr="00832855">
        <w:rPr>
          <w:rFonts w:ascii="Times New Roman" w:eastAsia="方正仿宋_GBK" w:hAnsi="Times New Roman" w:cs="Times New Roman" w:hint="eastAsia"/>
          <w:color w:val="000000"/>
          <w:spacing w:val="-6"/>
          <w:kern w:val="0"/>
          <w:sz w:val="32"/>
          <w:szCs w:val="32"/>
        </w:rPr>
        <w:t>2019</w:t>
      </w:r>
      <w:r w:rsidRPr="00832855">
        <w:rPr>
          <w:rFonts w:ascii="方正仿宋_GBK" w:eastAsia="方正仿宋_GBK" w:hAnsi="方正仿宋_GBK" w:cs="方正仿宋_GBK" w:hint="eastAsia"/>
          <w:color w:val="000000"/>
          <w:spacing w:val="-6"/>
          <w:kern w:val="0"/>
          <w:sz w:val="32"/>
          <w:szCs w:val="32"/>
        </w:rPr>
        <w:t>—</w:t>
      </w:r>
      <w:r w:rsidRPr="00832855">
        <w:rPr>
          <w:rFonts w:ascii="Times New Roman" w:eastAsia="方正仿宋_GBK" w:hAnsi="Times New Roman" w:cs="Times New Roman" w:hint="eastAsia"/>
          <w:color w:val="000000"/>
          <w:spacing w:val="-6"/>
          <w:kern w:val="0"/>
          <w:sz w:val="32"/>
          <w:szCs w:val="32"/>
        </w:rPr>
        <w:t>2030</w:t>
      </w:r>
      <w:r w:rsidRPr="00832855">
        <w:rPr>
          <w:rFonts w:ascii="方正仿宋_GBK" w:eastAsia="方正仿宋_GBK" w:hAnsi="方正仿宋_GBK" w:cs="方正仿宋_GBK" w:hint="eastAsia"/>
          <w:color w:val="000000"/>
          <w:spacing w:val="-6"/>
          <w:kern w:val="0"/>
          <w:sz w:val="32"/>
          <w:szCs w:val="32"/>
        </w:rPr>
        <w:t>年）》有效落实，构建“一核一带四区”的全域旅游发展新格局，推动郑州国际文化创意产业园创建国家级文化产业示范园区。</w:t>
      </w:r>
    </w:p>
    <w:p w14:paraId="5748A3C5"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“一核”即：依托郑州国际文化创意产业园，通过“数字</w:t>
      </w:r>
      <w:r w:rsidRPr="00832855">
        <w:rPr>
          <w:rFonts w:ascii="Times New Roman" w:eastAsia="方正仿宋_GBK" w:hAnsi="Times New Roman" w:cs="Times New Roman" w:hint="eastAsia"/>
          <w:color w:val="000000"/>
          <w:spacing w:val="-6"/>
          <w:kern w:val="0"/>
          <w:sz w:val="32"/>
          <w:szCs w:val="32"/>
        </w:rPr>
        <w:t>+</w:t>
      </w:r>
      <w:r w:rsidRPr="00832855">
        <w:rPr>
          <w:rFonts w:ascii="方正仿宋_GBK" w:eastAsia="方正仿宋_GBK" w:hAnsi="方正仿宋_GBK" w:cs="方正仿宋_GBK" w:hint="eastAsia"/>
          <w:color w:val="000000"/>
          <w:spacing w:val="-6"/>
          <w:kern w:val="0"/>
          <w:sz w:val="32"/>
          <w:szCs w:val="32"/>
        </w:rPr>
        <w:t>文化</w:t>
      </w:r>
      <w:r w:rsidRPr="00832855">
        <w:rPr>
          <w:rFonts w:ascii="Times New Roman" w:eastAsia="方正仿宋_GBK" w:hAnsi="Times New Roman" w:cs="Times New Roman" w:hint="eastAsia"/>
          <w:color w:val="000000"/>
          <w:spacing w:val="-6"/>
          <w:kern w:val="0"/>
          <w:sz w:val="32"/>
          <w:szCs w:val="32"/>
        </w:rPr>
        <w:t>+</w:t>
      </w:r>
      <w:r w:rsidRPr="00832855">
        <w:rPr>
          <w:rFonts w:ascii="方正仿宋_GBK" w:eastAsia="方正仿宋_GBK" w:hAnsi="方正仿宋_GBK" w:cs="方正仿宋_GBK" w:hint="eastAsia"/>
          <w:color w:val="000000"/>
          <w:spacing w:val="-6"/>
          <w:kern w:val="0"/>
          <w:sz w:val="32"/>
          <w:szCs w:val="32"/>
        </w:rPr>
        <w:t>旅游”，以数字创意经济发展为优先导向，以文创</w:t>
      </w:r>
      <w:r w:rsidRPr="00832855">
        <w:rPr>
          <w:rFonts w:ascii="方正仿宋_GBK" w:eastAsia="方正仿宋_GBK" w:hAnsi="方正仿宋_GBK" w:cs="方正仿宋_GBK" w:hint="eastAsia"/>
          <w:color w:val="000000"/>
          <w:spacing w:val="-6"/>
          <w:kern w:val="0"/>
          <w:sz w:val="32"/>
          <w:szCs w:val="32"/>
        </w:rPr>
        <w:lastRenderedPageBreak/>
        <w:t>全要素集聚、体制机制创新驱动为载体，聚焦数字文旅创意经济，打造凸显城市活力的国际数字文旅创意核心板块。“一带”即：依托黄河湿地公园、中牟鸟类湿地公园等黄河文化标识项目，营造黄河南岸慢生活、微度假理想生活方式，打造彰显中原文化厚度的黄河文化旅游带。“四区”即：依托鹭鸣湖、贾鲁河、运粮河、潘安湖湿地公园等湿地生态景观资源，打造滨水观光度假区；支持建业·华谊兄弟电影小镇、只有河南·戏之国、郑州海昌海洋公园创建国家</w:t>
      </w:r>
      <w:r w:rsidRPr="00832855">
        <w:rPr>
          <w:rFonts w:ascii="Times New Roman" w:eastAsia="方正仿宋_GBK" w:hAnsi="Times New Roman" w:cs="Times New Roman" w:hint="eastAsia"/>
          <w:color w:val="000000"/>
          <w:spacing w:val="-6"/>
          <w:kern w:val="0"/>
          <w:sz w:val="32"/>
          <w:szCs w:val="32"/>
        </w:rPr>
        <w:t>5A</w:t>
      </w:r>
      <w:r w:rsidRPr="00832855">
        <w:rPr>
          <w:rFonts w:ascii="方正仿宋_GBK" w:eastAsia="方正仿宋_GBK" w:hAnsi="方正仿宋_GBK" w:cs="方正仿宋_GBK" w:hint="eastAsia"/>
          <w:color w:val="000000"/>
          <w:spacing w:val="-6"/>
          <w:kern w:val="0"/>
          <w:sz w:val="32"/>
          <w:szCs w:val="32"/>
        </w:rPr>
        <w:t>级景区，打造时尚创意休闲区；打造官渡文化旅游区、箜篌城音乐小镇、寿圣寺双塔康养小镇，提升潘安文化主题公园、郑州牟山湿地公园等景观文化内涵，打造文化体验静心区；依托草莓种植基地、西瓜种植基地、万邦千禾农场等产业基础，结合乡村振兴，大力发展乡村旅游和精品民宿，培育打造</w:t>
      </w:r>
      <w:r w:rsidRPr="00832855">
        <w:rPr>
          <w:rFonts w:ascii="Times New Roman" w:eastAsia="方正仿宋_GBK" w:hAnsi="Times New Roman" w:cs="Times New Roman" w:hint="eastAsia"/>
          <w:color w:val="000000"/>
          <w:spacing w:val="-6"/>
          <w:kern w:val="0"/>
          <w:sz w:val="32"/>
          <w:szCs w:val="32"/>
        </w:rPr>
        <w:t>10</w:t>
      </w:r>
      <w:r w:rsidRPr="00832855">
        <w:rPr>
          <w:rFonts w:ascii="方正仿宋_GBK" w:eastAsia="方正仿宋_GBK" w:hAnsi="方正仿宋_GBK" w:cs="方正仿宋_GBK" w:hint="eastAsia"/>
          <w:color w:val="000000"/>
          <w:spacing w:val="-6"/>
          <w:kern w:val="0"/>
          <w:sz w:val="32"/>
          <w:szCs w:val="32"/>
        </w:rPr>
        <w:t>个特色生态示范村、旅游名村、</w:t>
      </w:r>
      <w:r w:rsidRPr="00832855">
        <w:rPr>
          <w:rFonts w:ascii="Times New Roman" w:eastAsia="方正仿宋_GBK" w:hAnsi="Times New Roman" w:cs="Times New Roman" w:hint="eastAsia"/>
          <w:color w:val="000000"/>
          <w:spacing w:val="-6"/>
          <w:kern w:val="0"/>
          <w:sz w:val="32"/>
          <w:szCs w:val="32"/>
        </w:rPr>
        <w:t>A</w:t>
      </w:r>
      <w:r w:rsidRPr="00832855">
        <w:rPr>
          <w:rFonts w:ascii="方正仿宋_GBK" w:eastAsia="方正仿宋_GBK" w:hAnsi="方正仿宋_GBK" w:cs="方正仿宋_GBK" w:hint="eastAsia"/>
          <w:color w:val="000000"/>
          <w:spacing w:val="-6"/>
          <w:kern w:val="0"/>
          <w:sz w:val="32"/>
          <w:szCs w:val="32"/>
        </w:rPr>
        <w:t>级景区村，打造</w:t>
      </w:r>
      <w:r w:rsidRPr="00832855">
        <w:rPr>
          <w:rFonts w:ascii="Times New Roman" w:eastAsia="方正仿宋_GBK" w:hAnsi="Times New Roman" w:cs="Times New Roman" w:hint="eastAsia"/>
          <w:color w:val="000000"/>
          <w:spacing w:val="-6"/>
          <w:kern w:val="0"/>
          <w:sz w:val="32"/>
          <w:szCs w:val="32"/>
        </w:rPr>
        <w:t>3</w:t>
      </w:r>
      <w:r w:rsidRPr="00832855">
        <w:rPr>
          <w:rFonts w:ascii="方正仿宋_GBK" w:eastAsia="方正仿宋_GBK" w:hAnsi="方正仿宋_GBK" w:cs="方正仿宋_GBK" w:hint="eastAsia"/>
          <w:color w:val="000000"/>
          <w:spacing w:val="-6"/>
          <w:kern w:val="0"/>
          <w:sz w:val="32"/>
          <w:szCs w:val="32"/>
        </w:rPr>
        <w:t>—</w:t>
      </w:r>
      <w:r w:rsidRPr="00832855">
        <w:rPr>
          <w:rFonts w:ascii="Times New Roman" w:eastAsia="方正仿宋_GBK" w:hAnsi="Times New Roman" w:cs="Times New Roman" w:hint="eastAsia"/>
          <w:color w:val="000000"/>
          <w:spacing w:val="-6"/>
          <w:kern w:val="0"/>
          <w:sz w:val="32"/>
          <w:szCs w:val="32"/>
        </w:rPr>
        <w:t>5</w:t>
      </w:r>
      <w:r w:rsidRPr="00832855">
        <w:rPr>
          <w:rFonts w:ascii="方正仿宋_GBK" w:eastAsia="方正仿宋_GBK" w:hAnsi="方正仿宋_GBK" w:cs="方正仿宋_GBK" w:hint="eastAsia"/>
          <w:color w:val="000000"/>
          <w:spacing w:val="-6"/>
          <w:kern w:val="0"/>
          <w:sz w:val="32"/>
          <w:szCs w:val="32"/>
        </w:rPr>
        <w:t>个特色生态示范镇、旅游名镇，培育</w:t>
      </w:r>
      <w:r w:rsidRPr="00832855">
        <w:rPr>
          <w:rFonts w:ascii="Times New Roman" w:eastAsia="方正仿宋_GBK" w:hAnsi="Times New Roman" w:cs="Times New Roman" w:hint="eastAsia"/>
          <w:color w:val="000000"/>
          <w:spacing w:val="-6"/>
          <w:kern w:val="0"/>
          <w:sz w:val="32"/>
          <w:szCs w:val="32"/>
        </w:rPr>
        <w:t>10</w:t>
      </w:r>
      <w:r w:rsidRPr="00832855">
        <w:rPr>
          <w:rFonts w:ascii="方正仿宋_GBK" w:eastAsia="方正仿宋_GBK" w:hAnsi="方正仿宋_GBK" w:cs="方正仿宋_GBK" w:hint="eastAsia"/>
          <w:color w:val="000000"/>
          <w:spacing w:val="-6"/>
          <w:kern w:val="0"/>
          <w:sz w:val="32"/>
          <w:szCs w:val="32"/>
        </w:rPr>
        <w:t>个休闲农业和乡村旅游经营主体，打造乡村旅游度假体验区。</w:t>
      </w:r>
    </w:p>
    <w:p w14:paraId="18BF906A" w14:textId="77777777" w:rsidR="00832855" w:rsidRPr="00832855" w:rsidRDefault="00832855" w:rsidP="00832855">
      <w:pPr>
        <w:widowControl/>
        <w:spacing w:line="30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 </w:t>
      </w:r>
    </w:p>
    <w:p w14:paraId="0813EFCE" w14:textId="77777777" w:rsidR="00832855" w:rsidRPr="00832855" w:rsidRDefault="00832855" w:rsidP="00832855">
      <w:pPr>
        <w:widowControl/>
        <w:spacing w:line="560" w:lineRule="atLeast"/>
        <w:ind w:firstLine="480"/>
        <w:jc w:val="center"/>
        <w:outlineLvl w:val="1"/>
        <w:rPr>
          <w:rFonts w:ascii="Verdana" w:eastAsia="宋体" w:hAnsi="Verdana" w:cs="宋体"/>
          <w:b/>
          <w:bCs/>
          <w:color w:val="000000"/>
          <w:kern w:val="0"/>
          <w:sz w:val="36"/>
          <w:szCs w:val="36"/>
        </w:rPr>
      </w:pPr>
      <w:r w:rsidRPr="00832855">
        <w:rPr>
          <w:rFonts w:ascii="方正楷体_GBK" w:eastAsia="方正楷体_GBK" w:hAnsi="方正楷体_GBK" w:cs="方正楷体_GBK" w:hint="eastAsia"/>
          <w:b/>
          <w:bCs/>
          <w:color w:val="000000"/>
          <w:kern w:val="0"/>
          <w:sz w:val="32"/>
          <w:szCs w:val="32"/>
        </w:rPr>
        <w:t>第二节  着力发展文化创意产业</w:t>
      </w:r>
    </w:p>
    <w:p w14:paraId="7FE35546" w14:textId="77777777" w:rsidR="00832855" w:rsidRPr="00832855" w:rsidRDefault="00832855" w:rsidP="00832855">
      <w:pPr>
        <w:widowControl/>
        <w:spacing w:line="30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 </w:t>
      </w:r>
    </w:p>
    <w:p w14:paraId="4F4B5B69"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加快完善文旅产业链条。以郑州国际文化创意产业园为载体，推动数字经济与文化旅游产业融合发展，加大数字创</w:t>
      </w:r>
      <w:r w:rsidRPr="00832855">
        <w:rPr>
          <w:rFonts w:ascii="方正仿宋_GBK" w:eastAsia="方正仿宋_GBK" w:hAnsi="方正仿宋_GBK" w:cs="方正仿宋_GBK" w:hint="eastAsia"/>
          <w:color w:val="000000"/>
          <w:spacing w:val="-6"/>
          <w:kern w:val="0"/>
          <w:sz w:val="32"/>
          <w:szCs w:val="32"/>
        </w:rPr>
        <w:lastRenderedPageBreak/>
        <w:t>意、文创设计等新兴业态的招引布局，丰富园区产业业态。聚焦夜秀演艺、夜间景区、特色活动、酒吧文化等领域，激活“月光经济”，引爆夜间消费，提升园区活力。依托文创园六大主题公园，全面补齐旅游配套要素，重点引进特色突出、高端、时尚的住宿、餐饮、购物品牌，积极对接高端优质医疗、教育、居住资源，全面完善、延展旅游产业链条。加快实现客流增加、人员集聚与各种服务能力的匹配融合，构建“既有产业、又能生活”的文创旅游新生态，打造超亿人次旅游目的地。</w:t>
      </w:r>
    </w:p>
    <w:p w14:paraId="18FEA416"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全力推进重大项目建设。实施“归雁行动”“引凤计划”，谋划实施一批重大文化旅游项目，构建形成主题公园带动、特色文旅联动、休闲购物互动、会议会展牵动的产业格局。围绕“时尚旅游”，推进只有河南·戏之国、郑州海昌海洋公园、郑州中华复兴之路、建业·华谊兄弟电影小镇二期等项目建成运营，构建园区文旅产业核心引擎；围绕“娱乐休闲”，加快百老汇家庭文化娱乐中心、阿南达婚庆庄园、“一带一路”美食城等项目建设，激发娱乐休闲消费新动能；围绕“现代服务”，重点推进郑开中央活力区、洲际假日酒店、建业</w:t>
      </w:r>
      <w:r w:rsidRPr="00832855">
        <w:rPr>
          <w:rFonts w:ascii="Times New Roman" w:eastAsia="方正仿宋_GBK" w:hAnsi="Times New Roman" w:cs="Times New Roman" w:hint="eastAsia"/>
          <w:color w:val="000000"/>
          <w:spacing w:val="-6"/>
          <w:kern w:val="0"/>
          <w:sz w:val="32"/>
          <w:szCs w:val="32"/>
        </w:rPr>
        <w:t>J18</w:t>
      </w:r>
      <w:r w:rsidRPr="00832855">
        <w:rPr>
          <w:rFonts w:ascii="方正仿宋_GBK" w:eastAsia="方正仿宋_GBK" w:hAnsi="方正仿宋_GBK" w:cs="方正仿宋_GBK" w:hint="eastAsia"/>
          <w:color w:val="000000"/>
          <w:spacing w:val="-6"/>
          <w:kern w:val="0"/>
          <w:sz w:val="32"/>
          <w:szCs w:val="32"/>
        </w:rPr>
        <w:t>、杉杉奥特莱斯二期建设，全面提升旅游服务品质。</w:t>
      </w:r>
    </w:p>
    <w:p w14:paraId="7BE9AAC4"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lastRenderedPageBreak/>
        <w:t>强化旅游服务体系建设。加快构建层次分明、功能明确、结构清晰的旅游集散中心分级体系；建立融标准化、系统性、辨识性于一体的旅游标识系统，打造中牟文创旅游品牌，构建具有国际品质的旅游标识系统；完善“便捷乐享”旅游服务网络，以智慧旅游为主题，推进智慧旅游园区、景区建设，全面搭建园区智慧旅游平台。</w:t>
      </w:r>
    </w:p>
    <w:p w14:paraId="4E492C0B" w14:textId="77777777" w:rsidR="00832855" w:rsidRPr="00832855" w:rsidRDefault="00832855" w:rsidP="00832855">
      <w:pPr>
        <w:widowControl/>
        <w:spacing w:line="300" w:lineRule="atLeast"/>
        <w:jc w:val="center"/>
        <w:outlineLvl w:val="1"/>
        <w:rPr>
          <w:rFonts w:ascii="Verdana" w:eastAsia="宋体" w:hAnsi="Verdana" w:cs="宋体"/>
          <w:b/>
          <w:bCs/>
          <w:color w:val="000000"/>
          <w:kern w:val="0"/>
          <w:sz w:val="36"/>
          <w:szCs w:val="36"/>
        </w:rPr>
      </w:pPr>
      <w:r w:rsidRPr="00832855">
        <w:rPr>
          <w:rFonts w:ascii="Calibri" w:eastAsia="黑体" w:hAnsi="Calibri" w:cs="Calibri"/>
          <w:b/>
          <w:bCs/>
          <w:color w:val="000000"/>
          <w:kern w:val="0"/>
          <w:sz w:val="32"/>
          <w:szCs w:val="32"/>
        </w:rPr>
        <w:t> </w:t>
      </w:r>
    </w:p>
    <w:p w14:paraId="682B9229" w14:textId="77777777" w:rsidR="00832855" w:rsidRPr="00832855" w:rsidRDefault="00832855" w:rsidP="00832855">
      <w:pPr>
        <w:widowControl/>
        <w:spacing w:line="560" w:lineRule="atLeast"/>
        <w:ind w:firstLine="480"/>
        <w:jc w:val="center"/>
        <w:outlineLvl w:val="1"/>
        <w:rPr>
          <w:rFonts w:ascii="Verdana" w:eastAsia="宋体" w:hAnsi="Verdana" w:cs="宋体"/>
          <w:b/>
          <w:bCs/>
          <w:color w:val="000000"/>
          <w:kern w:val="0"/>
          <w:sz w:val="36"/>
          <w:szCs w:val="36"/>
        </w:rPr>
      </w:pPr>
      <w:r w:rsidRPr="00832855">
        <w:rPr>
          <w:rFonts w:ascii="方正楷体_GBK" w:eastAsia="方正楷体_GBK" w:hAnsi="方正楷体_GBK" w:cs="方正楷体_GBK" w:hint="eastAsia"/>
          <w:b/>
          <w:bCs/>
          <w:color w:val="000000"/>
          <w:kern w:val="0"/>
          <w:sz w:val="32"/>
          <w:szCs w:val="32"/>
        </w:rPr>
        <w:t>第三节  大力发展高成长性服务业</w:t>
      </w:r>
    </w:p>
    <w:p w14:paraId="6A932BDF" w14:textId="77777777" w:rsidR="00832855" w:rsidRPr="00832855" w:rsidRDefault="00832855" w:rsidP="00832855">
      <w:pPr>
        <w:widowControl/>
        <w:spacing w:line="300" w:lineRule="atLeast"/>
        <w:ind w:firstLine="643"/>
        <w:rPr>
          <w:rFonts w:ascii="Verdana" w:eastAsia="宋体" w:hAnsi="Verdana" w:cs="宋体"/>
          <w:color w:val="000000"/>
          <w:kern w:val="0"/>
          <w:sz w:val="24"/>
        </w:rPr>
      </w:pPr>
      <w:r w:rsidRPr="00832855">
        <w:rPr>
          <w:rFonts w:ascii="Times New Roman" w:eastAsia="宋体" w:hAnsi="Times New Roman" w:cs="Times New Roman"/>
          <w:b/>
          <w:bCs/>
          <w:color w:val="000000"/>
          <w:kern w:val="0"/>
          <w:sz w:val="32"/>
          <w:szCs w:val="32"/>
        </w:rPr>
        <w:t> </w:t>
      </w:r>
    </w:p>
    <w:p w14:paraId="2B070951"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大力发展大健康产业。推进全民健康信息平台建设，提高区域健康信息共享水平，建立“互联网</w:t>
      </w:r>
      <w:r w:rsidRPr="00832855">
        <w:rPr>
          <w:rFonts w:ascii="Times New Roman" w:eastAsia="方正仿宋_GBK" w:hAnsi="Times New Roman" w:cs="Times New Roman" w:hint="eastAsia"/>
          <w:color w:val="000000"/>
          <w:spacing w:val="-6"/>
          <w:kern w:val="0"/>
          <w:sz w:val="32"/>
          <w:szCs w:val="32"/>
        </w:rPr>
        <w:t>+</w:t>
      </w:r>
      <w:r w:rsidRPr="00832855">
        <w:rPr>
          <w:rFonts w:ascii="方正仿宋_GBK" w:eastAsia="方正仿宋_GBK" w:hAnsi="方正仿宋_GBK" w:cs="方正仿宋_GBK" w:hint="eastAsia"/>
          <w:color w:val="000000"/>
          <w:spacing w:val="-6"/>
          <w:kern w:val="0"/>
          <w:sz w:val="32"/>
          <w:szCs w:val="32"/>
        </w:rPr>
        <w:t>医疗”服务体系，积极发展互联网健康咨询和健康管理服务，推动线上线下服务一体化。支持发展满足基本养老服务需求、服务高龄及失能失智老年人的养老机构，引导各类投资主体进入养老服务领域，鼓励个人举办家庭化、小型化的养老机构，合理布局养老机构和社区养老服务设施，建设“居—助—养—护”全覆盖的养老服务设施体系。</w:t>
      </w:r>
    </w:p>
    <w:p w14:paraId="47FD3334"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大力发展总部经济。遵循“人、城、产”逻辑规律，面向数字创意、新一代信息技术产业龙头企业总部，集合会展博览、总部办公等高端服务功能于一体，精细化布局适合高学历、高收入、年轻化就业人群的城市功能，配套高能级企</w:t>
      </w:r>
      <w:r w:rsidRPr="00832855">
        <w:rPr>
          <w:rFonts w:ascii="方正仿宋_GBK" w:eastAsia="方正仿宋_GBK" w:hAnsi="方正仿宋_GBK" w:cs="方正仿宋_GBK" w:hint="eastAsia"/>
          <w:color w:val="000000"/>
          <w:spacing w:val="-6"/>
          <w:kern w:val="0"/>
          <w:sz w:val="32"/>
          <w:szCs w:val="32"/>
        </w:rPr>
        <w:lastRenderedPageBreak/>
        <w:t>业总部和商务休闲、高端酒店、金融服务项目，提供智能化、有温度的办公和消费场所，放大总部经济要素聚合效应，构建高质量产业服务体系，打造集新技术、新资本、新人才于一体的生态总部基地、综合创意区。</w:t>
      </w:r>
    </w:p>
    <w:p w14:paraId="57A2365E" w14:textId="77777777" w:rsidR="00832855" w:rsidRPr="00832855" w:rsidRDefault="00832855" w:rsidP="00832855">
      <w:pPr>
        <w:widowControl/>
        <w:spacing w:line="400" w:lineRule="atLeast"/>
        <w:jc w:val="center"/>
        <w:outlineLvl w:val="0"/>
        <w:rPr>
          <w:rFonts w:ascii="Verdana" w:eastAsia="宋体" w:hAnsi="Verdana" w:cs="宋体"/>
          <w:b/>
          <w:bCs/>
          <w:color w:val="000000"/>
          <w:kern w:val="36"/>
          <w:sz w:val="48"/>
          <w:szCs w:val="48"/>
        </w:rPr>
      </w:pPr>
      <w:r w:rsidRPr="00832855">
        <w:rPr>
          <w:rFonts w:ascii="方正黑体_GBK" w:eastAsia="方正黑体_GBK" w:hAnsi="方正黑体_GBK" w:cs="方正黑体_GBK" w:hint="eastAsia"/>
          <w:b/>
          <w:bCs/>
          <w:color w:val="000000"/>
          <w:kern w:val="36"/>
          <w:sz w:val="28"/>
          <w:szCs w:val="28"/>
        </w:rPr>
        <w:t> </w:t>
      </w:r>
    </w:p>
    <w:p w14:paraId="050CA43F" w14:textId="77777777" w:rsidR="00832855" w:rsidRPr="00832855" w:rsidRDefault="00832855" w:rsidP="00832855">
      <w:pPr>
        <w:widowControl/>
        <w:spacing w:line="400" w:lineRule="atLeast"/>
        <w:jc w:val="center"/>
        <w:outlineLvl w:val="0"/>
        <w:rPr>
          <w:rFonts w:ascii="Verdana" w:eastAsia="宋体" w:hAnsi="Verdana" w:cs="宋体"/>
          <w:b/>
          <w:bCs/>
          <w:color w:val="000000"/>
          <w:kern w:val="36"/>
          <w:sz w:val="48"/>
          <w:szCs w:val="48"/>
        </w:rPr>
      </w:pPr>
      <w:r w:rsidRPr="00832855">
        <w:rPr>
          <w:rFonts w:ascii="方正黑体_GBK" w:eastAsia="方正黑体_GBK" w:hAnsi="方正黑体_GBK" w:cs="方正黑体_GBK" w:hint="eastAsia"/>
          <w:b/>
          <w:bCs/>
          <w:color w:val="000000"/>
          <w:kern w:val="36"/>
          <w:sz w:val="28"/>
          <w:szCs w:val="28"/>
        </w:rPr>
        <w:t>专栏</w:t>
      </w:r>
      <w:r w:rsidRPr="00832855">
        <w:rPr>
          <w:rFonts w:ascii="Times New Roman" w:eastAsia="宋体" w:hAnsi="Times New Roman" w:cs="Times New Roman"/>
          <w:b/>
          <w:bCs/>
          <w:color w:val="000000"/>
          <w:kern w:val="36"/>
          <w:sz w:val="28"/>
          <w:szCs w:val="28"/>
        </w:rPr>
        <w:t>4</w:t>
      </w:r>
      <w:r w:rsidRPr="00832855">
        <w:rPr>
          <w:rFonts w:ascii="方正黑体_GBK" w:eastAsia="方正黑体_GBK" w:hAnsi="方正黑体_GBK" w:cs="方正黑体_GBK" w:hint="eastAsia"/>
          <w:b/>
          <w:bCs/>
          <w:color w:val="000000"/>
          <w:kern w:val="36"/>
          <w:sz w:val="28"/>
          <w:szCs w:val="28"/>
        </w:rPr>
        <w:t> “十四五”时期现代服务业重点项目</w:t>
      </w:r>
    </w:p>
    <w:tbl>
      <w:tblPr>
        <w:tblW w:w="0" w:type="auto"/>
        <w:jc w:val="center"/>
        <w:tblCellSpacing w:w="20" w:type="dxa"/>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8286"/>
      </w:tblGrid>
      <w:tr w:rsidR="00832855" w:rsidRPr="00832855" w14:paraId="11BFD481" w14:textId="77777777" w:rsidTr="00832855">
        <w:trPr>
          <w:trHeight w:val="8425"/>
          <w:tblCellSpacing w:w="20" w:type="dxa"/>
          <w:jc w:val="center"/>
        </w:trPr>
        <w:tc>
          <w:tcPr>
            <w:tcW w:w="8420" w:type="dxa"/>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hideMark/>
          </w:tcPr>
          <w:p w14:paraId="5105AE2C" w14:textId="77777777" w:rsidR="00832855" w:rsidRPr="00832855" w:rsidRDefault="00832855" w:rsidP="00832855">
            <w:pPr>
              <w:widowControl/>
              <w:spacing w:line="400" w:lineRule="atLeast"/>
              <w:ind w:firstLine="482"/>
              <w:rPr>
                <w:rFonts w:ascii="宋体" w:eastAsia="宋体" w:hAnsi="宋体" w:cs="宋体"/>
                <w:kern w:val="0"/>
                <w:sz w:val="24"/>
              </w:rPr>
            </w:pPr>
            <w:r w:rsidRPr="00832855">
              <w:rPr>
                <w:rFonts w:ascii="方正仿宋_GBK" w:eastAsia="方正仿宋_GBK" w:hAnsi="方正仿宋_GBK" w:cs="方正仿宋_GBK" w:hint="eastAsia"/>
                <w:b/>
                <w:bCs/>
                <w:kern w:val="0"/>
                <w:sz w:val="24"/>
              </w:rPr>
              <w:t>文旅类项目</w:t>
            </w:r>
            <w:r w:rsidRPr="00832855">
              <w:rPr>
                <w:rFonts w:ascii="方正仿宋_GBK" w:eastAsia="方正仿宋_GBK" w:hAnsi="方正仿宋_GBK" w:cs="方正仿宋_GBK" w:hint="eastAsia"/>
                <w:kern w:val="0"/>
                <w:sz w:val="24"/>
              </w:rPr>
              <w:t>：郑州海昌海洋公园、只有河南·戏之国、郑州中华复兴之路、海姿冰雪世界、建业·华谊兄弟电影小镇、百老汇家庭娱乐中心、“一带一路”美食城、阿南达婚庆庄园、黄河大堤两侧十里观光旅游项目。</w:t>
            </w:r>
          </w:p>
          <w:p w14:paraId="61F7AB0B" w14:textId="77777777" w:rsidR="00832855" w:rsidRPr="00832855" w:rsidRDefault="00832855" w:rsidP="00832855">
            <w:pPr>
              <w:widowControl/>
              <w:spacing w:line="400" w:lineRule="atLeast"/>
              <w:ind w:firstLine="482"/>
              <w:rPr>
                <w:rFonts w:ascii="宋体" w:eastAsia="宋体" w:hAnsi="宋体" w:cs="宋体"/>
                <w:kern w:val="0"/>
                <w:sz w:val="24"/>
              </w:rPr>
            </w:pPr>
            <w:r w:rsidRPr="00832855">
              <w:rPr>
                <w:rFonts w:ascii="方正仿宋_GBK" w:eastAsia="方正仿宋_GBK" w:hAnsi="方正仿宋_GBK" w:cs="方正仿宋_GBK" w:hint="eastAsia"/>
                <w:b/>
                <w:bCs/>
                <w:kern w:val="0"/>
                <w:sz w:val="24"/>
              </w:rPr>
              <w:t>总部经济类项目：</w:t>
            </w:r>
            <w:r w:rsidRPr="00832855">
              <w:rPr>
                <w:rFonts w:ascii="方正仿宋_GBK" w:eastAsia="方正仿宋_GBK" w:hAnsi="方正仿宋_GBK" w:cs="方正仿宋_GBK" w:hint="eastAsia"/>
                <w:kern w:val="0"/>
                <w:sz w:val="24"/>
              </w:rPr>
              <w:t>河南郑港科技园、浙商总部大厦项目、汽车金融大厦项目、河南永绿百合广场、中原数字出版产业基地、省移动总部基地、河南传媒文化产业园、中交一公局第七工程有限公司总部基地、郑州交通科技产业中心、牟中·总部港项目、网库集团河南产业互联网总部基地项目、厚疆实业总部基地、景沣总部港。</w:t>
            </w:r>
          </w:p>
          <w:p w14:paraId="7569B5C3" w14:textId="77777777" w:rsidR="00832855" w:rsidRPr="00832855" w:rsidRDefault="00832855" w:rsidP="00832855">
            <w:pPr>
              <w:widowControl/>
              <w:spacing w:line="400" w:lineRule="atLeast"/>
              <w:ind w:firstLine="482"/>
              <w:rPr>
                <w:rFonts w:ascii="宋体" w:eastAsia="宋体" w:hAnsi="宋体" w:cs="宋体"/>
                <w:kern w:val="0"/>
                <w:sz w:val="24"/>
              </w:rPr>
            </w:pPr>
            <w:r w:rsidRPr="00832855">
              <w:rPr>
                <w:rFonts w:ascii="方正仿宋_GBK" w:eastAsia="方正仿宋_GBK" w:hAnsi="方正仿宋_GBK" w:cs="方正仿宋_GBK" w:hint="eastAsia"/>
                <w:b/>
                <w:bCs/>
                <w:kern w:val="0"/>
                <w:sz w:val="24"/>
              </w:rPr>
              <w:t>设计类项目：</w:t>
            </w:r>
            <w:r w:rsidRPr="00832855">
              <w:rPr>
                <w:rFonts w:ascii="方正仿宋_GBK" w:eastAsia="方正仿宋_GBK" w:hAnsi="方正仿宋_GBK" w:cs="方正仿宋_GBK" w:hint="eastAsia"/>
                <w:kern w:val="0"/>
                <w:sz w:val="24"/>
              </w:rPr>
              <w:t>中国电建集团华中电力设计研究院科技研发基地、省建筑院总部基地、悉合创谷、合城创意中心、中核集团智能科技创新基地、郑州城建科技广场项目。</w:t>
            </w:r>
          </w:p>
          <w:p w14:paraId="736EE1D6" w14:textId="77777777" w:rsidR="00832855" w:rsidRPr="00832855" w:rsidRDefault="00832855" w:rsidP="00832855">
            <w:pPr>
              <w:widowControl/>
              <w:spacing w:line="400" w:lineRule="atLeast"/>
              <w:ind w:firstLine="482"/>
              <w:rPr>
                <w:rFonts w:ascii="宋体" w:eastAsia="宋体" w:hAnsi="宋体" w:cs="宋体"/>
                <w:kern w:val="0"/>
                <w:sz w:val="24"/>
              </w:rPr>
            </w:pPr>
            <w:r w:rsidRPr="00832855">
              <w:rPr>
                <w:rFonts w:ascii="方正仿宋_GBK" w:eastAsia="方正仿宋_GBK" w:hAnsi="方正仿宋_GBK" w:cs="方正仿宋_GBK" w:hint="eastAsia"/>
                <w:b/>
                <w:bCs/>
                <w:kern w:val="0"/>
                <w:sz w:val="24"/>
              </w:rPr>
              <w:t>商业类项目：</w:t>
            </w:r>
            <w:r w:rsidRPr="00832855">
              <w:rPr>
                <w:rFonts w:ascii="方正仿宋_GBK" w:eastAsia="方正仿宋_GBK" w:hAnsi="方正仿宋_GBK" w:cs="方正仿宋_GBK" w:hint="eastAsia"/>
                <w:kern w:val="0"/>
                <w:sz w:val="24"/>
              </w:rPr>
              <w:t>郑州杉杉奥特莱斯购物广场二期、郑州海宁皮革城二期、建业</w:t>
            </w:r>
            <w:r w:rsidRPr="00832855">
              <w:rPr>
                <w:rFonts w:ascii="Times New Roman" w:eastAsia="宋体" w:hAnsi="Times New Roman" w:cs="Times New Roman"/>
                <w:kern w:val="0"/>
                <w:sz w:val="24"/>
              </w:rPr>
              <w:t>J18</w:t>
            </w:r>
            <w:r w:rsidRPr="00832855">
              <w:rPr>
                <w:rFonts w:ascii="方正仿宋_GBK" w:eastAsia="方正仿宋_GBK" w:hAnsi="方正仿宋_GBK" w:cs="方正仿宋_GBK" w:hint="eastAsia"/>
                <w:kern w:val="0"/>
                <w:sz w:val="24"/>
              </w:rPr>
              <w:t>商业项目。</w:t>
            </w:r>
          </w:p>
          <w:p w14:paraId="7FDAD370" w14:textId="77777777" w:rsidR="00832855" w:rsidRPr="00832855" w:rsidRDefault="00832855" w:rsidP="00832855">
            <w:pPr>
              <w:widowControl/>
              <w:spacing w:line="400" w:lineRule="atLeast"/>
              <w:ind w:firstLine="482"/>
              <w:rPr>
                <w:rFonts w:ascii="宋体" w:eastAsia="宋体" w:hAnsi="宋体" w:cs="宋体"/>
                <w:kern w:val="0"/>
                <w:sz w:val="24"/>
              </w:rPr>
            </w:pPr>
            <w:r w:rsidRPr="00832855">
              <w:rPr>
                <w:rFonts w:ascii="方正仿宋_GBK" w:eastAsia="方正仿宋_GBK" w:hAnsi="方正仿宋_GBK" w:cs="方正仿宋_GBK" w:hint="eastAsia"/>
                <w:b/>
                <w:bCs/>
                <w:kern w:val="0"/>
                <w:sz w:val="24"/>
              </w:rPr>
              <w:t>酒店类项目</w:t>
            </w:r>
            <w:r w:rsidRPr="00832855">
              <w:rPr>
                <w:rFonts w:ascii="方正仿宋_GBK" w:eastAsia="方正仿宋_GBK" w:hAnsi="方正仿宋_GBK" w:cs="方正仿宋_GBK" w:hint="eastAsia"/>
                <w:kern w:val="0"/>
                <w:sz w:val="24"/>
              </w:rPr>
              <w:t>：洲际假日酒店、金世纪建国饭店。</w:t>
            </w:r>
          </w:p>
          <w:p w14:paraId="08EE63E8" w14:textId="77777777" w:rsidR="00832855" w:rsidRPr="00832855" w:rsidRDefault="00832855" w:rsidP="00832855">
            <w:pPr>
              <w:widowControl/>
              <w:spacing w:line="400" w:lineRule="atLeast"/>
              <w:ind w:firstLine="482"/>
              <w:rPr>
                <w:rFonts w:ascii="宋体" w:eastAsia="宋体" w:hAnsi="宋体" w:cs="宋体"/>
                <w:kern w:val="0"/>
                <w:sz w:val="24"/>
              </w:rPr>
            </w:pPr>
            <w:r w:rsidRPr="00832855">
              <w:rPr>
                <w:rFonts w:ascii="方正仿宋_GBK" w:eastAsia="方正仿宋_GBK" w:hAnsi="方正仿宋_GBK" w:cs="方正仿宋_GBK" w:hint="eastAsia"/>
                <w:b/>
                <w:bCs/>
                <w:kern w:val="0"/>
                <w:sz w:val="24"/>
              </w:rPr>
              <w:lastRenderedPageBreak/>
              <w:t>教育类项目：</w:t>
            </w:r>
            <w:r w:rsidRPr="00832855">
              <w:rPr>
                <w:rFonts w:ascii="方正仿宋_GBK" w:eastAsia="方正仿宋_GBK" w:hAnsi="方正仿宋_GBK" w:cs="方正仿宋_GBK" w:hint="eastAsia"/>
                <w:kern w:val="0"/>
                <w:sz w:val="24"/>
              </w:rPr>
              <w:t>伯利恒外国语学校、郑州华清永威中学、郑州市中牟县一八联合学校、郑州外国语国际学校。</w:t>
            </w:r>
          </w:p>
          <w:p w14:paraId="3C7B6444" w14:textId="77777777" w:rsidR="00832855" w:rsidRPr="00832855" w:rsidRDefault="00832855" w:rsidP="00832855">
            <w:pPr>
              <w:widowControl/>
              <w:spacing w:line="400" w:lineRule="atLeast"/>
              <w:ind w:firstLine="482"/>
              <w:rPr>
                <w:rFonts w:ascii="宋体" w:eastAsia="宋体" w:hAnsi="宋体" w:cs="宋体"/>
                <w:kern w:val="0"/>
                <w:sz w:val="24"/>
              </w:rPr>
            </w:pPr>
            <w:r w:rsidRPr="00832855">
              <w:rPr>
                <w:rFonts w:ascii="方正仿宋_GBK" w:eastAsia="方正仿宋_GBK" w:hAnsi="方正仿宋_GBK" w:cs="方正仿宋_GBK" w:hint="eastAsia"/>
                <w:b/>
                <w:bCs/>
                <w:kern w:val="0"/>
                <w:sz w:val="24"/>
              </w:rPr>
              <w:t>健康类项目：</w:t>
            </w:r>
            <w:r w:rsidRPr="00832855">
              <w:rPr>
                <w:rFonts w:ascii="方正仿宋_GBK" w:eastAsia="方正仿宋_GBK" w:hAnsi="方正仿宋_GBK" w:cs="方正仿宋_GBK" w:hint="eastAsia"/>
                <w:kern w:val="0"/>
                <w:sz w:val="24"/>
              </w:rPr>
              <w:t>郑州大学第三附属医院（河南省妇幼保健院）新区医院、河南中医药大学第一附属医院新院区。</w:t>
            </w:r>
          </w:p>
          <w:p w14:paraId="64C26C41" w14:textId="77777777" w:rsidR="00832855" w:rsidRPr="00832855" w:rsidRDefault="00832855" w:rsidP="00832855">
            <w:pPr>
              <w:widowControl/>
              <w:spacing w:line="400" w:lineRule="atLeast"/>
              <w:ind w:firstLine="482"/>
              <w:rPr>
                <w:rFonts w:ascii="宋体" w:eastAsia="宋体" w:hAnsi="宋体" w:cs="宋体"/>
                <w:kern w:val="0"/>
                <w:sz w:val="24"/>
              </w:rPr>
            </w:pPr>
            <w:r w:rsidRPr="00832855">
              <w:rPr>
                <w:rFonts w:ascii="方正仿宋_GBK" w:eastAsia="方正仿宋_GBK" w:hAnsi="方正仿宋_GBK" w:cs="方正仿宋_GBK" w:hint="eastAsia"/>
                <w:b/>
                <w:bCs/>
                <w:kern w:val="0"/>
                <w:sz w:val="24"/>
              </w:rPr>
              <w:t>其它配套项目：</w:t>
            </w:r>
            <w:r w:rsidRPr="00832855">
              <w:rPr>
                <w:rFonts w:ascii="方正仿宋_GBK" w:eastAsia="方正仿宋_GBK" w:hAnsi="方正仿宋_GBK" w:cs="方正仿宋_GBK" w:hint="eastAsia"/>
                <w:kern w:val="0"/>
                <w:sz w:val="24"/>
              </w:rPr>
              <w:t>中牟县游客服务中心、郑州国际文化创意产业园青年设计师创业基地（人才公寓）等。</w:t>
            </w:r>
          </w:p>
        </w:tc>
      </w:tr>
    </w:tbl>
    <w:p w14:paraId="07481901" w14:textId="77777777" w:rsidR="00832855" w:rsidRPr="00832855" w:rsidRDefault="00832855" w:rsidP="00832855">
      <w:pPr>
        <w:widowControl/>
        <w:spacing w:line="300" w:lineRule="atLeast"/>
        <w:ind w:firstLine="480"/>
        <w:jc w:val="center"/>
        <w:outlineLvl w:val="0"/>
        <w:rPr>
          <w:rFonts w:ascii="Verdana" w:eastAsia="宋体" w:hAnsi="Verdana" w:cs="宋体"/>
          <w:b/>
          <w:bCs/>
          <w:color w:val="000000"/>
          <w:kern w:val="36"/>
          <w:sz w:val="48"/>
          <w:szCs w:val="48"/>
        </w:rPr>
      </w:pPr>
      <w:r w:rsidRPr="00832855">
        <w:rPr>
          <w:rFonts w:ascii="Times New Roman" w:eastAsia="宋体" w:hAnsi="Times New Roman" w:cs="Times New Roman"/>
          <w:b/>
          <w:bCs/>
          <w:color w:val="000000"/>
          <w:kern w:val="36"/>
          <w:sz w:val="32"/>
          <w:szCs w:val="32"/>
        </w:rPr>
        <w:lastRenderedPageBreak/>
        <w:t> </w:t>
      </w:r>
    </w:p>
    <w:p w14:paraId="73F4016B" w14:textId="77777777" w:rsidR="00832855" w:rsidRPr="00832855" w:rsidRDefault="00832855" w:rsidP="00832855">
      <w:pPr>
        <w:widowControl/>
        <w:spacing w:line="560" w:lineRule="atLeast"/>
        <w:ind w:firstLine="480"/>
        <w:jc w:val="center"/>
        <w:outlineLvl w:val="0"/>
        <w:rPr>
          <w:rFonts w:ascii="Verdana" w:eastAsia="宋体" w:hAnsi="Verdana" w:cs="宋体"/>
          <w:b/>
          <w:bCs/>
          <w:color w:val="000000"/>
          <w:kern w:val="36"/>
          <w:sz w:val="48"/>
          <w:szCs w:val="48"/>
        </w:rPr>
      </w:pPr>
      <w:r w:rsidRPr="00832855">
        <w:rPr>
          <w:rFonts w:ascii="方正黑体_GBK" w:eastAsia="方正黑体_GBK" w:hAnsi="方正黑体_GBK" w:cs="方正黑体_GBK" w:hint="eastAsia"/>
          <w:b/>
          <w:bCs/>
          <w:color w:val="000000"/>
          <w:kern w:val="36"/>
          <w:sz w:val="32"/>
          <w:szCs w:val="32"/>
        </w:rPr>
        <w:t>第五章  全面实施乡村振兴战略，打造都市农业发展新格局</w:t>
      </w:r>
    </w:p>
    <w:p w14:paraId="72E75FB4" w14:textId="77777777" w:rsidR="00832855" w:rsidRPr="00832855" w:rsidRDefault="00832855" w:rsidP="00832855">
      <w:pPr>
        <w:widowControl/>
        <w:spacing w:before="100" w:beforeAutospacing="1" w:after="100" w:afterAutospacing="1" w:line="300" w:lineRule="atLeast"/>
        <w:ind w:firstLine="640"/>
        <w:jc w:val="left"/>
        <w:rPr>
          <w:rFonts w:ascii="Verdana" w:eastAsia="宋体" w:hAnsi="Verdana" w:cs="宋体"/>
          <w:color w:val="000000"/>
          <w:kern w:val="0"/>
          <w:sz w:val="24"/>
        </w:rPr>
      </w:pPr>
      <w:r w:rsidRPr="00832855">
        <w:rPr>
          <w:rFonts w:ascii="Times New Roman" w:eastAsia="宋体" w:hAnsi="Times New Roman" w:cs="Times New Roman"/>
          <w:color w:val="000000"/>
          <w:kern w:val="0"/>
          <w:sz w:val="32"/>
          <w:szCs w:val="32"/>
        </w:rPr>
        <w:t> </w:t>
      </w:r>
    </w:p>
    <w:p w14:paraId="314F63B8"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全面实施乡村振兴战略，构建“一环、两轴、三区、多点”的战略布局，推动一二三产业融合发展，丰富乡村经济业态，拓展农民增收空间，促进农业高质高效、乡村宜居宜</w:t>
      </w:r>
      <w:r w:rsidRPr="00832855">
        <w:rPr>
          <w:rFonts w:ascii="方正仿宋_GBK" w:eastAsia="方正仿宋_GBK" w:hAnsi="方正仿宋_GBK" w:cs="方正仿宋_GBK" w:hint="eastAsia"/>
          <w:color w:val="000000"/>
          <w:spacing w:val="-6"/>
          <w:kern w:val="0"/>
          <w:sz w:val="32"/>
          <w:szCs w:val="32"/>
        </w:rPr>
        <w:lastRenderedPageBreak/>
        <w:t>业、农民富裕富足，打造平原地区乡村振兴发展的新模式、新样板、新路径，力争在全市乡村振兴进程中迈大步、走前列。</w:t>
      </w:r>
    </w:p>
    <w:p w14:paraId="4DB14FE7" w14:textId="77777777" w:rsidR="00832855" w:rsidRPr="00832855" w:rsidRDefault="00832855" w:rsidP="00832855">
      <w:pPr>
        <w:widowControl/>
        <w:spacing w:line="300" w:lineRule="atLeast"/>
        <w:ind w:firstLine="480"/>
        <w:jc w:val="center"/>
        <w:outlineLvl w:val="1"/>
        <w:rPr>
          <w:rFonts w:ascii="Verdana" w:eastAsia="宋体" w:hAnsi="Verdana" w:cs="宋体"/>
          <w:b/>
          <w:bCs/>
          <w:color w:val="000000"/>
          <w:kern w:val="0"/>
          <w:sz w:val="36"/>
          <w:szCs w:val="36"/>
        </w:rPr>
      </w:pPr>
      <w:r w:rsidRPr="00832855">
        <w:rPr>
          <w:rFonts w:ascii="Calibri" w:eastAsia="黑体" w:hAnsi="Calibri" w:cs="Calibri"/>
          <w:b/>
          <w:bCs/>
          <w:color w:val="000000"/>
          <w:kern w:val="0"/>
          <w:sz w:val="32"/>
          <w:szCs w:val="32"/>
        </w:rPr>
        <w:t> </w:t>
      </w:r>
    </w:p>
    <w:p w14:paraId="26532464" w14:textId="77777777" w:rsidR="00832855" w:rsidRPr="00832855" w:rsidRDefault="00832855" w:rsidP="00832855">
      <w:pPr>
        <w:widowControl/>
        <w:spacing w:line="560" w:lineRule="atLeast"/>
        <w:ind w:firstLine="480"/>
        <w:jc w:val="center"/>
        <w:outlineLvl w:val="1"/>
        <w:rPr>
          <w:rFonts w:ascii="Verdana" w:eastAsia="宋体" w:hAnsi="Verdana" w:cs="宋体"/>
          <w:b/>
          <w:bCs/>
          <w:color w:val="000000"/>
          <w:kern w:val="0"/>
          <w:sz w:val="36"/>
          <w:szCs w:val="36"/>
        </w:rPr>
      </w:pPr>
      <w:r w:rsidRPr="00832855">
        <w:rPr>
          <w:rFonts w:ascii="方正楷体_GBK" w:eastAsia="方正楷体_GBK" w:hAnsi="方正楷体_GBK" w:cs="方正楷体_GBK" w:hint="eastAsia"/>
          <w:b/>
          <w:bCs/>
          <w:color w:val="000000"/>
          <w:kern w:val="0"/>
          <w:sz w:val="32"/>
          <w:szCs w:val="32"/>
        </w:rPr>
        <w:t>第一节  持续提升农业效益</w:t>
      </w:r>
    </w:p>
    <w:p w14:paraId="5EA7D124" w14:textId="77777777" w:rsidR="00832855" w:rsidRPr="00832855" w:rsidRDefault="00832855" w:rsidP="00832855">
      <w:pPr>
        <w:widowControl/>
        <w:spacing w:before="100" w:beforeAutospacing="1" w:after="100" w:afterAutospacing="1" w:line="300" w:lineRule="atLeast"/>
        <w:ind w:firstLine="643"/>
        <w:jc w:val="left"/>
        <w:rPr>
          <w:rFonts w:ascii="Verdana" w:eastAsia="宋体" w:hAnsi="Verdana" w:cs="宋体"/>
          <w:color w:val="000000"/>
          <w:kern w:val="0"/>
          <w:sz w:val="24"/>
        </w:rPr>
      </w:pPr>
      <w:r w:rsidRPr="00832855">
        <w:rPr>
          <w:rFonts w:ascii="Times New Roman" w:eastAsia="宋体" w:hAnsi="Times New Roman" w:cs="Times New Roman"/>
          <w:b/>
          <w:bCs/>
          <w:color w:val="000000"/>
          <w:kern w:val="0"/>
          <w:sz w:val="32"/>
          <w:szCs w:val="32"/>
        </w:rPr>
        <w:t> </w:t>
      </w:r>
    </w:p>
    <w:p w14:paraId="670F307C"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夯实农业生产基础。大力建设高标准农田，改善农业生产条件，筑牢农业生产基础。到</w:t>
      </w:r>
      <w:r w:rsidRPr="00832855">
        <w:rPr>
          <w:rFonts w:ascii="Times New Roman" w:eastAsia="方正仿宋_GBK" w:hAnsi="Times New Roman" w:cs="Times New Roman" w:hint="eastAsia"/>
          <w:color w:val="000000"/>
          <w:spacing w:val="-6"/>
          <w:kern w:val="0"/>
          <w:sz w:val="32"/>
          <w:szCs w:val="32"/>
        </w:rPr>
        <w:t>2025</w:t>
      </w:r>
      <w:r w:rsidRPr="00832855">
        <w:rPr>
          <w:rFonts w:ascii="方正仿宋_GBK" w:eastAsia="方正仿宋_GBK" w:hAnsi="方正仿宋_GBK" w:cs="方正仿宋_GBK" w:hint="eastAsia"/>
          <w:color w:val="000000"/>
          <w:spacing w:val="-6"/>
          <w:kern w:val="0"/>
          <w:sz w:val="32"/>
          <w:szCs w:val="32"/>
        </w:rPr>
        <w:t>年，全县高标准农田总面积达到</w:t>
      </w:r>
      <w:r w:rsidRPr="00832855">
        <w:rPr>
          <w:rFonts w:ascii="Times New Roman" w:eastAsia="方正仿宋_GBK" w:hAnsi="Times New Roman" w:cs="Times New Roman" w:hint="eastAsia"/>
          <w:color w:val="000000"/>
          <w:spacing w:val="-6"/>
          <w:kern w:val="0"/>
          <w:sz w:val="32"/>
          <w:szCs w:val="32"/>
        </w:rPr>
        <w:t>43</w:t>
      </w:r>
      <w:r w:rsidRPr="00832855">
        <w:rPr>
          <w:rFonts w:ascii="方正仿宋_GBK" w:eastAsia="方正仿宋_GBK" w:hAnsi="方正仿宋_GBK" w:cs="方正仿宋_GBK" w:hint="eastAsia"/>
          <w:color w:val="000000"/>
          <w:spacing w:val="-6"/>
          <w:kern w:val="0"/>
          <w:sz w:val="32"/>
          <w:szCs w:val="32"/>
        </w:rPr>
        <w:t>万亩。实施高标准“菜篮子”示范基地建设，保障“菜篮子”供给能力。实施农田水利工程。加大田间节水设施建设力度，构建高效节水灌溉体系，发展节水绿色农业，提升农业水资源利用效率。</w:t>
      </w:r>
    </w:p>
    <w:p w14:paraId="4CC40027"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调优农业产业结构。树立“质量兴农、品牌助农、绿色强农”发展理念，按照“组织化管理、规模化经营、标准化生产、品牌化销售”发展要求，大力调减低效粮食作物，全面提振优势特色产业，扎实推动农业高质量发展。大力发展农产品加工和乡村旅游，推进城旅、文旅、农旅、养旅等产业融合，实现一二三产业融合发展，到</w:t>
      </w:r>
      <w:r w:rsidRPr="00832855">
        <w:rPr>
          <w:rFonts w:ascii="Times New Roman" w:eastAsia="方正仿宋_GBK" w:hAnsi="Times New Roman" w:cs="Times New Roman" w:hint="eastAsia"/>
          <w:color w:val="000000"/>
          <w:spacing w:val="-6"/>
          <w:kern w:val="0"/>
          <w:sz w:val="32"/>
          <w:szCs w:val="32"/>
        </w:rPr>
        <w:t>2025</w:t>
      </w:r>
      <w:r w:rsidRPr="00832855">
        <w:rPr>
          <w:rFonts w:ascii="方正仿宋_GBK" w:eastAsia="方正仿宋_GBK" w:hAnsi="方正仿宋_GBK" w:cs="方正仿宋_GBK" w:hint="eastAsia"/>
          <w:color w:val="000000"/>
          <w:spacing w:val="-6"/>
          <w:kern w:val="0"/>
          <w:sz w:val="32"/>
          <w:szCs w:val="32"/>
        </w:rPr>
        <w:t>年，全县范围内休闲农业与乡村旅游星级园区总数达到</w:t>
      </w:r>
      <w:r w:rsidRPr="00832855">
        <w:rPr>
          <w:rFonts w:ascii="Times New Roman" w:eastAsia="方正仿宋_GBK" w:hAnsi="Times New Roman" w:cs="Times New Roman" w:hint="eastAsia"/>
          <w:color w:val="000000"/>
          <w:spacing w:val="-6"/>
          <w:kern w:val="0"/>
          <w:sz w:val="32"/>
          <w:szCs w:val="32"/>
        </w:rPr>
        <w:t>14</w:t>
      </w:r>
      <w:r w:rsidRPr="00832855">
        <w:rPr>
          <w:rFonts w:ascii="方正仿宋_GBK" w:eastAsia="方正仿宋_GBK" w:hAnsi="方正仿宋_GBK" w:cs="方正仿宋_GBK" w:hint="eastAsia"/>
          <w:color w:val="000000"/>
          <w:spacing w:val="-6"/>
          <w:kern w:val="0"/>
          <w:sz w:val="32"/>
          <w:szCs w:val="32"/>
        </w:rPr>
        <w:t>家，市级以上农业产业园</w:t>
      </w:r>
      <w:r w:rsidRPr="00832855">
        <w:rPr>
          <w:rFonts w:ascii="Times New Roman" w:eastAsia="方正仿宋_GBK" w:hAnsi="Times New Roman" w:cs="Times New Roman" w:hint="eastAsia"/>
          <w:color w:val="000000"/>
          <w:spacing w:val="-6"/>
          <w:kern w:val="0"/>
          <w:sz w:val="32"/>
          <w:szCs w:val="32"/>
        </w:rPr>
        <w:t>10</w:t>
      </w:r>
      <w:r w:rsidRPr="00832855">
        <w:rPr>
          <w:rFonts w:ascii="方正仿宋_GBK" w:eastAsia="方正仿宋_GBK" w:hAnsi="方正仿宋_GBK" w:cs="方正仿宋_GBK" w:hint="eastAsia"/>
          <w:color w:val="000000"/>
          <w:spacing w:val="-6"/>
          <w:kern w:val="0"/>
          <w:sz w:val="32"/>
          <w:szCs w:val="32"/>
        </w:rPr>
        <w:t>家。</w:t>
      </w:r>
    </w:p>
    <w:p w14:paraId="1646C2B8"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lastRenderedPageBreak/>
        <w:t>推动农业增值增效。积极推进农业技术集成化，重点支持生物技术、良种培育、丰产栽培、病虫害防控、防灾减灾等领域科技创新。提升农产品附加值，积极开展“三品一标”农产品认证和监管工作，稳步发展绿色、有机农产品和地理标志农产品。加强农产品质量安全监管。探索推广“合格证</w:t>
      </w:r>
      <w:r w:rsidRPr="00832855">
        <w:rPr>
          <w:rFonts w:ascii="Times New Roman" w:eastAsia="方正仿宋_GBK" w:hAnsi="Times New Roman" w:cs="Times New Roman" w:hint="eastAsia"/>
          <w:color w:val="000000"/>
          <w:spacing w:val="-6"/>
          <w:kern w:val="0"/>
          <w:sz w:val="32"/>
          <w:szCs w:val="32"/>
        </w:rPr>
        <w:t>+</w:t>
      </w:r>
      <w:r w:rsidRPr="00832855">
        <w:rPr>
          <w:rFonts w:ascii="方正仿宋_GBK" w:eastAsia="方正仿宋_GBK" w:hAnsi="方正仿宋_GBK" w:cs="方正仿宋_GBK" w:hint="eastAsia"/>
          <w:color w:val="000000"/>
          <w:spacing w:val="-6"/>
          <w:kern w:val="0"/>
          <w:sz w:val="32"/>
          <w:szCs w:val="32"/>
        </w:rPr>
        <w:t>追溯码”管理模式，真正做到农产品“从田地到餐桌的全过程、全环节、全天候”可追溯。到</w:t>
      </w:r>
      <w:r w:rsidRPr="00832855">
        <w:rPr>
          <w:rFonts w:ascii="Times New Roman" w:eastAsia="宋体" w:hAnsi="Times New Roman" w:cs="Times New Roman"/>
          <w:color w:val="000000"/>
          <w:spacing w:val="-6"/>
          <w:kern w:val="0"/>
          <w:sz w:val="32"/>
          <w:szCs w:val="32"/>
        </w:rPr>
        <w:t>2025</w:t>
      </w:r>
      <w:r w:rsidRPr="00832855">
        <w:rPr>
          <w:rFonts w:ascii="方正仿宋_GBK" w:eastAsia="方正仿宋_GBK" w:hAnsi="方正仿宋_GBK" w:cs="方正仿宋_GBK"/>
          <w:color w:val="000000"/>
          <w:spacing w:val="-6"/>
          <w:kern w:val="0"/>
          <w:sz w:val="32"/>
          <w:szCs w:val="32"/>
        </w:rPr>
        <w:t>年，全县绿色食品认证达到</w:t>
      </w:r>
      <w:r w:rsidRPr="00832855">
        <w:rPr>
          <w:rFonts w:ascii="Times New Roman" w:eastAsia="宋体" w:hAnsi="Times New Roman" w:cs="Times New Roman"/>
          <w:color w:val="000000"/>
          <w:spacing w:val="-6"/>
          <w:kern w:val="0"/>
          <w:sz w:val="32"/>
          <w:szCs w:val="32"/>
        </w:rPr>
        <w:t>30</w:t>
      </w:r>
      <w:r w:rsidRPr="00832855">
        <w:rPr>
          <w:rFonts w:ascii="方正仿宋_GBK" w:eastAsia="方正仿宋_GBK" w:hAnsi="方正仿宋_GBK" w:cs="方正仿宋_GBK"/>
          <w:color w:val="000000"/>
          <w:spacing w:val="-6"/>
          <w:kern w:val="0"/>
          <w:sz w:val="32"/>
          <w:szCs w:val="32"/>
        </w:rPr>
        <w:t>个。</w:t>
      </w:r>
    </w:p>
    <w:p w14:paraId="33A8CB8F" w14:textId="77777777" w:rsidR="00832855" w:rsidRPr="00832855" w:rsidRDefault="00832855" w:rsidP="00832855">
      <w:pPr>
        <w:widowControl/>
        <w:spacing w:line="300" w:lineRule="atLeast"/>
        <w:jc w:val="center"/>
        <w:outlineLvl w:val="1"/>
        <w:rPr>
          <w:rFonts w:ascii="Verdana" w:eastAsia="宋体" w:hAnsi="Verdana" w:cs="宋体"/>
          <w:b/>
          <w:bCs/>
          <w:color w:val="000000"/>
          <w:kern w:val="0"/>
          <w:sz w:val="36"/>
          <w:szCs w:val="36"/>
        </w:rPr>
      </w:pPr>
      <w:r w:rsidRPr="00832855">
        <w:rPr>
          <w:rFonts w:ascii="方正黑体_GBK" w:eastAsia="方正黑体_GBK" w:hAnsi="方正黑体_GBK" w:cs="方正黑体_GBK" w:hint="eastAsia"/>
          <w:b/>
          <w:bCs/>
          <w:color w:val="000000"/>
          <w:kern w:val="0"/>
          <w:sz w:val="32"/>
          <w:szCs w:val="32"/>
        </w:rPr>
        <w:t> </w:t>
      </w:r>
    </w:p>
    <w:p w14:paraId="6D96080F" w14:textId="77777777" w:rsidR="00832855" w:rsidRPr="00832855" w:rsidRDefault="00832855" w:rsidP="00832855">
      <w:pPr>
        <w:widowControl/>
        <w:spacing w:line="560" w:lineRule="atLeast"/>
        <w:ind w:firstLine="480"/>
        <w:jc w:val="center"/>
        <w:outlineLvl w:val="1"/>
        <w:rPr>
          <w:rFonts w:ascii="Verdana" w:eastAsia="宋体" w:hAnsi="Verdana" w:cs="宋体"/>
          <w:b/>
          <w:bCs/>
          <w:color w:val="000000"/>
          <w:kern w:val="0"/>
          <w:sz w:val="36"/>
          <w:szCs w:val="36"/>
        </w:rPr>
      </w:pPr>
      <w:r w:rsidRPr="00832855">
        <w:rPr>
          <w:rFonts w:ascii="方正楷体_GBK" w:eastAsia="方正楷体_GBK" w:hAnsi="方正楷体_GBK" w:cs="方正楷体_GBK" w:hint="eastAsia"/>
          <w:b/>
          <w:bCs/>
          <w:color w:val="000000"/>
          <w:kern w:val="0"/>
          <w:sz w:val="32"/>
          <w:szCs w:val="32"/>
        </w:rPr>
        <w:t>第二节  着力激发农村发展活力</w:t>
      </w:r>
    </w:p>
    <w:p w14:paraId="2FC022DC" w14:textId="77777777" w:rsidR="00832855" w:rsidRPr="00832855" w:rsidRDefault="00832855" w:rsidP="00832855">
      <w:pPr>
        <w:widowControl/>
        <w:spacing w:before="100" w:beforeAutospacing="1" w:after="100" w:afterAutospacing="1" w:line="300" w:lineRule="atLeast"/>
        <w:ind w:firstLine="643"/>
        <w:jc w:val="left"/>
        <w:rPr>
          <w:rFonts w:ascii="Verdana" w:eastAsia="宋体" w:hAnsi="Verdana" w:cs="宋体"/>
          <w:color w:val="000000"/>
          <w:kern w:val="0"/>
          <w:sz w:val="24"/>
        </w:rPr>
      </w:pPr>
      <w:r w:rsidRPr="00832855">
        <w:rPr>
          <w:rFonts w:ascii="仿宋_GB2312" w:eastAsia="仿宋_GB2312" w:hAnsi="Verdana" w:cs="宋体" w:hint="eastAsia"/>
          <w:b/>
          <w:bCs/>
          <w:color w:val="000000"/>
          <w:kern w:val="0"/>
          <w:sz w:val="32"/>
          <w:szCs w:val="32"/>
        </w:rPr>
        <w:t> </w:t>
      </w:r>
    </w:p>
    <w:p w14:paraId="79060BB0"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深化农村综合改革。加快推进农村重点领域和关键环节改革，激发农村资源要素活力。守牢耕地红线，稳步推进农村承包地“三权分置”；完善农村宅基地制度，严格农村宅基地管理；落实好农村集体建设用地制度，为乡村振兴产业发展提供必要的土地保障，到</w:t>
      </w:r>
      <w:r w:rsidRPr="00832855">
        <w:rPr>
          <w:rFonts w:ascii="Times New Roman" w:eastAsia="方正仿宋_GBK" w:hAnsi="Times New Roman" w:cs="Times New Roman" w:hint="eastAsia"/>
          <w:color w:val="000000"/>
          <w:spacing w:val="-6"/>
          <w:kern w:val="0"/>
          <w:sz w:val="32"/>
          <w:szCs w:val="32"/>
        </w:rPr>
        <w:t>2025</w:t>
      </w:r>
      <w:r w:rsidRPr="00832855">
        <w:rPr>
          <w:rFonts w:ascii="方正仿宋_GBK" w:eastAsia="方正仿宋_GBK" w:hAnsi="方正仿宋_GBK" w:cs="方正仿宋_GBK" w:hint="eastAsia"/>
          <w:color w:val="000000"/>
          <w:spacing w:val="-6"/>
          <w:kern w:val="0"/>
          <w:sz w:val="32"/>
          <w:szCs w:val="32"/>
        </w:rPr>
        <w:t>年，实现农村宅基地审批全覆盖。以推进农村产权制度改革为重点，做好“农村土地”文章，做实“集体产权”试点，做活“农村产权交易”平台，实现村级集体经济的持续增收，到</w:t>
      </w:r>
      <w:r w:rsidRPr="00832855">
        <w:rPr>
          <w:rFonts w:ascii="Times New Roman" w:eastAsia="方正仿宋_GBK" w:hAnsi="Times New Roman" w:cs="Times New Roman" w:hint="eastAsia"/>
          <w:color w:val="000000"/>
          <w:spacing w:val="-6"/>
          <w:kern w:val="0"/>
          <w:sz w:val="32"/>
          <w:szCs w:val="32"/>
        </w:rPr>
        <w:t>2025</w:t>
      </w:r>
      <w:r w:rsidRPr="00832855">
        <w:rPr>
          <w:rFonts w:ascii="方正仿宋_GBK" w:eastAsia="方正仿宋_GBK" w:hAnsi="方正仿宋_GBK" w:cs="方正仿宋_GBK" w:hint="eastAsia"/>
          <w:color w:val="000000"/>
          <w:spacing w:val="-6"/>
          <w:kern w:val="0"/>
          <w:sz w:val="32"/>
          <w:szCs w:val="32"/>
        </w:rPr>
        <w:t>年，村级集体经济收入</w:t>
      </w:r>
      <w:r w:rsidRPr="00832855">
        <w:rPr>
          <w:rFonts w:ascii="Times New Roman" w:eastAsia="方正仿宋_GBK" w:hAnsi="Times New Roman" w:cs="Times New Roman" w:hint="eastAsia"/>
          <w:color w:val="000000"/>
          <w:spacing w:val="-6"/>
          <w:kern w:val="0"/>
          <w:sz w:val="32"/>
          <w:szCs w:val="32"/>
        </w:rPr>
        <w:t>50</w:t>
      </w:r>
      <w:r w:rsidRPr="00832855">
        <w:rPr>
          <w:rFonts w:ascii="方正仿宋_GBK" w:eastAsia="方正仿宋_GBK" w:hAnsi="方正仿宋_GBK" w:cs="方正仿宋_GBK" w:hint="eastAsia"/>
          <w:color w:val="000000"/>
          <w:spacing w:val="-6"/>
          <w:kern w:val="0"/>
          <w:sz w:val="32"/>
          <w:szCs w:val="32"/>
        </w:rPr>
        <w:t>万元以上的村不低于</w:t>
      </w:r>
      <w:r w:rsidRPr="00832855">
        <w:rPr>
          <w:rFonts w:ascii="Times New Roman" w:eastAsia="方正仿宋_GBK" w:hAnsi="Times New Roman" w:cs="Times New Roman" w:hint="eastAsia"/>
          <w:color w:val="000000"/>
          <w:spacing w:val="-6"/>
          <w:kern w:val="0"/>
          <w:sz w:val="32"/>
          <w:szCs w:val="32"/>
        </w:rPr>
        <w:t>50%</w:t>
      </w:r>
      <w:r w:rsidRPr="00832855">
        <w:rPr>
          <w:rFonts w:ascii="方正仿宋_GBK" w:eastAsia="方正仿宋_GBK" w:hAnsi="方正仿宋_GBK" w:cs="方正仿宋_GBK" w:hint="eastAsia"/>
          <w:color w:val="000000"/>
          <w:spacing w:val="-6"/>
          <w:kern w:val="0"/>
          <w:sz w:val="32"/>
          <w:szCs w:val="32"/>
        </w:rPr>
        <w:t>。</w:t>
      </w:r>
    </w:p>
    <w:p w14:paraId="77FB60DC"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lastRenderedPageBreak/>
        <w:t>加快培育新型主体。加快农业产业化主体培育，重点培育一批影响力大、带动力强、发展势头好的农业产业化龙头企业，到</w:t>
      </w:r>
      <w:r w:rsidRPr="00832855">
        <w:rPr>
          <w:rFonts w:ascii="Times New Roman" w:eastAsia="方正仿宋_GBK" w:hAnsi="Times New Roman" w:cs="Times New Roman" w:hint="eastAsia"/>
          <w:color w:val="000000"/>
          <w:spacing w:val="-6"/>
          <w:kern w:val="0"/>
          <w:sz w:val="32"/>
          <w:szCs w:val="32"/>
        </w:rPr>
        <w:t>2025</w:t>
      </w:r>
      <w:r w:rsidRPr="00832855">
        <w:rPr>
          <w:rFonts w:ascii="方正仿宋_GBK" w:eastAsia="方正仿宋_GBK" w:hAnsi="方正仿宋_GBK" w:cs="方正仿宋_GBK" w:hint="eastAsia"/>
          <w:color w:val="000000"/>
          <w:spacing w:val="-6"/>
          <w:kern w:val="0"/>
          <w:sz w:val="32"/>
          <w:szCs w:val="32"/>
        </w:rPr>
        <w:t>年，省级以上农业产业化龙头企业达到</w:t>
      </w:r>
      <w:r w:rsidRPr="00832855">
        <w:rPr>
          <w:rFonts w:ascii="Times New Roman" w:eastAsia="方正仿宋_GBK" w:hAnsi="Times New Roman" w:cs="Times New Roman" w:hint="eastAsia"/>
          <w:color w:val="000000"/>
          <w:spacing w:val="-6"/>
          <w:kern w:val="0"/>
          <w:sz w:val="32"/>
          <w:szCs w:val="32"/>
        </w:rPr>
        <w:t>5</w:t>
      </w:r>
      <w:r w:rsidRPr="00832855">
        <w:rPr>
          <w:rFonts w:ascii="方正仿宋_GBK" w:eastAsia="方正仿宋_GBK" w:hAnsi="方正仿宋_GBK" w:cs="方正仿宋_GBK" w:hint="eastAsia"/>
          <w:color w:val="000000"/>
          <w:spacing w:val="-6"/>
          <w:kern w:val="0"/>
          <w:sz w:val="32"/>
          <w:szCs w:val="32"/>
        </w:rPr>
        <w:t>家以上。积极发展农业产业化联合体，培育龙头企业带动、农民专业合作社和家庭农场跟进、小农户参与的农业产业化联合体，到</w:t>
      </w:r>
      <w:r w:rsidRPr="00832855">
        <w:rPr>
          <w:rFonts w:ascii="Times New Roman" w:eastAsia="方正仿宋_GBK" w:hAnsi="Times New Roman" w:cs="Times New Roman" w:hint="eastAsia"/>
          <w:color w:val="000000"/>
          <w:spacing w:val="-6"/>
          <w:kern w:val="0"/>
          <w:sz w:val="32"/>
          <w:szCs w:val="32"/>
        </w:rPr>
        <w:t>2025</w:t>
      </w:r>
      <w:r w:rsidRPr="00832855">
        <w:rPr>
          <w:rFonts w:ascii="方正仿宋_GBK" w:eastAsia="方正仿宋_GBK" w:hAnsi="方正仿宋_GBK" w:cs="方正仿宋_GBK" w:hint="eastAsia"/>
          <w:color w:val="000000"/>
          <w:spacing w:val="-6"/>
          <w:kern w:val="0"/>
          <w:sz w:val="32"/>
          <w:szCs w:val="32"/>
        </w:rPr>
        <w:t>年，新培育国家级合作社</w:t>
      </w:r>
      <w:r w:rsidRPr="00832855">
        <w:rPr>
          <w:rFonts w:ascii="Times New Roman" w:eastAsia="方正仿宋_GBK" w:hAnsi="Times New Roman" w:cs="Times New Roman" w:hint="eastAsia"/>
          <w:color w:val="000000"/>
          <w:spacing w:val="-6"/>
          <w:kern w:val="0"/>
          <w:sz w:val="32"/>
          <w:szCs w:val="32"/>
        </w:rPr>
        <w:t>2</w:t>
      </w:r>
      <w:r w:rsidRPr="00832855">
        <w:rPr>
          <w:rFonts w:ascii="方正仿宋_GBK" w:eastAsia="方正仿宋_GBK" w:hAnsi="方正仿宋_GBK" w:cs="方正仿宋_GBK" w:hint="eastAsia"/>
          <w:color w:val="000000"/>
          <w:spacing w:val="-6"/>
          <w:kern w:val="0"/>
          <w:sz w:val="32"/>
          <w:szCs w:val="32"/>
        </w:rPr>
        <w:t>家、省级</w:t>
      </w:r>
      <w:r w:rsidRPr="00832855">
        <w:rPr>
          <w:rFonts w:ascii="Times New Roman" w:eastAsia="方正仿宋_GBK" w:hAnsi="Times New Roman" w:cs="Times New Roman" w:hint="eastAsia"/>
          <w:color w:val="000000"/>
          <w:spacing w:val="-6"/>
          <w:kern w:val="0"/>
          <w:sz w:val="32"/>
          <w:szCs w:val="32"/>
        </w:rPr>
        <w:t>5</w:t>
      </w:r>
      <w:r w:rsidRPr="00832855">
        <w:rPr>
          <w:rFonts w:ascii="方正仿宋_GBK" w:eastAsia="方正仿宋_GBK" w:hAnsi="方正仿宋_GBK" w:cs="方正仿宋_GBK" w:hint="eastAsia"/>
          <w:color w:val="000000"/>
          <w:spacing w:val="-6"/>
          <w:kern w:val="0"/>
          <w:sz w:val="32"/>
          <w:szCs w:val="32"/>
        </w:rPr>
        <w:t>家，家庭农场国家级</w:t>
      </w:r>
      <w:r w:rsidRPr="00832855">
        <w:rPr>
          <w:rFonts w:ascii="Times New Roman" w:eastAsia="方正仿宋_GBK" w:hAnsi="Times New Roman" w:cs="Times New Roman" w:hint="eastAsia"/>
          <w:color w:val="000000"/>
          <w:spacing w:val="-6"/>
          <w:kern w:val="0"/>
          <w:sz w:val="32"/>
          <w:szCs w:val="32"/>
        </w:rPr>
        <w:t>1</w:t>
      </w:r>
      <w:r w:rsidRPr="00832855">
        <w:rPr>
          <w:rFonts w:ascii="方正仿宋_GBK" w:eastAsia="方正仿宋_GBK" w:hAnsi="方正仿宋_GBK" w:cs="方正仿宋_GBK" w:hint="eastAsia"/>
          <w:color w:val="000000"/>
          <w:spacing w:val="-6"/>
          <w:kern w:val="0"/>
          <w:sz w:val="32"/>
          <w:szCs w:val="32"/>
        </w:rPr>
        <w:t>家、省级</w:t>
      </w:r>
      <w:r w:rsidRPr="00832855">
        <w:rPr>
          <w:rFonts w:ascii="Times New Roman" w:eastAsia="方正仿宋_GBK" w:hAnsi="Times New Roman" w:cs="Times New Roman" w:hint="eastAsia"/>
          <w:color w:val="000000"/>
          <w:spacing w:val="-6"/>
          <w:kern w:val="0"/>
          <w:sz w:val="32"/>
          <w:szCs w:val="32"/>
        </w:rPr>
        <w:t>5</w:t>
      </w:r>
      <w:r w:rsidRPr="00832855">
        <w:rPr>
          <w:rFonts w:ascii="方正仿宋_GBK" w:eastAsia="方正仿宋_GBK" w:hAnsi="方正仿宋_GBK" w:cs="方正仿宋_GBK" w:hint="eastAsia"/>
          <w:color w:val="000000"/>
          <w:spacing w:val="-6"/>
          <w:kern w:val="0"/>
          <w:sz w:val="32"/>
          <w:szCs w:val="32"/>
        </w:rPr>
        <w:t>家，全县市级以上合作社总数达</w:t>
      </w:r>
      <w:r w:rsidRPr="00832855">
        <w:rPr>
          <w:rFonts w:ascii="Times New Roman" w:eastAsia="方正仿宋_GBK" w:hAnsi="Times New Roman" w:cs="Times New Roman" w:hint="eastAsia"/>
          <w:color w:val="000000"/>
          <w:spacing w:val="-6"/>
          <w:kern w:val="0"/>
          <w:sz w:val="32"/>
          <w:szCs w:val="32"/>
        </w:rPr>
        <w:t>10</w:t>
      </w:r>
      <w:r w:rsidRPr="00832855">
        <w:rPr>
          <w:rFonts w:ascii="方正仿宋_GBK" w:eastAsia="方正仿宋_GBK" w:hAnsi="方正仿宋_GBK" w:cs="方正仿宋_GBK" w:hint="eastAsia"/>
          <w:color w:val="000000"/>
          <w:spacing w:val="-6"/>
          <w:kern w:val="0"/>
          <w:sz w:val="32"/>
          <w:szCs w:val="32"/>
        </w:rPr>
        <w:t>家、家庭农场达</w:t>
      </w:r>
      <w:r w:rsidRPr="00832855">
        <w:rPr>
          <w:rFonts w:ascii="Times New Roman" w:eastAsia="方正仿宋_GBK" w:hAnsi="Times New Roman" w:cs="Times New Roman" w:hint="eastAsia"/>
          <w:color w:val="000000"/>
          <w:spacing w:val="-6"/>
          <w:kern w:val="0"/>
          <w:sz w:val="32"/>
          <w:szCs w:val="32"/>
        </w:rPr>
        <w:t>10</w:t>
      </w:r>
      <w:r w:rsidRPr="00832855">
        <w:rPr>
          <w:rFonts w:ascii="方正仿宋_GBK" w:eastAsia="方正仿宋_GBK" w:hAnsi="方正仿宋_GBK" w:cs="方正仿宋_GBK" w:hint="eastAsia"/>
          <w:color w:val="000000"/>
          <w:spacing w:val="-6"/>
          <w:kern w:val="0"/>
          <w:sz w:val="32"/>
          <w:szCs w:val="32"/>
        </w:rPr>
        <w:t>家。</w:t>
      </w:r>
    </w:p>
    <w:p w14:paraId="01BFD6EE" w14:textId="77777777" w:rsidR="00832855" w:rsidRPr="00832855" w:rsidRDefault="00832855" w:rsidP="00832855">
      <w:pPr>
        <w:widowControl/>
        <w:spacing w:line="300" w:lineRule="atLeast"/>
        <w:ind w:firstLine="480"/>
        <w:jc w:val="center"/>
        <w:outlineLvl w:val="1"/>
        <w:rPr>
          <w:rFonts w:ascii="Verdana" w:eastAsia="宋体" w:hAnsi="Verdana" w:cs="宋体"/>
          <w:b/>
          <w:bCs/>
          <w:color w:val="000000"/>
          <w:kern w:val="0"/>
          <w:sz w:val="36"/>
          <w:szCs w:val="36"/>
        </w:rPr>
      </w:pPr>
      <w:r w:rsidRPr="00832855">
        <w:rPr>
          <w:rFonts w:ascii="Calibri" w:eastAsia="黑体" w:hAnsi="Calibri" w:cs="Calibri"/>
          <w:b/>
          <w:bCs/>
          <w:color w:val="000000"/>
          <w:kern w:val="0"/>
          <w:sz w:val="32"/>
          <w:szCs w:val="32"/>
        </w:rPr>
        <w:t> </w:t>
      </w:r>
    </w:p>
    <w:p w14:paraId="37A51771" w14:textId="77777777" w:rsidR="00832855" w:rsidRPr="00832855" w:rsidRDefault="00832855" w:rsidP="00832855">
      <w:pPr>
        <w:widowControl/>
        <w:spacing w:line="560" w:lineRule="atLeast"/>
        <w:ind w:firstLine="480"/>
        <w:jc w:val="center"/>
        <w:outlineLvl w:val="1"/>
        <w:rPr>
          <w:rFonts w:ascii="Verdana" w:eastAsia="宋体" w:hAnsi="Verdana" w:cs="宋体"/>
          <w:b/>
          <w:bCs/>
          <w:color w:val="000000"/>
          <w:kern w:val="0"/>
          <w:sz w:val="36"/>
          <w:szCs w:val="36"/>
        </w:rPr>
      </w:pPr>
      <w:r w:rsidRPr="00832855">
        <w:rPr>
          <w:rFonts w:ascii="方正楷体_GBK" w:eastAsia="方正楷体_GBK" w:hAnsi="方正楷体_GBK" w:cs="方正楷体_GBK" w:hint="eastAsia"/>
          <w:b/>
          <w:bCs/>
          <w:color w:val="000000"/>
          <w:kern w:val="0"/>
          <w:sz w:val="32"/>
          <w:szCs w:val="32"/>
        </w:rPr>
        <w:t>第三节  实现脱贫攻坚成果同乡村振兴有效衔接</w:t>
      </w:r>
    </w:p>
    <w:p w14:paraId="53811F9F" w14:textId="77777777" w:rsidR="00832855" w:rsidRPr="00832855" w:rsidRDefault="00832855" w:rsidP="00832855">
      <w:pPr>
        <w:widowControl/>
        <w:spacing w:before="100" w:beforeAutospacing="1" w:after="100" w:afterAutospacing="1" w:line="300" w:lineRule="atLeast"/>
        <w:ind w:firstLine="643"/>
        <w:jc w:val="left"/>
        <w:rPr>
          <w:rFonts w:ascii="Verdana" w:eastAsia="宋体" w:hAnsi="Verdana" w:cs="宋体"/>
          <w:color w:val="000000"/>
          <w:kern w:val="0"/>
          <w:sz w:val="24"/>
        </w:rPr>
      </w:pPr>
      <w:r w:rsidRPr="00832855">
        <w:rPr>
          <w:rFonts w:ascii="仿宋_GB2312" w:eastAsia="仿宋_GB2312" w:hAnsi="Verdana" w:cs="宋体" w:hint="eastAsia"/>
          <w:b/>
          <w:bCs/>
          <w:color w:val="000000"/>
          <w:kern w:val="0"/>
          <w:sz w:val="32"/>
          <w:szCs w:val="32"/>
        </w:rPr>
        <w:t> </w:t>
      </w:r>
    </w:p>
    <w:p w14:paraId="1BA6F1E1"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巩固拓展脱贫攻坚成果。严格落实“四个不摘”要求，保持现有帮扶政策、资金支持、帮扶力量总体稳定，确保工作不留空档，政策不留空白。加快补齐技术、设施、营销短板，促进产业项目提档升级；加大职业技能培训力度，实施劳务补贴政策，促进贫困劳动力长期稳定就业；加快消费扶贫专馆、专区、专柜和社会扶贫网“三专一平台”建设，不断扩大消费扶贫规模。</w:t>
      </w:r>
    </w:p>
    <w:p w14:paraId="6E99F36B"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健全防贫监测帮扶机制。健全防止返贫动态监测和帮扶机制，对易返贫致贫人口实施常态化监测。健全“事前”监</w:t>
      </w:r>
      <w:r w:rsidRPr="00832855">
        <w:rPr>
          <w:rFonts w:ascii="方正仿宋_GBK" w:eastAsia="方正仿宋_GBK" w:hAnsi="方正仿宋_GBK" w:cs="方正仿宋_GBK" w:hint="eastAsia"/>
          <w:color w:val="000000"/>
          <w:spacing w:val="-6"/>
          <w:kern w:val="0"/>
          <w:sz w:val="32"/>
          <w:szCs w:val="32"/>
        </w:rPr>
        <w:lastRenderedPageBreak/>
        <w:t>测预警机制，优化完善“防贫预警监测系统”，完善“事中”及时帮扶、“事后”跟踪问效机制，确保被帮扶对象不返贫、不致贫。到</w:t>
      </w:r>
      <w:r w:rsidRPr="00832855">
        <w:rPr>
          <w:rFonts w:ascii="Times New Roman" w:eastAsia="方正仿宋_GBK" w:hAnsi="Times New Roman" w:cs="Times New Roman" w:hint="eastAsia"/>
          <w:color w:val="000000"/>
          <w:spacing w:val="-6"/>
          <w:kern w:val="0"/>
          <w:sz w:val="32"/>
          <w:szCs w:val="32"/>
        </w:rPr>
        <w:t>2025</w:t>
      </w:r>
      <w:r w:rsidRPr="00832855">
        <w:rPr>
          <w:rFonts w:ascii="方正仿宋_GBK" w:eastAsia="方正仿宋_GBK" w:hAnsi="方正仿宋_GBK" w:cs="方正仿宋_GBK" w:hint="eastAsia"/>
          <w:color w:val="000000"/>
          <w:spacing w:val="-6"/>
          <w:kern w:val="0"/>
          <w:sz w:val="32"/>
          <w:szCs w:val="32"/>
        </w:rPr>
        <w:t>年底，实现全县农村人口防贫监测全覆盖。</w:t>
      </w:r>
    </w:p>
    <w:p w14:paraId="231C2FEE"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推动脱贫攻坚成果同乡村振兴有效衔接。逐项分类优化调整现有帮扶政策，合理把握调整节奏、力度、时限，抓好政策、产业、基础设施、公共服务、帮扶力量等方面的有效衔接，逐步实现由集中资源支持脱贫攻坚向全面推进乡村振兴平稳过渡。</w:t>
      </w:r>
    </w:p>
    <w:p w14:paraId="0B679235" w14:textId="77777777" w:rsidR="00832855" w:rsidRPr="00832855" w:rsidRDefault="00832855" w:rsidP="00832855">
      <w:pPr>
        <w:widowControl/>
        <w:spacing w:line="560" w:lineRule="atLeast"/>
        <w:ind w:firstLine="480"/>
        <w:jc w:val="center"/>
        <w:outlineLvl w:val="0"/>
        <w:rPr>
          <w:rFonts w:ascii="Verdana" w:eastAsia="宋体" w:hAnsi="Verdana" w:cs="宋体"/>
          <w:b/>
          <w:bCs/>
          <w:color w:val="000000"/>
          <w:kern w:val="36"/>
          <w:sz w:val="48"/>
          <w:szCs w:val="48"/>
        </w:rPr>
      </w:pPr>
      <w:r w:rsidRPr="00832855">
        <w:rPr>
          <w:rFonts w:ascii="方正黑体_GBK" w:eastAsia="方正黑体_GBK" w:hAnsi="方正黑体_GBK" w:cs="方正黑体_GBK"/>
          <w:b/>
          <w:bCs/>
          <w:color w:val="000000"/>
          <w:kern w:val="36"/>
          <w:sz w:val="28"/>
          <w:szCs w:val="28"/>
        </w:rPr>
        <w:t>专栏</w:t>
      </w:r>
      <w:r w:rsidRPr="00832855">
        <w:rPr>
          <w:rFonts w:ascii="Times New Roman" w:eastAsia="宋体" w:hAnsi="Times New Roman" w:cs="Times New Roman"/>
          <w:b/>
          <w:bCs/>
          <w:color w:val="000000"/>
          <w:kern w:val="36"/>
          <w:sz w:val="28"/>
          <w:szCs w:val="28"/>
        </w:rPr>
        <w:t>5 </w:t>
      </w:r>
      <w:r w:rsidRPr="00832855">
        <w:rPr>
          <w:rFonts w:ascii="方正黑体_GBK" w:eastAsia="方正黑体_GBK" w:hAnsi="方正黑体_GBK" w:cs="方正黑体_GBK" w:hint="eastAsia"/>
          <w:b/>
          <w:bCs/>
          <w:color w:val="000000"/>
          <w:kern w:val="36"/>
          <w:sz w:val="28"/>
          <w:szCs w:val="28"/>
        </w:rPr>
        <w:t>“十四五”时期乡村振兴重点项目</w:t>
      </w:r>
    </w:p>
    <w:tbl>
      <w:tblPr>
        <w:tblW w:w="0" w:type="auto"/>
        <w:jc w:val="center"/>
        <w:tblCellSpacing w:w="20" w:type="dxa"/>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8286"/>
      </w:tblGrid>
      <w:tr w:rsidR="00832855" w:rsidRPr="00832855" w14:paraId="6D990A50" w14:textId="77777777" w:rsidTr="00832855">
        <w:trPr>
          <w:trHeight w:val="2165"/>
          <w:tblCellSpacing w:w="20" w:type="dxa"/>
          <w:jc w:val="center"/>
        </w:trPr>
        <w:tc>
          <w:tcPr>
            <w:tcW w:w="8460" w:type="dxa"/>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hideMark/>
          </w:tcPr>
          <w:p w14:paraId="1F60BF71" w14:textId="77777777" w:rsidR="00832855" w:rsidRPr="00832855" w:rsidRDefault="00832855" w:rsidP="00832855">
            <w:pPr>
              <w:widowControl/>
              <w:spacing w:before="100" w:beforeAutospacing="1" w:after="100" w:afterAutospacing="1" w:line="400" w:lineRule="atLeast"/>
              <w:ind w:firstLine="482"/>
              <w:jc w:val="left"/>
              <w:rPr>
                <w:rFonts w:ascii="宋体" w:eastAsia="宋体" w:hAnsi="宋体" w:cs="宋体"/>
                <w:kern w:val="0"/>
                <w:sz w:val="24"/>
              </w:rPr>
            </w:pPr>
            <w:r w:rsidRPr="00832855">
              <w:rPr>
                <w:rFonts w:ascii="方正仿宋_GBK" w:eastAsia="方正仿宋_GBK" w:hAnsi="方正仿宋_GBK" w:cs="方正仿宋_GBK" w:hint="eastAsia"/>
                <w:b/>
                <w:bCs/>
                <w:kern w:val="0"/>
                <w:sz w:val="24"/>
              </w:rPr>
              <w:t>生态农业类项目</w:t>
            </w:r>
            <w:r w:rsidRPr="00832855">
              <w:rPr>
                <w:rFonts w:ascii="方正仿宋_GBK" w:eastAsia="方正仿宋_GBK" w:hAnsi="方正仿宋_GBK" w:cs="方正仿宋_GBK" w:hint="eastAsia"/>
                <w:kern w:val="0"/>
                <w:sz w:val="24"/>
              </w:rPr>
              <w:t>：中牟县狼城岗镇黄河锦鲤养殖示范项目、农业产业园项目、村集体经济产业园项目。</w:t>
            </w:r>
          </w:p>
          <w:p w14:paraId="5D9D10C4" w14:textId="77777777" w:rsidR="00832855" w:rsidRPr="00832855" w:rsidRDefault="00832855" w:rsidP="00832855">
            <w:pPr>
              <w:widowControl/>
              <w:spacing w:before="100" w:beforeAutospacing="1" w:after="100" w:afterAutospacing="1" w:line="400" w:lineRule="atLeast"/>
              <w:ind w:firstLine="482"/>
              <w:jc w:val="left"/>
              <w:rPr>
                <w:rFonts w:ascii="宋体" w:eastAsia="宋体" w:hAnsi="宋体" w:cs="宋体"/>
                <w:kern w:val="0"/>
                <w:sz w:val="24"/>
              </w:rPr>
            </w:pPr>
            <w:r w:rsidRPr="00832855">
              <w:rPr>
                <w:rFonts w:ascii="方正仿宋_GBK" w:eastAsia="方正仿宋_GBK" w:hAnsi="方正仿宋_GBK" w:cs="方正仿宋_GBK" w:hint="eastAsia"/>
                <w:b/>
                <w:bCs/>
                <w:kern w:val="0"/>
                <w:sz w:val="24"/>
              </w:rPr>
              <w:t>其它配套项目</w:t>
            </w:r>
            <w:r w:rsidRPr="00832855">
              <w:rPr>
                <w:rFonts w:ascii="方正仿宋_GBK" w:eastAsia="方正仿宋_GBK" w:hAnsi="方正仿宋_GBK" w:cs="方正仿宋_GBK" w:hint="eastAsia"/>
                <w:kern w:val="0"/>
                <w:sz w:val="24"/>
              </w:rPr>
              <w:t>：高标准农田建设项目、高标准“菜篮子”示范基地建设工程。</w:t>
            </w:r>
          </w:p>
        </w:tc>
      </w:tr>
    </w:tbl>
    <w:p w14:paraId="232D9A79" w14:textId="77777777" w:rsidR="00832855" w:rsidRPr="00832855" w:rsidRDefault="00832855" w:rsidP="00832855">
      <w:pPr>
        <w:widowControl/>
        <w:spacing w:line="300" w:lineRule="atLeast"/>
        <w:jc w:val="center"/>
        <w:outlineLvl w:val="0"/>
        <w:rPr>
          <w:rFonts w:ascii="Verdana" w:eastAsia="宋体" w:hAnsi="Verdana" w:cs="宋体"/>
          <w:b/>
          <w:bCs/>
          <w:color w:val="000000"/>
          <w:kern w:val="36"/>
          <w:sz w:val="48"/>
          <w:szCs w:val="48"/>
        </w:rPr>
      </w:pPr>
      <w:r w:rsidRPr="00832855">
        <w:rPr>
          <w:rFonts w:ascii="方正小标宋_GBK" w:eastAsia="方正小标宋_GBK" w:hAnsi="方正小标宋_GBK" w:cs="方正小标宋_GBK" w:hint="eastAsia"/>
          <w:b/>
          <w:bCs/>
          <w:color w:val="000000"/>
          <w:kern w:val="36"/>
          <w:sz w:val="32"/>
          <w:szCs w:val="32"/>
        </w:rPr>
        <w:t> </w:t>
      </w:r>
    </w:p>
    <w:p w14:paraId="278BCDBB" w14:textId="77777777" w:rsidR="00832855" w:rsidRPr="00832855" w:rsidRDefault="00832855" w:rsidP="00832855">
      <w:pPr>
        <w:widowControl/>
        <w:spacing w:line="560" w:lineRule="atLeast"/>
        <w:ind w:firstLine="480"/>
        <w:jc w:val="center"/>
        <w:outlineLvl w:val="0"/>
        <w:rPr>
          <w:rFonts w:ascii="Verdana" w:eastAsia="宋体" w:hAnsi="Verdana" w:cs="宋体"/>
          <w:b/>
          <w:bCs/>
          <w:color w:val="000000"/>
          <w:kern w:val="36"/>
          <w:sz w:val="48"/>
          <w:szCs w:val="48"/>
        </w:rPr>
      </w:pPr>
      <w:r w:rsidRPr="00832855">
        <w:rPr>
          <w:rFonts w:ascii="方正黑体_GBK" w:eastAsia="方正黑体_GBK" w:hAnsi="方正黑体_GBK" w:cs="方正黑体_GBK" w:hint="eastAsia"/>
          <w:b/>
          <w:bCs/>
          <w:color w:val="000000"/>
          <w:kern w:val="36"/>
          <w:sz w:val="32"/>
          <w:szCs w:val="32"/>
        </w:rPr>
        <w:t>第六章  全面统筹推进城乡发展，打造高品质都市田园新城</w:t>
      </w:r>
    </w:p>
    <w:p w14:paraId="39603422" w14:textId="77777777" w:rsidR="00832855" w:rsidRPr="00832855" w:rsidRDefault="00832855" w:rsidP="00832855">
      <w:pPr>
        <w:widowControl/>
        <w:spacing w:before="100" w:beforeAutospacing="1" w:after="100" w:afterAutospacing="1" w:line="300" w:lineRule="atLeast"/>
        <w:ind w:firstLine="640"/>
        <w:jc w:val="left"/>
        <w:rPr>
          <w:rFonts w:ascii="Verdana" w:eastAsia="宋体" w:hAnsi="Verdana" w:cs="宋体"/>
          <w:color w:val="000000"/>
          <w:kern w:val="0"/>
          <w:sz w:val="24"/>
        </w:rPr>
      </w:pPr>
      <w:r w:rsidRPr="00832855">
        <w:rPr>
          <w:rFonts w:ascii="仿宋_GB2312" w:eastAsia="仿宋_GB2312" w:hAnsi="Verdana" w:cs="宋体" w:hint="eastAsia"/>
          <w:color w:val="000000"/>
          <w:kern w:val="0"/>
          <w:sz w:val="32"/>
          <w:szCs w:val="32"/>
        </w:rPr>
        <w:t> </w:t>
      </w:r>
    </w:p>
    <w:p w14:paraId="3ABCD4D8" w14:textId="77777777" w:rsidR="00832855" w:rsidRPr="00832855" w:rsidRDefault="00832855" w:rsidP="00832855">
      <w:pPr>
        <w:widowControl/>
        <w:spacing w:line="58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lastRenderedPageBreak/>
        <w:t>全面融入郑州国家中心城市建设，紧盯深度城市化的城乡融合发展趋势，优化城乡空间布局，完善城乡基础设施，以“聚、优、控”为原则，推动城乡基础设施均衡化、共享化、协同化发展。到“十四五”末，城镇化率达到</w:t>
      </w:r>
      <w:r w:rsidRPr="00832855">
        <w:rPr>
          <w:rFonts w:ascii="Times New Roman" w:eastAsia="方正仿宋_GBK" w:hAnsi="Times New Roman" w:cs="Times New Roman" w:hint="eastAsia"/>
          <w:color w:val="000000"/>
          <w:spacing w:val="-6"/>
          <w:kern w:val="0"/>
          <w:sz w:val="32"/>
          <w:szCs w:val="32"/>
        </w:rPr>
        <w:t>65%</w:t>
      </w:r>
      <w:r w:rsidRPr="00832855">
        <w:rPr>
          <w:rFonts w:ascii="方正仿宋_GBK" w:eastAsia="方正仿宋_GBK" w:hAnsi="方正仿宋_GBK" w:cs="方正仿宋_GBK" w:hint="eastAsia"/>
          <w:color w:val="000000"/>
          <w:spacing w:val="-6"/>
          <w:kern w:val="0"/>
          <w:sz w:val="32"/>
          <w:szCs w:val="32"/>
        </w:rPr>
        <w:t>以上，城镇人口达到</w:t>
      </w:r>
      <w:r w:rsidRPr="00832855">
        <w:rPr>
          <w:rFonts w:ascii="Times New Roman" w:eastAsia="方正仿宋_GBK" w:hAnsi="Times New Roman" w:cs="Times New Roman" w:hint="eastAsia"/>
          <w:color w:val="000000"/>
          <w:spacing w:val="-6"/>
          <w:kern w:val="0"/>
          <w:sz w:val="32"/>
          <w:szCs w:val="32"/>
        </w:rPr>
        <w:t>55</w:t>
      </w:r>
      <w:r w:rsidRPr="00832855">
        <w:rPr>
          <w:rFonts w:ascii="方正仿宋_GBK" w:eastAsia="方正仿宋_GBK" w:hAnsi="方正仿宋_GBK" w:cs="方正仿宋_GBK" w:hint="eastAsia"/>
          <w:color w:val="000000"/>
          <w:spacing w:val="-6"/>
          <w:kern w:val="0"/>
          <w:sz w:val="32"/>
          <w:szCs w:val="32"/>
        </w:rPr>
        <w:t>万以上，力争城乡总人口达到</w:t>
      </w:r>
      <w:r w:rsidRPr="00832855">
        <w:rPr>
          <w:rFonts w:ascii="Times New Roman" w:eastAsia="方正仿宋_GBK" w:hAnsi="Times New Roman" w:cs="Times New Roman" w:hint="eastAsia"/>
          <w:color w:val="000000"/>
          <w:spacing w:val="-6"/>
          <w:kern w:val="0"/>
          <w:sz w:val="32"/>
          <w:szCs w:val="32"/>
        </w:rPr>
        <w:t>85</w:t>
      </w:r>
      <w:r w:rsidRPr="00832855">
        <w:rPr>
          <w:rFonts w:ascii="方正仿宋_GBK" w:eastAsia="方正仿宋_GBK" w:hAnsi="方正仿宋_GBK" w:cs="方正仿宋_GBK" w:hint="eastAsia"/>
          <w:color w:val="000000"/>
          <w:spacing w:val="-6"/>
          <w:kern w:val="0"/>
          <w:sz w:val="32"/>
          <w:szCs w:val="32"/>
        </w:rPr>
        <w:t>万以上。</w:t>
      </w:r>
    </w:p>
    <w:p w14:paraId="793E29CC" w14:textId="77777777" w:rsidR="00832855" w:rsidRPr="00832855" w:rsidRDefault="00832855" w:rsidP="00832855">
      <w:pPr>
        <w:widowControl/>
        <w:spacing w:line="300" w:lineRule="atLeast"/>
        <w:ind w:firstLine="480"/>
        <w:jc w:val="center"/>
        <w:outlineLvl w:val="1"/>
        <w:rPr>
          <w:rFonts w:ascii="Verdana" w:eastAsia="宋体" w:hAnsi="Verdana" w:cs="宋体"/>
          <w:b/>
          <w:bCs/>
          <w:color w:val="000000"/>
          <w:kern w:val="0"/>
          <w:sz w:val="36"/>
          <w:szCs w:val="36"/>
        </w:rPr>
      </w:pPr>
      <w:r w:rsidRPr="00832855">
        <w:rPr>
          <w:rFonts w:ascii="Calibri" w:eastAsia="黑体" w:hAnsi="Calibri" w:cs="Calibri"/>
          <w:b/>
          <w:bCs/>
          <w:color w:val="000000"/>
          <w:kern w:val="0"/>
          <w:sz w:val="32"/>
          <w:szCs w:val="32"/>
        </w:rPr>
        <w:t> </w:t>
      </w:r>
    </w:p>
    <w:p w14:paraId="60D67450" w14:textId="77777777" w:rsidR="00832855" w:rsidRPr="00832855" w:rsidRDefault="00832855" w:rsidP="00832855">
      <w:pPr>
        <w:widowControl/>
        <w:spacing w:line="560" w:lineRule="atLeast"/>
        <w:ind w:firstLine="480"/>
        <w:jc w:val="center"/>
        <w:outlineLvl w:val="1"/>
        <w:rPr>
          <w:rFonts w:ascii="Verdana" w:eastAsia="宋体" w:hAnsi="Verdana" w:cs="宋体"/>
          <w:b/>
          <w:bCs/>
          <w:color w:val="000000"/>
          <w:kern w:val="0"/>
          <w:sz w:val="36"/>
          <w:szCs w:val="36"/>
        </w:rPr>
      </w:pPr>
      <w:r w:rsidRPr="00832855">
        <w:rPr>
          <w:rFonts w:ascii="方正楷体_GBK" w:eastAsia="方正楷体_GBK" w:hAnsi="方正楷体_GBK" w:cs="方正楷体_GBK" w:hint="eastAsia"/>
          <w:b/>
          <w:bCs/>
          <w:color w:val="000000"/>
          <w:kern w:val="0"/>
          <w:sz w:val="32"/>
          <w:szCs w:val="32"/>
        </w:rPr>
        <w:t>第一节  优化城乡功能布局</w:t>
      </w:r>
    </w:p>
    <w:p w14:paraId="1E390EFC" w14:textId="77777777" w:rsidR="00832855" w:rsidRPr="00832855" w:rsidRDefault="00832855" w:rsidP="00832855">
      <w:pPr>
        <w:widowControl/>
        <w:spacing w:before="100" w:beforeAutospacing="1" w:after="100" w:afterAutospacing="1" w:line="300" w:lineRule="atLeast"/>
        <w:jc w:val="left"/>
        <w:rPr>
          <w:rFonts w:ascii="Verdana" w:eastAsia="宋体" w:hAnsi="Verdana" w:cs="宋体"/>
          <w:color w:val="000000"/>
          <w:kern w:val="0"/>
          <w:sz w:val="24"/>
        </w:rPr>
      </w:pPr>
      <w:r w:rsidRPr="00832855">
        <w:rPr>
          <w:rFonts w:ascii="仿宋_GB2312" w:eastAsia="仿宋_GB2312" w:hAnsi="Verdana" w:cs="宋体" w:hint="eastAsia"/>
          <w:b/>
          <w:bCs/>
          <w:color w:val="000000"/>
          <w:kern w:val="0"/>
          <w:sz w:val="32"/>
          <w:szCs w:val="32"/>
        </w:rPr>
        <w:t> </w:t>
      </w:r>
    </w:p>
    <w:p w14:paraId="0E009EEF" w14:textId="77777777" w:rsidR="00832855" w:rsidRPr="00832855" w:rsidRDefault="00832855" w:rsidP="00832855">
      <w:pPr>
        <w:widowControl/>
        <w:spacing w:line="58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做好“聚、优、控”三篇文章，加快构建形成“一主两副，四组团六节点”的“网络化、多中心、组团式、集约型”的功能格局。“一主”：集中打造郑州国际文创园城市主中心，以国际数字文创新城、中原地区数创引擎、文旅地标为目标，全力推进</w:t>
      </w:r>
      <w:r w:rsidRPr="00832855">
        <w:rPr>
          <w:rFonts w:ascii="Times New Roman" w:eastAsia="方正仿宋_GBK" w:hAnsi="Times New Roman" w:cs="Times New Roman" w:hint="eastAsia"/>
          <w:color w:val="000000"/>
          <w:spacing w:val="-6"/>
          <w:kern w:val="0"/>
          <w:sz w:val="32"/>
          <w:szCs w:val="32"/>
        </w:rPr>
        <w:t>3.5</w:t>
      </w:r>
      <w:r w:rsidRPr="00832855">
        <w:rPr>
          <w:rFonts w:ascii="方正仿宋_GBK" w:eastAsia="方正仿宋_GBK" w:hAnsi="方正仿宋_GBK" w:cs="方正仿宋_GBK" w:hint="eastAsia"/>
          <w:color w:val="000000"/>
          <w:spacing w:val="-6"/>
          <w:kern w:val="0"/>
          <w:sz w:val="32"/>
          <w:szCs w:val="32"/>
        </w:rPr>
        <w:t>平方公里核心板块建设。“两副”：重点建设新老城区城市副中心、官渡—郑开同城化示范区副中心。新老城区重点提升发展能级和核心竞争力，大力完善城市功能和服务能力。官渡—郑开同城示范区重点落实郑开同城化机遇，加快建设成为郑州东部运转高效、产城融合的现代化生物医药产业基地。“四组团”：培育汽车园、官渡南、雁鸣湖、临港四大组团，强调特色功能培育，分别承担西融郑州、东进开封、北秀黄河、南联港区使命。“六节点”：突出中心镇作为破解城乡二元结构和推动乡村振兴的有效支点作用，规划万滩、狼城岗、</w:t>
      </w:r>
      <w:r w:rsidRPr="00832855">
        <w:rPr>
          <w:rFonts w:ascii="方正仿宋_GBK" w:eastAsia="方正仿宋_GBK" w:hAnsi="方正仿宋_GBK" w:cs="方正仿宋_GBK" w:hint="eastAsia"/>
          <w:color w:val="000000"/>
          <w:spacing w:val="-6"/>
          <w:kern w:val="0"/>
          <w:sz w:val="32"/>
          <w:szCs w:val="32"/>
        </w:rPr>
        <w:lastRenderedPageBreak/>
        <w:t>姚家、韩寺、黄店、刁家六大中心镇，以城镇特色为方向，以产业为支撑，以项目建设为载体，完善城镇功能和配套基础设施，持续增强中心镇对周边乡村的带动作用，以镇带村，以村促镇，推动镇村联动发展，形成有带动力的新型城镇化等级节点。</w:t>
      </w:r>
    </w:p>
    <w:p w14:paraId="48DDF1F1" w14:textId="77777777" w:rsidR="00832855" w:rsidRPr="00832855" w:rsidRDefault="00832855" w:rsidP="00832855">
      <w:pPr>
        <w:widowControl/>
        <w:spacing w:line="560" w:lineRule="atLeast"/>
        <w:jc w:val="center"/>
        <w:outlineLvl w:val="1"/>
        <w:rPr>
          <w:rFonts w:ascii="Verdana" w:eastAsia="宋体" w:hAnsi="Verdana" w:cs="宋体"/>
          <w:b/>
          <w:bCs/>
          <w:color w:val="000000"/>
          <w:kern w:val="0"/>
          <w:sz w:val="36"/>
          <w:szCs w:val="36"/>
        </w:rPr>
      </w:pPr>
      <w:r w:rsidRPr="00832855">
        <w:rPr>
          <w:rFonts w:ascii="Calibri" w:eastAsia="黑体" w:hAnsi="Calibri" w:cs="Calibri"/>
          <w:b/>
          <w:bCs/>
          <w:color w:val="000000"/>
          <w:kern w:val="0"/>
          <w:sz w:val="32"/>
          <w:szCs w:val="32"/>
        </w:rPr>
        <w:t> </w:t>
      </w:r>
    </w:p>
    <w:p w14:paraId="05979075" w14:textId="77777777" w:rsidR="00832855" w:rsidRPr="00832855" w:rsidRDefault="00832855" w:rsidP="00832855">
      <w:pPr>
        <w:widowControl/>
        <w:spacing w:line="560" w:lineRule="atLeast"/>
        <w:ind w:firstLine="480"/>
        <w:jc w:val="center"/>
        <w:outlineLvl w:val="1"/>
        <w:rPr>
          <w:rFonts w:ascii="Verdana" w:eastAsia="宋体" w:hAnsi="Verdana" w:cs="宋体"/>
          <w:b/>
          <w:bCs/>
          <w:color w:val="000000"/>
          <w:kern w:val="0"/>
          <w:sz w:val="36"/>
          <w:szCs w:val="36"/>
        </w:rPr>
      </w:pPr>
      <w:r w:rsidRPr="00832855">
        <w:rPr>
          <w:rFonts w:ascii="方正楷体_GBK" w:eastAsia="方正楷体_GBK" w:hAnsi="方正楷体_GBK" w:cs="方正楷体_GBK" w:hint="eastAsia"/>
          <w:b/>
          <w:bCs/>
          <w:color w:val="000000"/>
          <w:kern w:val="0"/>
          <w:sz w:val="32"/>
          <w:szCs w:val="32"/>
        </w:rPr>
        <w:t>第二节  提升城市建设水平</w:t>
      </w:r>
    </w:p>
    <w:p w14:paraId="228D8D2E" w14:textId="77777777" w:rsidR="00832855" w:rsidRPr="00832855" w:rsidRDefault="00832855" w:rsidP="00832855">
      <w:pPr>
        <w:widowControl/>
        <w:spacing w:before="100" w:beforeAutospacing="1" w:after="100" w:afterAutospacing="1" w:line="300" w:lineRule="atLeast"/>
        <w:ind w:firstLine="643"/>
        <w:jc w:val="left"/>
        <w:rPr>
          <w:rFonts w:ascii="Verdana" w:eastAsia="宋体" w:hAnsi="Verdana" w:cs="宋体"/>
          <w:color w:val="000000"/>
          <w:kern w:val="0"/>
          <w:sz w:val="24"/>
        </w:rPr>
      </w:pPr>
      <w:r w:rsidRPr="00832855">
        <w:rPr>
          <w:rFonts w:ascii="Times New Roman" w:eastAsia="宋体" w:hAnsi="Times New Roman" w:cs="Times New Roman"/>
          <w:b/>
          <w:bCs/>
          <w:color w:val="000000"/>
          <w:kern w:val="0"/>
          <w:sz w:val="32"/>
          <w:szCs w:val="32"/>
        </w:rPr>
        <w:t> </w:t>
      </w:r>
    </w:p>
    <w:p w14:paraId="2B6DEBCA" w14:textId="77777777" w:rsidR="00832855" w:rsidRPr="00832855" w:rsidRDefault="00832855" w:rsidP="00832855">
      <w:pPr>
        <w:widowControl/>
        <w:spacing w:line="58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加快城市基础设施建设。立足资源环境承载能力，加快构建城市路、水、电、气等基础设施建设“一张网”，打造系统完善、高效实用、智能绿色、安全可靠的现代化基础设施体系。实施城市道路综合改造，构建高效、高质、便捷的城市路网内联体系；完善应急备用水源体系，加快形成“双水源、互备用”供水体系；完善多源多向、灵活调度的天然气输配供系统，构建满足天然气调峰、储备及应急保障的供气体系；积极拓展再生水余热、深层地热等多种新型清洁能源集中供热模式，构建多元化集中供热体系。推进海绵城市建设，在核心片区与高质量发展片区有序实施地下综合管廊建设，随道路同步推进雨污管网改造，构建完善可靠的防洪排涝设施体系。</w:t>
      </w:r>
    </w:p>
    <w:p w14:paraId="32FB6233" w14:textId="77777777" w:rsidR="00832855" w:rsidRPr="00832855" w:rsidRDefault="00832855" w:rsidP="00832855">
      <w:pPr>
        <w:widowControl/>
        <w:spacing w:line="58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加快智慧化城市建设。积极推进基于信息化、数字化、智能化的新型基础设施建设，重点推进</w:t>
      </w:r>
      <w:r w:rsidRPr="00832855">
        <w:rPr>
          <w:rFonts w:ascii="Times New Roman" w:eastAsia="方正仿宋_GBK" w:hAnsi="Times New Roman" w:cs="Times New Roman" w:hint="eastAsia"/>
          <w:color w:val="000000"/>
          <w:spacing w:val="-6"/>
          <w:kern w:val="0"/>
          <w:sz w:val="32"/>
          <w:szCs w:val="32"/>
        </w:rPr>
        <w:t>5G</w:t>
      </w:r>
      <w:r w:rsidRPr="00832855">
        <w:rPr>
          <w:rFonts w:ascii="方正仿宋_GBK" w:eastAsia="方正仿宋_GBK" w:hAnsi="方正仿宋_GBK" w:cs="方正仿宋_GBK" w:hint="eastAsia"/>
          <w:color w:val="000000"/>
          <w:spacing w:val="-6"/>
          <w:kern w:val="0"/>
          <w:sz w:val="32"/>
          <w:szCs w:val="32"/>
        </w:rPr>
        <w:t>、人工智能、互联网、</w:t>
      </w:r>
      <w:r w:rsidRPr="00832855">
        <w:rPr>
          <w:rFonts w:ascii="方正仿宋_GBK" w:eastAsia="方正仿宋_GBK" w:hAnsi="方正仿宋_GBK" w:cs="方正仿宋_GBK" w:hint="eastAsia"/>
          <w:color w:val="000000"/>
          <w:spacing w:val="-6"/>
          <w:kern w:val="0"/>
          <w:sz w:val="32"/>
          <w:szCs w:val="32"/>
        </w:rPr>
        <w:lastRenderedPageBreak/>
        <w:t>大数据等在城市基础设施中的运用，构筑未来发展战略性优势、提升城市核心竞争力。探索推进城市信息模型（</w:t>
      </w:r>
      <w:r w:rsidRPr="00832855">
        <w:rPr>
          <w:rFonts w:ascii="Times New Roman" w:eastAsia="方正仿宋_GBK" w:hAnsi="Times New Roman" w:cs="Times New Roman" w:hint="eastAsia"/>
          <w:color w:val="000000"/>
          <w:spacing w:val="-6"/>
          <w:kern w:val="0"/>
          <w:sz w:val="32"/>
          <w:szCs w:val="32"/>
        </w:rPr>
        <w:t>CIM</w:t>
      </w:r>
      <w:r w:rsidRPr="00832855">
        <w:rPr>
          <w:rFonts w:ascii="方正仿宋_GBK" w:eastAsia="方正仿宋_GBK" w:hAnsi="方正仿宋_GBK" w:cs="方正仿宋_GBK" w:hint="eastAsia"/>
          <w:color w:val="000000"/>
          <w:spacing w:val="-6"/>
          <w:kern w:val="0"/>
          <w:sz w:val="32"/>
          <w:szCs w:val="32"/>
        </w:rPr>
        <w:t>）平台及智能化市政基础设施建设与改造，建设智能化城市安全管理平台，推进智慧社区建设。</w:t>
      </w:r>
    </w:p>
    <w:p w14:paraId="70F312BE" w14:textId="77777777" w:rsidR="00832855" w:rsidRPr="00832855" w:rsidRDefault="00832855" w:rsidP="00832855">
      <w:pPr>
        <w:widowControl/>
        <w:spacing w:line="58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持续提升城市生态品质。坚持绿色发展、共享发展，把“生态之城、循环经济”作为中牟的新名片和增长点。深入推进生活垃圾分类工作，加强分类全体系建设管理，建立以垃圾分类效果、资源化利用率为导向的激励机制，激发群众分类积极性，引导、发动社会各界积极参与。分步开展雨污分流，谋划建设建筑垃圾、餐厨垃圾、市政污泥等一批资源化利用项目，积极探索中水利用、垃圾焚烧供热等新模式。</w:t>
      </w:r>
    </w:p>
    <w:p w14:paraId="38230985" w14:textId="77777777" w:rsidR="00832855" w:rsidRPr="00832855" w:rsidRDefault="00832855" w:rsidP="00832855">
      <w:pPr>
        <w:widowControl/>
        <w:spacing w:line="58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全面提升城市管理效能。树立全周期管理理念，依托党建引领、社会参与、治理下移、智慧管理等方式，探索构建“人民城市人民建、人民城市人民管”的城市治理共同体，加快推动城市治理体系和治理能力现代化。充分发挥“党建社会化”功能，打通党群联系最后一公里，组织基层群众参与城市管理。推动“社会治理社会化”，探索推进社区、社会组织、社会工作“三社联动”。促进信息技术与城市管理的深度融合，提升“大城管”资源整合力、工作凝聚力；拓展数字城管在智慧停车、智慧环卫、智慧市政、智慧公厕等业务应用，实现数据共享、互联互通，形成“一网统管”的智慧城管体系。</w:t>
      </w:r>
    </w:p>
    <w:p w14:paraId="33310EF4" w14:textId="77777777" w:rsidR="00832855" w:rsidRPr="00832855" w:rsidRDefault="00832855" w:rsidP="00832855">
      <w:pPr>
        <w:widowControl/>
        <w:spacing w:line="300" w:lineRule="atLeast"/>
        <w:ind w:firstLine="480"/>
        <w:jc w:val="center"/>
        <w:outlineLvl w:val="1"/>
        <w:rPr>
          <w:rFonts w:ascii="Verdana" w:eastAsia="宋体" w:hAnsi="Verdana" w:cs="宋体"/>
          <w:b/>
          <w:bCs/>
          <w:color w:val="000000"/>
          <w:kern w:val="0"/>
          <w:sz w:val="36"/>
          <w:szCs w:val="36"/>
        </w:rPr>
      </w:pPr>
      <w:r w:rsidRPr="00832855">
        <w:rPr>
          <w:rFonts w:ascii="Calibri" w:eastAsia="黑体" w:hAnsi="Calibri" w:cs="Calibri"/>
          <w:b/>
          <w:bCs/>
          <w:color w:val="000000"/>
          <w:kern w:val="0"/>
          <w:sz w:val="32"/>
          <w:szCs w:val="32"/>
        </w:rPr>
        <w:t> </w:t>
      </w:r>
    </w:p>
    <w:p w14:paraId="7C178619" w14:textId="77777777" w:rsidR="00832855" w:rsidRPr="00832855" w:rsidRDefault="00832855" w:rsidP="00832855">
      <w:pPr>
        <w:widowControl/>
        <w:spacing w:line="560" w:lineRule="atLeast"/>
        <w:ind w:firstLine="480"/>
        <w:jc w:val="center"/>
        <w:outlineLvl w:val="1"/>
        <w:rPr>
          <w:rFonts w:ascii="Verdana" w:eastAsia="宋体" w:hAnsi="Verdana" w:cs="宋体"/>
          <w:b/>
          <w:bCs/>
          <w:color w:val="000000"/>
          <w:kern w:val="0"/>
          <w:sz w:val="36"/>
          <w:szCs w:val="36"/>
        </w:rPr>
      </w:pPr>
      <w:r w:rsidRPr="00832855">
        <w:rPr>
          <w:rFonts w:ascii="方正楷体_GBK" w:eastAsia="方正楷体_GBK" w:hAnsi="方正楷体_GBK" w:cs="方正楷体_GBK" w:hint="eastAsia"/>
          <w:b/>
          <w:bCs/>
          <w:color w:val="000000"/>
          <w:kern w:val="0"/>
          <w:sz w:val="32"/>
          <w:szCs w:val="32"/>
        </w:rPr>
        <w:lastRenderedPageBreak/>
        <w:t>第三节  统筹推进城乡发展</w:t>
      </w:r>
    </w:p>
    <w:p w14:paraId="2D8056A8" w14:textId="77777777" w:rsidR="00832855" w:rsidRPr="00832855" w:rsidRDefault="00832855" w:rsidP="00832855">
      <w:pPr>
        <w:widowControl/>
        <w:spacing w:before="100" w:beforeAutospacing="1" w:after="100" w:afterAutospacing="1" w:line="300" w:lineRule="atLeast"/>
        <w:ind w:firstLine="480"/>
        <w:jc w:val="left"/>
        <w:rPr>
          <w:rFonts w:ascii="Verdana" w:eastAsia="宋体" w:hAnsi="Verdana" w:cs="宋体"/>
          <w:color w:val="000000"/>
          <w:kern w:val="0"/>
          <w:sz w:val="24"/>
        </w:rPr>
      </w:pPr>
      <w:r w:rsidRPr="00832855">
        <w:rPr>
          <w:rFonts w:ascii="Calibri" w:eastAsia="黑体" w:hAnsi="Calibri" w:cs="Calibri"/>
          <w:color w:val="000000"/>
          <w:kern w:val="0"/>
          <w:szCs w:val="21"/>
        </w:rPr>
        <w:t> </w:t>
      </w:r>
    </w:p>
    <w:p w14:paraId="2F894253" w14:textId="77777777" w:rsidR="00832855" w:rsidRPr="00832855" w:rsidRDefault="00832855" w:rsidP="00832855">
      <w:pPr>
        <w:widowControl/>
        <w:spacing w:line="58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推动城市有机更新。加强城市老旧小区改造，科学编制改造规划，分期分批有序组织实施，力争到“十四五”末实现老旧小区改造全覆盖。持续推进城乡结合部综合整治提升，实施“一纵五横三环七点”示范区域改造，实现违建、散乱污企业、旱厕等乱象全面清零，逐步消除城乡二元结构真空地带。实施城市生态修复工程，加强城区污泥无害化处理及垃圾分拣等基础设施建设。持续增加城区绿地面积和绿化总量，加大“口袋”公园、街角公园建设力度，提升中心城区绿园建设品质，让城市更加宜居。加快推进以城中村改造和合村并城建设为重要载体的新型城镇化建设，实现从“县”向“城”嬗变，努力为全面建成小康社会和实现“东强”战略提供坚实支撑。“十四五”时期，实施合村并城社区建设项目</w:t>
      </w:r>
      <w:r w:rsidRPr="00832855">
        <w:rPr>
          <w:rFonts w:ascii="Times New Roman" w:eastAsia="方正仿宋_GBK" w:hAnsi="Times New Roman" w:cs="Times New Roman" w:hint="eastAsia"/>
          <w:color w:val="000000"/>
          <w:spacing w:val="-6"/>
          <w:kern w:val="0"/>
          <w:sz w:val="32"/>
          <w:szCs w:val="32"/>
        </w:rPr>
        <w:t>14</w:t>
      </w:r>
      <w:r w:rsidRPr="00832855">
        <w:rPr>
          <w:rFonts w:ascii="方正仿宋_GBK" w:eastAsia="方正仿宋_GBK" w:hAnsi="方正仿宋_GBK" w:cs="方正仿宋_GBK" w:hint="eastAsia"/>
          <w:color w:val="000000"/>
          <w:spacing w:val="-6"/>
          <w:kern w:val="0"/>
          <w:sz w:val="32"/>
          <w:szCs w:val="32"/>
        </w:rPr>
        <w:t>个。</w:t>
      </w:r>
    </w:p>
    <w:p w14:paraId="3FC23515" w14:textId="77777777" w:rsidR="00832855" w:rsidRPr="00832855" w:rsidRDefault="00832855" w:rsidP="00832855">
      <w:pPr>
        <w:widowControl/>
        <w:spacing w:line="58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持续改善农村人居环境。以环境美、田园美、村庄美、庭院美为目标，统筹推进农村基础设施与配套服务，对规划保留村庄逐步实施千村示范、万村整治行动，接续推进农村人居环境整治提升行动。合理确定村庄布局分类，注重保护沿黄生态村庄和特色风貌，加强分类指导，重点抓好生活垃圾治理、污水治理、户厕改造、村庄绿化、道路硬化等工作，不断改善农村人居环境。加强农村生态文明建设，加强土壤污染、地下水</w:t>
      </w:r>
      <w:r w:rsidRPr="00832855">
        <w:rPr>
          <w:rFonts w:ascii="方正仿宋_GBK" w:eastAsia="方正仿宋_GBK" w:hAnsi="方正仿宋_GBK" w:cs="方正仿宋_GBK" w:hint="eastAsia"/>
          <w:color w:val="000000"/>
          <w:spacing w:val="-6"/>
          <w:kern w:val="0"/>
          <w:sz w:val="32"/>
          <w:szCs w:val="32"/>
        </w:rPr>
        <w:lastRenderedPageBreak/>
        <w:t>超采、水土流失等治理修复。到</w:t>
      </w:r>
      <w:r w:rsidRPr="00832855">
        <w:rPr>
          <w:rFonts w:ascii="Times New Roman" w:eastAsia="方正仿宋_GBK" w:hAnsi="Times New Roman" w:cs="Times New Roman" w:hint="eastAsia"/>
          <w:color w:val="000000"/>
          <w:spacing w:val="-6"/>
          <w:kern w:val="0"/>
          <w:sz w:val="32"/>
          <w:szCs w:val="32"/>
        </w:rPr>
        <w:t>2025</w:t>
      </w:r>
      <w:r w:rsidRPr="00832855">
        <w:rPr>
          <w:rFonts w:ascii="方正仿宋_GBK" w:eastAsia="方正仿宋_GBK" w:hAnsi="方正仿宋_GBK" w:cs="方正仿宋_GBK" w:hint="eastAsia"/>
          <w:color w:val="000000"/>
          <w:spacing w:val="-6"/>
          <w:kern w:val="0"/>
          <w:sz w:val="32"/>
          <w:szCs w:val="32"/>
        </w:rPr>
        <w:t>年，全县所有村庄基础设施和公共服务设施实现全覆盖。</w:t>
      </w:r>
    </w:p>
    <w:p w14:paraId="187B32AF" w14:textId="77777777" w:rsidR="00832855" w:rsidRPr="00832855" w:rsidRDefault="00832855" w:rsidP="00832855">
      <w:pPr>
        <w:widowControl/>
        <w:spacing w:line="58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着力推进美丽乡村建设。聚焦聚力、以点带面，高起点规划、高标准打造一批</w:t>
      </w:r>
      <w:r w:rsidRPr="00832855">
        <w:rPr>
          <w:rFonts w:ascii="Times New Roman" w:eastAsia="方正仿宋_GBK" w:hAnsi="Times New Roman" w:cs="Times New Roman" w:hint="eastAsia"/>
          <w:color w:val="000000"/>
          <w:spacing w:val="-6"/>
          <w:kern w:val="0"/>
          <w:sz w:val="32"/>
          <w:szCs w:val="32"/>
        </w:rPr>
        <w:t>3A</w:t>
      </w:r>
      <w:r w:rsidRPr="00832855">
        <w:rPr>
          <w:rFonts w:ascii="方正仿宋_GBK" w:eastAsia="方正仿宋_GBK" w:hAnsi="方正仿宋_GBK" w:cs="方正仿宋_GBK" w:hint="eastAsia"/>
          <w:color w:val="000000"/>
          <w:spacing w:val="-6"/>
          <w:kern w:val="0"/>
          <w:sz w:val="32"/>
          <w:szCs w:val="32"/>
        </w:rPr>
        <w:t>级标准的美丽乡村精品村和“四美乡村”标准的示范村。编制多规合一村庄规划，分类实施，梯次推进不同类型村庄建设，加快新型社区推进力度。到</w:t>
      </w:r>
      <w:r w:rsidRPr="00832855">
        <w:rPr>
          <w:rFonts w:ascii="Times New Roman" w:eastAsia="方正仿宋_GBK" w:hAnsi="Times New Roman" w:cs="Times New Roman" w:hint="eastAsia"/>
          <w:color w:val="000000"/>
          <w:spacing w:val="-6"/>
          <w:kern w:val="0"/>
          <w:sz w:val="32"/>
          <w:szCs w:val="32"/>
        </w:rPr>
        <w:t>2022</w:t>
      </w:r>
      <w:r w:rsidRPr="00832855">
        <w:rPr>
          <w:rFonts w:ascii="方正仿宋_GBK" w:eastAsia="方正仿宋_GBK" w:hAnsi="方正仿宋_GBK" w:cs="方正仿宋_GBK" w:hint="eastAsia"/>
          <w:color w:val="000000"/>
          <w:spacing w:val="-6"/>
          <w:kern w:val="0"/>
          <w:sz w:val="32"/>
          <w:szCs w:val="32"/>
        </w:rPr>
        <w:t>年，建设完成沿黄区域美丽乡村精品村</w:t>
      </w:r>
      <w:r w:rsidRPr="00832855">
        <w:rPr>
          <w:rFonts w:ascii="Times New Roman" w:eastAsia="方正仿宋_GBK" w:hAnsi="Times New Roman" w:cs="Times New Roman" w:hint="eastAsia"/>
          <w:color w:val="000000"/>
          <w:spacing w:val="-6"/>
          <w:kern w:val="0"/>
          <w:sz w:val="32"/>
          <w:szCs w:val="32"/>
        </w:rPr>
        <w:t>3</w:t>
      </w:r>
      <w:r w:rsidRPr="00832855">
        <w:rPr>
          <w:rFonts w:ascii="方正仿宋_GBK" w:eastAsia="方正仿宋_GBK" w:hAnsi="方正仿宋_GBK" w:cs="方正仿宋_GBK" w:hint="eastAsia"/>
          <w:color w:val="000000"/>
          <w:spacing w:val="-6"/>
          <w:kern w:val="0"/>
          <w:sz w:val="32"/>
          <w:szCs w:val="32"/>
        </w:rPr>
        <w:t>个，示范村</w:t>
      </w:r>
      <w:r w:rsidRPr="00832855">
        <w:rPr>
          <w:rFonts w:ascii="Times New Roman" w:eastAsia="方正仿宋_GBK" w:hAnsi="Times New Roman" w:cs="Times New Roman" w:hint="eastAsia"/>
          <w:color w:val="000000"/>
          <w:spacing w:val="-6"/>
          <w:kern w:val="0"/>
          <w:sz w:val="32"/>
          <w:szCs w:val="32"/>
        </w:rPr>
        <w:t>20</w:t>
      </w:r>
      <w:r w:rsidRPr="00832855">
        <w:rPr>
          <w:rFonts w:ascii="方正仿宋_GBK" w:eastAsia="方正仿宋_GBK" w:hAnsi="方正仿宋_GBK" w:cs="方正仿宋_GBK" w:hint="eastAsia"/>
          <w:color w:val="000000"/>
          <w:spacing w:val="-6"/>
          <w:kern w:val="0"/>
          <w:sz w:val="32"/>
          <w:szCs w:val="32"/>
        </w:rPr>
        <w:t>个；到</w:t>
      </w:r>
      <w:r w:rsidRPr="00832855">
        <w:rPr>
          <w:rFonts w:ascii="Times New Roman" w:eastAsia="方正仿宋_GBK" w:hAnsi="Times New Roman" w:cs="Times New Roman" w:hint="eastAsia"/>
          <w:color w:val="000000"/>
          <w:spacing w:val="-6"/>
          <w:kern w:val="0"/>
          <w:sz w:val="32"/>
          <w:szCs w:val="32"/>
        </w:rPr>
        <w:t>2025</w:t>
      </w:r>
      <w:r w:rsidRPr="00832855">
        <w:rPr>
          <w:rFonts w:ascii="方正仿宋_GBK" w:eastAsia="方正仿宋_GBK" w:hAnsi="方正仿宋_GBK" w:cs="方正仿宋_GBK" w:hint="eastAsia"/>
          <w:color w:val="000000"/>
          <w:spacing w:val="-6"/>
          <w:kern w:val="0"/>
          <w:sz w:val="32"/>
          <w:szCs w:val="32"/>
        </w:rPr>
        <w:t>年，力争创建</w:t>
      </w:r>
      <w:r w:rsidRPr="00832855">
        <w:rPr>
          <w:rFonts w:ascii="Times New Roman" w:eastAsia="方正仿宋_GBK" w:hAnsi="Times New Roman" w:cs="Times New Roman" w:hint="eastAsia"/>
          <w:color w:val="000000"/>
          <w:spacing w:val="-6"/>
          <w:kern w:val="0"/>
          <w:sz w:val="32"/>
          <w:szCs w:val="32"/>
        </w:rPr>
        <w:t>6</w:t>
      </w:r>
      <w:r w:rsidRPr="00832855">
        <w:rPr>
          <w:rFonts w:ascii="方正仿宋_GBK" w:eastAsia="方正仿宋_GBK" w:hAnsi="方正仿宋_GBK" w:cs="方正仿宋_GBK" w:hint="eastAsia"/>
          <w:color w:val="000000"/>
          <w:spacing w:val="-6"/>
          <w:kern w:val="0"/>
          <w:sz w:val="32"/>
          <w:szCs w:val="32"/>
        </w:rPr>
        <w:t>个天蓝、地绿、水净、安居、乐业的精品村和</w:t>
      </w:r>
      <w:r w:rsidRPr="00832855">
        <w:rPr>
          <w:rFonts w:ascii="Times New Roman" w:eastAsia="方正仿宋_GBK" w:hAnsi="Times New Roman" w:cs="Times New Roman" w:hint="eastAsia"/>
          <w:color w:val="000000"/>
          <w:spacing w:val="-6"/>
          <w:kern w:val="0"/>
          <w:sz w:val="32"/>
          <w:szCs w:val="32"/>
        </w:rPr>
        <w:t>30</w:t>
      </w:r>
      <w:r w:rsidRPr="00832855">
        <w:rPr>
          <w:rFonts w:ascii="方正仿宋_GBK" w:eastAsia="方正仿宋_GBK" w:hAnsi="方正仿宋_GBK" w:cs="方正仿宋_GBK" w:hint="eastAsia"/>
          <w:color w:val="000000"/>
          <w:spacing w:val="-6"/>
          <w:kern w:val="0"/>
          <w:sz w:val="32"/>
          <w:szCs w:val="32"/>
        </w:rPr>
        <w:t>个宜居宜业宜游的示范村，逐步形成</w:t>
      </w:r>
      <w:r w:rsidRPr="00832855">
        <w:rPr>
          <w:rFonts w:ascii="Times New Roman" w:eastAsia="方正仿宋_GBK" w:hAnsi="Times New Roman" w:cs="Times New Roman" w:hint="eastAsia"/>
          <w:color w:val="000000"/>
          <w:spacing w:val="-6"/>
          <w:kern w:val="0"/>
          <w:sz w:val="32"/>
          <w:szCs w:val="32"/>
        </w:rPr>
        <w:t>2</w:t>
      </w:r>
      <w:r w:rsidRPr="00832855">
        <w:rPr>
          <w:rFonts w:ascii="方正仿宋_GBK" w:eastAsia="方正仿宋_GBK" w:hAnsi="方正仿宋_GBK" w:cs="方正仿宋_GBK" w:hint="eastAsia"/>
          <w:color w:val="000000"/>
          <w:spacing w:val="-6"/>
          <w:kern w:val="0"/>
          <w:sz w:val="32"/>
          <w:szCs w:val="32"/>
        </w:rPr>
        <w:t>—</w:t>
      </w:r>
      <w:r w:rsidRPr="00832855">
        <w:rPr>
          <w:rFonts w:ascii="Times New Roman" w:eastAsia="方正仿宋_GBK" w:hAnsi="Times New Roman" w:cs="Times New Roman" w:hint="eastAsia"/>
          <w:color w:val="000000"/>
          <w:spacing w:val="-6"/>
          <w:kern w:val="0"/>
          <w:sz w:val="32"/>
          <w:szCs w:val="32"/>
        </w:rPr>
        <w:t>3</w:t>
      </w:r>
      <w:r w:rsidRPr="00832855">
        <w:rPr>
          <w:rFonts w:ascii="方正仿宋_GBK" w:eastAsia="方正仿宋_GBK" w:hAnsi="方正仿宋_GBK" w:cs="方正仿宋_GBK" w:hint="eastAsia"/>
          <w:color w:val="000000"/>
          <w:spacing w:val="-6"/>
          <w:kern w:val="0"/>
          <w:sz w:val="32"/>
          <w:szCs w:val="32"/>
        </w:rPr>
        <w:t>个以沿黄风貌、高效农业、休闲观光等各具特色的美丽田园组团。</w:t>
      </w:r>
    </w:p>
    <w:p w14:paraId="49542510" w14:textId="77777777" w:rsidR="00832855" w:rsidRPr="00832855" w:rsidRDefault="00832855" w:rsidP="00832855">
      <w:pPr>
        <w:widowControl/>
        <w:spacing w:line="560" w:lineRule="atLeast"/>
        <w:ind w:firstLine="480"/>
        <w:jc w:val="center"/>
        <w:outlineLvl w:val="0"/>
        <w:rPr>
          <w:rFonts w:ascii="Verdana" w:eastAsia="宋体" w:hAnsi="Verdana" w:cs="宋体"/>
          <w:b/>
          <w:bCs/>
          <w:color w:val="000000"/>
          <w:kern w:val="36"/>
          <w:sz w:val="48"/>
          <w:szCs w:val="48"/>
        </w:rPr>
      </w:pPr>
      <w:r w:rsidRPr="00832855">
        <w:rPr>
          <w:rFonts w:ascii="方正黑体_GBK" w:eastAsia="方正黑体_GBK" w:hAnsi="方正黑体_GBK" w:cs="方正黑体_GBK" w:hint="eastAsia"/>
          <w:b/>
          <w:bCs/>
          <w:color w:val="000000"/>
          <w:kern w:val="36"/>
          <w:sz w:val="28"/>
          <w:szCs w:val="28"/>
        </w:rPr>
        <w:t>专栏</w:t>
      </w:r>
      <w:r w:rsidRPr="00832855">
        <w:rPr>
          <w:rFonts w:ascii="Times New Roman" w:eastAsia="宋体" w:hAnsi="Times New Roman" w:cs="Times New Roman"/>
          <w:b/>
          <w:bCs/>
          <w:color w:val="000000"/>
          <w:kern w:val="36"/>
          <w:sz w:val="28"/>
          <w:szCs w:val="28"/>
        </w:rPr>
        <w:t>6 </w:t>
      </w:r>
      <w:r w:rsidRPr="00832855">
        <w:rPr>
          <w:rFonts w:ascii="方正黑体_GBK" w:eastAsia="方正黑体_GBK" w:hAnsi="方正黑体_GBK" w:cs="方正黑体_GBK" w:hint="eastAsia"/>
          <w:b/>
          <w:bCs/>
          <w:color w:val="000000"/>
          <w:kern w:val="36"/>
          <w:sz w:val="28"/>
          <w:szCs w:val="28"/>
        </w:rPr>
        <w:t> “十四五”时期城乡建设重点项目</w:t>
      </w:r>
    </w:p>
    <w:tbl>
      <w:tblPr>
        <w:tblW w:w="0" w:type="auto"/>
        <w:jc w:val="center"/>
        <w:tblCellSpacing w:w="20" w:type="dxa"/>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8286"/>
      </w:tblGrid>
      <w:tr w:rsidR="00832855" w:rsidRPr="00832855" w14:paraId="5BAE977D" w14:textId="77777777" w:rsidTr="00832855">
        <w:trPr>
          <w:trHeight w:val="6812"/>
          <w:tblCellSpacing w:w="20" w:type="dxa"/>
          <w:jc w:val="center"/>
        </w:trPr>
        <w:tc>
          <w:tcPr>
            <w:tcW w:w="8800" w:type="dxa"/>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hideMark/>
          </w:tcPr>
          <w:p w14:paraId="3C1EA736" w14:textId="77777777" w:rsidR="00832855" w:rsidRPr="00832855" w:rsidRDefault="00832855" w:rsidP="00832855">
            <w:pPr>
              <w:widowControl/>
              <w:spacing w:line="340" w:lineRule="atLeast"/>
              <w:ind w:firstLine="422"/>
              <w:textAlignment w:val="baseline"/>
              <w:rPr>
                <w:rFonts w:ascii="宋体" w:eastAsia="宋体" w:hAnsi="宋体" w:cs="宋体"/>
                <w:kern w:val="0"/>
                <w:sz w:val="24"/>
              </w:rPr>
            </w:pPr>
            <w:r w:rsidRPr="00832855">
              <w:rPr>
                <w:rFonts w:ascii="方正仿宋_GBK" w:eastAsia="方正仿宋_GBK" w:hAnsi="方正仿宋_GBK" w:cs="方正仿宋_GBK" w:hint="eastAsia"/>
                <w:b/>
                <w:bCs/>
                <w:kern w:val="0"/>
                <w:szCs w:val="21"/>
              </w:rPr>
              <w:t>城市建设类项目</w:t>
            </w:r>
            <w:r w:rsidRPr="00832855">
              <w:rPr>
                <w:rFonts w:ascii="方正仿宋_GBK" w:eastAsia="方正仿宋_GBK" w:hAnsi="方正仿宋_GBK" w:cs="方正仿宋_GBK" w:hint="eastAsia"/>
                <w:kern w:val="0"/>
                <w:szCs w:val="21"/>
              </w:rPr>
              <w:t>：核心板块道路、管廊、桥梁、水系等基础设施建设；青年路街道老旧小区基础设施配套工程；东风路街道老旧小区红线外配套基础设施改造项目；供电设施项目；牟山路、永福街雨污水管道改造和景观提升工程；市政生活污泥处置及资源化再利用项目；建筑垃圾处置及资源化再利用项目；核心</w:t>
            </w:r>
            <w:r w:rsidRPr="00832855">
              <w:rPr>
                <w:rFonts w:ascii="方正仿宋_GBK" w:eastAsia="方正仿宋_GBK" w:hAnsi="方正仿宋_GBK" w:cs="方正仿宋_GBK"/>
                <w:kern w:val="0"/>
                <w:szCs w:val="21"/>
              </w:rPr>
              <w:t>区地下空间综合开发；污水利用再生管网工程；供水厂调蓄池及配套供水管网工程；绿博水厂及配套管网工程；汽车产业集聚区供热管网工程。</w:t>
            </w:r>
          </w:p>
          <w:p w14:paraId="7F0198A2" w14:textId="77777777" w:rsidR="00832855" w:rsidRPr="00832855" w:rsidRDefault="00832855" w:rsidP="00832855">
            <w:pPr>
              <w:widowControl/>
              <w:spacing w:line="340" w:lineRule="atLeast"/>
              <w:ind w:firstLine="422"/>
              <w:textAlignment w:val="baseline"/>
              <w:rPr>
                <w:rFonts w:ascii="宋体" w:eastAsia="宋体" w:hAnsi="宋体" w:cs="宋体"/>
                <w:kern w:val="0"/>
                <w:sz w:val="24"/>
              </w:rPr>
            </w:pPr>
            <w:r w:rsidRPr="00832855">
              <w:rPr>
                <w:rFonts w:ascii="方正仿宋_GBK" w:eastAsia="方正仿宋_GBK" w:hAnsi="方正仿宋_GBK" w:cs="方正仿宋_GBK"/>
                <w:b/>
                <w:bCs/>
                <w:kern w:val="0"/>
                <w:szCs w:val="21"/>
              </w:rPr>
              <w:t>美丽乡村类项目</w:t>
            </w:r>
            <w:r w:rsidRPr="00832855">
              <w:rPr>
                <w:rFonts w:ascii="方正仿宋_GBK" w:eastAsia="方正仿宋_GBK" w:hAnsi="方正仿宋_GBK" w:cs="方正仿宋_GBK"/>
                <w:kern w:val="0"/>
                <w:szCs w:val="21"/>
              </w:rPr>
              <w:t>：狼城岗镇北堤村美丽乡村精品村建设项目、狼城岗镇美丽乡村瓦坡村基础设施整村提升工程、狼城岗镇美丽乡村太平堤村基础设施整村提升工程、万滩镇关家村美丽乡村精品村建设项目、雁鸣湖镇九堡村美丽乡村精品村建设项目、美丽乡村示范村建设项目、官渡镇美丽乡村工程、美丽乡村组团建设工程。</w:t>
            </w:r>
          </w:p>
          <w:p w14:paraId="7B496CC5" w14:textId="77777777" w:rsidR="00832855" w:rsidRPr="00832855" w:rsidRDefault="00832855" w:rsidP="00832855">
            <w:pPr>
              <w:widowControl/>
              <w:spacing w:line="340" w:lineRule="atLeast"/>
              <w:ind w:firstLine="422"/>
              <w:textAlignment w:val="baseline"/>
              <w:rPr>
                <w:rFonts w:ascii="宋体" w:eastAsia="宋体" w:hAnsi="宋体" w:cs="宋体"/>
                <w:kern w:val="0"/>
                <w:sz w:val="24"/>
              </w:rPr>
            </w:pPr>
            <w:r w:rsidRPr="00832855">
              <w:rPr>
                <w:rFonts w:ascii="方正仿宋_GBK" w:eastAsia="方正仿宋_GBK" w:hAnsi="方正仿宋_GBK" w:cs="方正仿宋_GBK"/>
                <w:b/>
                <w:bCs/>
                <w:kern w:val="0"/>
                <w:szCs w:val="21"/>
              </w:rPr>
              <w:lastRenderedPageBreak/>
              <w:t>新型社区类项目</w:t>
            </w:r>
            <w:r w:rsidRPr="00832855">
              <w:rPr>
                <w:rFonts w:ascii="方正仿宋_GBK" w:eastAsia="方正仿宋_GBK" w:hAnsi="方正仿宋_GBK" w:cs="方正仿宋_GBK"/>
                <w:kern w:val="0"/>
                <w:szCs w:val="21"/>
              </w:rPr>
              <w:t>：中心镇区并镇类社区项目，雁鸣湖镇镇区社区、雁鸣湖镇太平庄社区、姚家镇镇区社区、万滩镇镇区社区、大孟镇堤头社区等</w:t>
            </w:r>
            <w:r w:rsidRPr="00832855">
              <w:rPr>
                <w:rFonts w:ascii="Times New Roman" w:eastAsia="宋体" w:hAnsi="Times New Roman" w:cs="Times New Roman"/>
                <w:kern w:val="0"/>
                <w:szCs w:val="21"/>
              </w:rPr>
              <w:t>5</w:t>
            </w:r>
            <w:r w:rsidRPr="00832855">
              <w:rPr>
                <w:rFonts w:ascii="方正仿宋_GBK" w:eastAsia="方正仿宋_GBK" w:hAnsi="方正仿宋_GBK" w:cs="方正仿宋_GBK"/>
                <w:kern w:val="0"/>
                <w:szCs w:val="21"/>
              </w:rPr>
              <w:t>个社区项目；县级重点特色社区项目，郑庵镇福山社区、郑庵镇春晖社区、刁家乡付李庄社区、雁鸣湖</w:t>
            </w:r>
            <w:r w:rsidRPr="00832855">
              <w:rPr>
                <w:rFonts w:ascii="方正仿宋_GBK" w:eastAsia="方正仿宋_GBK" w:hAnsi="方正仿宋_GBK" w:cs="方正仿宋_GBK" w:hint="eastAsia"/>
                <w:kern w:val="0"/>
                <w:szCs w:val="21"/>
              </w:rPr>
              <w:t>镇</w:t>
            </w:r>
            <w:r w:rsidRPr="00832855">
              <w:rPr>
                <w:rFonts w:ascii="方正仿宋_GBK" w:eastAsia="方正仿宋_GBK" w:hAnsi="方正仿宋_GBK" w:cs="方正仿宋_GBK"/>
                <w:kern w:val="0"/>
                <w:szCs w:val="21"/>
              </w:rPr>
              <w:t>朱固社区等</w:t>
            </w:r>
            <w:r w:rsidRPr="00832855">
              <w:rPr>
                <w:rFonts w:ascii="Times New Roman" w:eastAsia="宋体" w:hAnsi="Times New Roman" w:cs="Times New Roman"/>
                <w:kern w:val="0"/>
                <w:szCs w:val="21"/>
              </w:rPr>
              <w:t>4</w:t>
            </w:r>
            <w:r w:rsidRPr="00832855">
              <w:rPr>
                <w:rFonts w:ascii="方正仿宋_GBK" w:eastAsia="方正仿宋_GBK" w:hAnsi="方正仿宋_GBK" w:cs="方正仿宋_GBK"/>
                <w:kern w:val="0"/>
                <w:szCs w:val="21"/>
              </w:rPr>
              <w:t>个社区项目；村庄在新型社区建设房屋</w:t>
            </w:r>
            <w:r w:rsidRPr="00832855">
              <w:rPr>
                <w:rFonts w:ascii="Times New Roman" w:eastAsia="宋体" w:hAnsi="Times New Roman" w:cs="Times New Roman"/>
                <w:kern w:val="0"/>
                <w:szCs w:val="21"/>
              </w:rPr>
              <w:t>50%</w:t>
            </w:r>
            <w:r w:rsidRPr="00832855">
              <w:rPr>
                <w:rFonts w:ascii="方正仿宋_GBK" w:eastAsia="方正仿宋_GBK" w:hAnsi="方正仿宋_GBK" w:cs="方正仿宋_GBK"/>
                <w:kern w:val="0"/>
                <w:szCs w:val="21"/>
              </w:rPr>
              <w:t>以上的社区项目，狼城岗镇姚寨等</w:t>
            </w:r>
            <w:r w:rsidRPr="00832855">
              <w:rPr>
                <w:rFonts w:ascii="Times New Roman" w:eastAsia="宋体" w:hAnsi="Times New Roman" w:cs="Times New Roman"/>
                <w:kern w:val="0"/>
                <w:szCs w:val="21"/>
              </w:rPr>
              <w:t>5</w:t>
            </w:r>
            <w:r w:rsidRPr="00832855">
              <w:rPr>
                <w:rFonts w:ascii="方正仿宋_GBK" w:eastAsia="方正仿宋_GBK" w:hAnsi="方正仿宋_GBK" w:cs="方正仿宋_GBK"/>
                <w:kern w:val="0"/>
                <w:szCs w:val="21"/>
              </w:rPr>
              <w:t>个社区项目；村庄与新型社区规划重叠的社区项目，官渡镇周庄等</w:t>
            </w:r>
            <w:r w:rsidRPr="00832855">
              <w:rPr>
                <w:rFonts w:ascii="Times New Roman" w:eastAsia="宋体" w:hAnsi="Times New Roman" w:cs="Times New Roman"/>
                <w:kern w:val="0"/>
                <w:szCs w:val="21"/>
              </w:rPr>
              <w:t>8</w:t>
            </w:r>
            <w:r w:rsidRPr="00832855">
              <w:rPr>
                <w:rFonts w:ascii="方正仿宋_GBK" w:eastAsia="方正仿宋_GBK" w:hAnsi="方正仿宋_GBK" w:cs="方正仿宋_GBK"/>
                <w:kern w:val="0"/>
                <w:szCs w:val="21"/>
              </w:rPr>
              <w:t>个社区项目；大孟镇堤头社区安置房项目；姚家镇社区四期安置房；万滩镇社区安置房项目。</w:t>
            </w:r>
          </w:p>
          <w:p w14:paraId="4ADEAD63" w14:textId="77777777" w:rsidR="00832855" w:rsidRPr="00832855" w:rsidRDefault="00832855" w:rsidP="00832855">
            <w:pPr>
              <w:widowControl/>
              <w:spacing w:line="340" w:lineRule="atLeast"/>
              <w:ind w:firstLine="422"/>
              <w:textAlignment w:val="baseline"/>
              <w:rPr>
                <w:rFonts w:ascii="宋体" w:eastAsia="宋体" w:hAnsi="宋体" w:cs="宋体"/>
                <w:kern w:val="0"/>
                <w:sz w:val="24"/>
              </w:rPr>
            </w:pPr>
            <w:r w:rsidRPr="00832855">
              <w:rPr>
                <w:rFonts w:ascii="方正仿宋_GBK" w:eastAsia="方正仿宋_GBK" w:hAnsi="方正仿宋_GBK" w:cs="方正仿宋_GBK"/>
                <w:b/>
                <w:bCs/>
                <w:kern w:val="0"/>
                <w:szCs w:val="21"/>
              </w:rPr>
              <w:t>合村并城类项目：</w:t>
            </w:r>
            <w:r w:rsidRPr="00832855">
              <w:rPr>
                <w:rFonts w:ascii="方正仿宋_GBK" w:eastAsia="方正仿宋_GBK" w:hAnsi="方正仿宋_GBK" w:cs="方正仿宋_GBK"/>
                <w:kern w:val="0"/>
                <w:szCs w:val="21"/>
              </w:rPr>
              <w:t>轩城社区（二期）、十里头社区、后路俭社区、马顶堡社区、桃村李社区、小廿里铺社区、东关社区、草场社区、李小</w:t>
            </w:r>
            <w:r w:rsidRPr="00832855">
              <w:rPr>
                <w:rFonts w:ascii="方正仿宋_GBK" w:eastAsia="方正仿宋_GBK" w:hAnsi="方正仿宋_GBK" w:cs="方正仿宋_GBK" w:hint="eastAsia"/>
                <w:kern w:val="0"/>
                <w:szCs w:val="21"/>
              </w:rPr>
              <w:t>安社区、绿博安置区、郑庵镇镇区社区、大孟镇区社区（二期）、绿</w:t>
            </w:r>
            <w:r w:rsidRPr="00832855">
              <w:rPr>
                <w:rFonts w:ascii="方正仿宋_GBK" w:eastAsia="方正仿宋_GBK" w:hAnsi="方正仿宋_GBK" w:cs="方正仿宋_GBK"/>
                <w:kern w:val="0"/>
                <w:szCs w:val="21"/>
              </w:rPr>
              <w:t>博</w:t>
            </w:r>
            <w:r w:rsidRPr="00832855">
              <w:rPr>
                <w:rFonts w:ascii="Times New Roman" w:eastAsia="宋体" w:hAnsi="Times New Roman" w:cs="Times New Roman"/>
                <w:kern w:val="0"/>
                <w:szCs w:val="21"/>
              </w:rPr>
              <w:t>6</w:t>
            </w:r>
            <w:r w:rsidRPr="00832855">
              <w:rPr>
                <w:rFonts w:ascii="方正仿宋_GBK" w:eastAsia="方正仿宋_GBK" w:hAnsi="方正仿宋_GBK" w:cs="方正仿宋_GBK"/>
                <w:kern w:val="0"/>
                <w:szCs w:val="21"/>
              </w:rPr>
              <w:t>号</w:t>
            </w:r>
            <w:r w:rsidRPr="00832855">
              <w:rPr>
                <w:rFonts w:ascii="方正仿宋_GBK" w:eastAsia="方正仿宋_GBK" w:hAnsi="方正仿宋_GBK" w:cs="方正仿宋_GBK" w:hint="eastAsia"/>
                <w:kern w:val="0"/>
                <w:szCs w:val="21"/>
              </w:rPr>
              <w:t>社区（二期）、刘申庄社区。</w:t>
            </w:r>
          </w:p>
        </w:tc>
      </w:tr>
    </w:tbl>
    <w:p w14:paraId="53F67F29" w14:textId="77777777" w:rsidR="00832855" w:rsidRPr="00832855" w:rsidRDefault="00832855" w:rsidP="00832855">
      <w:pPr>
        <w:widowControl/>
        <w:spacing w:line="300" w:lineRule="atLeast"/>
        <w:ind w:firstLine="480"/>
        <w:jc w:val="left"/>
        <w:outlineLvl w:val="0"/>
        <w:rPr>
          <w:rFonts w:ascii="Verdana" w:eastAsia="宋体" w:hAnsi="Verdana" w:cs="宋体"/>
          <w:b/>
          <w:bCs/>
          <w:color w:val="000000"/>
          <w:kern w:val="36"/>
          <w:sz w:val="48"/>
          <w:szCs w:val="48"/>
        </w:rPr>
      </w:pPr>
      <w:r w:rsidRPr="00832855">
        <w:rPr>
          <w:rFonts w:ascii="宋体" w:eastAsia="宋体" w:hAnsi="宋体" w:cs="宋体" w:hint="eastAsia"/>
          <w:b/>
          <w:bCs/>
          <w:color w:val="000000"/>
          <w:kern w:val="36"/>
          <w:sz w:val="44"/>
          <w:szCs w:val="44"/>
        </w:rPr>
        <w:lastRenderedPageBreak/>
        <w:t> </w:t>
      </w:r>
    </w:p>
    <w:p w14:paraId="32791F30" w14:textId="77777777" w:rsidR="00832855" w:rsidRPr="00832855" w:rsidRDefault="00832855" w:rsidP="00832855">
      <w:pPr>
        <w:widowControl/>
        <w:spacing w:line="560" w:lineRule="atLeast"/>
        <w:ind w:firstLine="480"/>
        <w:jc w:val="center"/>
        <w:outlineLvl w:val="0"/>
        <w:rPr>
          <w:rFonts w:ascii="Verdana" w:eastAsia="宋体" w:hAnsi="Verdana" w:cs="宋体"/>
          <w:b/>
          <w:bCs/>
          <w:color w:val="000000"/>
          <w:kern w:val="36"/>
          <w:sz w:val="48"/>
          <w:szCs w:val="48"/>
        </w:rPr>
      </w:pPr>
      <w:r w:rsidRPr="00832855">
        <w:rPr>
          <w:rFonts w:ascii="方正黑体_GBK" w:eastAsia="方正黑体_GBK" w:hAnsi="方正黑体_GBK" w:cs="方正黑体_GBK" w:hint="eastAsia"/>
          <w:b/>
          <w:bCs/>
          <w:color w:val="000000"/>
          <w:kern w:val="36"/>
          <w:sz w:val="32"/>
          <w:szCs w:val="32"/>
        </w:rPr>
        <w:t>第七章  全面融入区域交通体系，打造综合性联络大通道</w:t>
      </w:r>
    </w:p>
    <w:p w14:paraId="6BAE3F5D" w14:textId="77777777" w:rsidR="00832855" w:rsidRPr="00832855" w:rsidRDefault="00832855" w:rsidP="00832855">
      <w:pPr>
        <w:widowControl/>
        <w:spacing w:before="100" w:beforeAutospacing="1" w:after="100" w:afterAutospacing="1" w:line="300" w:lineRule="atLeast"/>
        <w:ind w:firstLine="640"/>
        <w:jc w:val="left"/>
        <w:rPr>
          <w:rFonts w:ascii="Verdana" w:eastAsia="宋体" w:hAnsi="Verdana" w:cs="宋体"/>
          <w:color w:val="000000"/>
          <w:kern w:val="0"/>
          <w:sz w:val="24"/>
        </w:rPr>
      </w:pPr>
      <w:r w:rsidRPr="00832855">
        <w:rPr>
          <w:rFonts w:ascii="仿宋_GB2312" w:eastAsia="仿宋_GB2312" w:hAnsi="Verdana" w:cs="宋体" w:hint="eastAsia"/>
          <w:color w:val="000000"/>
          <w:kern w:val="0"/>
          <w:sz w:val="32"/>
          <w:szCs w:val="32"/>
        </w:rPr>
        <w:t> </w:t>
      </w:r>
    </w:p>
    <w:p w14:paraId="16C1C534"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坚持以公共交通为导向的发展模式，积极融入郑州及周边城市，打造郑开同城化发展的重要交通枢纽节点，建设高效便捷、互联互通的现代综合交通体系。</w:t>
      </w:r>
    </w:p>
    <w:p w14:paraId="22B71D74" w14:textId="77777777" w:rsidR="00832855" w:rsidRPr="00832855" w:rsidRDefault="00832855" w:rsidP="00832855">
      <w:pPr>
        <w:widowControl/>
        <w:spacing w:line="30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 </w:t>
      </w:r>
    </w:p>
    <w:p w14:paraId="65F1C281" w14:textId="77777777" w:rsidR="00832855" w:rsidRPr="00832855" w:rsidRDefault="00832855" w:rsidP="00832855">
      <w:pPr>
        <w:widowControl/>
        <w:spacing w:line="560" w:lineRule="atLeast"/>
        <w:ind w:firstLine="480"/>
        <w:jc w:val="center"/>
        <w:outlineLvl w:val="1"/>
        <w:rPr>
          <w:rFonts w:ascii="Verdana" w:eastAsia="宋体" w:hAnsi="Verdana" w:cs="宋体"/>
          <w:b/>
          <w:bCs/>
          <w:color w:val="000000"/>
          <w:kern w:val="0"/>
          <w:sz w:val="36"/>
          <w:szCs w:val="36"/>
        </w:rPr>
      </w:pPr>
      <w:r w:rsidRPr="00832855">
        <w:rPr>
          <w:rFonts w:ascii="方正楷体_GBK" w:eastAsia="方正楷体_GBK" w:hAnsi="方正楷体_GBK" w:cs="方正楷体_GBK" w:hint="eastAsia"/>
          <w:b/>
          <w:bCs/>
          <w:color w:val="000000"/>
          <w:kern w:val="0"/>
          <w:sz w:val="32"/>
          <w:szCs w:val="32"/>
        </w:rPr>
        <w:t>第一节  构建高效便捷大通道</w:t>
      </w:r>
    </w:p>
    <w:p w14:paraId="06BFC721" w14:textId="77777777" w:rsidR="00832855" w:rsidRPr="00832855" w:rsidRDefault="00832855" w:rsidP="00832855">
      <w:pPr>
        <w:widowControl/>
        <w:spacing w:before="100" w:beforeAutospacing="1" w:after="100" w:afterAutospacing="1" w:line="300" w:lineRule="atLeast"/>
        <w:ind w:firstLine="640"/>
        <w:jc w:val="left"/>
        <w:rPr>
          <w:rFonts w:ascii="Verdana" w:eastAsia="宋体" w:hAnsi="Verdana" w:cs="宋体"/>
          <w:color w:val="000000"/>
          <w:kern w:val="0"/>
          <w:sz w:val="24"/>
        </w:rPr>
      </w:pPr>
      <w:r w:rsidRPr="00832855">
        <w:rPr>
          <w:rFonts w:ascii="Calibri" w:eastAsia="黑体" w:hAnsi="Calibri" w:cs="Calibri"/>
          <w:color w:val="000000"/>
          <w:kern w:val="0"/>
          <w:sz w:val="32"/>
          <w:szCs w:val="32"/>
        </w:rPr>
        <w:lastRenderedPageBreak/>
        <w:t> </w:t>
      </w:r>
    </w:p>
    <w:p w14:paraId="0646DE8F" w14:textId="77777777" w:rsidR="00832855" w:rsidRPr="00832855" w:rsidRDefault="00832855" w:rsidP="00832855">
      <w:pPr>
        <w:widowControl/>
        <w:spacing w:line="58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强化域外交通互联互通。加快实现与郑州市主城区、航空港区和开封市主城区的规划道路全线贯通，融入郑开同城综合交通枢纽体系，推进城际公路快速化、城际客运公交化，有效推动郑开交通同城。重点推进陇海快速路东延、南三环东延、科学大道东延、郑开大道快速化改造等项目建设；全方位对接郑开同城化示范区建设，加快平安大道东延、豫兴大道东延及与郑州东区连接段等道路建设，实现国道</w:t>
      </w:r>
      <w:r w:rsidRPr="00832855">
        <w:rPr>
          <w:rFonts w:ascii="Times New Roman" w:eastAsia="方正仿宋_GBK" w:hAnsi="Times New Roman" w:cs="Times New Roman" w:hint="eastAsia"/>
          <w:color w:val="000000"/>
          <w:spacing w:val="-6"/>
          <w:kern w:val="0"/>
          <w:sz w:val="32"/>
          <w:szCs w:val="32"/>
        </w:rPr>
        <w:t>310</w:t>
      </w:r>
      <w:r w:rsidRPr="00832855">
        <w:rPr>
          <w:rFonts w:ascii="方正仿宋_GBK" w:eastAsia="方正仿宋_GBK" w:hAnsi="方正仿宋_GBK" w:cs="方正仿宋_GBK" w:hint="eastAsia"/>
          <w:color w:val="000000"/>
          <w:spacing w:val="-6"/>
          <w:kern w:val="0"/>
          <w:sz w:val="32"/>
          <w:szCs w:val="32"/>
        </w:rPr>
        <w:t>东延、省道</w:t>
      </w:r>
      <w:r w:rsidRPr="00832855">
        <w:rPr>
          <w:rFonts w:ascii="Times New Roman" w:eastAsia="方正仿宋_GBK" w:hAnsi="Times New Roman" w:cs="Times New Roman" w:hint="eastAsia"/>
          <w:color w:val="000000"/>
          <w:spacing w:val="-6"/>
          <w:kern w:val="0"/>
          <w:sz w:val="32"/>
          <w:szCs w:val="32"/>
        </w:rPr>
        <w:t>224</w:t>
      </w:r>
      <w:r w:rsidRPr="00832855">
        <w:rPr>
          <w:rFonts w:ascii="方正仿宋_GBK" w:eastAsia="方正仿宋_GBK" w:hAnsi="方正仿宋_GBK" w:cs="方正仿宋_GBK" w:hint="eastAsia"/>
          <w:color w:val="000000"/>
          <w:spacing w:val="-6"/>
          <w:kern w:val="0"/>
          <w:sz w:val="32"/>
          <w:szCs w:val="32"/>
        </w:rPr>
        <w:t>、省道</w:t>
      </w:r>
      <w:r w:rsidRPr="00832855">
        <w:rPr>
          <w:rFonts w:ascii="Times New Roman" w:eastAsia="方正仿宋_GBK" w:hAnsi="Times New Roman" w:cs="Times New Roman" w:hint="eastAsia"/>
          <w:color w:val="000000"/>
          <w:spacing w:val="-6"/>
          <w:kern w:val="0"/>
          <w:sz w:val="32"/>
          <w:szCs w:val="32"/>
        </w:rPr>
        <w:t>225</w:t>
      </w:r>
      <w:r w:rsidRPr="00832855">
        <w:rPr>
          <w:rFonts w:ascii="方正仿宋_GBK" w:eastAsia="方正仿宋_GBK" w:hAnsi="方正仿宋_GBK" w:cs="方正仿宋_GBK" w:hint="eastAsia"/>
          <w:color w:val="000000"/>
          <w:spacing w:val="-6"/>
          <w:kern w:val="0"/>
          <w:sz w:val="32"/>
          <w:szCs w:val="32"/>
        </w:rPr>
        <w:t>、省道</w:t>
      </w:r>
      <w:r w:rsidRPr="00832855">
        <w:rPr>
          <w:rFonts w:ascii="Times New Roman" w:eastAsia="方正仿宋_GBK" w:hAnsi="Times New Roman" w:cs="Times New Roman" w:hint="eastAsia"/>
          <w:color w:val="000000"/>
          <w:spacing w:val="-6"/>
          <w:kern w:val="0"/>
          <w:sz w:val="32"/>
          <w:szCs w:val="32"/>
        </w:rPr>
        <w:t>317</w:t>
      </w:r>
      <w:r w:rsidRPr="00832855">
        <w:rPr>
          <w:rFonts w:ascii="方正仿宋_GBK" w:eastAsia="方正仿宋_GBK" w:hAnsi="方正仿宋_GBK" w:cs="方正仿宋_GBK" w:hint="eastAsia"/>
          <w:color w:val="000000"/>
          <w:spacing w:val="-6"/>
          <w:kern w:val="0"/>
          <w:sz w:val="32"/>
          <w:szCs w:val="32"/>
        </w:rPr>
        <w:t>中牟境新（改）建工程干线路网全覆盖；协调推进省道</w:t>
      </w:r>
      <w:r w:rsidRPr="00832855">
        <w:rPr>
          <w:rFonts w:ascii="Times New Roman" w:eastAsia="方正仿宋_GBK" w:hAnsi="Times New Roman" w:cs="Times New Roman" w:hint="eastAsia"/>
          <w:color w:val="000000"/>
          <w:spacing w:val="-6"/>
          <w:kern w:val="0"/>
          <w:sz w:val="32"/>
          <w:szCs w:val="32"/>
        </w:rPr>
        <w:t>225</w:t>
      </w:r>
      <w:r w:rsidRPr="00832855">
        <w:rPr>
          <w:rFonts w:ascii="方正仿宋_GBK" w:eastAsia="方正仿宋_GBK" w:hAnsi="方正仿宋_GBK" w:cs="方正仿宋_GBK" w:hint="eastAsia"/>
          <w:color w:val="000000"/>
          <w:spacing w:val="-6"/>
          <w:kern w:val="0"/>
          <w:sz w:val="32"/>
          <w:szCs w:val="32"/>
        </w:rPr>
        <w:t>中牟境跨黄河大桥、安罗高速中牟境跨黄河大桥项目建设；加快推进广惠街与连霍高速出入口、广惠街与郑民高速出入口等</w:t>
      </w:r>
      <w:r w:rsidRPr="00832855">
        <w:rPr>
          <w:rFonts w:ascii="Times New Roman" w:eastAsia="方正仿宋_GBK" w:hAnsi="Times New Roman" w:cs="Times New Roman" w:hint="eastAsia"/>
          <w:color w:val="000000"/>
          <w:spacing w:val="-6"/>
          <w:kern w:val="0"/>
          <w:sz w:val="32"/>
          <w:szCs w:val="32"/>
        </w:rPr>
        <w:t>6</w:t>
      </w:r>
      <w:r w:rsidRPr="00832855">
        <w:rPr>
          <w:rFonts w:ascii="方正仿宋_GBK" w:eastAsia="方正仿宋_GBK" w:hAnsi="方正仿宋_GBK" w:cs="方正仿宋_GBK" w:hint="eastAsia"/>
          <w:color w:val="000000"/>
          <w:spacing w:val="-6"/>
          <w:kern w:val="0"/>
          <w:sz w:val="32"/>
          <w:szCs w:val="32"/>
        </w:rPr>
        <w:t>个新增高速口建设，力争县域高速口达到</w:t>
      </w:r>
      <w:r w:rsidRPr="00832855">
        <w:rPr>
          <w:rFonts w:ascii="Times New Roman" w:eastAsia="方正仿宋_GBK" w:hAnsi="Times New Roman" w:cs="Times New Roman" w:hint="eastAsia"/>
          <w:color w:val="000000"/>
          <w:spacing w:val="-6"/>
          <w:kern w:val="0"/>
          <w:sz w:val="32"/>
          <w:szCs w:val="32"/>
        </w:rPr>
        <w:t>12</w:t>
      </w:r>
      <w:r w:rsidRPr="00832855">
        <w:rPr>
          <w:rFonts w:ascii="方正仿宋_GBK" w:eastAsia="方正仿宋_GBK" w:hAnsi="方正仿宋_GBK" w:cs="方正仿宋_GBK" w:hint="eastAsia"/>
          <w:color w:val="000000"/>
          <w:spacing w:val="-6"/>
          <w:kern w:val="0"/>
          <w:sz w:val="32"/>
          <w:szCs w:val="32"/>
        </w:rPr>
        <w:t>个，真正实现“</w:t>
      </w:r>
      <w:r w:rsidRPr="00832855">
        <w:rPr>
          <w:rFonts w:ascii="Times New Roman" w:eastAsia="方正仿宋_GBK" w:hAnsi="Times New Roman" w:cs="Times New Roman" w:hint="eastAsia"/>
          <w:color w:val="000000"/>
          <w:spacing w:val="-6"/>
          <w:kern w:val="0"/>
          <w:sz w:val="32"/>
          <w:szCs w:val="32"/>
        </w:rPr>
        <w:t>15</w:t>
      </w:r>
      <w:r w:rsidRPr="00832855">
        <w:rPr>
          <w:rFonts w:ascii="方正仿宋_GBK" w:eastAsia="方正仿宋_GBK" w:hAnsi="方正仿宋_GBK" w:cs="方正仿宋_GBK" w:hint="eastAsia"/>
          <w:color w:val="000000"/>
          <w:spacing w:val="-6"/>
          <w:kern w:val="0"/>
          <w:sz w:val="32"/>
          <w:szCs w:val="32"/>
        </w:rPr>
        <w:t>分钟”上高速。</w:t>
      </w:r>
    </w:p>
    <w:p w14:paraId="67D4D5CF" w14:textId="77777777" w:rsidR="00832855" w:rsidRPr="00832855" w:rsidRDefault="00832855" w:rsidP="00832855">
      <w:pPr>
        <w:widowControl/>
        <w:spacing w:line="58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积极推进轨道交通建设。加强与郑州轨道交通线网规划的对接，推进</w:t>
      </w:r>
      <w:r w:rsidRPr="00832855">
        <w:rPr>
          <w:rFonts w:ascii="Times New Roman" w:eastAsia="方正仿宋_GBK" w:hAnsi="Times New Roman" w:cs="Times New Roman" w:hint="eastAsia"/>
          <w:color w:val="000000"/>
          <w:spacing w:val="-6"/>
          <w:kern w:val="0"/>
          <w:sz w:val="32"/>
          <w:szCs w:val="32"/>
        </w:rPr>
        <w:t>K2</w:t>
      </w:r>
      <w:r w:rsidRPr="00832855">
        <w:rPr>
          <w:rFonts w:ascii="方正仿宋_GBK" w:eastAsia="方正仿宋_GBK" w:hAnsi="方正仿宋_GBK" w:cs="方正仿宋_GBK" w:hint="eastAsia"/>
          <w:color w:val="000000"/>
          <w:spacing w:val="-6"/>
          <w:kern w:val="0"/>
          <w:sz w:val="32"/>
          <w:szCs w:val="32"/>
        </w:rPr>
        <w:t>快线中牟辖区内新增站点改造建设，完善站点配套设施。积极配合郑州市轨道交通</w:t>
      </w:r>
      <w:r w:rsidRPr="00832855">
        <w:rPr>
          <w:rFonts w:ascii="Times New Roman" w:eastAsia="方正仿宋_GBK" w:hAnsi="Times New Roman" w:cs="Times New Roman" w:hint="eastAsia"/>
          <w:color w:val="000000"/>
          <w:spacing w:val="-6"/>
          <w:kern w:val="0"/>
          <w:sz w:val="32"/>
          <w:szCs w:val="32"/>
        </w:rPr>
        <w:t>8</w:t>
      </w:r>
      <w:r w:rsidRPr="00832855">
        <w:rPr>
          <w:rFonts w:ascii="方正仿宋_GBK" w:eastAsia="方正仿宋_GBK" w:hAnsi="方正仿宋_GBK" w:cs="方正仿宋_GBK" w:hint="eastAsia"/>
          <w:color w:val="000000"/>
          <w:spacing w:val="-6"/>
          <w:kern w:val="0"/>
          <w:sz w:val="32"/>
          <w:szCs w:val="32"/>
        </w:rPr>
        <w:t>号线一期工程建设，争取向中牟城区延伸。适时启动建设中牟辖区内部轨道交通线路，与</w:t>
      </w:r>
      <w:r w:rsidRPr="00832855">
        <w:rPr>
          <w:rFonts w:ascii="Times New Roman" w:eastAsia="方正仿宋_GBK" w:hAnsi="Times New Roman" w:cs="Times New Roman" w:hint="eastAsia"/>
          <w:color w:val="000000"/>
          <w:spacing w:val="-6"/>
          <w:kern w:val="0"/>
          <w:sz w:val="32"/>
          <w:szCs w:val="32"/>
        </w:rPr>
        <w:t>K2</w:t>
      </w:r>
      <w:r w:rsidRPr="00832855">
        <w:rPr>
          <w:rFonts w:ascii="方正仿宋_GBK" w:eastAsia="方正仿宋_GBK" w:hAnsi="方正仿宋_GBK" w:cs="方正仿宋_GBK" w:hint="eastAsia"/>
          <w:color w:val="000000"/>
          <w:spacing w:val="-6"/>
          <w:kern w:val="0"/>
          <w:sz w:val="32"/>
          <w:szCs w:val="32"/>
        </w:rPr>
        <w:t>快线、地铁</w:t>
      </w:r>
      <w:r w:rsidRPr="00832855">
        <w:rPr>
          <w:rFonts w:ascii="Times New Roman" w:eastAsia="方正仿宋_GBK" w:hAnsi="Times New Roman" w:cs="Times New Roman" w:hint="eastAsia"/>
          <w:color w:val="000000"/>
          <w:spacing w:val="-6"/>
          <w:kern w:val="0"/>
          <w:sz w:val="32"/>
          <w:szCs w:val="32"/>
        </w:rPr>
        <w:t>8</w:t>
      </w:r>
      <w:r w:rsidRPr="00832855">
        <w:rPr>
          <w:rFonts w:ascii="方正仿宋_GBK" w:eastAsia="方正仿宋_GBK" w:hAnsi="方正仿宋_GBK" w:cs="方正仿宋_GBK" w:hint="eastAsia"/>
          <w:color w:val="000000"/>
          <w:spacing w:val="-6"/>
          <w:kern w:val="0"/>
          <w:sz w:val="32"/>
          <w:szCs w:val="32"/>
        </w:rPr>
        <w:t>号线形成有机衔接，强化辖区内部轨道交通服务。</w:t>
      </w:r>
    </w:p>
    <w:p w14:paraId="6B1B5970" w14:textId="77777777" w:rsidR="00832855" w:rsidRPr="00832855" w:rsidRDefault="00832855" w:rsidP="00832855">
      <w:pPr>
        <w:widowControl/>
        <w:spacing w:line="300" w:lineRule="atLeast"/>
        <w:ind w:firstLine="480"/>
        <w:jc w:val="center"/>
        <w:outlineLvl w:val="1"/>
        <w:rPr>
          <w:rFonts w:ascii="Verdana" w:eastAsia="宋体" w:hAnsi="Verdana" w:cs="宋体"/>
          <w:b/>
          <w:bCs/>
          <w:color w:val="000000"/>
          <w:kern w:val="0"/>
          <w:sz w:val="36"/>
          <w:szCs w:val="36"/>
        </w:rPr>
      </w:pPr>
      <w:r w:rsidRPr="00832855">
        <w:rPr>
          <w:rFonts w:ascii="Calibri" w:eastAsia="黑体" w:hAnsi="Calibri" w:cs="Calibri"/>
          <w:b/>
          <w:bCs/>
          <w:color w:val="000000"/>
          <w:kern w:val="0"/>
          <w:sz w:val="32"/>
          <w:szCs w:val="32"/>
        </w:rPr>
        <w:t> </w:t>
      </w:r>
    </w:p>
    <w:p w14:paraId="13430577" w14:textId="77777777" w:rsidR="00832855" w:rsidRPr="00832855" w:rsidRDefault="00832855" w:rsidP="00832855">
      <w:pPr>
        <w:widowControl/>
        <w:spacing w:line="560" w:lineRule="atLeast"/>
        <w:ind w:firstLine="480"/>
        <w:jc w:val="center"/>
        <w:outlineLvl w:val="1"/>
        <w:rPr>
          <w:rFonts w:ascii="Verdana" w:eastAsia="宋体" w:hAnsi="Verdana" w:cs="宋体"/>
          <w:b/>
          <w:bCs/>
          <w:color w:val="000000"/>
          <w:kern w:val="0"/>
          <w:sz w:val="36"/>
          <w:szCs w:val="36"/>
        </w:rPr>
      </w:pPr>
      <w:r w:rsidRPr="00832855">
        <w:rPr>
          <w:rFonts w:ascii="方正楷体_GBK" w:eastAsia="方正楷体_GBK" w:hAnsi="方正楷体_GBK" w:cs="方正楷体_GBK" w:hint="eastAsia"/>
          <w:b/>
          <w:bCs/>
          <w:color w:val="000000"/>
          <w:kern w:val="0"/>
          <w:sz w:val="32"/>
          <w:szCs w:val="32"/>
        </w:rPr>
        <w:t>第二节  实施全域畅通工程</w:t>
      </w:r>
    </w:p>
    <w:p w14:paraId="0D356FBD" w14:textId="77777777" w:rsidR="00832855" w:rsidRPr="00832855" w:rsidRDefault="00832855" w:rsidP="00832855">
      <w:pPr>
        <w:widowControl/>
        <w:spacing w:line="300" w:lineRule="atLeast"/>
        <w:jc w:val="center"/>
        <w:outlineLvl w:val="1"/>
        <w:rPr>
          <w:rFonts w:ascii="Verdana" w:eastAsia="宋体" w:hAnsi="Verdana" w:cs="宋体"/>
          <w:b/>
          <w:bCs/>
          <w:color w:val="000000"/>
          <w:kern w:val="0"/>
          <w:sz w:val="36"/>
          <w:szCs w:val="36"/>
        </w:rPr>
      </w:pPr>
      <w:r w:rsidRPr="00832855">
        <w:rPr>
          <w:rFonts w:ascii="方正黑体_GBK" w:eastAsia="方正黑体_GBK" w:hAnsi="方正黑体_GBK" w:cs="方正黑体_GBK" w:hint="eastAsia"/>
          <w:b/>
          <w:bCs/>
          <w:color w:val="000000"/>
          <w:kern w:val="0"/>
          <w:sz w:val="32"/>
          <w:szCs w:val="32"/>
        </w:rPr>
        <w:t> </w:t>
      </w:r>
    </w:p>
    <w:p w14:paraId="560C6067"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lastRenderedPageBreak/>
        <w:t>优化内部交通网络。科学分析域内组团交通状况，重点推进春江路、文通路、中原大道等道路建设，积极打通次支“断头路”，完善微循环路网；健全支路微循环系统，提高路网等级与密度，优化内部交通网络，加快推进和完善“四环八纵十二横”的县域公路交通网络格局。</w:t>
      </w:r>
    </w:p>
    <w:p w14:paraId="33DB38D8"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完善城乡交通基础设施。围绕黄河流域高质量发展，推进狼姚路、万岗大道、十六大街北延、政通大道、昌平路等沿黄交通路网建设；结合</w:t>
      </w:r>
      <w:r w:rsidRPr="00832855">
        <w:rPr>
          <w:rFonts w:ascii="Times New Roman" w:eastAsia="方正仿宋_GBK" w:hAnsi="Times New Roman" w:cs="Times New Roman" w:hint="eastAsia"/>
          <w:color w:val="000000"/>
          <w:spacing w:val="-6"/>
          <w:kern w:val="0"/>
          <w:sz w:val="32"/>
          <w:szCs w:val="32"/>
        </w:rPr>
        <w:t>5G</w:t>
      </w:r>
      <w:r w:rsidRPr="00832855">
        <w:rPr>
          <w:rFonts w:ascii="方正仿宋_GBK" w:eastAsia="方正仿宋_GBK" w:hAnsi="方正仿宋_GBK" w:cs="方正仿宋_GBK" w:hint="eastAsia"/>
          <w:color w:val="000000"/>
          <w:spacing w:val="-6"/>
          <w:kern w:val="0"/>
          <w:sz w:val="32"/>
          <w:szCs w:val="32"/>
        </w:rPr>
        <w:t>技术打造智慧农村路，开展“四好农村公路”全国示范县创建工作。大力整治农村公路环境，基本实现路田分家、路宅分家，打造生态宜居、城乡统筹的乡村路网新格局，努力营造“畅、安、舒、绿、美”的农村交通通行环境。</w:t>
      </w:r>
    </w:p>
    <w:p w14:paraId="7C207FBF" w14:textId="77777777" w:rsidR="00832855" w:rsidRPr="00832855" w:rsidRDefault="00832855" w:rsidP="00832855">
      <w:pPr>
        <w:widowControl/>
        <w:spacing w:line="300" w:lineRule="atLeast"/>
        <w:ind w:firstLine="480"/>
        <w:jc w:val="center"/>
        <w:outlineLvl w:val="1"/>
        <w:rPr>
          <w:rFonts w:ascii="Verdana" w:eastAsia="宋体" w:hAnsi="Verdana" w:cs="宋体"/>
          <w:b/>
          <w:bCs/>
          <w:color w:val="000000"/>
          <w:kern w:val="0"/>
          <w:sz w:val="36"/>
          <w:szCs w:val="36"/>
        </w:rPr>
      </w:pPr>
      <w:r w:rsidRPr="00832855">
        <w:rPr>
          <w:rFonts w:ascii="方正楷体_GBK" w:eastAsia="方正楷体_GBK" w:hAnsi="方正楷体_GBK" w:cs="方正楷体_GBK" w:hint="eastAsia"/>
          <w:b/>
          <w:bCs/>
          <w:color w:val="000000"/>
          <w:kern w:val="0"/>
          <w:sz w:val="32"/>
          <w:szCs w:val="32"/>
        </w:rPr>
        <w:t> </w:t>
      </w:r>
    </w:p>
    <w:p w14:paraId="05D1B4F5" w14:textId="77777777" w:rsidR="00832855" w:rsidRPr="00832855" w:rsidRDefault="00832855" w:rsidP="00832855">
      <w:pPr>
        <w:widowControl/>
        <w:spacing w:line="560" w:lineRule="atLeast"/>
        <w:ind w:firstLine="480"/>
        <w:jc w:val="center"/>
        <w:outlineLvl w:val="1"/>
        <w:rPr>
          <w:rFonts w:ascii="Verdana" w:eastAsia="宋体" w:hAnsi="Verdana" w:cs="宋体"/>
          <w:b/>
          <w:bCs/>
          <w:color w:val="000000"/>
          <w:kern w:val="0"/>
          <w:sz w:val="36"/>
          <w:szCs w:val="36"/>
        </w:rPr>
      </w:pPr>
      <w:r w:rsidRPr="00832855">
        <w:rPr>
          <w:rFonts w:ascii="方正楷体_GBK" w:eastAsia="方正楷体_GBK" w:hAnsi="方正楷体_GBK" w:cs="方正楷体_GBK" w:hint="eastAsia"/>
          <w:b/>
          <w:bCs/>
          <w:color w:val="000000"/>
          <w:kern w:val="0"/>
          <w:sz w:val="32"/>
          <w:szCs w:val="32"/>
        </w:rPr>
        <w:t>第三节  大力发展公共交通</w:t>
      </w:r>
    </w:p>
    <w:p w14:paraId="5917C423" w14:textId="77777777" w:rsidR="00832855" w:rsidRPr="00832855" w:rsidRDefault="00832855" w:rsidP="00832855">
      <w:pPr>
        <w:widowControl/>
        <w:spacing w:before="100" w:beforeAutospacing="1" w:after="100" w:afterAutospacing="1" w:line="300" w:lineRule="atLeast"/>
        <w:ind w:firstLine="643"/>
        <w:jc w:val="left"/>
        <w:rPr>
          <w:rFonts w:ascii="Verdana" w:eastAsia="宋体" w:hAnsi="Verdana" w:cs="宋体"/>
          <w:color w:val="000000"/>
          <w:kern w:val="0"/>
          <w:sz w:val="24"/>
        </w:rPr>
      </w:pPr>
      <w:r w:rsidRPr="00832855">
        <w:rPr>
          <w:rFonts w:ascii="Times New Roman" w:eastAsia="宋体" w:hAnsi="Times New Roman" w:cs="Times New Roman"/>
          <w:b/>
          <w:bCs/>
          <w:color w:val="000000"/>
          <w:kern w:val="0"/>
          <w:sz w:val="32"/>
          <w:szCs w:val="32"/>
        </w:rPr>
        <w:t> </w:t>
      </w:r>
    </w:p>
    <w:p w14:paraId="7FCC6833"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大力推进全域公交。坚持公交优先、完善公共交通网络，加快形成市县一级、县镇（乡）二级、镇（乡）村三级的城乡公交网络，满足城乡居民共享化、便捷化的公共服务需求。提高公交站点覆盖率，加快推进公交场站、农村客运服务平台、智能化站牌站亭建设，形成集散换乘、平行换</w:t>
      </w:r>
      <w:r w:rsidRPr="00832855">
        <w:rPr>
          <w:rFonts w:ascii="方正仿宋_GBK" w:eastAsia="方正仿宋_GBK" w:hAnsi="方正仿宋_GBK" w:cs="方正仿宋_GBK" w:hint="eastAsia"/>
          <w:color w:val="000000"/>
          <w:spacing w:val="-6"/>
          <w:kern w:val="0"/>
          <w:sz w:val="32"/>
          <w:szCs w:val="32"/>
        </w:rPr>
        <w:lastRenderedPageBreak/>
        <w:t>乘、垂直换乘等多种换乘模式，逐步打造形成“便、准、舒、洁”的城市一体化公共交通系统。</w:t>
      </w:r>
    </w:p>
    <w:p w14:paraId="5FC66589"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加快完善旅游公交。设计多样化游览方式和旅游线路，增加景区停车泊位，完善静态交通设施。布局串联各景区、公园的旅游道路网络，推广定制公交服务和公交专线服务，打造“快进慢游”旅游交通网，形成城乡一体，区域联动的旅游慢行系统。</w:t>
      </w:r>
    </w:p>
    <w:p w14:paraId="59322018"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打造智慧公交模式。围绕智慧城市建设，打造综合智慧平台，实现公交行业</w:t>
      </w:r>
      <w:r w:rsidRPr="00832855">
        <w:rPr>
          <w:rFonts w:ascii="Times New Roman" w:eastAsia="方正仿宋_GBK" w:hAnsi="Times New Roman" w:cs="Times New Roman" w:hint="eastAsia"/>
          <w:color w:val="000000"/>
          <w:spacing w:val="-6"/>
          <w:kern w:val="0"/>
          <w:sz w:val="32"/>
          <w:szCs w:val="32"/>
        </w:rPr>
        <w:t>5G</w:t>
      </w:r>
      <w:r w:rsidRPr="00832855">
        <w:rPr>
          <w:rFonts w:ascii="方正仿宋_GBK" w:eastAsia="方正仿宋_GBK" w:hAnsi="方正仿宋_GBK" w:cs="方正仿宋_GBK" w:hint="eastAsia"/>
          <w:color w:val="000000"/>
          <w:spacing w:val="-6"/>
          <w:kern w:val="0"/>
          <w:sz w:val="32"/>
          <w:szCs w:val="32"/>
        </w:rPr>
        <w:t>应用。运用大数据分析，优化公交线路、站点设置，有计划、分步骤完善城区“干、支、微”智慧公交网络。</w:t>
      </w:r>
    </w:p>
    <w:p w14:paraId="73062510" w14:textId="77777777" w:rsidR="00832855" w:rsidRPr="00832855" w:rsidRDefault="00832855" w:rsidP="00832855">
      <w:pPr>
        <w:widowControl/>
        <w:spacing w:line="200" w:lineRule="atLeast"/>
        <w:jc w:val="center"/>
        <w:outlineLvl w:val="1"/>
        <w:rPr>
          <w:rFonts w:ascii="Verdana" w:eastAsia="宋体" w:hAnsi="Verdana" w:cs="宋体"/>
          <w:b/>
          <w:bCs/>
          <w:color w:val="000000"/>
          <w:kern w:val="0"/>
          <w:sz w:val="36"/>
          <w:szCs w:val="36"/>
        </w:rPr>
      </w:pPr>
      <w:r w:rsidRPr="00832855">
        <w:rPr>
          <w:rFonts w:ascii="方正黑体_GBK" w:eastAsia="方正黑体_GBK" w:hAnsi="方正黑体_GBK" w:cs="方正黑体_GBK" w:hint="eastAsia"/>
          <w:b/>
          <w:bCs/>
          <w:color w:val="000000"/>
          <w:kern w:val="0"/>
          <w:sz w:val="32"/>
          <w:szCs w:val="32"/>
        </w:rPr>
        <w:t> </w:t>
      </w:r>
    </w:p>
    <w:p w14:paraId="4DC8C9AD" w14:textId="77777777" w:rsidR="00832855" w:rsidRPr="00832855" w:rsidRDefault="00832855" w:rsidP="00832855">
      <w:pPr>
        <w:widowControl/>
        <w:spacing w:line="560" w:lineRule="atLeast"/>
        <w:ind w:firstLine="480"/>
        <w:jc w:val="center"/>
        <w:outlineLvl w:val="1"/>
        <w:rPr>
          <w:rFonts w:ascii="Verdana" w:eastAsia="宋体" w:hAnsi="Verdana" w:cs="宋体"/>
          <w:b/>
          <w:bCs/>
          <w:color w:val="000000"/>
          <w:kern w:val="0"/>
          <w:sz w:val="36"/>
          <w:szCs w:val="36"/>
        </w:rPr>
      </w:pPr>
      <w:r w:rsidRPr="00832855">
        <w:rPr>
          <w:rFonts w:ascii="方正黑体_GBK" w:eastAsia="方正黑体_GBK" w:hAnsi="方正黑体_GBK" w:cs="方正黑体_GBK" w:hint="eastAsia"/>
          <w:b/>
          <w:bCs/>
          <w:color w:val="000000"/>
          <w:kern w:val="0"/>
          <w:sz w:val="28"/>
          <w:szCs w:val="28"/>
        </w:rPr>
        <w:t>专栏</w:t>
      </w:r>
      <w:r w:rsidRPr="00832855">
        <w:rPr>
          <w:rFonts w:ascii="Times New Roman" w:eastAsia="宋体" w:hAnsi="Times New Roman" w:cs="Times New Roman"/>
          <w:b/>
          <w:bCs/>
          <w:color w:val="000000"/>
          <w:kern w:val="0"/>
          <w:sz w:val="28"/>
          <w:szCs w:val="28"/>
        </w:rPr>
        <w:t>7 </w:t>
      </w:r>
      <w:r w:rsidRPr="00832855">
        <w:rPr>
          <w:rFonts w:ascii="方正黑体_GBK" w:eastAsia="方正黑体_GBK" w:hAnsi="方正黑体_GBK" w:cs="方正黑体_GBK" w:hint="eastAsia"/>
          <w:b/>
          <w:bCs/>
          <w:color w:val="000000"/>
          <w:kern w:val="0"/>
          <w:sz w:val="28"/>
          <w:szCs w:val="28"/>
        </w:rPr>
        <w:t> “十四五”时期重大交通基础设施项目</w:t>
      </w:r>
    </w:p>
    <w:p w14:paraId="2AEDDD39" w14:textId="77777777" w:rsidR="00832855" w:rsidRPr="00832855" w:rsidRDefault="00832855" w:rsidP="00832855">
      <w:pPr>
        <w:widowControl/>
        <w:spacing w:before="100" w:beforeAutospacing="1" w:after="100" w:afterAutospacing="1"/>
        <w:ind w:firstLine="480"/>
        <w:jc w:val="left"/>
        <w:rPr>
          <w:rFonts w:ascii="Verdana" w:eastAsia="宋体" w:hAnsi="Verdana" w:cs="宋体"/>
          <w:color w:val="000000"/>
          <w:kern w:val="0"/>
          <w:sz w:val="24"/>
        </w:rPr>
      </w:pPr>
      <w:r w:rsidRPr="00832855">
        <w:rPr>
          <w:rFonts w:ascii="宋体" w:eastAsia="宋体" w:hAnsi="宋体" w:cs="宋体" w:hint="eastAsia"/>
          <w:color w:val="000000"/>
          <w:kern w:val="0"/>
          <w:szCs w:val="21"/>
        </w:rPr>
        <w:t> </w:t>
      </w:r>
    </w:p>
    <w:tbl>
      <w:tblPr>
        <w:tblW w:w="0" w:type="auto"/>
        <w:jc w:val="center"/>
        <w:tblCellSpacing w:w="20" w:type="dxa"/>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8286"/>
      </w:tblGrid>
      <w:tr w:rsidR="00832855" w:rsidRPr="00832855" w14:paraId="0FA26759" w14:textId="77777777" w:rsidTr="00832855">
        <w:trPr>
          <w:trHeight w:val="6419"/>
          <w:tblCellSpacing w:w="20" w:type="dxa"/>
          <w:jc w:val="center"/>
        </w:trPr>
        <w:tc>
          <w:tcPr>
            <w:tcW w:w="8802" w:type="dxa"/>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hideMark/>
          </w:tcPr>
          <w:p w14:paraId="024C925A" w14:textId="77777777" w:rsidR="00832855" w:rsidRPr="00832855" w:rsidRDefault="00832855" w:rsidP="00832855">
            <w:pPr>
              <w:widowControl/>
              <w:spacing w:line="400" w:lineRule="atLeast"/>
              <w:ind w:firstLine="482"/>
              <w:textAlignment w:val="baseline"/>
              <w:rPr>
                <w:rFonts w:ascii="宋体" w:eastAsia="宋体" w:hAnsi="宋体" w:cs="宋体"/>
                <w:kern w:val="0"/>
                <w:sz w:val="24"/>
              </w:rPr>
            </w:pPr>
            <w:r w:rsidRPr="00832855">
              <w:rPr>
                <w:rFonts w:ascii="方正仿宋_GBK" w:eastAsia="方正仿宋_GBK" w:hAnsi="方正仿宋_GBK" w:cs="方正仿宋_GBK"/>
                <w:b/>
                <w:bCs/>
                <w:kern w:val="0"/>
                <w:sz w:val="24"/>
              </w:rPr>
              <w:lastRenderedPageBreak/>
              <w:t>高速道路：</w:t>
            </w:r>
            <w:r w:rsidRPr="00832855">
              <w:rPr>
                <w:rFonts w:ascii="方正仿宋_GBK" w:eastAsia="方正仿宋_GBK" w:hAnsi="方正仿宋_GBK" w:cs="方正仿宋_GBK"/>
                <w:kern w:val="0"/>
                <w:sz w:val="24"/>
              </w:rPr>
              <w:t>安罗高速（中牟段）项目，中牟境长</w:t>
            </w:r>
            <w:r w:rsidRPr="00832855">
              <w:rPr>
                <w:rFonts w:ascii="Times New Roman" w:eastAsia="宋体" w:hAnsi="Times New Roman" w:cs="Times New Roman"/>
                <w:kern w:val="0"/>
                <w:sz w:val="24"/>
              </w:rPr>
              <w:t>11.975</w:t>
            </w:r>
            <w:r w:rsidRPr="00832855">
              <w:rPr>
                <w:rFonts w:ascii="方正仿宋_GBK" w:eastAsia="方正仿宋_GBK" w:hAnsi="方正仿宋_GBK" w:cs="方正仿宋_GBK"/>
                <w:kern w:val="0"/>
                <w:sz w:val="24"/>
              </w:rPr>
              <w:t>公里，总投资</w:t>
            </w:r>
            <w:r w:rsidRPr="00832855">
              <w:rPr>
                <w:rFonts w:ascii="Times New Roman" w:eastAsia="宋体" w:hAnsi="Times New Roman" w:cs="Times New Roman"/>
                <w:kern w:val="0"/>
                <w:sz w:val="24"/>
              </w:rPr>
              <w:t>57</w:t>
            </w:r>
            <w:r w:rsidRPr="00832855">
              <w:rPr>
                <w:rFonts w:ascii="方正仿宋_GBK" w:eastAsia="方正仿宋_GBK" w:hAnsi="方正仿宋_GBK" w:cs="方正仿宋_GBK"/>
                <w:kern w:val="0"/>
                <w:sz w:val="24"/>
              </w:rPr>
              <w:t>亿元。</w:t>
            </w:r>
          </w:p>
          <w:p w14:paraId="4E97347A" w14:textId="77777777" w:rsidR="00832855" w:rsidRPr="00832855" w:rsidRDefault="00832855" w:rsidP="00832855">
            <w:pPr>
              <w:widowControl/>
              <w:spacing w:line="400" w:lineRule="atLeast"/>
              <w:ind w:firstLine="482"/>
              <w:textAlignment w:val="baseline"/>
              <w:rPr>
                <w:rFonts w:ascii="宋体" w:eastAsia="宋体" w:hAnsi="宋体" w:cs="宋体"/>
                <w:kern w:val="0"/>
                <w:sz w:val="24"/>
              </w:rPr>
            </w:pPr>
            <w:r w:rsidRPr="00832855">
              <w:rPr>
                <w:rFonts w:ascii="方正仿宋_GBK" w:eastAsia="方正仿宋_GBK" w:hAnsi="方正仿宋_GBK" w:cs="方正仿宋_GBK"/>
                <w:b/>
                <w:bCs/>
                <w:kern w:val="0"/>
                <w:sz w:val="24"/>
              </w:rPr>
              <w:t>高速上下口：</w:t>
            </w:r>
            <w:r w:rsidRPr="00832855">
              <w:rPr>
                <w:rFonts w:ascii="方正仿宋_GBK" w:eastAsia="方正仿宋_GBK" w:hAnsi="方正仿宋_GBK" w:cs="方正仿宋_GBK"/>
                <w:kern w:val="0"/>
                <w:sz w:val="24"/>
              </w:rPr>
              <w:t>省道</w:t>
            </w:r>
            <w:r w:rsidRPr="00832855">
              <w:rPr>
                <w:rFonts w:ascii="Times New Roman" w:eastAsia="宋体" w:hAnsi="Times New Roman" w:cs="Times New Roman"/>
                <w:kern w:val="0"/>
                <w:sz w:val="24"/>
              </w:rPr>
              <w:t>317</w:t>
            </w:r>
            <w:r w:rsidRPr="00832855">
              <w:rPr>
                <w:rFonts w:ascii="方正仿宋_GBK" w:eastAsia="方正仿宋_GBK" w:hAnsi="方正仿宋_GBK" w:cs="方正仿宋_GBK"/>
                <w:kern w:val="0"/>
                <w:sz w:val="24"/>
              </w:rPr>
              <w:t>与安罗高速上下口、省道</w:t>
            </w:r>
            <w:r w:rsidRPr="00832855">
              <w:rPr>
                <w:rFonts w:ascii="Times New Roman" w:eastAsia="宋体" w:hAnsi="Times New Roman" w:cs="Times New Roman"/>
                <w:kern w:val="0"/>
                <w:sz w:val="24"/>
              </w:rPr>
              <w:t>312</w:t>
            </w:r>
            <w:r w:rsidRPr="00832855">
              <w:rPr>
                <w:rFonts w:ascii="方正仿宋_GBK" w:eastAsia="方正仿宋_GBK" w:hAnsi="方正仿宋_GBK" w:cs="方正仿宋_GBK"/>
                <w:kern w:val="0"/>
                <w:sz w:val="24"/>
              </w:rPr>
              <w:t>与安罗高速上下口、新国道</w:t>
            </w:r>
            <w:r w:rsidRPr="00832855">
              <w:rPr>
                <w:rFonts w:ascii="Times New Roman" w:eastAsia="宋体" w:hAnsi="Times New Roman" w:cs="Times New Roman"/>
                <w:kern w:val="0"/>
                <w:sz w:val="24"/>
              </w:rPr>
              <w:t>310</w:t>
            </w:r>
            <w:r w:rsidRPr="00832855">
              <w:rPr>
                <w:rFonts w:ascii="方正仿宋_GBK" w:eastAsia="方正仿宋_GBK" w:hAnsi="方正仿宋_GBK" w:cs="方正仿宋_GBK"/>
                <w:kern w:val="0"/>
                <w:sz w:val="24"/>
              </w:rPr>
              <w:t>与安罗高速上下口、国道</w:t>
            </w:r>
            <w:r w:rsidRPr="00832855">
              <w:rPr>
                <w:rFonts w:ascii="Times New Roman" w:eastAsia="宋体" w:hAnsi="Times New Roman" w:cs="Times New Roman"/>
                <w:kern w:val="0"/>
                <w:sz w:val="24"/>
              </w:rPr>
              <w:t>107</w:t>
            </w:r>
            <w:r w:rsidRPr="00832855">
              <w:rPr>
                <w:rFonts w:ascii="方正仿宋_GBK" w:eastAsia="方正仿宋_GBK" w:hAnsi="方正仿宋_GBK" w:cs="方正仿宋_GBK"/>
                <w:kern w:val="0"/>
                <w:sz w:val="24"/>
              </w:rPr>
              <w:t>与连霍高速上下口、广惠街与连霍高速上下口、广惠街与郑民高速上下口。</w:t>
            </w:r>
          </w:p>
          <w:p w14:paraId="19C5057D" w14:textId="77777777" w:rsidR="00832855" w:rsidRPr="00832855" w:rsidRDefault="00832855" w:rsidP="00832855">
            <w:pPr>
              <w:widowControl/>
              <w:spacing w:line="400" w:lineRule="atLeast"/>
              <w:ind w:firstLine="482"/>
              <w:textAlignment w:val="baseline"/>
              <w:rPr>
                <w:rFonts w:ascii="宋体" w:eastAsia="宋体" w:hAnsi="宋体" w:cs="宋体"/>
                <w:kern w:val="0"/>
                <w:sz w:val="24"/>
              </w:rPr>
            </w:pPr>
            <w:r w:rsidRPr="00832855">
              <w:rPr>
                <w:rFonts w:ascii="方正仿宋_GBK" w:eastAsia="方正仿宋_GBK" w:hAnsi="方正仿宋_GBK" w:cs="方正仿宋_GBK"/>
                <w:b/>
                <w:bCs/>
                <w:kern w:val="0"/>
                <w:sz w:val="24"/>
              </w:rPr>
              <w:t>国省市县干线</w:t>
            </w:r>
            <w:r w:rsidRPr="00832855">
              <w:rPr>
                <w:rFonts w:ascii="方正仿宋_GBK" w:eastAsia="方正仿宋_GBK" w:hAnsi="方正仿宋_GBK" w:cs="方正仿宋_GBK"/>
                <w:kern w:val="0"/>
                <w:sz w:val="24"/>
              </w:rPr>
              <w:t>：国道</w:t>
            </w:r>
            <w:r w:rsidRPr="00832855">
              <w:rPr>
                <w:rFonts w:ascii="Times New Roman" w:eastAsia="宋体" w:hAnsi="Times New Roman" w:cs="Times New Roman"/>
                <w:kern w:val="0"/>
                <w:sz w:val="24"/>
              </w:rPr>
              <w:t>310</w:t>
            </w:r>
            <w:r w:rsidRPr="00832855">
              <w:rPr>
                <w:rFonts w:ascii="方正仿宋_GBK" w:eastAsia="方正仿宋_GBK" w:hAnsi="方正仿宋_GBK" w:cs="方正仿宋_GBK"/>
                <w:kern w:val="0"/>
                <w:sz w:val="24"/>
              </w:rPr>
              <w:t>东延新建工程，总投资</w:t>
            </w:r>
            <w:r w:rsidRPr="00832855">
              <w:rPr>
                <w:rFonts w:ascii="Times New Roman" w:eastAsia="宋体" w:hAnsi="Times New Roman" w:cs="Times New Roman"/>
                <w:kern w:val="0"/>
                <w:sz w:val="24"/>
              </w:rPr>
              <w:t>5.9</w:t>
            </w:r>
            <w:r w:rsidRPr="00832855">
              <w:rPr>
                <w:rFonts w:ascii="方正仿宋_GBK" w:eastAsia="方正仿宋_GBK" w:hAnsi="方正仿宋_GBK" w:cs="方正仿宋_GBK"/>
                <w:kern w:val="0"/>
                <w:sz w:val="24"/>
              </w:rPr>
              <w:t>亿元，建设周期</w:t>
            </w:r>
            <w:r w:rsidRPr="00832855">
              <w:rPr>
                <w:rFonts w:ascii="Times New Roman" w:eastAsia="宋体" w:hAnsi="Times New Roman" w:cs="Times New Roman"/>
                <w:kern w:val="0"/>
                <w:sz w:val="24"/>
              </w:rPr>
              <w:t>2024</w:t>
            </w:r>
            <w:r w:rsidRPr="00832855">
              <w:rPr>
                <w:rFonts w:ascii="方正仿宋_GBK" w:eastAsia="方正仿宋_GBK" w:hAnsi="方正仿宋_GBK" w:cs="方正仿宋_GBK" w:hint="eastAsia"/>
                <w:kern w:val="0"/>
                <w:sz w:val="24"/>
              </w:rPr>
              <w:t>年</w:t>
            </w:r>
            <w:r w:rsidRPr="00832855">
              <w:rPr>
                <w:rFonts w:ascii="Times New Roman" w:eastAsia="宋体" w:hAnsi="Times New Roman" w:cs="Times New Roman"/>
                <w:kern w:val="0"/>
                <w:sz w:val="24"/>
              </w:rPr>
              <w:t>—2026</w:t>
            </w:r>
            <w:r w:rsidRPr="00832855">
              <w:rPr>
                <w:rFonts w:ascii="方正仿宋_GBK" w:eastAsia="方正仿宋_GBK" w:hAnsi="方正仿宋_GBK" w:cs="方正仿宋_GBK" w:hint="eastAsia"/>
                <w:kern w:val="0"/>
                <w:sz w:val="24"/>
              </w:rPr>
              <w:t>年</w:t>
            </w:r>
            <w:r w:rsidRPr="00832855">
              <w:rPr>
                <w:rFonts w:ascii="方正仿宋_GBK" w:eastAsia="方正仿宋_GBK" w:hAnsi="方正仿宋_GBK" w:cs="方正仿宋_GBK"/>
                <w:kern w:val="0"/>
                <w:sz w:val="24"/>
              </w:rPr>
              <w:t>；省道</w:t>
            </w:r>
            <w:r w:rsidRPr="00832855">
              <w:rPr>
                <w:rFonts w:ascii="Times New Roman" w:eastAsia="宋体" w:hAnsi="Times New Roman" w:cs="Times New Roman"/>
                <w:kern w:val="0"/>
                <w:sz w:val="24"/>
              </w:rPr>
              <w:t>224</w:t>
            </w:r>
            <w:r w:rsidRPr="00832855">
              <w:rPr>
                <w:rFonts w:ascii="方正仿宋_GBK" w:eastAsia="方正仿宋_GBK" w:hAnsi="方正仿宋_GBK" w:cs="方正仿宋_GBK"/>
                <w:kern w:val="0"/>
                <w:sz w:val="24"/>
              </w:rPr>
              <w:t>中牟境新建工程，总投资</w:t>
            </w:r>
            <w:r w:rsidRPr="00832855">
              <w:rPr>
                <w:rFonts w:ascii="Times New Roman" w:eastAsia="宋体" w:hAnsi="Times New Roman" w:cs="Times New Roman"/>
                <w:kern w:val="0"/>
                <w:sz w:val="24"/>
              </w:rPr>
              <w:t>39</w:t>
            </w:r>
            <w:r w:rsidRPr="00832855">
              <w:rPr>
                <w:rFonts w:ascii="方正仿宋_GBK" w:eastAsia="方正仿宋_GBK" w:hAnsi="方正仿宋_GBK" w:cs="方正仿宋_GBK"/>
                <w:kern w:val="0"/>
                <w:sz w:val="24"/>
              </w:rPr>
              <w:t>亿元，建设周期</w:t>
            </w:r>
            <w:r w:rsidRPr="00832855">
              <w:rPr>
                <w:rFonts w:ascii="Times New Roman" w:eastAsia="宋体" w:hAnsi="Times New Roman" w:cs="Times New Roman"/>
                <w:kern w:val="0"/>
                <w:sz w:val="24"/>
              </w:rPr>
              <w:t>2021</w:t>
            </w:r>
            <w:r w:rsidRPr="00832855">
              <w:rPr>
                <w:rFonts w:ascii="方正仿宋_GBK" w:eastAsia="方正仿宋_GBK" w:hAnsi="方正仿宋_GBK" w:cs="方正仿宋_GBK" w:hint="eastAsia"/>
                <w:kern w:val="0"/>
                <w:sz w:val="24"/>
              </w:rPr>
              <w:t>年</w:t>
            </w:r>
            <w:r w:rsidRPr="00832855">
              <w:rPr>
                <w:rFonts w:ascii="Times New Roman" w:eastAsia="宋体" w:hAnsi="Times New Roman" w:cs="Times New Roman"/>
                <w:kern w:val="0"/>
                <w:sz w:val="24"/>
              </w:rPr>
              <w:t>—2025</w:t>
            </w:r>
            <w:r w:rsidRPr="00832855">
              <w:rPr>
                <w:rFonts w:ascii="方正仿宋_GBK" w:eastAsia="方正仿宋_GBK" w:hAnsi="方正仿宋_GBK" w:cs="方正仿宋_GBK" w:hint="eastAsia"/>
                <w:kern w:val="0"/>
                <w:sz w:val="24"/>
              </w:rPr>
              <w:t>年</w:t>
            </w:r>
            <w:r w:rsidRPr="00832855">
              <w:rPr>
                <w:rFonts w:ascii="方正仿宋_GBK" w:eastAsia="方正仿宋_GBK" w:hAnsi="方正仿宋_GBK" w:cs="方正仿宋_GBK"/>
                <w:kern w:val="0"/>
                <w:sz w:val="24"/>
              </w:rPr>
              <w:t>；省道</w:t>
            </w:r>
            <w:r w:rsidRPr="00832855">
              <w:rPr>
                <w:rFonts w:ascii="Times New Roman" w:eastAsia="宋体" w:hAnsi="Times New Roman" w:cs="Times New Roman"/>
                <w:kern w:val="0"/>
                <w:sz w:val="24"/>
              </w:rPr>
              <w:t>225</w:t>
            </w:r>
            <w:r w:rsidRPr="00832855">
              <w:rPr>
                <w:rFonts w:ascii="方正仿宋_GBK" w:eastAsia="方正仿宋_GBK" w:hAnsi="方正仿宋_GBK" w:cs="方正仿宋_GBK"/>
                <w:kern w:val="0"/>
                <w:sz w:val="24"/>
              </w:rPr>
              <w:t>中牟境南段（大孟镇土寨至黄店镇岗陈）改建工程，总投资</w:t>
            </w:r>
            <w:r w:rsidRPr="00832855">
              <w:rPr>
                <w:rFonts w:ascii="Times New Roman" w:eastAsia="宋体" w:hAnsi="Times New Roman" w:cs="Times New Roman"/>
                <w:kern w:val="0"/>
                <w:sz w:val="24"/>
              </w:rPr>
              <w:t>15</w:t>
            </w:r>
            <w:r w:rsidRPr="00832855">
              <w:rPr>
                <w:rFonts w:ascii="方正仿宋_GBK" w:eastAsia="方正仿宋_GBK" w:hAnsi="方正仿宋_GBK" w:cs="方正仿宋_GBK"/>
                <w:kern w:val="0"/>
                <w:sz w:val="24"/>
              </w:rPr>
              <w:t>亿元；县道</w:t>
            </w:r>
            <w:r w:rsidRPr="00832855">
              <w:rPr>
                <w:rFonts w:ascii="Times New Roman" w:eastAsia="宋体" w:hAnsi="Times New Roman" w:cs="Times New Roman"/>
                <w:kern w:val="0"/>
                <w:sz w:val="24"/>
              </w:rPr>
              <w:t>029</w:t>
            </w:r>
            <w:r w:rsidRPr="00832855">
              <w:rPr>
                <w:rFonts w:ascii="方正仿宋_GBK" w:eastAsia="方正仿宋_GBK" w:hAnsi="方正仿宋_GBK" w:cs="方正仿宋_GBK"/>
                <w:kern w:val="0"/>
                <w:sz w:val="24"/>
              </w:rPr>
              <w:t>改建工程，总投资</w:t>
            </w:r>
            <w:r w:rsidRPr="00832855">
              <w:rPr>
                <w:rFonts w:ascii="Times New Roman" w:eastAsia="宋体" w:hAnsi="Times New Roman" w:cs="Times New Roman"/>
                <w:kern w:val="0"/>
                <w:sz w:val="24"/>
              </w:rPr>
              <w:t>1</w:t>
            </w:r>
            <w:r w:rsidRPr="00832855">
              <w:rPr>
                <w:rFonts w:ascii="方正仿宋_GBK" w:eastAsia="方正仿宋_GBK" w:hAnsi="方正仿宋_GBK" w:cs="方正仿宋_GBK"/>
                <w:kern w:val="0"/>
                <w:sz w:val="24"/>
              </w:rPr>
              <w:t>亿元。</w:t>
            </w:r>
          </w:p>
          <w:p w14:paraId="36705CBC" w14:textId="77777777" w:rsidR="00832855" w:rsidRPr="00832855" w:rsidRDefault="00832855" w:rsidP="00832855">
            <w:pPr>
              <w:widowControl/>
              <w:spacing w:line="400" w:lineRule="atLeast"/>
              <w:ind w:firstLine="482"/>
              <w:textAlignment w:val="baseline"/>
              <w:rPr>
                <w:rFonts w:ascii="宋体" w:eastAsia="宋体" w:hAnsi="宋体" w:cs="宋体"/>
                <w:kern w:val="0"/>
                <w:sz w:val="24"/>
              </w:rPr>
            </w:pPr>
            <w:r w:rsidRPr="00832855">
              <w:rPr>
                <w:rFonts w:ascii="方正仿宋_GBK" w:eastAsia="方正仿宋_GBK" w:hAnsi="方正仿宋_GBK" w:cs="方正仿宋_GBK"/>
                <w:b/>
                <w:bCs/>
                <w:kern w:val="0"/>
                <w:sz w:val="24"/>
              </w:rPr>
              <w:t>场站建设：</w:t>
            </w:r>
            <w:r w:rsidRPr="00832855">
              <w:rPr>
                <w:rFonts w:ascii="方正仿宋_GBK" w:eastAsia="方正仿宋_GBK" w:hAnsi="方正仿宋_GBK" w:cs="方正仿宋_GBK"/>
                <w:kern w:val="0"/>
                <w:sz w:val="24"/>
              </w:rPr>
              <w:t>汽车客运南站，总投资</w:t>
            </w:r>
            <w:r w:rsidRPr="00832855">
              <w:rPr>
                <w:rFonts w:ascii="Times New Roman" w:eastAsia="宋体" w:hAnsi="Times New Roman" w:cs="Times New Roman"/>
                <w:kern w:val="0"/>
                <w:sz w:val="24"/>
              </w:rPr>
              <w:t>1.3</w:t>
            </w:r>
            <w:r w:rsidRPr="00832855">
              <w:rPr>
                <w:rFonts w:ascii="方正仿宋_GBK" w:eastAsia="方正仿宋_GBK" w:hAnsi="方正仿宋_GBK" w:cs="方正仿宋_GBK"/>
                <w:kern w:val="0"/>
                <w:sz w:val="24"/>
              </w:rPr>
              <w:t>亿元，建设周期</w:t>
            </w:r>
            <w:r w:rsidRPr="00832855">
              <w:rPr>
                <w:rFonts w:ascii="Times New Roman" w:eastAsia="宋体" w:hAnsi="Times New Roman" w:cs="Times New Roman"/>
                <w:kern w:val="0"/>
                <w:sz w:val="24"/>
              </w:rPr>
              <w:t>2021</w:t>
            </w:r>
            <w:r w:rsidRPr="00832855">
              <w:rPr>
                <w:rFonts w:ascii="方正仿宋_GBK" w:eastAsia="方正仿宋_GBK" w:hAnsi="方正仿宋_GBK" w:cs="方正仿宋_GBK" w:hint="eastAsia"/>
                <w:kern w:val="0"/>
                <w:sz w:val="24"/>
              </w:rPr>
              <w:t>年</w:t>
            </w:r>
            <w:r w:rsidRPr="00832855">
              <w:rPr>
                <w:rFonts w:ascii="Times New Roman" w:eastAsia="宋体" w:hAnsi="Times New Roman" w:cs="Times New Roman"/>
                <w:kern w:val="0"/>
                <w:sz w:val="24"/>
              </w:rPr>
              <w:t>—2022</w:t>
            </w:r>
            <w:r w:rsidRPr="00832855">
              <w:rPr>
                <w:rFonts w:ascii="方正仿宋_GBK" w:eastAsia="方正仿宋_GBK" w:hAnsi="方正仿宋_GBK" w:cs="方正仿宋_GBK" w:hint="eastAsia"/>
                <w:kern w:val="0"/>
                <w:sz w:val="24"/>
              </w:rPr>
              <w:t>年</w:t>
            </w:r>
            <w:r w:rsidRPr="00832855">
              <w:rPr>
                <w:rFonts w:ascii="方正仿宋_GBK" w:eastAsia="方正仿宋_GBK" w:hAnsi="方正仿宋_GBK" w:cs="方正仿宋_GBK"/>
                <w:kern w:val="0"/>
                <w:sz w:val="24"/>
              </w:rPr>
              <w:t>。汽车客运东站，总投资</w:t>
            </w:r>
            <w:r w:rsidRPr="00832855">
              <w:rPr>
                <w:rFonts w:ascii="Times New Roman" w:eastAsia="宋体" w:hAnsi="Times New Roman" w:cs="Times New Roman"/>
                <w:kern w:val="0"/>
                <w:sz w:val="24"/>
              </w:rPr>
              <w:t>1.2</w:t>
            </w:r>
            <w:r w:rsidRPr="00832855">
              <w:rPr>
                <w:rFonts w:ascii="方正仿宋_GBK" w:eastAsia="方正仿宋_GBK" w:hAnsi="方正仿宋_GBK" w:cs="方正仿宋_GBK"/>
                <w:kern w:val="0"/>
                <w:sz w:val="24"/>
              </w:rPr>
              <w:t>亿元，建设周期</w:t>
            </w:r>
            <w:r w:rsidRPr="00832855">
              <w:rPr>
                <w:rFonts w:ascii="Times New Roman" w:eastAsia="宋体" w:hAnsi="Times New Roman" w:cs="Times New Roman"/>
                <w:kern w:val="0"/>
                <w:sz w:val="24"/>
              </w:rPr>
              <w:t>2022</w:t>
            </w:r>
            <w:r w:rsidRPr="00832855">
              <w:rPr>
                <w:rFonts w:ascii="方正仿宋_GBK" w:eastAsia="方正仿宋_GBK" w:hAnsi="方正仿宋_GBK" w:cs="方正仿宋_GBK" w:hint="eastAsia"/>
                <w:kern w:val="0"/>
                <w:sz w:val="24"/>
              </w:rPr>
              <w:t>年</w:t>
            </w:r>
            <w:r w:rsidRPr="00832855">
              <w:rPr>
                <w:rFonts w:ascii="Times New Roman" w:eastAsia="宋体" w:hAnsi="Times New Roman" w:cs="Times New Roman"/>
                <w:kern w:val="0"/>
                <w:sz w:val="24"/>
              </w:rPr>
              <w:t>—2023</w:t>
            </w:r>
            <w:r w:rsidRPr="00832855">
              <w:rPr>
                <w:rFonts w:ascii="方正仿宋_GBK" w:eastAsia="方正仿宋_GBK" w:hAnsi="方正仿宋_GBK" w:cs="方正仿宋_GBK" w:hint="eastAsia"/>
                <w:kern w:val="0"/>
                <w:sz w:val="24"/>
              </w:rPr>
              <w:t>年</w:t>
            </w:r>
            <w:r w:rsidRPr="00832855">
              <w:rPr>
                <w:rFonts w:ascii="方正仿宋_GBK" w:eastAsia="方正仿宋_GBK" w:hAnsi="方正仿宋_GBK" w:cs="方正仿宋_GBK"/>
                <w:kern w:val="0"/>
                <w:sz w:val="24"/>
              </w:rPr>
              <w:t>。公共交通综合服务项目：刁家乡农村客运站、城东公交枢纽站、文博路公交枢纽站，总投资</w:t>
            </w:r>
            <w:r w:rsidRPr="00832855">
              <w:rPr>
                <w:rFonts w:ascii="Times New Roman" w:eastAsia="宋体" w:hAnsi="Times New Roman" w:cs="Times New Roman"/>
                <w:kern w:val="0"/>
                <w:sz w:val="24"/>
              </w:rPr>
              <w:t>7959</w:t>
            </w:r>
            <w:r w:rsidRPr="00832855">
              <w:rPr>
                <w:rFonts w:ascii="方正仿宋_GBK" w:eastAsia="方正仿宋_GBK" w:hAnsi="方正仿宋_GBK" w:cs="方正仿宋_GBK"/>
                <w:kern w:val="0"/>
                <w:sz w:val="24"/>
              </w:rPr>
              <w:t>万元，建设周期</w:t>
            </w:r>
            <w:r w:rsidRPr="00832855">
              <w:rPr>
                <w:rFonts w:ascii="Times New Roman" w:eastAsia="宋体" w:hAnsi="Times New Roman" w:cs="Times New Roman"/>
                <w:kern w:val="0"/>
                <w:sz w:val="24"/>
              </w:rPr>
              <w:t>2021</w:t>
            </w:r>
            <w:r w:rsidRPr="00832855">
              <w:rPr>
                <w:rFonts w:ascii="方正仿宋_GBK" w:eastAsia="方正仿宋_GBK" w:hAnsi="方正仿宋_GBK" w:cs="方正仿宋_GBK" w:hint="eastAsia"/>
                <w:kern w:val="0"/>
                <w:sz w:val="24"/>
              </w:rPr>
              <w:t>年</w:t>
            </w:r>
            <w:r w:rsidRPr="00832855">
              <w:rPr>
                <w:rFonts w:ascii="Times New Roman" w:eastAsia="宋体" w:hAnsi="Times New Roman" w:cs="Times New Roman"/>
                <w:kern w:val="0"/>
                <w:sz w:val="24"/>
              </w:rPr>
              <w:t>—2022</w:t>
            </w:r>
            <w:r w:rsidRPr="00832855">
              <w:rPr>
                <w:rFonts w:ascii="方正仿宋_GBK" w:eastAsia="方正仿宋_GBK" w:hAnsi="方正仿宋_GBK" w:cs="方正仿宋_GBK" w:hint="eastAsia"/>
                <w:kern w:val="0"/>
                <w:sz w:val="24"/>
              </w:rPr>
              <w:t>年</w:t>
            </w:r>
            <w:r w:rsidRPr="00832855">
              <w:rPr>
                <w:rFonts w:ascii="方正仿宋_GBK" w:eastAsia="方正仿宋_GBK" w:hAnsi="方正仿宋_GBK" w:cs="方正仿宋_GBK"/>
                <w:kern w:val="0"/>
                <w:sz w:val="24"/>
              </w:rPr>
              <w:t>；汽车客运西站，总投资</w:t>
            </w:r>
            <w:r w:rsidRPr="00832855">
              <w:rPr>
                <w:rFonts w:ascii="Times New Roman" w:eastAsia="宋体" w:hAnsi="Times New Roman" w:cs="Times New Roman"/>
                <w:kern w:val="0"/>
                <w:sz w:val="24"/>
              </w:rPr>
              <w:t>1.8</w:t>
            </w:r>
            <w:r w:rsidRPr="00832855">
              <w:rPr>
                <w:rFonts w:ascii="方正仿宋_GBK" w:eastAsia="方正仿宋_GBK" w:hAnsi="方正仿宋_GBK" w:cs="方正仿宋_GBK"/>
                <w:kern w:val="0"/>
                <w:sz w:val="24"/>
              </w:rPr>
              <w:t>亿元，建设周期</w:t>
            </w:r>
            <w:r w:rsidRPr="00832855">
              <w:rPr>
                <w:rFonts w:ascii="Times New Roman" w:eastAsia="宋体" w:hAnsi="Times New Roman" w:cs="Times New Roman"/>
                <w:kern w:val="0"/>
                <w:sz w:val="24"/>
              </w:rPr>
              <w:t>2023</w:t>
            </w:r>
            <w:r w:rsidRPr="00832855">
              <w:rPr>
                <w:rFonts w:ascii="方正仿宋_GBK" w:eastAsia="方正仿宋_GBK" w:hAnsi="方正仿宋_GBK" w:cs="方正仿宋_GBK" w:hint="eastAsia"/>
                <w:kern w:val="0"/>
                <w:sz w:val="24"/>
              </w:rPr>
              <w:t>年</w:t>
            </w:r>
            <w:r w:rsidRPr="00832855">
              <w:rPr>
                <w:rFonts w:ascii="Times New Roman" w:eastAsia="宋体" w:hAnsi="Times New Roman" w:cs="Times New Roman"/>
                <w:kern w:val="0"/>
                <w:sz w:val="24"/>
              </w:rPr>
              <w:t>—2024</w:t>
            </w:r>
            <w:r w:rsidRPr="00832855">
              <w:rPr>
                <w:rFonts w:ascii="方正仿宋_GBK" w:eastAsia="方正仿宋_GBK" w:hAnsi="方正仿宋_GBK" w:cs="方正仿宋_GBK" w:hint="eastAsia"/>
                <w:kern w:val="0"/>
                <w:sz w:val="24"/>
              </w:rPr>
              <w:t>年</w:t>
            </w:r>
            <w:r w:rsidRPr="00832855">
              <w:rPr>
                <w:rFonts w:ascii="方正仿宋_GBK" w:eastAsia="方正仿宋_GBK" w:hAnsi="方正仿宋_GBK" w:cs="方正仿宋_GBK"/>
                <w:kern w:val="0"/>
                <w:sz w:val="24"/>
              </w:rPr>
              <w:t>；汽车客运北站，总投资</w:t>
            </w:r>
            <w:r w:rsidRPr="00832855">
              <w:rPr>
                <w:rFonts w:ascii="Times New Roman" w:eastAsia="宋体" w:hAnsi="Times New Roman" w:cs="Times New Roman"/>
                <w:kern w:val="0"/>
                <w:sz w:val="24"/>
              </w:rPr>
              <w:t>1.5</w:t>
            </w:r>
            <w:r w:rsidRPr="00832855">
              <w:rPr>
                <w:rFonts w:ascii="方正仿宋_GBK" w:eastAsia="方正仿宋_GBK" w:hAnsi="方正仿宋_GBK" w:cs="方正仿宋_GBK"/>
                <w:kern w:val="0"/>
                <w:sz w:val="24"/>
              </w:rPr>
              <w:t>亿元，建设周期</w:t>
            </w:r>
            <w:r w:rsidRPr="00832855">
              <w:rPr>
                <w:rFonts w:ascii="Times New Roman" w:eastAsia="宋体" w:hAnsi="Times New Roman" w:cs="Times New Roman"/>
                <w:kern w:val="0"/>
                <w:sz w:val="24"/>
              </w:rPr>
              <w:t>2024</w:t>
            </w:r>
            <w:r w:rsidRPr="00832855">
              <w:rPr>
                <w:rFonts w:ascii="方正仿宋_GBK" w:eastAsia="方正仿宋_GBK" w:hAnsi="方正仿宋_GBK" w:cs="方正仿宋_GBK" w:hint="eastAsia"/>
                <w:kern w:val="0"/>
                <w:sz w:val="24"/>
              </w:rPr>
              <w:t>年</w:t>
            </w:r>
            <w:r w:rsidRPr="00832855">
              <w:rPr>
                <w:rFonts w:ascii="Times New Roman" w:eastAsia="宋体" w:hAnsi="Times New Roman" w:cs="Times New Roman"/>
                <w:kern w:val="0"/>
                <w:sz w:val="24"/>
              </w:rPr>
              <w:t>—2025</w:t>
            </w:r>
            <w:r w:rsidRPr="00832855">
              <w:rPr>
                <w:rFonts w:ascii="方正仿宋_GBK" w:eastAsia="方正仿宋_GBK" w:hAnsi="方正仿宋_GBK" w:cs="方正仿宋_GBK" w:hint="eastAsia"/>
                <w:kern w:val="0"/>
                <w:sz w:val="24"/>
              </w:rPr>
              <w:t>年</w:t>
            </w:r>
            <w:r w:rsidRPr="00832855">
              <w:rPr>
                <w:rFonts w:ascii="方正仿宋_GBK" w:eastAsia="方正仿宋_GBK" w:hAnsi="方正仿宋_GBK" w:cs="方正仿宋_GBK"/>
                <w:kern w:val="0"/>
                <w:sz w:val="24"/>
              </w:rPr>
              <w:t>。</w:t>
            </w:r>
          </w:p>
        </w:tc>
      </w:tr>
    </w:tbl>
    <w:p w14:paraId="64638D02" w14:textId="77777777" w:rsidR="00832855" w:rsidRPr="00832855" w:rsidRDefault="00832855" w:rsidP="00832855">
      <w:pPr>
        <w:widowControl/>
        <w:spacing w:before="100" w:beforeAutospacing="1" w:after="100" w:afterAutospacing="1" w:line="300" w:lineRule="atLeast"/>
        <w:ind w:firstLine="480"/>
        <w:jc w:val="left"/>
        <w:rPr>
          <w:rFonts w:ascii="Verdana" w:eastAsia="宋体" w:hAnsi="Verdana" w:cs="宋体"/>
          <w:color w:val="000000"/>
          <w:kern w:val="0"/>
          <w:sz w:val="24"/>
        </w:rPr>
      </w:pPr>
      <w:r w:rsidRPr="00832855">
        <w:rPr>
          <w:rFonts w:ascii="Times New Roman" w:eastAsia="宋体" w:hAnsi="Times New Roman" w:cs="Times New Roman"/>
          <w:b/>
          <w:bCs/>
          <w:color w:val="000000"/>
          <w:kern w:val="0"/>
          <w:sz w:val="28"/>
          <w:szCs w:val="28"/>
        </w:rPr>
        <w:t> </w:t>
      </w:r>
    </w:p>
    <w:p w14:paraId="5A257119" w14:textId="77777777" w:rsidR="00832855" w:rsidRPr="00832855" w:rsidRDefault="00832855" w:rsidP="00832855">
      <w:pPr>
        <w:widowControl/>
        <w:spacing w:line="560" w:lineRule="atLeast"/>
        <w:ind w:firstLine="480"/>
        <w:jc w:val="center"/>
        <w:outlineLvl w:val="1"/>
        <w:rPr>
          <w:rFonts w:ascii="Verdana" w:eastAsia="宋体" w:hAnsi="Verdana" w:cs="宋体"/>
          <w:b/>
          <w:bCs/>
          <w:color w:val="000000"/>
          <w:kern w:val="0"/>
          <w:sz w:val="36"/>
          <w:szCs w:val="36"/>
        </w:rPr>
      </w:pPr>
      <w:r w:rsidRPr="00832855">
        <w:rPr>
          <w:rFonts w:ascii="方正黑体_GBK" w:eastAsia="方正黑体_GBK" w:hAnsi="方正黑体_GBK" w:cs="方正黑体_GBK" w:hint="eastAsia"/>
          <w:b/>
          <w:bCs/>
          <w:color w:val="000000"/>
          <w:kern w:val="0"/>
          <w:sz w:val="32"/>
          <w:szCs w:val="32"/>
        </w:rPr>
        <w:t>第八章  全面深化改革，打造一流营商环境</w:t>
      </w:r>
    </w:p>
    <w:p w14:paraId="6970B115" w14:textId="77777777" w:rsidR="00832855" w:rsidRPr="00832855" w:rsidRDefault="00832855" w:rsidP="00832855">
      <w:pPr>
        <w:widowControl/>
        <w:spacing w:before="100" w:beforeAutospacing="1" w:after="100" w:afterAutospacing="1" w:line="300" w:lineRule="atLeast"/>
        <w:ind w:firstLine="643"/>
        <w:jc w:val="left"/>
        <w:rPr>
          <w:rFonts w:ascii="Verdana" w:eastAsia="宋体" w:hAnsi="Verdana" w:cs="宋体"/>
          <w:color w:val="000000"/>
          <w:kern w:val="0"/>
          <w:sz w:val="24"/>
        </w:rPr>
      </w:pPr>
      <w:r w:rsidRPr="00832855">
        <w:rPr>
          <w:rFonts w:ascii="方正小标宋_GBK" w:eastAsia="方正小标宋_GBK" w:hAnsi="方正小标宋_GBK" w:cs="方正小标宋_GBK" w:hint="eastAsia"/>
          <w:b/>
          <w:bCs/>
          <w:color w:val="000000"/>
          <w:kern w:val="0"/>
          <w:sz w:val="32"/>
          <w:szCs w:val="32"/>
        </w:rPr>
        <w:t> </w:t>
      </w:r>
    </w:p>
    <w:p w14:paraId="23466D24"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以市场化改革为方向，以数字化为引领，以制度建设为主线，以经济体制改革为重点，按照“要素配置讲效率、公</w:t>
      </w:r>
      <w:r w:rsidRPr="00832855">
        <w:rPr>
          <w:rFonts w:ascii="方正仿宋_GBK" w:eastAsia="方正仿宋_GBK" w:hAnsi="方正仿宋_GBK" w:cs="方正仿宋_GBK" w:hint="eastAsia"/>
          <w:color w:val="000000"/>
          <w:spacing w:val="-6"/>
          <w:kern w:val="0"/>
          <w:sz w:val="32"/>
          <w:szCs w:val="32"/>
        </w:rPr>
        <w:lastRenderedPageBreak/>
        <w:t>共服务讲均衡”的原则，全面深化改革，激发市场主体活力，着力打造一流营商环境。 </w:t>
      </w:r>
    </w:p>
    <w:p w14:paraId="5FD5B0E1" w14:textId="77777777" w:rsidR="00832855" w:rsidRPr="00832855" w:rsidRDefault="00832855" w:rsidP="00832855">
      <w:pPr>
        <w:widowControl/>
        <w:spacing w:line="300" w:lineRule="atLeast"/>
        <w:ind w:firstLine="480"/>
        <w:jc w:val="center"/>
        <w:outlineLvl w:val="1"/>
        <w:rPr>
          <w:rFonts w:ascii="Verdana" w:eastAsia="宋体" w:hAnsi="Verdana" w:cs="宋体"/>
          <w:b/>
          <w:bCs/>
          <w:color w:val="000000"/>
          <w:kern w:val="0"/>
          <w:sz w:val="36"/>
          <w:szCs w:val="36"/>
        </w:rPr>
      </w:pPr>
      <w:r w:rsidRPr="00832855">
        <w:rPr>
          <w:rFonts w:ascii="Calibri" w:eastAsia="黑体" w:hAnsi="Calibri" w:cs="Calibri"/>
          <w:b/>
          <w:bCs/>
          <w:color w:val="000000"/>
          <w:kern w:val="0"/>
          <w:sz w:val="32"/>
          <w:szCs w:val="32"/>
        </w:rPr>
        <w:t> </w:t>
      </w:r>
    </w:p>
    <w:p w14:paraId="23EF876C" w14:textId="77777777" w:rsidR="00832855" w:rsidRPr="00832855" w:rsidRDefault="00832855" w:rsidP="00832855">
      <w:pPr>
        <w:widowControl/>
        <w:spacing w:line="560" w:lineRule="atLeast"/>
        <w:ind w:firstLine="480"/>
        <w:jc w:val="center"/>
        <w:outlineLvl w:val="1"/>
        <w:rPr>
          <w:rFonts w:ascii="Verdana" w:eastAsia="宋体" w:hAnsi="Verdana" w:cs="宋体"/>
          <w:b/>
          <w:bCs/>
          <w:color w:val="000000"/>
          <w:kern w:val="0"/>
          <w:sz w:val="36"/>
          <w:szCs w:val="36"/>
        </w:rPr>
      </w:pPr>
      <w:r w:rsidRPr="00832855">
        <w:rPr>
          <w:rFonts w:ascii="方正楷体_GBK" w:eastAsia="方正楷体_GBK" w:hAnsi="方正楷体_GBK" w:cs="方正楷体_GBK" w:hint="eastAsia"/>
          <w:b/>
          <w:bCs/>
          <w:color w:val="000000"/>
          <w:kern w:val="0"/>
          <w:sz w:val="32"/>
          <w:szCs w:val="32"/>
        </w:rPr>
        <w:t>第一节  切实转变政府职能</w:t>
      </w:r>
    </w:p>
    <w:p w14:paraId="372B125A" w14:textId="77777777" w:rsidR="00832855" w:rsidRPr="00832855" w:rsidRDefault="00832855" w:rsidP="00832855">
      <w:pPr>
        <w:widowControl/>
        <w:spacing w:before="100" w:beforeAutospacing="1" w:after="100" w:afterAutospacing="1" w:line="300" w:lineRule="atLeast"/>
        <w:ind w:firstLine="643"/>
        <w:jc w:val="left"/>
        <w:rPr>
          <w:rFonts w:ascii="Verdana" w:eastAsia="宋体" w:hAnsi="Verdana" w:cs="宋体"/>
          <w:color w:val="000000"/>
          <w:kern w:val="0"/>
          <w:sz w:val="24"/>
        </w:rPr>
      </w:pPr>
      <w:r w:rsidRPr="00832855">
        <w:rPr>
          <w:rFonts w:ascii="仿宋_GB2312" w:eastAsia="仿宋_GB2312" w:hAnsi="Verdana" w:cs="宋体" w:hint="eastAsia"/>
          <w:b/>
          <w:bCs/>
          <w:color w:val="000000"/>
          <w:kern w:val="0"/>
          <w:sz w:val="32"/>
          <w:szCs w:val="32"/>
        </w:rPr>
        <w:t> </w:t>
      </w:r>
    </w:p>
    <w:p w14:paraId="0A6BD18D"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深化政务服务改革。围绕“放管服”改革要求，持续深化以“一件‘事’”为牵引的“一网通办、一次办成”政务服务改革，进一步推进审批服务便利化，持续推动简政放权、简化流程、数据整合，推动数据共享开放与业务协同，努力实现“不见面”政务服务一网通办、就近可办、全域联办，更好服务企业、服务基层、服务群众。</w:t>
      </w:r>
    </w:p>
    <w:p w14:paraId="6552D34E"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加快机构职能改革。持续深化权力清单、责任清单“两张单”改革，坚持“法无授权不可为、法定职责必须为”，完善事中事后监管制度，实现“双随机、一公开”监管全覆盖，规范执法行为，维护公平公正。</w:t>
      </w:r>
    </w:p>
    <w:p w14:paraId="3581434F"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深化商事制度改革。持续放宽市场准入，积极推进“证照分离”“多证合一”改革，高效开展登记注册、创新开展贴心服务，有效激发各类市场主体，到</w:t>
      </w:r>
      <w:r w:rsidRPr="00832855">
        <w:rPr>
          <w:rFonts w:ascii="Times New Roman" w:eastAsia="方正仿宋_GBK" w:hAnsi="Times New Roman" w:cs="Times New Roman" w:hint="eastAsia"/>
          <w:color w:val="000000"/>
          <w:spacing w:val="-6"/>
          <w:kern w:val="0"/>
          <w:sz w:val="32"/>
          <w:szCs w:val="32"/>
        </w:rPr>
        <w:t>2025</w:t>
      </w:r>
      <w:r w:rsidRPr="00832855">
        <w:rPr>
          <w:rFonts w:ascii="方正仿宋_GBK" w:eastAsia="方正仿宋_GBK" w:hAnsi="方正仿宋_GBK" w:cs="方正仿宋_GBK" w:hint="eastAsia"/>
          <w:color w:val="000000"/>
          <w:spacing w:val="-6"/>
          <w:kern w:val="0"/>
          <w:sz w:val="32"/>
          <w:szCs w:val="32"/>
        </w:rPr>
        <w:t>年，全县市场主体达到</w:t>
      </w:r>
      <w:r w:rsidRPr="00832855">
        <w:rPr>
          <w:rFonts w:ascii="Times New Roman" w:eastAsia="方正仿宋_GBK" w:hAnsi="Times New Roman" w:cs="Times New Roman" w:hint="eastAsia"/>
          <w:color w:val="000000"/>
          <w:spacing w:val="-6"/>
          <w:kern w:val="0"/>
          <w:sz w:val="32"/>
          <w:szCs w:val="32"/>
        </w:rPr>
        <w:t>10</w:t>
      </w:r>
      <w:r w:rsidRPr="00832855">
        <w:rPr>
          <w:rFonts w:ascii="方正仿宋_GBK" w:eastAsia="方正仿宋_GBK" w:hAnsi="方正仿宋_GBK" w:cs="方正仿宋_GBK" w:hint="eastAsia"/>
          <w:color w:val="000000"/>
          <w:spacing w:val="-6"/>
          <w:kern w:val="0"/>
          <w:sz w:val="32"/>
          <w:szCs w:val="32"/>
        </w:rPr>
        <w:t>万家以上，年均增长</w:t>
      </w:r>
      <w:r w:rsidRPr="00832855">
        <w:rPr>
          <w:rFonts w:ascii="Times New Roman" w:eastAsia="方正仿宋_GBK" w:hAnsi="Times New Roman" w:cs="Times New Roman" w:hint="eastAsia"/>
          <w:color w:val="000000"/>
          <w:spacing w:val="-6"/>
          <w:kern w:val="0"/>
          <w:sz w:val="32"/>
          <w:szCs w:val="32"/>
        </w:rPr>
        <w:t>15%</w:t>
      </w:r>
      <w:r w:rsidRPr="00832855">
        <w:rPr>
          <w:rFonts w:ascii="方正仿宋_GBK" w:eastAsia="方正仿宋_GBK" w:hAnsi="方正仿宋_GBK" w:cs="方正仿宋_GBK" w:hint="eastAsia"/>
          <w:color w:val="000000"/>
          <w:spacing w:val="-6"/>
          <w:kern w:val="0"/>
          <w:sz w:val="32"/>
          <w:szCs w:val="32"/>
        </w:rPr>
        <w:t>。</w:t>
      </w:r>
    </w:p>
    <w:p w14:paraId="3AFFFDB9" w14:textId="77777777" w:rsidR="00832855" w:rsidRPr="00832855" w:rsidRDefault="00832855" w:rsidP="00832855">
      <w:pPr>
        <w:widowControl/>
        <w:spacing w:line="300" w:lineRule="atLeast"/>
        <w:jc w:val="center"/>
        <w:outlineLvl w:val="1"/>
        <w:rPr>
          <w:rFonts w:ascii="Verdana" w:eastAsia="宋体" w:hAnsi="Verdana" w:cs="宋体"/>
          <w:b/>
          <w:bCs/>
          <w:color w:val="000000"/>
          <w:kern w:val="0"/>
          <w:sz w:val="36"/>
          <w:szCs w:val="36"/>
        </w:rPr>
      </w:pPr>
      <w:r w:rsidRPr="00832855">
        <w:rPr>
          <w:rFonts w:ascii="Calibri" w:eastAsia="黑体" w:hAnsi="Calibri" w:cs="Calibri"/>
          <w:b/>
          <w:bCs/>
          <w:color w:val="000000"/>
          <w:kern w:val="0"/>
          <w:sz w:val="32"/>
          <w:szCs w:val="32"/>
        </w:rPr>
        <w:lastRenderedPageBreak/>
        <w:t> </w:t>
      </w:r>
    </w:p>
    <w:p w14:paraId="09B57BC0" w14:textId="77777777" w:rsidR="00832855" w:rsidRPr="00832855" w:rsidRDefault="00832855" w:rsidP="00832855">
      <w:pPr>
        <w:widowControl/>
        <w:spacing w:line="560" w:lineRule="atLeast"/>
        <w:ind w:firstLine="480"/>
        <w:jc w:val="center"/>
        <w:outlineLvl w:val="1"/>
        <w:rPr>
          <w:rFonts w:ascii="Verdana" w:eastAsia="宋体" w:hAnsi="Verdana" w:cs="宋体"/>
          <w:b/>
          <w:bCs/>
          <w:color w:val="000000"/>
          <w:kern w:val="0"/>
          <w:sz w:val="36"/>
          <w:szCs w:val="36"/>
        </w:rPr>
      </w:pPr>
      <w:r w:rsidRPr="00832855">
        <w:rPr>
          <w:rFonts w:ascii="方正楷体_GBK" w:eastAsia="方正楷体_GBK" w:hAnsi="方正楷体_GBK" w:cs="方正楷体_GBK" w:hint="eastAsia"/>
          <w:b/>
          <w:bCs/>
          <w:color w:val="000000"/>
          <w:kern w:val="0"/>
          <w:sz w:val="32"/>
          <w:szCs w:val="32"/>
        </w:rPr>
        <w:t>第二节  激发市场主体活力</w:t>
      </w:r>
    </w:p>
    <w:p w14:paraId="12592A8D" w14:textId="77777777" w:rsidR="00832855" w:rsidRPr="00832855" w:rsidRDefault="00832855" w:rsidP="00832855">
      <w:pPr>
        <w:widowControl/>
        <w:spacing w:line="300" w:lineRule="atLeast"/>
        <w:jc w:val="center"/>
        <w:outlineLvl w:val="1"/>
        <w:rPr>
          <w:rFonts w:ascii="Verdana" w:eastAsia="宋体" w:hAnsi="Verdana" w:cs="宋体"/>
          <w:b/>
          <w:bCs/>
          <w:color w:val="000000"/>
          <w:kern w:val="0"/>
          <w:sz w:val="36"/>
          <w:szCs w:val="36"/>
        </w:rPr>
      </w:pPr>
      <w:r w:rsidRPr="00832855">
        <w:rPr>
          <w:rFonts w:ascii="Calibri" w:eastAsia="黑体" w:hAnsi="Calibri" w:cs="Calibri"/>
          <w:b/>
          <w:bCs/>
          <w:color w:val="000000"/>
          <w:kern w:val="0"/>
          <w:sz w:val="32"/>
          <w:szCs w:val="32"/>
        </w:rPr>
        <w:t> </w:t>
      </w:r>
    </w:p>
    <w:p w14:paraId="01C226BD" w14:textId="77777777" w:rsidR="00832855" w:rsidRPr="00832855" w:rsidRDefault="00832855" w:rsidP="00832855">
      <w:pPr>
        <w:widowControl/>
        <w:spacing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深化国有企业改革。健全经营性国有资产集中统一监管机制；完善现代企业制度，严格落实政企分开、政资分开制度，积极引进职业经理人，推进国有企业市场化改革，提升国有企业发展效益和活力。</w:t>
      </w:r>
    </w:p>
    <w:p w14:paraId="1054C707" w14:textId="77777777" w:rsidR="00832855" w:rsidRPr="00832855" w:rsidRDefault="00832855" w:rsidP="00832855">
      <w:pPr>
        <w:widowControl/>
        <w:spacing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营造公平市场环境。构建亲清政商关系，依法保护民营企业权益，对各类市场主体一视同仁、平等对待。弘扬企业家精神，支持民营企业发展壮大，引导民营企业聚焦实业、做精主业，加快培育发展头雁企业、冠军企业和专精特新企业。完善涉企政策制定和执行机制，推动“企业找政策”向“政策找企业”、政策直达企业转变。</w:t>
      </w:r>
    </w:p>
    <w:p w14:paraId="1F640B06" w14:textId="77777777" w:rsidR="00832855" w:rsidRPr="00832855" w:rsidRDefault="00832855" w:rsidP="00832855">
      <w:pPr>
        <w:widowControl/>
        <w:spacing w:line="300" w:lineRule="atLeast"/>
        <w:jc w:val="center"/>
        <w:outlineLvl w:val="1"/>
        <w:rPr>
          <w:rFonts w:ascii="Verdana" w:eastAsia="宋体" w:hAnsi="Verdana" w:cs="宋体"/>
          <w:b/>
          <w:bCs/>
          <w:color w:val="000000"/>
          <w:kern w:val="0"/>
          <w:sz w:val="36"/>
          <w:szCs w:val="36"/>
        </w:rPr>
      </w:pPr>
      <w:r w:rsidRPr="00832855">
        <w:rPr>
          <w:rFonts w:ascii="Calibri" w:eastAsia="黑体" w:hAnsi="Calibri" w:cs="Calibri"/>
          <w:b/>
          <w:bCs/>
          <w:color w:val="000000"/>
          <w:kern w:val="0"/>
          <w:sz w:val="32"/>
          <w:szCs w:val="32"/>
        </w:rPr>
        <w:t> </w:t>
      </w:r>
    </w:p>
    <w:p w14:paraId="5C07A77D" w14:textId="77777777" w:rsidR="00832855" w:rsidRPr="00832855" w:rsidRDefault="00832855" w:rsidP="00832855">
      <w:pPr>
        <w:widowControl/>
        <w:spacing w:line="560" w:lineRule="atLeast"/>
        <w:ind w:firstLine="480"/>
        <w:jc w:val="center"/>
        <w:outlineLvl w:val="1"/>
        <w:rPr>
          <w:rFonts w:ascii="Verdana" w:eastAsia="宋体" w:hAnsi="Verdana" w:cs="宋体"/>
          <w:b/>
          <w:bCs/>
          <w:color w:val="000000"/>
          <w:kern w:val="0"/>
          <w:sz w:val="36"/>
          <w:szCs w:val="36"/>
        </w:rPr>
      </w:pPr>
      <w:r w:rsidRPr="00832855">
        <w:rPr>
          <w:rFonts w:ascii="方正楷体_GBK" w:eastAsia="方正楷体_GBK" w:hAnsi="方正楷体_GBK" w:cs="方正楷体_GBK" w:hint="eastAsia"/>
          <w:b/>
          <w:bCs/>
          <w:color w:val="000000"/>
          <w:kern w:val="0"/>
          <w:sz w:val="32"/>
          <w:szCs w:val="32"/>
        </w:rPr>
        <w:t>第三节  深化要素市场改革</w:t>
      </w:r>
    </w:p>
    <w:p w14:paraId="2CB15D19" w14:textId="77777777" w:rsidR="00832855" w:rsidRPr="00832855" w:rsidRDefault="00832855" w:rsidP="00832855">
      <w:pPr>
        <w:widowControl/>
        <w:spacing w:line="300" w:lineRule="atLeast"/>
        <w:jc w:val="center"/>
        <w:outlineLvl w:val="1"/>
        <w:rPr>
          <w:rFonts w:ascii="Verdana" w:eastAsia="宋体" w:hAnsi="Verdana" w:cs="宋体"/>
          <w:b/>
          <w:bCs/>
          <w:color w:val="000000"/>
          <w:kern w:val="0"/>
          <w:sz w:val="36"/>
          <w:szCs w:val="36"/>
        </w:rPr>
      </w:pPr>
      <w:r w:rsidRPr="00832855">
        <w:rPr>
          <w:rFonts w:ascii="Calibri" w:eastAsia="黑体" w:hAnsi="Calibri" w:cs="Calibri"/>
          <w:b/>
          <w:bCs/>
          <w:color w:val="000000"/>
          <w:kern w:val="0"/>
          <w:sz w:val="32"/>
          <w:szCs w:val="32"/>
        </w:rPr>
        <w:t> </w:t>
      </w:r>
    </w:p>
    <w:p w14:paraId="2B4D5722" w14:textId="77777777" w:rsidR="00832855" w:rsidRPr="00832855" w:rsidRDefault="00832855" w:rsidP="00832855">
      <w:pPr>
        <w:widowControl/>
        <w:spacing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深化土地管理制度改革，加强土地指标统筹，深化新型产业用地供应改革，坚持“亩均论英雄”，推行工业用地“标准地”出让，着力盘活存量土地，促进土地资源高效利用。深化财税体制改革。坚持一体化统筹全县财税工作，统筹管好一般公共预算、政府性基金预算、国有功能性平台，构建统分结合、分层分类的现代财税管理体制。提高金融要</w:t>
      </w:r>
      <w:r w:rsidRPr="00832855">
        <w:rPr>
          <w:rFonts w:ascii="方正仿宋_GBK" w:eastAsia="方正仿宋_GBK" w:hAnsi="方正仿宋_GBK" w:cs="方正仿宋_GBK" w:hint="eastAsia"/>
          <w:color w:val="000000"/>
          <w:spacing w:val="-6"/>
          <w:kern w:val="0"/>
          <w:sz w:val="32"/>
          <w:szCs w:val="32"/>
        </w:rPr>
        <w:lastRenderedPageBreak/>
        <w:t>素供给水平、风险防控水平，大力发展科技金融、供应链金融、普惠金融、绿色金融，完善金融部门支持实体经济发展、中小企业征信制度和融资担保等机制。深入推进产业园区体制机制改革，最大限度激发园区内生动力。持续深化医药、卫生、教育、文化、价格、统计等领域改革。</w:t>
      </w:r>
    </w:p>
    <w:p w14:paraId="51147F07" w14:textId="77777777" w:rsidR="00832855" w:rsidRPr="00832855" w:rsidRDefault="00832855" w:rsidP="00832855">
      <w:pPr>
        <w:widowControl/>
        <w:spacing w:line="300" w:lineRule="atLeast"/>
        <w:jc w:val="center"/>
        <w:outlineLvl w:val="1"/>
        <w:rPr>
          <w:rFonts w:ascii="Verdana" w:eastAsia="宋体" w:hAnsi="Verdana" w:cs="宋体"/>
          <w:b/>
          <w:bCs/>
          <w:color w:val="000000"/>
          <w:kern w:val="0"/>
          <w:sz w:val="36"/>
          <w:szCs w:val="36"/>
        </w:rPr>
      </w:pPr>
      <w:r w:rsidRPr="00832855">
        <w:rPr>
          <w:rFonts w:ascii="Calibri" w:eastAsia="黑体" w:hAnsi="Calibri" w:cs="Calibri"/>
          <w:b/>
          <w:bCs/>
          <w:color w:val="000000"/>
          <w:kern w:val="0"/>
          <w:sz w:val="32"/>
          <w:szCs w:val="32"/>
        </w:rPr>
        <w:t> </w:t>
      </w:r>
    </w:p>
    <w:p w14:paraId="1A5A1AEB" w14:textId="77777777" w:rsidR="00832855" w:rsidRPr="00832855" w:rsidRDefault="00832855" w:rsidP="00832855">
      <w:pPr>
        <w:widowControl/>
        <w:spacing w:line="560" w:lineRule="atLeast"/>
        <w:ind w:firstLine="480"/>
        <w:jc w:val="center"/>
        <w:outlineLvl w:val="0"/>
        <w:rPr>
          <w:rFonts w:ascii="Verdana" w:eastAsia="宋体" w:hAnsi="Verdana" w:cs="宋体"/>
          <w:b/>
          <w:bCs/>
          <w:color w:val="000000"/>
          <w:kern w:val="36"/>
          <w:sz w:val="48"/>
          <w:szCs w:val="48"/>
        </w:rPr>
      </w:pPr>
      <w:r w:rsidRPr="00832855">
        <w:rPr>
          <w:rFonts w:ascii="方正黑体_GBK" w:eastAsia="方正黑体_GBK" w:hAnsi="方正黑体_GBK" w:cs="方正黑体_GBK" w:hint="eastAsia"/>
          <w:b/>
          <w:bCs/>
          <w:color w:val="000000"/>
          <w:kern w:val="36"/>
          <w:sz w:val="32"/>
          <w:szCs w:val="32"/>
        </w:rPr>
        <w:t>第九章  全面融入双循环，打造对外开放新优势</w:t>
      </w:r>
    </w:p>
    <w:p w14:paraId="0DC76804" w14:textId="77777777" w:rsidR="00832855" w:rsidRPr="00832855" w:rsidRDefault="00832855" w:rsidP="00832855">
      <w:pPr>
        <w:widowControl/>
        <w:spacing w:line="300" w:lineRule="atLeast"/>
        <w:jc w:val="center"/>
        <w:outlineLvl w:val="1"/>
        <w:rPr>
          <w:rFonts w:ascii="Verdana" w:eastAsia="宋体" w:hAnsi="Verdana" w:cs="宋体"/>
          <w:b/>
          <w:bCs/>
          <w:color w:val="000000"/>
          <w:kern w:val="0"/>
          <w:sz w:val="36"/>
          <w:szCs w:val="36"/>
        </w:rPr>
      </w:pPr>
      <w:r w:rsidRPr="00832855">
        <w:rPr>
          <w:rFonts w:ascii="Calibri" w:eastAsia="黑体" w:hAnsi="Calibri" w:cs="Calibri"/>
          <w:b/>
          <w:bCs/>
          <w:color w:val="000000"/>
          <w:kern w:val="0"/>
          <w:sz w:val="32"/>
          <w:szCs w:val="32"/>
        </w:rPr>
        <w:t> </w:t>
      </w:r>
    </w:p>
    <w:p w14:paraId="35EE0F3C" w14:textId="77777777" w:rsidR="00832855" w:rsidRPr="00832855" w:rsidRDefault="00832855" w:rsidP="00832855">
      <w:pPr>
        <w:widowControl/>
        <w:spacing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依托郑州“枢纽</w:t>
      </w:r>
      <w:r w:rsidRPr="00832855">
        <w:rPr>
          <w:rFonts w:ascii="Times New Roman" w:eastAsia="方正仿宋_GBK" w:hAnsi="Times New Roman" w:cs="Times New Roman" w:hint="eastAsia"/>
          <w:color w:val="000000"/>
          <w:spacing w:val="-6"/>
          <w:kern w:val="0"/>
          <w:sz w:val="32"/>
          <w:szCs w:val="32"/>
        </w:rPr>
        <w:t>+</w:t>
      </w:r>
      <w:r w:rsidRPr="00832855">
        <w:rPr>
          <w:rFonts w:ascii="方正仿宋_GBK" w:eastAsia="方正仿宋_GBK" w:hAnsi="方正仿宋_GBK" w:cs="方正仿宋_GBK" w:hint="eastAsia"/>
          <w:color w:val="000000"/>
          <w:spacing w:val="-6"/>
          <w:kern w:val="0"/>
          <w:sz w:val="32"/>
          <w:szCs w:val="32"/>
        </w:rPr>
        <w:t>物流</w:t>
      </w:r>
      <w:r w:rsidRPr="00832855">
        <w:rPr>
          <w:rFonts w:ascii="Times New Roman" w:eastAsia="方正仿宋_GBK" w:hAnsi="Times New Roman" w:cs="Times New Roman" w:hint="eastAsia"/>
          <w:color w:val="000000"/>
          <w:spacing w:val="-6"/>
          <w:kern w:val="0"/>
          <w:sz w:val="32"/>
          <w:szCs w:val="32"/>
        </w:rPr>
        <w:t>+</w:t>
      </w:r>
      <w:r w:rsidRPr="00832855">
        <w:rPr>
          <w:rFonts w:ascii="方正仿宋_GBK" w:eastAsia="方正仿宋_GBK" w:hAnsi="方正仿宋_GBK" w:cs="方正仿宋_GBK" w:hint="eastAsia"/>
          <w:color w:val="000000"/>
          <w:spacing w:val="-6"/>
          <w:kern w:val="0"/>
          <w:sz w:val="32"/>
          <w:szCs w:val="32"/>
        </w:rPr>
        <w:t>开放”优势，推动供给与需求互促共进，投资与消费良性互动、内需与外需相互协调，加快融入双循环体系，在新发展格局中扩大中牟开放新优势。</w:t>
      </w:r>
    </w:p>
    <w:p w14:paraId="08CB49F7" w14:textId="77777777" w:rsidR="00832855" w:rsidRPr="00832855" w:rsidRDefault="00832855" w:rsidP="00832855">
      <w:pPr>
        <w:widowControl/>
        <w:spacing w:line="560" w:lineRule="atLeast"/>
        <w:ind w:firstLine="480"/>
        <w:jc w:val="center"/>
        <w:outlineLvl w:val="1"/>
        <w:rPr>
          <w:rFonts w:ascii="Verdana" w:eastAsia="宋体" w:hAnsi="Verdana" w:cs="宋体"/>
          <w:b/>
          <w:bCs/>
          <w:color w:val="000000"/>
          <w:kern w:val="0"/>
          <w:sz w:val="36"/>
          <w:szCs w:val="36"/>
        </w:rPr>
      </w:pPr>
      <w:r w:rsidRPr="00832855">
        <w:rPr>
          <w:rFonts w:ascii="方正楷体_GBK" w:eastAsia="方正楷体_GBK" w:hAnsi="方正楷体_GBK" w:cs="方正楷体_GBK" w:hint="eastAsia"/>
          <w:b/>
          <w:bCs/>
          <w:color w:val="000000"/>
          <w:kern w:val="0"/>
          <w:sz w:val="32"/>
          <w:szCs w:val="32"/>
        </w:rPr>
        <w:t>第一节  加快建设对外开放平台</w:t>
      </w:r>
    </w:p>
    <w:p w14:paraId="79E1420C" w14:textId="77777777" w:rsidR="00832855" w:rsidRPr="00832855" w:rsidRDefault="00832855" w:rsidP="00832855">
      <w:pPr>
        <w:widowControl/>
        <w:spacing w:line="300" w:lineRule="atLeast"/>
        <w:jc w:val="center"/>
        <w:outlineLvl w:val="1"/>
        <w:rPr>
          <w:rFonts w:ascii="Verdana" w:eastAsia="宋体" w:hAnsi="Verdana" w:cs="宋体"/>
          <w:b/>
          <w:bCs/>
          <w:color w:val="000000"/>
          <w:kern w:val="0"/>
          <w:sz w:val="36"/>
          <w:szCs w:val="36"/>
        </w:rPr>
      </w:pPr>
      <w:r w:rsidRPr="00832855">
        <w:rPr>
          <w:rFonts w:ascii="Calibri" w:eastAsia="黑体" w:hAnsi="Calibri" w:cs="Calibri"/>
          <w:b/>
          <w:bCs/>
          <w:color w:val="000000"/>
          <w:kern w:val="0"/>
          <w:sz w:val="32"/>
          <w:szCs w:val="32"/>
        </w:rPr>
        <w:t> </w:t>
      </w:r>
    </w:p>
    <w:p w14:paraId="51AFC4D6" w14:textId="77777777" w:rsidR="00832855" w:rsidRPr="00832855" w:rsidRDefault="00832855" w:rsidP="00832855">
      <w:pPr>
        <w:widowControl/>
        <w:spacing w:line="58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积极构建千亿级农产品交易平台。以万邦物流城为龙头，充分发挥全国重要农产品批发市场集散功能，借力“一带一路”建设，持续推进农产品生产端、流通端、销售端有效衔接，构建农产品大数据平台，大力发展“互联网</w:t>
      </w:r>
      <w:r w:rsidRPr="00832855">
        <w:rPr>
          <w:rFonts w:ascii="Times New Roman" w:eastAsia="方正仿宋_GBK" w:hAnsi="Times New Roman" w:cs="Times New Roman" w:hint="eastAsia"/>
          <w:color w:val="000000"/>
          <w:spacing w:val="-6"/>
          <w:kern w:val="0"/>
          <w:sz w:val="32"/>
          <w:szCs w:val="32"/>
        </w:rPr>
        <w:t>+</w:t>
      </w:r>
      <w:r w:rsidRPr="00832855">
        <w:rPr>
          <w:rFonts w:ascii="方正仿宋_GBK" w:eastAsia="方正仿宋_GBK" w:hAnsi="方正仿宋_GBK" w:cs="方正仿宋_GBK" w:hint="eastAsia"/>
          <w:color w:val="000000"/>
          <w:spacing w:val="-6"/>
          <w:kern w:val="0"/>
          <w:sz w:val="32"/>
          <w:szCs w:val="32"/>
        </w:rPr>
        <w:t>智慧农批物流”，建设“买全球、卖全球”一站式交易中心，力争到“十四五”末，万邦物流基地年交易额</w:t>
      </w:r>
      <w:r w:rsidRPr="00832855">
        <w:rPr>
          <w:rFonts w:ascii="方正仿宋_GBK" w:eastAsia="方正仿宋_GBK" w:hAnsi="方正仿宋_GBK" w:cs="方正仿宋_GBK"/>
          <w:color w:val="000000"/>
          <w:spacing w:val="-6"/>
          <w:kern w:val="0"/>
          <w:sz w:val="32"/>
          <w:szCs w:val="32"/>
        </w:rPr>
        <w:t>突破</w:t>
      </w:r>
      <w:r w:rsidRPr="00832855">
        <w:rPr>
          <w:rFonts w:ascii="Times New Roman" w:eastAsia="宋体" w:hAnsi="Times New Roman" w:cs="Times New Roman"/>
          <w:color w:val="000000"/>
          <w:spacing w:val="-6"/>
          <w:kern w:val="0"/>
          <w:sz w:val="32"/>
          <w:szCs w:val="32"/>
        </w:rPr>
        <w:t>1500</w:t>
      </w:r>
      <w:r w:rsidRPr="00832855">
        <w:rPr>
          <w:rFonts w:ascii="方正仿宋_GBK" w:eastAsia="方正仿宋_GBK" w:hAnsi="方正仿宋_GBK" w:cs="方正仿宋_GBK"/>
          <w:color w:val="000000"/>
          <w:spacing w:val="-6"/>
          <w:kern w:val="0"/>
          <w:sz w:val="32"/>
          <w:szCs w:val="32"/>
        </w:rPr>
        <w:t>亿元。</w:t>
      </w:r>
    </w:p>
    <w:p w14:paraId="5F1F36F5" w14:textId="77777777" w:rsidR="00832855" w:rsidRPr="00832855" w:rsidRDefault="00832855" w:rsidP="00832855">
      <w:pPr>
        <w:widowControl/>
        <w:spacing w:line="58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建设区域性冷链物流网络平台。以纳入首批国家骨干冷链物流基地为契机，加快布局全省冷链物流网络体系，加强冷链物流基础设施建设，完善冷链物流配送网络，加强“仓储</w:t>
      </w:r>
      <w:r w:rsidRPr="00832855">
        <w:rPr>
          <w:rFonts w:ascii="Times New Roman" w:eastAsia="方正仿宋_GBK" w:hAnsi="Times New Roman" w:cs="Times New Roman" w:hint="eastAsia"/>
          <w:color w:val="000000"/>
          <w:spacing w:val="-6"/>
          <w:kern w:val="0"/>
          <w:sz w:val="32"/>
          <w:szCs w:val="32"/>
        </w:rPr>
        <w:t>+</w:t>
      </w:r>
      <w:r w:rsidRPr="00832855">
        <w:rPr>
          <w:rFonts w:ascii="方正仿宋_GBK" w:eastAsia="方正仿宋_GBK" w:hAnsi="方正仿宋_GBK" w:cs="方正仿宋_GBK" w:hint="eastAsia"/>
          <w:color w:val="000000"/>
          <w:spacing w:val="-6"/>
          <w:kern w:val="0"/>
          <w:sz w:val="32"/>
          <w:szCs w:val="32"/>
        </w:rPr>
        <w:t>干支</w:t>
      </w:r>
      <w:r w:rsidRPr="00832855">
        <w:rPr>
          <w:rFonts w:ascii="方正仿宋_GBK" w:eastAsia="方正仿宋_GBK" w:hAnsi="方正仿宋_GBK" w:cs="方正仿宋_GBK" w:hint="eastAsia"/>
          <w:color w:val="000000"/>
          <w:spacing w:val="-6"/>
          <w:kern w:val="0"/>
          <w:sz w:val="32"/>
          <w:szCs w:val="32"/>
        </w:rPr>
        <w:lastRenderedPageBreak/>
        <w:t>线运输</w:t>
      </w:r>
      <w:r w:rsidRPr="00832855">
        <w:rPr>
          <w:rFonts w:ascii="Times New Roman" w:eastAsia="方正仿宋_GBK" w:hAnsi="Times New Roman" w:cs="Times New Roman" w:hint="eastAsia"/>
          <w:color w:val="000000"/>
          <w:spacing w:val="-6"/>
          <w:kern w:val="0"/>
          <w:sz w:val="32"/>
          <w:szCs w:val="32"/>
        </w:rPr>
        <w:t>+</w:t>
      </w:r>
      <w:r w:rsidRPr="00832855">
        <w:rPr>
          <w:rFonts w:ascii="方正仿宋_GBK" w:eastAsia="方正仿宋_GBK" w:hAnsi="方正仿宋_GBK" w:cs="方正仿宋_GBK" w:hint="eastAsia"/>
          <w:color w:val="000000"/>
          <w:spacing w:val="-6"/>
          <w:kern w:val="0"/>
          <w:sz w:val="32"/>
          <w:szCs w:val="32"/>
        </w:rPr>
        <w:t>城市配送”一体化冷链物流网络建设，初步形成以中牟为中心、区域物流节点城市为支撑、城乡分拨配送网络为基础的“一中心、多节点、全覆盖”的冷链流通网络平台。到</w:t>
      </w:r>
      <w:r w:rsidRPr="00832855">
        <w:rPr>
          <w:rFonts w:ascii="Times New Roman" w:eastAsia="方正仿宋_GBK" w:hAnsi="Times New Roman" w:cs="Times New Roman" w:hint="eastAsia"/>
          <w:color w:val="000000"/>
          <w:spacing w:val="-6"/>
          <w:kern w:val="0"/>
          <w:sz w:val="32"/>
          <w:szCs w:val="32"/>
        </w:rPr>
        <w:t>2025</w:t>
      </w:r>
      <w:r w:rsidRPr="00832855">
        <w:rPr>
          <w:rFonts w:ascii="方正仿宋_GBK" w:eastAsia="方正仿宋_GBK" w:hAnsi="方正仿宋_GBK" w:cs="方正仿宋_GBK" w:hint="eastAsia"/>
          <w:color w:val="000000"/>
          <w:spacing w:val="-6"/>
          <w:kern w:val="0"/>
          <w:sz w:val="32"/>
          <w:szCs w:val="32"/>
        </w:rPr>
        <w:t>年，冷链物流总库容量突破</w:t>
      </w:r>
      <w:r w:rsidRPr="00832855">
        <w:rPr>
          <w:rFonts w:ascii="Times New Roman" w:eastAsia="方正仿宋_GBK" w:hAnsi="Times New Roman" w:cs="Times New Roman" w:hint="eastAsia"/>
          <w:color w:val="000000"/>
          <w:spacing w:val="-6"/>
          <w:kern w:val="0"/>
          <w:sz w:val="32"/>
          <w:szCs w:val="32"/>
        </w:rPr>
        <w:t>150</w:t>
      </w:r>
      <w:r w:rsidRPr="00832855">
        <w:rPr>
          <w:rFonts w:ascii="方正仿宋_GBK" w:eastAsia="方正仿宋_GBK" w:hAnsi="方正仿宋_GBK" w:cs="方正仿宋_GBK" w:hint="eastAsia"/>
          <w:color w:val="000000"/>
          <w:spacing w:val="-6"/>
          <w:kern w:val="0"/>
          <w:sz w:val="32"/>
          <w:szCs w:val="32"/>
        </w:rPr>
        <w:t>万吨。</w:t>
      </w:r>
    </w:p>
    <w:p w14:paraId="4B8C4073" w14:textId="77777777" w:rsidR="00832855" w:rsidRPr="00832855" w:rsidRDefault="00832855" w:rsidP="00832855">
      <w:pPr>
        <w:widowControl/>
        <w:spacing w:line="58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培育壮大跨境电商交易平台。积极引进阿里巴巴国际站、亚马逊、中国制造等第三方跨境电商平台，创新“电商</w:t>
      </w:r>
      <w:r w:rsidRPr="00832855">
        <w:rPr>
          <w:rFonts w:ascii="Times New Roman" w:eastAsia="方正仿宋_GBK" w:hAnsi="Times New Roman" w:cs="Times New Roman" w:hint="eastAsia"/>
          <w:color w:val="000000"/>
          <w:spacing w:val="-6"/>
          <w:kern w:val="0"/>
          <w:sz w:val="32"/>
          <w:szCs w:val="32"/>
        </w:rPr>
        <w:t>+</w:t>
      </w:r>
      <w:r w:rsidRPr="00832855">
        <w:rPr>
          <w:rFonts w:ascii="方正仿宋_GBK" w:eastAsia="方正仿宋_GBK" w:hAnsi="方正仿宋_GBK" w:cs="方正仿宋_GBK" w:hint="eastAsia"/>
          <w:color w:val="000000"/>
          <w:spacing w:val="-6"/>
          <w:kern w:val="0"/>
          <w:sz w:val="32"/>
          <w:szCs w:val="32"/>
        </w:rPr>
        <w:t>”发展模式，推动跨境电商与装备制造、汽车零部件等产业融合发展。实施跨境电商人才培养暨企业孵化平台创建工程，加快培育壮大本土电商企业与人才。到</w:t>
      </w:r>
      <w:r w:rsidRPr="00832855">
        <w:rPr>
          <w:rFonts w:ascii="Times New Roman" w:eastAsia="方正仿宋_GBK" w:hAnsi="Times New Roman" w:cs="Times New Roman" w:hint="eastAsia"/>
          <w:color w:val="000000"/>
          <w:spacing w:val="-6"/>
          <w:kern w:val="0"/>
          <w:sz w:val="32"/>
          <w:szCs w:val="32"/>
        </w:rPr>
        <w:t>2025</w:t>
      </w:r>
      <w:r w:rsidRPr="00832855">
        <w:rPr>
          <w:rFonts w:ascii="方正仿宋_GBK" w:eastAsia="方正仿宋_GBK" w:hAnsi="方正仿宋_GBK" w:cs="方正仿宋_GBK" w:hint="eastAsia"/>
          <w:color w:val="000000"/>
          <w:spacing w:val="-6"/>
          <w:kern w:val="0"/>
          <w:sz w:val="32"/>
          <w:szCs w:val="32"/>
        </w:rPr>
        <w:t>年，跨境电商与主导产业深度融合，在对外贸易中的引领作用更加突出，全县跨境电商企业突破</w:t>
      </w:r>
      <w:r w:rsidRPr="00832855">
        <w:rPr>
          <w:rFonts w:ascii="Times New Roman" w:eastAsia="方正仿宋_GBK" w:hAnsi="Times New Roman" w:cs="Times New Roman" w:hint="eastAsia"/>
          <w:color w:val="000000"/>
          <w:spacing w:val="-6"/>
          <w:kern w:val="0"/>
          <w:sz w:val="32"/>
          <w:szCs w:val="32"/>
        </w:rPr>
        <w:t>20</w:t>
      </w:r>
      <w:r w:rsidRPr="00832855">
        <w:rPr>
          <w:rFonts w:ascii="方正仿宋_GBK" w:eastAsia="方正仿宋_GBK" w:hAnsi="方正仿宋_GBK" w:cs="方正仿宋_GBK" w:hint="eastAsia"/>
          <w:color w:val="000000"/>
          <w:spacing w:val="-6"/>
          <w:kern w:val="0"/>
          <w:sz w:val="32"/>
          <w:szCs w:val="32"/>
        </w:rPr>
        <w:t>家，跨境电商年交易额突破</w:t>
      </w:r>
      <w:r w:rsidRPr="00832855">
        <w:rPr>
          <w:rFonts w:ascii="Times New Roman" w:eastAsia="方正仿宋_GBK" w:hAnsi="Times New Roman" w:cs="Times New Roman" w:hint="eastAsia"/>
          <w:color w:val="000000"/>
          <w:spacing w:val="-6"/>
          <w:kern w:val="0"/>
          <w:sz w:val="32"/>
          <w:szCs w:val="32"/>
        </w:rPr>
        <w:t>10</w:t>
      </w:r>
      <w:r w:rsidRPr="00832855">
        <w:rPr>
          <w:rFonts w:ascii="方正仿宋_GBK" w:eastAsia="方正仿宋_GBK" w:hAnsi="方正仿宋_GBK" w:cs="方正仿宋_GBK" w:hint="eastAsia"/>
          <w:color w:val="000000"/>
          <w:spacing w:val="-6"/>
          <w:kern w:val="0"/>
          <w:sz w:val="32"/>
          <w:szCs w:val="32"/>
        </w:rPr>
        <w:t>亿元，培育跨境电商人才培训暨企业孵化平台</w:t>
      </w:r>
      <w:r w:rsidRPr="00832855">
        <w:rPr>
          <w:rFonts w:ascii="Times New Roman" w:eastAsia="方正仿宋_GBK" w:hAnsi="Times New Roman" w:cs="Times New Roman" w:hint="eastAsia"/>
          <w:color w:val="000000"/>
          <w:spacing w:val="-6"/>
          <w:kern w:val="0"/>
          <w:sz w:val="32"/>
          <w:szCs w:val="32"/>
        </w:rPr>
        <w:t>2</w:t>
      </w:r>
      <w:r w:rsidRPr="00832855">
        <w:rPr>
          <w:rFonts w:ascii="方正仿宋_GBK" w:eastAsia="方正仿宋_GBK" w:hAnsi="方正仿宋_GBK" w:cs="方正仿宋_GBK" w:hint="eastAsia"/>
          <w:color w:val="000000"/>
          <w:spacing w:val="-6"/>
          <w:kern w:val="0"/>
          <w:sz w:val="32"/>
          <w:szCs w:val="32"/>
        </w:rPr>
        <w:t>家。</w:t>
      </w:r>
    </w:p>
    <w:p w14:paraId="5E9167BF" w14:textId="77777777" w:rsidR="00832855" w:rsidRPr="00832855" w:rsidRDefault="00832855" w:rsidP="00832855">
      <w:pPr>
        <w:widowControl/>
        <w:spacing w:line="560" w:lineRule="atLeast"/>
        <w:ind w:firstLine="480"/>
        <w:jc w:val="center"/>
        <w:outlineLvl w:val="1"/>
        <w:rPr>
          <w:rFonts w:ascii="Verdana" w:eastAsia="宋体" w:hAnsi="Verdana" w:cs="宋体"/>
          <w:b/>
          <w:bCs/>
          <w:color w:val="000000"/>
          <w:kern w:val="0"/>
          <w:sz w:val="36"/>
          <w:szCs w:val="36"/>
        </w:rPr>
      </w:pPr>
      <w:r w:rsidRPr="00832855">
        <w:rPr>
          <w:rFonts w:ascii="方正楷体_GBK" w:eastAsia="方正楷体_GBK" w:hAnsi="方正楷体_GBK" w:cs="方正楷体_GBK" w:hint="eastAsia"/>
          <w:b/>
          <w:bCs/>
          <w:color w:val="000000"/>
          <w:kern w:val="0"/>
          <w:sz w:val="32"/>
          <w:szCs w:val="32"/>
        </w:rPr>
        <w:t>第二节  着力提升对外开放水平</w:t>
      </w:r>
    </w:p>
    <w:p w14:paraId="0B4600C7" w14:textId="77777777" w:rsidR="00832855" w:rsidRPr="00832855" w:rsidRDefault="00832855" w:rsidP="00832855">
      <w:pPr>
        <w:widowControl/>
        <w:spacing w:line="300" w:lineRule="atLeast"/>
        <w:jc w:val="center"/>
        <w:outlineLvl w:val="1"/>
        <w:rPr>
          <w:rFonts w:ascii="Verdana" w:eastAsia="宋体" w:hAnsi="Verdana" w:cs="宋体"/>
          <w:b/>
          <w:bCs/>
          <w:color w:val="000000"/>
          <w:kern w:val="0"/>
          <w:sz w:val="36"/>
          <w:szCs w:val="36"/>
        </w:rPr>
      </w:pPr>
      <w:r w:rsidRPr="00832855">
        <w:rPr>
          <w:rFonts w:ascii="Calibri" w:eastAsia="黑体" w:hAnsi="Calibri" w:cs="Calibri"/>
          <w:b/>
          <w:bCs/>
          <w:color w:val="000000"/>
          <w:kern w:val="0"/>
          <w:sz w:val="32"/>
          <w:szCs w:val="32"/>
        </w:rPr>
        <w:t> </w:t>
      </w:r>
    </w:p>
    <w:p w14:paraId="17988579" w14:textId="77777777" w:rsidR="00832855" w:rsidRPr="00832855" w:rsidRDefault="00832855" w:rsidP="00832855">
      <w:pPr>
        <w:widowControl/>
        <w:spacing w:line="58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积极扩展对外开放空间。建立完善“走出去”的政府服务体系，创新对外投资合作方式，引导企业在研发、生产、包装、销售等方面开展国际化经营。推动内贸企业“走出去”参与国际竞争，鼓励骨干企业发起“一带一路”出海联盟，带动优势企业走出去，加大“一带一路”新兴市场开拓力度。到</w:t>
      </w:r>
      <w:r w:rsidRPr="00832855">
        <w:rPr>
          <w:rFonts w:ascii="Times New Roman" w:eastAsia="宋体" w:hAnsi="Times New Roman" w:cs="Times New Roman"/>
          <w:color w:val="000000"/>
          <w:spacing w:val="-6"/>
          <w:kern w:val="0"/>
          <w:sz w:val="32"/>
          <w:szCs w:val="32"/>
        </w:rPr>
        <w:t>2025</w:t>
      </w:r>
      <w:r w:rsidRPr="00832855">
        <w:rPr>
          <w:rFonts w:ascii="方正仿宋_GBK" w:eastAsia="方正仿宋_GBK" w:hAnsi="方正仿宋_GBK" w:cs="方正仿宋_GBK"/>
          <w:color w:val="000000"/>
          <w:spacing w:val="-6"/>
          <w:kern w:val="0"/>
          <w:sz w:val="32"/>
          <w:szCs w:val="32"/>
        </w:rPr>
        <w:t>年，对外贸易进出口额年增长达到</w:t>
      </w:r>
      <w:r w:rsidRPr="00832855">
        <w:rPr>
          <w:rFonts w:ascii="Times New Roman" w:eastAsia="方正仿宋_GBK" w:hAnsi="Times New Roman" w:cs="Times New Roman" w:hint="eastAsia"/>
          <w:color w:val="000000"/>
          <w:spacing w:val="-6"/>
          <w:kern w:val="0"/>
          <w:sz w:val="32"/>
          <w:szCs w:val="32"/>
        </w:rPr>
        <w:t>2</w:t>
      </w:r>
      <w:r w:rsidRPr="00832855">
        <w:rPr>
          <w:rFonts w:ascii="Times New Roman" w:eastAsia="宋体" w:hAnsi="Times New Roman" w:cs="Times New Roman"/>
          <w:color w:val="000000"/>
          <w:spacing w:val="-6"/>
          <w:kern w:val="0"/>
          <w:sz w:val="32"/>
          <w:szCs w:val="32"/>
        </w:rPr>
        <w:t>%</w:t>
      </w:r>
      <w:r w:rsidRPr="00832855">
        <w:rPr>
          <w:rFonts w:ascii="方正仿宋_GBK" w:eastAsia="方正仿宋_GBK" w:hAnsi="方正仿宋_GBK" w:cs="方正仿宋_GBK"/>
          <w:color w:val="000000"/>
          <w:spacing w:val="-6"/>
          <w:kern w:val="0"/>
          <w:sz w:val="32"/>
          <w:szCs w:val="32"/>
        </w:rPr>
        <w:t>以上，服务贸易年增长达到</w:t>
      </w:r>
      <w:r w:rsidRPr="00832855">
        <w:rPr>
          <w:rFonts w:ascii="Times New Roman" w:eastAsia="方正仿宋_GBK" w:hAnsi="Times New Roman" w:cs="Times New Roman" w:hint="eastAsia"/>
          <w:color w:val="000000"/>
          <w:spacing w:val="-6"/>
          <w:kern w:val="0"/>
          <w:sz w:val="32"/>
          <w:szCs w:val="32"/>
        </w:rPr>
        <w:t>2</w:t>
      </w:r>
      <w:r w:rsidRPr="00832855">
        <w:rPr>
          <w:rFonts w:ascii="Times New Roman" w:eastAsia="宋体" w:hAnsi="Times New Roman" w:cs="Times New Roman"/>
          <w:color w:val="000000"/>
          <w:spacing w:val="-6"/>
          <w:kern w:val="0"/>
          <w:sz w:val="32"/>
          <w:szCs w:val="32"/>
        </w:rPr>
        <w:t>%</w:t>
      </w:r>
      <w:r w:rsidRPr="00832855">
        <w:rPr>
          <w:rFonts w:ascii="方正仿宋_GBK" w:eastAsia="方正仿宋_GBK" w:hAnsi="方正仿宋_GBK" w:cs="方正仿宋_GBK"/>
          <w:color w:val="000000"/>
          <w:spacing w:val="-6"/>
          <w:kern w:val="0"/>
          <w:sz w:val="32"/>
          <w:szCs w:val="32"/>
        </w:rPr>
        <w:t>以上</w:t>
      </w:r>
      <w:r w:rsidRPr="00832855">
        <w:rPr>
          <w:rFonts w:ascii="方正仿宋_GBK" w:eastAsia="方正仿宋_GBK" w:hAnsi="方正仿宋_GBK" w:cs="方正仿宋_GBK" w:hint="eastAsia"/>
          <w:color w:val="000000"/>
          <w:spacing w:val="-6"/>
          <w:kern w:val="0"/>
          <w:sz w:val="32"/>
          <w:szCs w:val="32"/>
        </w:rPr>
        <w:t>。</w:t>
      </w:r>
    </w:p>
    <w:p w14:paraId="514528C1" w14:textId="77777777" w:rsidR="00832855" w:rsidRPr="00832855" w:rsidRDefault="00832855" w:rsidP="00832855">
      <w:pPr>
        <w:widowControl/>
        <w:spacing w:line="58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lastRenderedPageBreak/>
        <w:t>积极谋划发展口岸经济。强化与经开区协调联动，高起点、高标准、高定位推动占杨物流基地建设，优化与发展外向型经济相适应的口岸通关环境，加快完善与口岸经济相配套的口岸货运服务体系建设。依托郑欧班列境内境外全程“门对门”“一单制”服务，积极融入中亚、东盟物流网络。到</w:t>
      </w:r>
      <w:r w:rsidRPr="00832855">
        <w:rPr>
          <w:rFonts w:ascii="Times New Roman" w:eastAsia="方正仿宋_GBK" w:hAnsi="Times New Roman" w:cs="Times New Roman" w:hint="eastAsia"/>
          <w:color w:val="000000"/>
          <w:spacing w:val="-6"/>
          <w:kern w:val="0"/>
          <w:sz w:val="32"/>
          <w:szCs w:val="32"/>
        </w:rPr>
        <w:t>2025</w:t>
      </w:r>
      <w:r w:rsidRPr="00832855">
        <w:rPr>
          <w:rFonts w:ascii="方正仿宋_GBK" w:eastAsia="方正仿宋_GBK" w:hAnsi="方正仿宋_GBK" w:cs="方正仿宋_GBK" w:hint="eastAsia"/>
          <w:color w:val="000000"/>
          <w:spacing w:val="-6"/>
          <w:kern w:val="0"/>
          <w:sz w:val="32"/>
          <w:szCs w:val="32"/>
        </w:rPr>
        <w:t>年，对外贸易进出口额达到</w:t>
      </w:r>
      <w:r w:rsidRPr="00832855">
        <w:rPr>
          <w:rFonts w:ascii="Times New Roman" w:eastAsia="方正仿宋_GBK" w:hAnsi="Times New Roman" w:cs="Times New Roman" w:hint="eastAsia"/>
          <w:color w:val="000000"/>
          <w:spacing w:val="-6"/>
          <w:kern w:val="0"/>
          <w:sz w:val="32"/>
          <w:szCs w:val="32"/>
        </w:rPr>
        <w:t>20</w:t>
      </w:r>
      <w:r w:rsidRPr="00832855">
        <w:rPr>
          <w:rFonts w:ascii="方正仿宋_GBK" w:eastAsia="方正仿宋_GBK" w:hAnsi="方正仿宋_GBK" w:cs="方正仿宋_GBK" w:hint="eastAsia"/>
          <w:color w:val="000000"/>
          <w:spacing w:val="-6"/>
          <w:kern w:val="0"/>
          <w:sz w:val="32"/>
          <w:szCs w:val="32"/>
        </w:rPr>
        <w:t>亿元以上。</w:t>
      </w:r>
    </w:p>
    <w:p w14:paraId="65395DFC" w14:textId="77777777" w:rsidR="00832855" w:rsidRPr="00832855" w:rsidRDefault="00832855" w:rsidP="00832855">
      <w:pPr>
        <w:widowControl/>
        <w:spacing w:line="58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创新开放招商举措。构建以政府为引导，以企业为主体，以商协会为桥梁，以中介机构为窗口的“四位一体”多元联动招商网络。紧盯京津冀、长三角、珠三角等重点区域，坚持“延链”“补链”“强链”，运用“头部企业”招商、“技术</w:t>
      </w:r>
      <w:r w:rsidRPr="00832855">
        <w:rPr>
          <w:rFonts w:ascii="Times New Roman" w:eastAsia="方正仿宋_GBK" w:hAnsi="Times New Roman" w:cs="Times New Roman" w:hint="eastAsia"/>
          <w:color w:val="000000"/>
          <w:spacing w:val="-6"/>
          <w:kern w:val="0"/>
          <w:sz w:val="32"/>
          <w:szCs w:val="32"/>
        </w:rPr>
        <w:t>+</w:t>
      </w:r>
      <w:r w:rsidRPr="00832855">
        <w:rPr>
          <w:rFonts w:ascii="方正仿宋_GBK" w:eastAsia="方正仿宋_GBK" w:hAnsi="方正仿宋_GBK" w:cs="方正仿宋_GBK" w:hint="eastAsia"/>
          <w:color w:val="000000"/>
          <w:spacing w:val="-6"/>
          <w:kern w:val="0"/>
          <w:sz w:val="32"/>
          <w:szCs w:val="32"/>
        </w:rPr>
        <w:t>资本</w:t>
      </w:r>
      <w:r w:rsidRPr="00832855">
        <w:rPr>
          <w:rFonts w:ascii="Times New Roman" w:eastAsia="方正仿宋_GBK" w:hAnsi="Times New Roman" w:cs="Times New Roman" w:hint="eastAsia"/>
          <w:color w:val="000000"/>
          <w:spacing w:val="-6"/>
          <w:kern w:val="0"/>
          <w:sz w:val="32"/>
          <w:szCs w:val="32"/>
        </w:rPr>
        <w:t>+</w:t>
      </w:r>
      <w:r w:rsidRPr="00832855">
        <w:rPr>
          <w:rFonts w:ascii="方正仿宋_GBK" w:eastAsia="方正仿宋_GBK" w:hAnsi="方正仿宋_GBK" w:cs="方正仿宋_GBK" w:hint="eastAsia"/>
          <w:color w:val="000000"/>
          <w:spacing w:val="-6"/>
          <w:kern w:val="0"/>
          <w:sz w:val="32"/>
          <w:szCs w:val="32"/>
        </w:rPr>
        <w:t>项目”招商、以商招商、园区招商等模式，常态化开展重点区域招商。力争“十四五”时期，累计引进中国</w:t>
      </w:r>
      <w:r w:rsidRPr="00832855">
        <w:rPr>
          <w:rFonts w:ascii="Times New Roman" w:eastAsia="方正仿宋_GBK" w:hAnsi="Times New Roman" w:cs="Times New Roman" w:hint="eastAsia"/>
          <w:color w:val="000000"/>
          <w:spacing w:val="-6"/>
          <w:kern w:val="0"/>
          <w:sz w:val="32"/>
          <w:szCs w:val="32"/>
        </w:rPr>
        <w:t>500</w:t>
      </w:r>
      <w:r w:rsidRPr="00832855">
        <w:rPr>
          <w:rFonts w:ascii="方正仿宋_GBK" w:eastAsia="方正仿宋_GBK" w:hAnsi="方正仿宋_GBK" w:cs="方正仿宋_GBK" w:hint="eastAsia"/>
          <w:color w:val="000000"/>
          <w:spacing w:val="-6"/>
          <w:kern w:val="0"/>
          <w:sz w:val="32"/>
          <w:szCs w:val="32"/>
        </w:rPr>
        <w:t>强企业</w:t>
      </w:r>
      <w:r w:rsidRPr="00832855">
        <w:rPr>
          <w:rFonts w:ascii="Times New Roman" w:eastAsia="方正仿宋_GBK" w:hAnsi="Times New Roman" w:cs="Times New Roman" w:hint="eastAsia"/>
          <w:color w:val="000000"/>
          <w:spacing w:val="-6"/>
          <w:kern w:val="0"/>
          <w:sz w:val="32"/>
          <w:szCs w:val="32"/>
        </w:rPr>
        <w:t>5</w:t>
      </w:r>
      <w:r w:rsidRPr="00832855">
        <w:rPr>
          <w:rFonts w:ascii="方正仿宋_GBK" w:eastAsia="方正仿宋_GBK" w:hAnsi="方正仿宋_GBK" w:cs="方正仿宋_GBK" w:hint="eastAsia"/>
          <w:color w:val="000000"/>
          <w:spacing w:val="-6"/>
          <w:kern w:val="0"/>
          <w:sz w:val="32"/>
          <w:szCs w:val="32"/>
        </w:rPr>
        <w:t>家、高端优质项目</w:t>
      </w:r>
      <w:r w:rsidRPr="00832855">
        <w:rPr>
          <w:rFonts w:ascii="Times New Roman" w:eastAsia="方正仿宋_GBK" w:hAnsi="Times New Roman" w:cs="Times New Roman" w:hint="eastAsia"/>
          <w:color w:val="000000"/>
          <w:spacing w:val="-6"/>
          <w:kern w:val="0"/>
          <w:sz w:val="32"/>
          <w:szCs w:val="32"/>
        </w:rPr>
        <w:t>12</w:t>
      </w:r>
      <w:r w:rsidRPr="00832855">
        <w:rPr>
          <w:rFonts w:ascii="方正仿宋_GBK" w:eastAsia="方正仿宋_GBK" w:hAnsi="方正仿宋_GBK" w:cs="方正仿宋_GBK" w:hint="eastAsia"/>
          <w:color w:val="000000"/>
          <w:spacing w:val="-6"/>
          <w:kern w:val="0"/>
          <w:sz w:val="32"/>
          <w:szCs w:val="32"/>
        </w:rPr>
        <w:t>个。</w:t>
      </w:r>
    </w:p>
    <w:p w14:paraId="64D77FA3" w14:textId="77777777" w:rsidR="00832855" w:rsidRPr="00832855" w:rsidRDefault="00832855" w:rsidP="00832855">
      <w:pPr>
        <w:widowControl/>
        <w:spacing w:line="300" w:lineRule="atLeast"/>
        <w:jc w:val="center"/>
        <w:outlineLvl w:val="1"/>
        <w:rPr>
          <w:rFonts w:ascii="Verdana" w:eastAsia="宋体" w:hAnsi="Verdana" w:cs="宋体"/>
          <w:b/>
          <w:bCs/>
          <w:color w:val="000000"/>
          <w:kern w:val="0"/>
          <w:sz w:val="36"/>
          <w:szCs w:val="36"/>
        </w:rPr>
      </w:pPr>
      <w:r w:rsidRPr="00832855">
        <w:rPr>
          <w:rFonts w:ascii="Calibri" w:eastAsia="黑体" w:hAnsi="Calibri" w:cs="Calibri"/>
          <w:b/>
          <w:bCs/>
          <w:color w:val="000000"/>
          <w:kern w:val="0"/>
          <w:sz w:val="32"/>
          <w:szCs w:val="32"/>
        </w:rPr>
        <w:t> </w:t>
      </w:r>
    </w:p>
    <w:p w14:paraId="3A486A0E" w14:textId="77777777" w:rsidR="00832855" w:rsidRPr="00832855" w:rsidRDefault="00832855" w:rsidP="00832855">
      <w:pPr>
        <w:widowControl/>
        <w:spacing w:line="560" w:lineRule="atLeast"/>
        <w:ind w:firstLine="480"/>
        <w:jc w:val="center"/>
        <w:outlineLvl w:val="1"/>
        <w:rPr>
          <w:rFonts w:ascii="Verdana" w:eastAsia="宋体" w:hAnsi="Verdana" w:cs="宋体"/>
          <w:b/>
          <w:bCs/>
          <w:color w:val="000000"/>
          <w:kern w:val="0"/>
          <w:sz w:val="36"/>
          <w:szCs w:val="36"/>
        </w:rPr>
      </w:pPr>
      <w:r w:rsidRPr="00832855">
        <w:rPr>
          <w:rFonts w:ascii="方正楷体_GBK" w:eastAsia="方正楷体_GBK" w:hAnsi="方正楷体_GBK" w:cs="方正楷体_GBK" w:hint="eastAsia"/>
          <w:b/>
          <w:bCs/>
          <w:color w:val="000000"/>
          <w:kern w:val="0"/>
          <w:sz w:val="32"/>
          <w:szCs w:val="32"/>
        </w:rPr>
        <w:t>第三节  加快形成消费新高地</w:t>
      </w:r>
    </w:p>
    <w:p w14:paraId="07196CC3" w14:textId="77777777" w:rsidR="00832855" w:rsidRPr="00832855" w:rsidRDefault="00832855" w:rsidP="00832855">
      <w:pPr>
        <w:widowControl/>
        <w:spacing w:line="300" w:lineRule="atLeast"/>
        <w:jc w:val="center"/>
        <w:outlineLvl w:val="1"/>
        <w:rPr>
          <w:rFonts w:ascii="Verdana" w:eastAsia="宋体" w:hAnsi="Verdana" w:cs="宋体"/>
          <w:b/>
          <w:bCs/>
          <w:color w:val="000000"/>
          <w:kern w:val="0"/>
          <w:sz w:val="36"/>
          <w:szCs w:val="36"/>
        </w:rPr>
      </w:pPr>
      <w:r w:rsidRPr="00832855">
        <w:rPr>
          <w:rFonts w:ascii="Calibri" w:eastAsia="黑体" w:hAnsi="Calibri" w:cs="Calibri"/>
          <w:b/>
          <w:bCs/>
          <w:color w:val="000000"/>
          <w:kern w:val="0"/>
          <w:sz w:val="32"/>
          <w:szCs w:val="32"/>
        </w:rPr>
        <w:t> </w:t>
      </w:r>
    </w:p>
    <w:p w14:paraId="756E27DD" w14:textId="77777777" w:rsidR="00832855" w:rsidRPr="00832855" w:rsidRDefault="00832855" w:rsidP="00832855">
      <w:pPr>
        <w:widowControl/>
        <w:spacing w:line="60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打造消费新地标。积极融入郑州大都市区消费圈，依托建业·华谊兄弟电影小镇、只有河南·戏之国等重大文旅项目，不断提升文化创意旅游消费影响力。围绕时尚购物、文娱休闲、旅游观光、运动健康等业态，大力发展外向型消费经济。创新消费管理模式，大力引导消费需求，创新促销形式、繁荣消费市场，适时发展夜经济，打造郑州东部消费新地标。</w:t>
      </w:r>
    </w:p>
    <w:p w14:paraId="1DFC3DE0" w14:textId="77777777" w:rsidR="00832855" w:rsidRPr="00832855" w:rsidRDefault="00832855" w:rsidP="00832855">
      <w:pPr>
        <w:widowControl/>
        <w:spacing w:line="60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lastRenderedPageBreak/>
        <w:t>持续培育消费新场景。顺应消费多元化、个性化、品质化趋势，加快构建传统和新兴、线上和线下、城镇和乡村融合发展消费格局，适当增加公共消费，增强消费对经济发展的基础性作用。培育新型消费，鼓励消费新模式、新业态发展，积极拓展城乡消费市场，着力激发农村消费潜力。促进汽车、家电等大宗消费，推动住房消费健康发展。优化提升消费环境，加快城市商圈、步行街等建设。</w:t>
      </w:r>
    </w:p>
    <w:p w14:paraId="70DE8620" w14:textId="77777777" w:rsidR="00832855" w:rsidRPr="00832855" w:rsidRDefault="00832855" w:rsidP="00832855">
      <w:pPr>
        <w:widowControl/>
        <w:spacing w:line="300" w:lineRule="atLeast"/>
        <w:outlineLvl w:val="0"/>
        <w:rPr>
          <w:rFonts w:ascii="Verdana" w:eastAsia="宋体" w:hAnsi="Verdana" w:cs="宋体"/>
          <w:b/>
          <w:bCs/>
          <w:color w:val="000000"/>
          <w:kern w:val="36"/>
          <w:sz w:val="48"/>
          <w:szCs w:val="48"/>
        </w:rPr>
      </w:pPr>
      <w:r w:rsidRPr="00832855">
        <w:rPr>
          <w:rFonts w:ascii="Times New Roman" w:eastAsia="宋体" w:hAnsi="Times New Roman" w:cs="Times New Roman"/>
          <w:b/>
          <w:bCs/>
          <w:color w:val="000000"/>
          <w:kern w:val="36"/>
          <w:sz w:val="44"/>
          <w:szCs w:val="44"/>
        </w:rPr>
        <w:t> </w:t>
      </w:r>
    </w:p>
    <w:p w14:paraId="23CC6BF8" w14:textId="77777777" w:rsidR="00832855" w:rsidRPr="00832855" w:rsidRDefault="00832855" w:rsidP="00832855">
      <w:pPr>
        <w:widowControl/>
        <w:spacing w:line="560" w:lineRule="atLeast"/>
        <w:ind w:firstLine="480"/>
        <w:jc w:val="center"/>
        <w:outlineLvl w:val="1"/>
        <w:rPr>
          <w:rFonts w:ascii="Verdana" w:eastAsia="宋体" w:hAnsi="Verdana" w:cs="宋体"/>
          <w:b/>
          <w:bCs/>
          <w:color w:val="000000"/>
          <w:kern w:val="0"/>
          <w:sz w:val="36"/>
          <w:szCs w:val="36"/>
        </w:rPr>
      </w:pPr>
      <w:r w:rsidRPr="00832855">
        <w:rPr>
          <w:rFonts w:ascii="方正黑体_GBK" w:eastAsia="方正黑体_GBK" w:hAnsi="方正黑体_GBK" w:cs="方正黑体_GBK" w:hint="eastAsia"/>
          <w:b/>
          <w:bCs/>
          <w:color w:val="000000"/>
          <w:kern w:val="0"/>
          <w:sz w:val="32"/>
          <w:szCs w:val="32"/>
        </w:rPr>
        <w:t>第十章  坚持以文化城，打造知名文化品牌</w:t>
      </w:r>
    </w:p>
    <w:p w14:paraId="7456C3C2" w14:textId="77777777" w:rsidR="00832855" w:rsidRPr="00832855" w:rsidRDefault="00832855" w:rsidP="00832855">
      <w:pPr>
        <w:widowControl/>
        <w:spacing w:before="100" w:beforeAutospacing="1" w:after="100" w:afterAutospacing="1" w:line="300" w:lineRule="atLeast"/>
        <w:ind w:firstLine="640"/>
        <w:jc w:val="left"/>
        <w:rPr>
          <w:rFonts w:ascii="Verdana" w:eastAsia="宋体" w:hAnsi="Verdana" w:cs="宋体"/>
          <w:color w:val="000000"/>
          <w:kern w:val="0"/>
          <w:sz w:val="24"/>
        </w:rPr>
      </w:pPr>
      <w:r w:rsidRPr="00832855">
        <w:rPr>
          <w:rFonts w:ascii="仿宋_GB2312" w:eastAsia="仿宋_GB2312" w:hAnsi="Verdana" w:cs="宋体" w:hint="eastAsia"/>
          <w:color w:val="000000"/>
          <w:kern w:val="0"/>
          <w:sz w:val="32"/>
          <w:szCs w:val="32"/>
        </w:rPr>
        <w:t> </w:t>
      </w:r>
    </w:p>
    <w:p w14:paraId="3FA0F24C" w14:textId="77777777" w:rsidR="00832855" w:rsidRPr="00832855" w:rsidRDefault="00832855" w:rsidP="00832855">
      <w:pPr>
        <w:widowControl/>
        <w:spacing w:line="60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坚定文化自信，深入践行社会主义核心价值观，坚持保护与利用相统一、传承与创新相融合，培育发展一批旅游新业态，深入挖掘黄河文化，充分彰显文化自信。力争到</w:t>
      </w:r>
      <w:r w:rsidRPr="00832855">
        <w:rPr>
          <w:rFonts w:ascii="Times New Roman" w:eastAsia="方正仿宋_GBK" w:hAnsi="Times New Roman" w:cs="Times New Roman" w:hint="eastAsia"/>
          <w:color w:val="000000"/>
          <w:spacing w:val="-6"/>
          <w:kern w:val="0"/>
          <w:sz w:val="32"/>
          <w:szCs w:val="32"/>
        </w:rPr>
        <w:t>2025</w:t>
      </w:r>
      <w:r w:rsidRPr="00832855">
        <w:rPr>
          <w:rFonts w:ascii="方正仿宋_GBK" w:eastAsia="方正仿宋_GBK" w:hAnsi="方正仿宋_GBK" w:cs="方正仿宋_GBK" w:hint="eastAsia"/>
          <w:color w:val="000000"/>
          <w:spacing w:val="-6"/>
          <w:kern w:val="0"/>
          <w:sz w:val="32"/>
          <w:szCs w:val="32"/>
        </w:rPr>
        <w:t>年，打造一批知名文化品牌。</w:t>
      </w:r>
    </w:p>
    <w:p w14:paraId="1C7C1B2A" w14:textId="77777777" w:rsidR="00832855" w:rsidRPr="00832855" w:rsidRDefault="00832855" w:rsidP="00832855">
      <w:pPr>
        <w:widowControl/>
        <w:spacing w:line="300" w:lineRule="atLeast"/>
        <w:ind w:firstLine="480"/>
        <w:jc w:val="center"/>
        <w:outlineLvl w:val="1"/>
        <w:rPr>
          <w:rFonts w:ascii="Verdana" w:eastAsia="宋体" w:hAnsi="Verdana" w:cs="宋体"/>
          <w:b/>
          <w:bCs/>
          <w:color w:val="000000"/>
          <w:kern w:val="0"/>
          <w:sz w:val="36"/>
          <w:szCs w:val="36"/>
        </w:rPr>
      </w:pPr>
      <w:r w:rsidRPr="00832855">
        <w:rPr>
          <w:rFonts w:ascii="Calibri" w:eastAsia="黑体" w:hAnsi="Calibri" w:cs="Calibri"/>
          <w:b/>
          <w:bCs/>
          <w:color w:val="000000"/>
          <w:kern w:val="0"/>
          <w:sz w:val="32"/>
          <w:szCs w:val="32"/>
        </w:rPr>
        <w:t> </w:t>
      </w:r>
    </w:p>
    <w:p w14:paraId="602ACDA8" w14:textId="77777777" w:rsidR="00832855" w:rsidRPr="00832855" w:rsidRDefault="00832855" w:rsidP="00832855">
      <w:pPr>
        <w:widowControl/>
        <w:spacing w:line="560" w:lineRule="atLeast"/>
        <w:ind w:firstLine="480"/>
        <w:jc w:val="center"/>
        <w:outlineLvl w:val="1"/>
        <w:rPr>
          <w:rFonts w:ascii="Verdana" w:eastAsia="宋体" w:hAnsi="Verdana" w:cs="宋体"/>
          <w:b/>
          <w:bCs/>
          <w:color w:val="000000"/>
          <w:kern w:val="0"/>
          <w:sz w:val="36"/>
          <w:szCs w:val="36"/>
        </w:rPr>
      </w:pPr>
      <w:r w:rsidRPr="00832855">
        <w:rPr>
          <w:rFonts w:ascii="方正黑体_GBK" w:eastAsia="方正黑体_GBK" w:hAnsi="方正黑体_GBK" w:cs="方正黑体_GBK" w:hint="eastAsia"/>
          <w:b/>
          <w:bCs/>
          <w:color w:val="000000"/>
          <w:kern w:val="0"/>
          <w:sz w:val="32"/>
          <w:szCs w:val="32"/>
        </w:rPr>
        <w:t> </w:t>
      </w:r>
    </w:p>
    <w:p w14:paraId="65209719" w14:textId="77777777" w:rsidR="00832855" w:rsidRPr="00832855" w:rsidRDefault="00832855" w:rsidP="00832855">
      <w:pPr>
        <w:widowControl/>
        <w:spacing w:line="560" w:lineRule="atLeast"/>
        <w:ind w:firstLine="480"/>
        <w:jc w:val="center"/>
        <w:outlineLvl w:val="1"/>
        <w:rPr>
          <w:rFonts w:ascii="Verdana" w:eastAsia="宋体" w:hAnsi="Verdana" w:cs="宋体"/>
          <w:b/>
          <w:bCs/>
          <w:color w:val="000000"/>
          <w:kern w:val="0"/>
          <w:sz w:val="36"/>
          <w:szCs w:val="36"/>
        </w:rPr>
      </w:pPr>
      <w:r w:rsidRPr="00832855">
        <w:rPr>
          <w:rFonts w:ascii="方正楷体_GBK" w:eastAsia="方正楷体_GBK" w:hAnsi="方正楷体_GBK" w:cs="方正楷体_GBK" w:hint="eastAsia"/>
          <w:b/>
          <w:bCs/>
          <w:color w:val="000000"/>
          <w:kern w:val="0"/>
          <w:sz w:val="32"/>
          <w:szCs w:val="32"/>
        </w:rPr>
        <w:t>第一节  保护传承弘扬黄河文化</w:t>
      </w:r>
    </w:p>
    <w:p w14:paraId="2E517798" w14:textId="77777777" w:rsidR="00832855" w:rsidRPr="00832855" w:rsidRDefault="00832855" w:rsidP="00832855">
      <w:pPr>
        <w:widowControl/>
        <w:spacing w:before="100" w:beforeAutospacing="1" w:after="100" w:afterAutospacing="1" w:line="300" w:lineRule="atLeast"/>
        <w:ind w:firstLine="640"/>
        <w:jc w:val="left"/>
        <w:rPr>
          <w:rFonts w:ascii="Verdana" w:eastAsia="宋体" w:hAnsi="Verdana" w:cs="宋体"/>
          <w:color w:val="000000"/>
          <w:kern w:val="0"/>
          <w:sz w:val="24"/>
        </w:rPr>
      </w:pPr>
      <w:r w:rsidRPr="00832855">
        <w:rPr>
          <w:rFonts w:ascii="仿宋_GB2312" w:eastAsia="仿宋_GB2312" w:hAnsi="Verdana" w:cs="宋体" w:hint="eastAsia"/>
          <w:color w:val="000000"/>
          <w:kern w:val="0"/>
          <w:sz w:val="32"/>
          <w:szCs w:val="32"/>
        </w:rPr>
        <w:t> </w:t>
      </w:r>
    </w:p>
    <w:p w14:paraId="0665D013"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讲好“黄河故事”，加大黄河文化传承挖掘和保护利用力度，挖掘黄河文化蕴含的民族品格和时代价值。围绕“潘</w:t>
      </w:r>
      <w:r w:rsidRPr="00832855">
        <w:rPr>
          <w:rFonts w:ascii="方正仿宋_GBK" w:eastAsia="方正仿宋_GBK" w:hAnsi="方正仿宋_GBK" w:cs="方正仿宋_GBK" w:hint="eastAsia"/>
          <w:color w:val="000000"/>
          <w:spacing w:val="-6"/>
          <w:kern w:val="0"/>
          <w:sz w:val="32"/>
          <w:szCs w:val="32"/>
        </w:rPr>
        <w:lastRenderedPageBreak/>
        <w:t>安文化”“官渡文化”“箜篌文化”“钟繇文化”等核心元素，打造重点区域、重要节点黄河文化标识项目，塑造中牟品牌。紧扣“中原文化高地”发展主题，围绕“大遗址生态文化公园”建设，继承创新，充分发挥文物和文化资源外溢辐射效应，为社会创造丰富多彩的文化生活空间。挖掘、保护濒危传统技艺、体育项目，加大非遗项目申报和认定工作，加强非遗传承人队伍建设。</w:t>
      </w:r>
    </w:p>
    <w:p w14:paraId="0AEC11D1" w14:textId="77777777" w:rsidR="00832855" w:rsidRPr="00832855" w:rsidRDefault="00832855" w:rsidP="00832855">
      <w:pPr>
        <w:widowControl/>
        <w:spacing w:line="300" w:lineRule="atLeast"/>
        <w:ind w:firstLine="480"/>
        <w:jc w:val="center"/>
        <w:outlineLvl w:val="1"/>
        <w:rPr>
          <w:rFonts w:ascii="Verdana" w:eastAsia="宋体" w:hAnsi="Verdana" w:cs="宋体"/>
          <w:b/>
          <w:bCs/>
          <w:color w:val="000000"/>
          <w:kern w:val="0"/>
          <w:sz w:val="36"/>
          <w:szCs w:val="36"/>
        </w:rPr>
      </w:pPr>
      <w:r w:rsidRPr="00832855">
        <w:rPr>
          <w:rFonts w:ascii="Calibri" w:eastAsia="黑体" w:hAnsi="Calibri" w:cs="Calibri"/>
          <w:b/>
          <w:bCs/>
          <w:color w:val="000000"/>
          <w:kern w:val="0"/>
          <w:sz w:val="32"/>
          <w:szCs w:val="32"/>
        </w:rPr>
        <w:t> </w:t>
      </w:r>
    </w:p>
    <w:p w14:paraId="1D743926" w14:textId="77777777" w:rsidR="00832855" w:rsidRPr="00832855" w:rsidRDefault="00832855" w:rsidP="00832855">
      <w:pPr>
        <w:widowControl/>
        <w:spacing w:line="560" w:lineRule="atLeast"/>
        <w:ind w:firstLine="480"/>
        <w:jc w:val="center"/>
        <w:outlineLvl w:val="1"/>
        <w:rPr>
          <w:rFonts w:ascii="Verdana" w:eastAsia="宋体" w:hAnsi="Verdana" w:cs="宋体"/>
          <w:b/>
          <w:bCs/>
          <w:color w:val="000000"/>
          <w:kern w:val="0"/>
          <w:sz w:val="36"/>
          <w:szCs w:val="36"/>
        </w:rPr>
      </w:pPr>
      <w:r w:rsidRPr="00832855">
        <w:rPr>
          <w:rFonts w:ascii="方正楷体_GBK" w:eastAsia="方正楷体_GBK" w:hAnsi="方正楷体_GBK" w:cs="方正楷体_GBK" w:hint="eastAsia"/>
          <w:b/>
          <w:bCs/>
          <w:color w:val="000000"/>
          <w:kern w:val="0"/>
          <w:sz w:val="32"/>
          <w:szCs w:val="32"/>
        </w:rPr>
        <w:t>第二节  深化文旅融合发展</w:t>
      </w:r>
    </w:p>
    <w:p w14:paraId="0EC11F74" w14:textId="77777777" w:rsidR="00832855" w:rsidRPr="00832855" w:rsidRDefault="00832855" w:rsidP="00832855">
      <w:pPr>
        <w:widowControl/>
        <w:spacing w:before="100" w:beforeAutospacing="1" w:after="100" w:afterAutospacing="1" w:line="300" w:lineRule="atLeast"/>
        <w:ind w:firstLine="643"/>
        <w:jc w:val="left"/>
        <w:rPr>
          <w:rFonts w:ascii="Verdana" w:eastAsia="宋体" w:hAnsi="Verdana" w:cs="宋体"/>
          <w:color w:val="000000"/>
          <w:kern w:val="0"/>
          <w:sz w:val="24"/>
        </w:rPr>
      </w:pPr>
      <w:r w:rsidRPr="00832855">
        <w:rPr>
          <w:rFonts w:ascii="Times New Roman" w:eastAsia="宋体" w:hAnsi="Times New Roman" w:cs="Times New Roman"/>
          <w:b/>
          <w:bCs/>
          <w:color w:val="000000"/>
          <w:kern w:val="0"/>
          <w:sz w:val="32"/>
          <w:szCs w:val="32"/>
        </w:rPr>
        <w:t> </w:t>
      </w:r>
    </w:p>
    <w:p w14:paraId="21E064E8"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加快文旅融合态势。抓住郑州、开封、洛阳“三座城、三百里、三千年”世界级黄河文化旅游带建设机遇，推动文化产业和旅游业向互动延伸型融合、重组型融合、渗透型融合发展，形成以文促旅、以旅彰文的发展态势。坚持文化引领、产业融合、生态优先、开放合作，以保护传承弘扬黄河文化为主线，以全域旅游为主导，建设全域旅游数据中心，提升智慧旅游服务水平。到</w:t>
      </w:r>
      <w:r w:rsidRPr="00832855">
        <w:rPr>
          <w:rFonts w:ascii="Times New Roman" w:eastAsia="方正仿宋_GBK" w:hAnsi="Times New Roman" w:cs="Times New Roman" w:hint="eastAsia"/>
          <w:color w:val="000000"/>
          <w:spacing w:val="-6"/>
          <w:kern w:val="0"/>
          <w:sz w:val="32"/>
          <w:szCs w:val="32"/>
        </w:rPr>
        <w:t>2025</w:t>
      </w:r>
      <w:r w:rsidRPr="00832855">
        <w:rPr>
          <w:rFonts w:ascii="方正仿宋_GBK" w:eastAsia="方正仿宋_GBK" w:hAnsi="方正仿宋_GBK" w:cs="方正仿宋_GBK" w:hint="eastAsia"/>
          <w:color w:val="000000"/>
          <w:spacing w:val="-6"/>
          <w:kern w:val="0"/>
          <w:sz w:val="32"/>
          <w:szCs w:val="32"/>
        </w:rPr>
        <w:t>年，旅游接待人次突破</w:t>
      </w:r>
      <w:r w:rsidRPr="00832855">
        <w:rPr>
          <w:rFonts w:ascii="Times New Roman" w:eastAsia="方正仿宋_GBK" w:hAnsi="Times New Roman" w:cs="Times New Roman" w:hint="eastAsia"/>
          <w:color w:val="000000"/>
          <w:spacing w:val="-6"/>
          <w:kern w:val="0"/>
          <w:sz w:val="32"/>
          <w:szCs w:val="32"/>
        </w:rPr>
        <w:t>3000</w:t>
      </w:r>
      <w:r w:rsidRPr="00832855">
        <w:rPr>
          <w:rFonts w:ascii="方正仿宋_GBK" w:eastAsia="方正仿宋_GBK" w:hAnsi="方正仿宋_GBK" w:cs="方正仿宋_GBK" w:hint="eastAsia"/>
          <w:color w:val="000000"/>
          <w:spacing w:val="-6"/>
          <w:kern w:val="0"/>
          <w:sz w:val="32"/>
          <w:szCs w:val="32"/>
        </w:rPr>
        <w:t>万，创建国家级全域旅游示范区和文旅产业融合发展示范区。</w:t>
      </w:r>
    </w:p>
    <w:p w14:paraId="388BE1DD"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lastRenderedPageBreak/>
        <w:t>丰富文旅产品供给。推动黄河湿地公园、中牟鸟类湿地公园等项目加快建设，形成富有中牟特色的黄河风情旅游产品和精品线路。实施精品工程，提升打造等级旅游度假区、景区、民宿、乡村旅游经营单位、</w:t>
      </w:r>
      <w:r w:rsidRPr="00832855">
        <w:rPr>
          <w:rFonts w:ascii="Times New Roman" w:eastAsia="方正仿宋_GBK" w:hAnsi="Times New Roman" w:cs="Times New Roman" w:hint="eastAsia"/>
          <w:color w:val="000000"/>
          <w:spacing w:val="-6"/>
          <w:kern w:val="0"/>
          <w:sz w:val="32"/>
          <w:szCs w:val="32"/>
        </w:rPr>
        <w:t>A</w:t>
      </w:r>
      <w:r w:rsidRPr="00832855">
        <w:rPr>
          <w:rFonts w:ascii="方正仿宋_GBK" w:eastAsia="方正仿宋_GBK" w:hAnsi="方正仿宋_GBK" w:cs="方正仿宋_GBK" w:hint="eastAsia"/>
          <w:color w:val="000000"/>
          <w:spacing w:val="-6"/>
          <w:kern w:val="0"/>
          <w:sz w:val="32"/>
          <w:szCs w:val="32"/>
        </w:rPr>
        <w:t>级景区村庄；盘活文化和旅游消费资源，串联景、城、地标形成特色旅游线路，创造多维消费场景，发展“夜游经济”，培育文化和旅游消费业态，形成文旅商一体化发展构架；加大“云旅游”“云景区”“云民宿”“云展馆”“云娱乐”等数字产品的开发运用。创新宣传手段，制作旅游形象片、宣传册，推动旅游宣传进酒店、进机场、进车站，上手机、上电视、上网络，叫响“都市田园、创意新城”文旅品牌。</w:t>
      </w:r>
    </w:p>
    <w:p w14:paraId="69649CFF" w14:textId="77777777" w:rsidR="00832855" w:rsidRPr="00832855" w:rsidRDefault="00832855" w:rsidP="00832855">
      <w:pPr>
        <w:widowControl/>
        <w:spacing w:line="300" w:lineRule="atLeast"/>
        <w:jc w:val="center"/>
        <w:outlineLvl w:val="1"/>
        <w:rPr>
          <w:rFonts w:ascii="Verdana" w:eastAsia="宋体" w:hAnsi="Verdana" w:cs="宋体"/>
          <w:b/>
          <w:bCs/>
          <w:color w:val="000000"/>
          <w:kern w:val="0"/>
          <w:sz w:val="36"/>
          <w:szCs w:val="36"/>
        </w:rPr>
      </w:pPr>
      <w:r w:rsidRPr="00832855">
        <w:rPr>
          <w:rFonts w:ascii="方正黑体_GBK" w:eastAsia="方正黑体_GBK" w:hAnsi="方正黑体_GBK" w:cs="方正黑体_GBK" w:hint="eastAsia"/>
          <w:b/>
          <w:bCs/>
          <w:color w:val="000000"/>
          <w:kern w:val="0"/>
          <w:sz w:val="32"/>
          <w:szCs w:val="32"/>
        </w:rPr>
        <w:t> </w:t>
      </w:r>
    </w:p>
    <w:p w14:paraId="53E7C7F0" w14:textId="77777777" w:rsidR="00832855" w:rsidRPr="00832855" w:rsidRDefault="00832855" w:rsidP="00832855">
      <w:pPr>
        <w:widowControl/>
        <w:spacing w:line="560" w:lineRule="atLeast"/>
        <w:ind w:firstLine="480"/>
        <w:jc w:val="center"/>
        <w:outlineLvl w:val="1"/>
        <w:rPr>
          <w:rFonts w:ascii="Verdana" w:eastAsia="宋体" w:hAnsi="Verdana" w:cs="宋体"/>
          <w:b/>
          <w:bCs/>
          <w:color w:val="000000"/>
          <w:kern w:val="0"/>
          <w:sz w:val="36"/>
          <w:szCs w:val="36"/>
        </w:rPr>
      </w:pPr>
      <w:r w:rsidRPr="00832855">
        <w:rPr>
          <w:rFonts w:ascii="方正楷体_GBK" w:eastAsia="方正楷体_GBK" w:hAnsi="方正楷体_GBK" w:cs="方正楷体_GBK" w:hint="eastAsia"/>
          <w:b/>
          <w:bCs/>
          <w:color w:val="000000"/>
          <w:kern w:val="0"/>
          <w:sz w:val="32"/>
          <w:szCs w:val="32"/>
        </w:rPr>
        <w:t>第三节  提高社会文明程度</w:t>
      </w:r>
    </w:p>
    <w:p w14:paraId="7DEE3234" w14:textId="77777777" w:rsidR="00832855" w:rsidRPr="00832855" w:rsidRDefault="00832855" w:rsidP="00832855">
      <w:pPr>
        <w:widowControl/>
        <w:spacing w:before="100" w:beforeAutospacing="1" w:after="100" w:afterAutospacing="1" w:line="300" w:lineRule="atLeast"/>
        <w:ind w:firstLine="640"/>
        <w:jc w:val="left"/>
        <w:rPr>
          <w:rFonts w:ascii="Verdana" w:eastAsia="宋体" w:hAnsi="Verdana" w:cs="宋体"/>
          <w:color w:val="000000"/>
          <w:kern w:val="0"/>
          <w:sz w:val="24"/>
        </w:rPr>
      </w:pPr>
      <w:r w:rsidRPr="00832855">
        <w:rPr>
          <w:rFonts w:ascii="Times New Roman" w:eastAsia="宋体" w:hAnsi="Times New Roman" w:cs="Times New Roman"/>
          <w:color w:val="000000"/>
          <w:kern w:val="0"/>
          <w:sz w:val="32"/>
          <w:szCs w:val="32"/>
        </w:rPr>
        <w:t> </w:t>
      </w:r>
    </w:p>
    <w:p w14:paraId="3608E3EF"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深入开展习近平新时代中国特色社会主义思想学习教育，加强党史、新中国史、改革开放史、社会主义发展史教育，推动理想信念教育常态化制度化。强化意识形态阵地管理，加强网络文明建设，建强用好融媒体中心，发展积极健康的网络文化。健全志愿服务体系，弘扬诚信文化，提升诚信建设水平。提倡艰苦奋斗、勤俭节约，开展以劳动创造幸福为主题的宣传教育。加强家庭、家教、家风建设。建设更</w:t>
      </w:r>
      <w:r w:rsidRPr="00832855">
        <w:rPr>
          <w:rFonts w:ascii="方正仿宋_GBK" w:eastAsia="方正仿宋_GBK" w:hAnsi="方正仿宋_GBK" w:cs="方正仿宋_GBK" w:hint="eastAsia"/>
          <w:color w:val="000000"/>
          <w:spacing w:val="-6"/>
          <w:kern w:val="0"/>
          <w:sz w:val="32"/>
          <w:szCs w:val="32"/>
        </w:rPr>
        <w:lastRenderedPageBreak/>
        <w:t>高水平文明城市，积极做好文明城市复审创建工作，确保</w:t>
      </w:r>
      <w:r w:rsidRPr="00832855">
        <w:rPr>
          <w:rFonts w:ascii="Times New Roman" w:eastAsia="方正仿宋_GBK" w:hAnsi="Times New Roman" w:cs="Times New Roman" w:hint="eastAsia"/>
          <w:color w:val="000000"/>
          <w:spacing w:val="-6"/>
          <w:kern w:val="0"/>
          <w:sz w:val="32"/>
          <w:szCs w:val="32"/>
        </w:rPr>
        <w:t>2022</w:t>
      </w:r>
      <w:r w:rsidRPr="00832855">
        <w:rPr>
          <w:rFonts w:ascii="方正仿宋_GBK" w:eastAsia="方正仿宋_GBK" w:hAnsi="方正仿宋_GBK" w:cs="方正仿宋_GBK" w:hint="eastAsia"/>
          <w:color w:val="000000"/>
          <w:spacing w:val="-6"/>
          <w:kern w:val="0"/>
          <w:sz w:val="32"/>
          <w:szCs w:val="32"/>
        </w:rPr>
        <w:t>年创建成为河南省文明城市，力争</w:t>
      </w:r>
      <w:r w:rsidRPr="00832855">
        <w:rPr>
          <w:rFonts w:ascii="Times New Roman" w:eastAsia="方正仿宋_GBK" w:hAnsi="Times New Roman" w:cs="Times New Roman" w:hint="eastAsia"/>
          <w:color w:val="000000"/>
          <w:spacing w:val="-6"/>
          <w:kern w:val="0"/>
          <w:sz w:val="32"/>
          <w:szCs w:val="32"/>
        </w:rPr>
        <w:t>2023</w:t>
      </w:r>
      <w:r w:rsidRPr="00832855">
        <w:rPr>
          <w:rFonts w:ascii="方正仿宋_GBK" w:eastAsia="方正仿宋_GBK" w:hAnsi="方正仿宋_GBK" w:cs="方正仿宋_GBK" w:hint="eastAsia"/>
          <w:color w:val="000000"/>
          <w:spacing w:val="-6"/>
          <w:kern w:val="0"/>
          <w:sz w:val="32"/>
          <w:szCs w:val="32"/>
        </w:rPr>
        <w:t>年创建成为全国文明城市提名城市。深化群众性精神文明创建，加快新时代文明实践中心建设，实施公共文明素养提升行动，推动形成适应新时代要求的思想观念、精神面貌、文明风尚、行为规范。</w:t>
      </w:r>
    </w:p>
    <w:p w14:paraId="0E1D2929" w14:textId="77777777" w:rsidR="00832855" w:rsidRPr="00832855" w:rsidRDefault="00832855" w:rsidP="00832855">
      <w:pPr>
        <w:widowControl/>
        <w:spacing w:line="300" w:lineRule="atLeast"/>
        <w:ind w:firstLine="480"/>
        <w:jc w:val="center"/>
        <w:outlineLvl w:val="0"/>
        <w:rPr>
          <w:rFonts w:ascii="Verdana" w:eastAsia="宋体" w:hAnsi="Verdana" w:cs="宋体"/>
          <w:b/>
          <w:bCs/>
          <w:color w:val="000000"/>
          <w:kern w:val="36"/>
          <w:sz w:val="48"/>
          <w:szCs w:val="48"/>
        </w:rPr>
      </w:pPr>
      <w:r w:rsidRPr="00832855">
        <w:rPr>
          <w:rFonts w:ascii="Times New Roman" w:eastAsia="宋体" w:hAnsi="Times New Roman" w:cs="Times New Roman"/>
          <w:b/>
          <w:bCs/>
          <w:color w:val="000000"/>
          <w:kern w:val="36"/>
          <w:sz w:val="32"/>
          <w:szCs w:val="32"/>
        </w:rPr>
        <w:t> </w:t>
      </w:r>
    </w:p>
    <w:p w14:paraId="0FC0BB80" w14:textId="77777777" w:rsidR="00832855" w:rsidRPr="00832855" w:rsidRDefault="00832855" w:rsidP="00832855">
      <w:pPr>
        <w:widowControl/>
        <w:spacing w:line="560" w:lineRule="atLeast"/>
        <w:ind w:firstLine="480"/>
        <w:jc w:val="center"/>
        <w:outlineLvl w:val="0"/>
        <w:rPr>
          <w:rFonts w:ascii="Verdana" w:eastAsia="宋体" w:hAnsi="Verdana" w:cs="宋体"/>
          <w:b/>
          <w:bCs/>
          <w:color w:val="000000"/>
          <w:kern w:val="36"/>
          <w:sz w:val="48"/>
          <w:szCs w:val="48"/>
        </w:rPr>
      </w:pPr>
      <w:r w:rsidRPr="00832855">
        <w:rPr>
          <w:rFonts w:ascii="方正黑体_GBK" w:eastAsia="方正黑体_GBK" w:hAnsi="方正黑体_GBK" w:cs="方正黑体_GBK" w:hint="eastAsia"/>
          <w:b/>
          <w:bCs/>
          <w:color w:val="000000"/>
          <w:kern w:val="36"/>
          <w:sz w:val="32"/>
          <w:szCs w:val="32"/>
        </w:rPr>
        <w:t>第十一章  坚持绿色发展，打造幸福美丽中牟</w:t>
      </w:r>
    </w:p>
    <w:p w14:paraId="6FE5DA6A" w14:textId="77777777" w:rsidR="00832855" w:rsidRPr="00832855" w:rsidRDefault="00832855" w:rsidP="00832855">
      <w:pPr>
        <w:widowControl/>
        <w:spacing w:before="100" w:beforeAutospacing="1" w:after="100" w:afterAutospacing="1" w:line="300" w:lineRule="atLeast"/>
        <w:ind w:firstLine="640"/>
        <w:jc w:val="left"/>
        <w:rPr>
          <w:rFonts w:ascii="Verdana" w:eastAsia="宋体" w:hAnsi="Verdana" w:cs="宋体"/>
          <w:color w:val="000000"/>
          <w:kern w:val="0"/>
          <w:sz w:val="24"/>
        </w:rPr>
      </w:pPr>
      <w:r w:rsidRPr="00832855">
        <w:rPr>
          <w:rFonts w:ascii="仿宋_GB2312" w:eastAsia="仿宋_GB2312" w:hAnsi="Verdana" w:cs="宋体" w:hint="eastAsia"/>
          <w:color w:val="000000"/>
          <w:kern w:val="0"/>
          <w:sz w:val="32"/>
          <w:szCs w:val="32"/>
        </w:rPr>
        <w:t> </w:t>
      </w:r>
    </w:p>
    <w:p w14:paraId="5FF90832"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坚定不移走生态优先、绿色发展之路，深入践行“绿水青山就是金山银山”理念，全力推进黄河流域生态保护和高质量发展，贯彻“提气、降碳、强生态，增水、固土、防风险”的思路，促进生态环境根本好转。</w:t>
      </w:r>
    </w:p>
    <w:p w14:paraId="6FBC5162" w14:textId="77777777" w:rsidR="00832855" w:rsidRPr="00832855" w:rsidRDefault="00832855" w:rsidP="00832855">
      <w:pPr>
        <w:widowControl/>
        <w:spacing w:line="300" w:lineRule="atLeast"/>
        <w:ind w:firstLine="480"/>
        <w:jc w:val="center"/>
        <w:outlineLvl w:val="1"/>
        <w:rPr>
          <w:rFonts w:ascii="Verdana" w:eastAsia="宋体" w:hAnsi="Verdana" w:cs="宋体"/>
          <w:b/>
          <w:bCs/>
          <w:color w:val="000000"/>
          <w:kern w:val="0"/>
          <w:sz w:val="36"/>
          <w:szCs w:val="36"/>
        </w:rPr>
      </w:pPr>
      <w:r w:rsidRPr="00832855">
        <w:rPr>
          <w:rFonts w:ascii="Calibri" w:eastAsia="黑体" w:hAnsi="Calibri" w:cs="Calibri"/>
          <w:b/>
          <w:bCs/>
          <w:color w:val="000000"/>
          <w:kern w:val="0"/>
          <w:sz w:val="32"/>
          <w:szCs w:val="32"/>
        </w:rPr>
        <w:t> </w:t>
      </w:r>
    </w:p>
    <w:p w14:paraId="268B1A09" w14:textId="77777777" w:rsidR="00832855" w:rsidRPr="00832855" w:rsidRDefault="00832855" w:rsidP="00832855">
      <w:pPr>
        <w:widowControl/>
        <w:spacing w:line="560" w:lineRule="atLeast"/>
        <w:ind w:firstLine="480"/>
        <w:jc w:val="center"/>
        <w:outlineLvl w:val="1"/>
        <w:rPr>
          <w:rFonts w:ascii="Verdana" w:eastAsia="宋体" w:hAnsi="Verdana" w:cs="宋体"/>
          <w:b/>
          <w:bCs/>
          <w:color w:val="000000"/>
          <w:kern w:val="0"/>
          <w:sz w:val="36"/>
          <w:szCs w:val="36"/>
        </w:rPr>
      </w:pPr>
      <w:r w:rsidRPr="00832855">
        <w:rPr>
          <w:rFonts w:ascii="方正楷体_GBK" w:eastAsia="方正楷体_GBK" w:hAnsi="方正楷体_GBK" w:cs="方正楷体_GBK" w:hint="eastAsia"/>
          <w:b/>
          <w:bCs/>
          <w:color w:val="000000"/>
          <w:kern w:val="0"/>
          <w:sz w:val="32"/>
          <w:szCs w:val="32"/>
        </w:rPr>
        <w:t>第一节  持续推进生态体系建设</w:t>
      </w:r>
    </w:p>
    <w:p w14:paraId="41728171" w14:textId="77777777" w:rsidR="00832855" w:rsidRPr="00832855" w:rsidRDefault="00832855" w:rsidP="00832855">
      <w:pPr>
        <w:widowControl/>
        <w:spacing w:before="100" w:beforeAutospacing="1" w:after="100" w:afterAutospacing="1" w:line="300" w:lineRule="atLeast"/>
        <w:ind w:firstLine="643"/>
        <w:jc w:val="left"/>
        <w:rPr>
          <w:rFonts w:ascii="Verdana" w:eastAsia="宋体" w:hAnsi="Verdana" w:cs="宋体"/>
          <w:color w:val="000000"/>
          <w:kern w:val="0"/>
          <w:sz w:val="24"/>
        </w:rPr>
      </w:pPr>
      <w:r w:rsidRPr="00832855">
        <w:rPr>
          <w:rFonts w:ascii="Times New Roman" w:eastAsia="宋体" w:hAnsi="Times New Roman" w:cs="Times New Roman"/>
          <w:b/>
          <w:bCs/>
          <w:color w:val="000000"/>
          <w:kern w:val="0"/>
          <w:sz w:val="32"/>
          <w:szCs w:val="32"/>
        </w:rPr>
        <w:t> </w:t>
      </w:r>
    </w:p>
    <w:p w14:paraId="60DCB267" w14:textId="77777777" w:rsidR="00832855" w:rsidRPr="00832855" w:rsidRDefault="00832855" w:rsidP="00832855">
      <w:pPr>
        <w:widowControl/>
        <w:spacing w:line="54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优化生态空间格局。加强生态规划建设，坚持生态惠民，统筹经济布局、人口分布、国土利用、生态保护，强化国土空间规划和用途管控，落实“三线一单”成果，围绕“森林、湿</w:t>
      </w:r>
      <w:r w:rsidRPr="00832855">
        <w:rPr>
          <w:rFonts w:ascii="方正仿宋_GBK" w:eastAsia="方正仿宋_GBK" w:hAnsi="方正仿宋_GBK" w:cs="方正仿宋_GBK" w:hint="eastAsia"/>
          <w:color w:val="000000"/>
          <w:spacing w:val="-6"/>
          <w:kern w:val="0"/>
          <w:sz w:val="32"/>
          <w:szCs w:val="32"/>
        </w:rPr>
        <w:lastRenderedPageBreak/>
        <w:t>地、流域、农田、城市”五大生态系统，加快形成“一核、两区、两带、八脉、十湖”总体生态空间格局。</w:t>
      </w:r>
    </w:p>
    <w:p w14:paraId="0DB4F7E8" w14:textId="77777777" w:rsidR="00832855" w:rsidRPr="00832855" w:rsidRDefault="00832855" w:rsidP="00832855">
      <w:pPr>
        <w:widowControl/>
        <w:spacing w:line="54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高标准推进水系湿地建设。加快推进生态水系建设，以四水同治建设规划为基础，统筹推进北部水系连通及南部生态水系等水系建设，形成沟、河、湖互联互通，实现“水源优、河湖通、流水清、沿岸美”的水生态目标。加强对湿地资源的保护和利用，规划构建生态湿地</w:t>
      </w:r>
      <w:r w:rsidRPr="00832855">
        <w:rPr>
          <w:rFonts w:ascii="Times New Roman" w:eastAsia="方正仿宋_GBK" w:hAnsi="Times New Roman" w:cs="Times New Roman" w:hint="eastAsia"/>
          <w:color w:val="000000"/>
          <w:spacing w:val="-6"/>
          <w:kern w:val="0"/>
          <w:sz w:val="32"/>
          <w:szCs w:val="32"/>
        </w:rPr>
        <w:t>15</w:t>
      </w:r>
      <w:r w:rsidRPr="00832855">
        <w:rPr>
          <w:rFonts w:ascii="方正仿宋_GBK" w:eastAsia="方正仿宋_GBK" w:hAnsi="方正仿宋_GBK" w:cs="方正仿宋_GBK" w:hint="eastAsia"/>
          <w:color w:val="000000"/>
          <w:spacing w:val="-6"/>
          <w:kern w:val="0"/>
          <w:sz w:val="32"/>
          <w:szCs w:val="32"/>
        </w:rPr>
        <w:t>个，总面积</w:t>
      </w:r>
      <w:r w:rsidRPr="00832855">
        <w:rPr>
          <w:rFonts w:ascii="Times New Roman" w:eastAsia="方正仿宋_GBK" w:hAnsi="Times New Roman" w:cs="Times New Roman" w:hint="eastAsia"/>
          <w:color w:val="000000"/>
          <w:spacing w:val="-6"/>
          <w:kern w:val="0"/>
          <w:sz w:val="32"/>
          <w:szCs w:val="32"/>
        </w:rPr>
        <w:t>126</w:t>
      </w:r>
      <w:r w:rsidRPr="00832855">
        <w:rPr>
          <w:rFonts w:ascii="方正仿宋_GBK" w:eastAsia="方正仿宋_GBK" w:hAnsi="方正仿宋_GBK" w:cs="方正仿宋_GBK" w:hint="eastAsia"/>
          <w:color w:val="000000"/>
          <w:spacing w:val="-6"/>
          <w:kern w:val="0"/>
          <w:sz w:val="32"/>
          <w:szCs w:val="32"/>
        </w:rPr>
        <w:t>平方公里、滞蓄量</w:t>
      </w:r>
      <w:r w:rsidRPr="00832855">
        <w:rPr>
          <w:rFonts w:ascii="Times New Roman" w:eastAsia="方正仿宋_GBK" w:hAnsi="Times New Roman" w:cs="Times New Roman" w:hint="eastAsia"/>
          <w:color w:val="000000"/>
          <w:spacing w:val="-6"/>
          <w:kern w:val="0"/>
          <w:sz w:val="32"/>
          <w:szCs w:val="32"/>
        </w:rPr>
        <w:t>6799</w:t>
      </w:r>
      <w:r w:rsidRPr="00832855">
        <w:rPr>
          <w:rFonts w:ascii="方正仿宋_GBK" w:eastAsia="方正仿宋_GBK" w:hAnsi="方正仿宋_GBK" w:cs="方正仿宋_GBK" w:hint="eastAsia"/>
          <w:color w:val="000000"/>
          <w:spacing w:val="-6"/>
          <w:kern w:val="0"/>
          <w:sz w:val="32"/>
          <w:szCs w:val="32"/>
        </w:rPr>
        <w:t>万</w:t>
      </w:r>
      <w:r w:rsidRPr="00832855">
        <w:rPr>
          <w:rFonts w:ascii="Times New Roman" w:eastAsia="宋体" w:hAnsi="Times New Roman" w:cs="Times New Roman"/>
          <w:color w:val="000000"/>
          <w:spacing w:val="-6"/>
          <w:kern w:val="0"/>
          <w:sz w:val="32"/>
          <w:szCs w:val="32"/>
        </w:rPr>
        <w:t>m³</w:t>
      </w:r>
      <w:r w:rsidRPr="00832855">
        <w:rPr>
          <w:rFonts w:ascii="方正仿宋_GBK" w:eastAsia="方正仿宋_GBK" w:hAnsi="方正仿宋_GBK" w:cs="方正仿宋_GBK"/>
          <w:color w:val="000000"/>
          <w:spacing w:val="-6"/>
          <w:kern w:val="0"/>
          <w:sz w:val="32"/>
          <w:szCs w:val="32"/>
        </w:rPr>
        <w:t>。</w:t>
      </w:r>
    </w:p>
    <w:p w14:paraId="729734A1" w14:textId="77777777" w:rsidR="00832855" w:rsidRPr="00832855" w:rsidRDefault="00832855" w:rsidP="00832855">
      <w:pPr>
        <w:widowControl/>
        <w:spacing w:line="54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高标准推进森林体系建设。加快道路绿廊与农田林网相连通，形成层级分明、覆盖全域的林带网络。规划构建“一环、两带、三网、多园、多点”的森林生态系统空间结构，“一环”即绕城森林防护环；两带是指黄河、贾鲁河沿岸生态景观林带。“三网”是指交通道路“绿网”、生态水系“绿网”、高标准农田防护“绿网”构成的生态廊道网络。“多园”是指</w:t>
      </w:r>
      <w:r w:rsidRPr="00832855">
        <w:rPr>
          <w:rFonts w:ascii="Times New Roman" w:eastAsia="方正仿宋_GBK" w:hAnsi="Times New Roman" w:cs="Times New Roman" w:hint="eastAsia"/>
          <w:color w:val="000000"/>
          <w:spacing w:val="-6"/>
          <w:kern w:val="0"/>
          <w:sz w:val="32"/>
          <w:szCs w:val="32"/>
        </w:rPr>
        <w:t>144</w:t>
      </w:r>
      <w:r w:rsidRPr="00832855">
        <w:rPr>
          <w:rFonts w:ascii="方正仿宋_GBK" w:eastAsia="方正仿宋_GBK" w:hAnsi="方正仿宋_GBK" w:cs="方正仿宋_GBK" w:hint="eastAsia"/>
          <w:color w:val="000000"/>
          <w:spacing w:val="-6"/>
          <w:kern w:val="0"/>
          <w:sz w:val="32"/>
          <w:szCs w:val="32"/>
        </w:rPr>
        <w:t>个城市公园，满足</w:t>
      </w:r>
      <w:r w:rsidRPr="00832855">
        <w:rPr>
          <w:rFonts w:ascii="Times New Roman" w:eastAsia="方正仿宋_GBK" w:hAnsi="Times New Roman" w:cs="Times New Roman" w:hint="eastAsia"/>
          <w:color w:val="000000"/>
          <w:spacing w:val="-6"/>
          <w:kern w:val="0"/>
          <w:sz w:val="32"/>
          <w:szCs w:val="32"/>
        </w:rPr>
        <w:t>15</w:t>
      </w:r>
      <w:r w:rsidRPr="00832855">
        <w:rPr>
          <w:rFonts w:ascii="方正仿宋_GBK" w:eastAsia="方正仿宋_GBK" w:hAnsi="方正仿宋_GBK" w:cs="方正仿宋_GBK" w:hint="eastAsia"/>
          <w:color w:val="000000"/>
          <w:spacing w:val="-6"/>
          <w:kern w:val="0"/>
          <w:sz w:val="32"/>
          <w:szCs w:val="32"/>
        </w:rPr>
        <w:t>分钟步行圈；</w:t>
      </w:r>
      <w:r w:rsidRPr="00832855">
        <w:rPr>
          <w:rFonts w:ascii="Times New Roman" w:eastAsia="方正仿宋_GBK" w:hAnsi="Times New Roman" w:cs="Times New Roman" w:hint="eastAsia"/>
          <w:color w:val="000000"/>
          <w:spacing w:val="-6"/>
          <w:kern w:val="0"/>
          <w:sz w:val="32"/>
          <w:szCs w:val="32"/>
        </w:rPr>
        <w:t>25</w:t>
      </w:r>
      <w:r w:rsidRPr="00832855">
        <w:rPr>
          <w:rFonts w:ascii="方正仿宋_GBK" w:eastAsia="方正仿宋_GBK" w:hAnsi="方正仿宋_GBK" w:cs="方正仿宋_GBK" w:hint="eastAsia"/>
          <w:color w:val="000000"/>
          <w:spacing w:val="-6"/>
          <w:kern w:val="0"/>
          <w:sz w:val="32"/>
          <w:szCs w:val="32"/>
        </w:rPr>
        <w:t>个郊野公园，满足</w:t>
      </w:r>
      <w:r w:rsidRPr="00832855">
        <w:rPr>
          <w:rFonts w:ascii="Times New Roman" w:eastAsia="方正仿宋_GBK" w:hAnsi="Times New Roman" w:cs="Times New Roman" w:hint="eastAsia"/>
          <w:color w:val="000000"/>
          <w:spacing w:val="-6"/>
          <w:kern w:val="0"/>
          <w:sz w:val="32"/>
          <w:szCs w:val="32"/>
        </w:rPr>
        <w:t>20</w:t>
      </w:r>
      <w:r w:rsidRPr="00832855">
        <w:rPr>
          <w:rFonts w:ascii="方正仿宋_GBK" w:eastAsia="方正仿宋_GBK" w:hAnsi="方正仿宋_GBK" w:cs="方正仿宋_GBK" w:hint="eastAsia"/>
          <w:color w:val="000000"/>
          <w:spacing w:val="-6"/>
          <w:kern w:val="0"/>
          <w:sz w:val="32"/>
          <w:szCs w:val="32"/>
        </w:rPr>
        <w:t>分钟骑行圈。“多点”是指在主要道路节点及出入市口、高速下站口等节点，设计建设园林景观、打造节点亮点。强力推进国土绿化提速，加快陇海铁路、连霍高速沿线绿化工作，实现绿廊贯通。</w:t>
      </w:r>
    </w:p>
    <w:p w14:paraId="2DCAEAEB" w14:textId="77777777" w:rsidR="00832855" w:rsidRPr="00832855" w:rsidRDefault="00832855" w:rsidP="00832855">
      <w:pPr>
        <w:widowControl/>
        <w:spacing w:line="300" w:lineRule="atLeast"/>
        <w:ind w:firstLine="643"/>
        <w:rPr>
          <w:rFonts w:ascii="Verdana" w:eastAsia="宋体" w:hAnsi="Verdana" w:cs="宋体"/>
          <w:color w:val="000000"/>
          <w:kern w:val="0"/>
          <w:sz w:val="24"/>
        </w:rPr>
      </w:pPr>
      <w:r w:rsidRPr="00832855">
        <w:rPr>
          <w:rFonts w:ascii="仿宋_GB2312" w:eastAsia="仿宋_GB2312" w:hAnsi="Verdana" w:cs="宋体" w:hint="eastAsia"/>
          <w:b/>
          <w:bCs/>
          <w:color w:val="000000"/>
          <w:kern w:val="0"/>
          <w:sz w:val="32"/>
          <w:szCs w:val="32"/>
        </w:rPr>
        <w:t> </w:t>
      </w:r>
    </w:p>
    <w:p w14:paraId="5CA2F889" w14:textId="77777777" w:rsidR="00832855" w:rsidRPr="00832855" w:rsidRDefault="00832855" w:rsidP="00832855">
      <w:pPr>
        <w:widowControl/>
        <w:spacing w:line="560" w:lineRule="atLeast"/>
        <w:ind w:firstLine="480"/>
        <w:jc w:val="center"/>
        <w:outlineLvl w:val="1"/>
        <w:rPr>
          <w:rFonts w:ascii="Verdana" w:eastAsia="宋体" w:hAnsi="Verdana" w:cs="宋体"/>
          <w:b/>
          <w:bCs/>
          <w:color w:val="000000"/>
          <w:kern w:val="0"/>
          <w:sz w:val="36"/>
          <w:szCs w:val="36"/>
        </w:rPr>
      </w:pPr>
      <w:r w:rsidRPr="00832855">
        <w:rPr>
          <w:rFonts w:ascii="方正楷体_GBK" w:eastAsia="方正楷体_GBK" w:hAnsi="方正楷体_GBK" w:cs="方正楷体_GBK" w:hint="eastAsia"/>
          <w:b/>
          <w:bCs/>
          <w:color w:val="000000"/>
          <w:kern w:val="0"/>
          <w:sz w:val="32"/>
          <w:szCs w:val="32"/>
        </w:rPr>
        <w:t>第二节  加强环境综合治理</w:t>
      </w:r>
    </w:p>
    <w:p w14:paraId="73257E54" w14:textId="77777777" w:rsidR="00832855" w:rsidRPr="00832855" w:rsidRDefault="00832855" w:rsidP="00832855">
      <w:pPr>
        <w:widowControl/>
        <w:spacing w:line="200" w:lineRule="atLeast"/>
        <w:ind w:firstLine="643"/>
        <w:rPr>
          <w:rFonts w:ascii="Verdana" w:eastAsia="宋体" w:hAnsi="Verdana" w:cs="宋体"/>
          <w:color w:val="000000"/>
          <w:kern w:val="0"/>
          <w:sz w:val="24"/>
        </w:rPr>
      </w:pPr>
      <w:r w:rsidRPr="00832855">
        <w:rPr>
          <w:rFonts w:ascii="Times New Roman" w:eastAsia="宋体" w:hAnsi="Times New Roman" w:cs="Times New Roman"/>
          <w:b/>
          <w:bCs/>
          <w:color w:val="000000"/>
          <w:kern w:val="0"/>
          <w:sz w:val="32"/>
          <w:szCs w:val="32"/>
        </w:rPr>
        <w:t> </w:t>
      </w:r>
    </w:p>
    <w:p w14:paraId="006C3F33" w14:textId="77777777" w:rsidR="00832855" w:rsidRPr="00832855" w:rsidRDefault="00832855" w:rsidP="00832855">
      <w:pPr>
        <w:widowControl/>
        <w:spacing w:line="54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lastRenderedPageBreak/>
        <w:t>持续加强生态综合治理。坚持方向不变、力度不减，不断提升精准治污、科学治污、依法治污水平。加大治气力度，将重污染天气应急响应纳入政府突发事件应急管理体系，实施城市空气质量清单式管理，持续减少污染物排放总量，改善环境空气质量。加大治水力度，提高污水收集和中水利用率，科学规划建设污水处理设施，推进城镇污水管网全覆盖，全面消除黑臭水体，保障饮用水和水环境安全。加大治土力度，加强土壤污染源头防控和综合治理，推进化肥农药减量化和土壤污染治理农业废弃物资源化利用，规范固体废物管理，全面推行垃圾分类，减少土壤污染。</w:t>
      </w:r>
    </w:p>
    <w:p w14:paraId="53C1438B" w14:textId="77777777" w:rsidR="00832855" w:rsidRPr="00832855" w:rsidRDefault="00832855" w:rsidP="00832855">
      <w:pPr>
        <w:widowControl/>
        <w:spacing w:line="54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高质量推进黄河流域生态保护。坚持“重在保护、要在治理”的原则，深入推进“河湖长</w:t>
      </w:r>
      <w:r w:rsidRPr="00832855">
        <w:rPr>
          <w:rFonts w:ascii="Times New Roman" w:eastAsia="方正仿宋_GBK" w:hAnsi="Times New Roman" w:cs="Times New Roman" w:hint="eastAsia"/>
          <w:color w:val="000000"/>
          <w:spacing w:val="-6"/>
          <w:kern w:val="0"/>
          <w:sz w:val="32"/>
          <w:szCs w:val="32"/>
        </w:rPr>
        <w:t>+</w:t>
      </w:r>
      <w:r w:rsidRPr="00832855">
        <w:rPr>
          <w:rFonts w:ascii="方正仿宋_GBK" w:eastAsia="方正仿宋_GBK" w:hAnsi="方正仿宋_GBK" w:cs="方正仿宋_GBK" w:hint="eastAsia"/>
          <w:color w:val="000000"/>
          <w:spacing w:val="-6"/>
          <w:kern w:val="0"/>
          <w:sz w:val="32"/>
          <w:szCs w:val="32"/>
        </w:rPr>
        <w:t>警长”“河湖长</w:t>
      </w:r>
      <w:r w:rsidRPr="00832855">
        <w:rPr>
          <w:rFonts w:ascii="Times New Roman" w:eastAsia="方正仿宋_GBK" w:hAnsi="Times New Roman" w:cs="Times New Roman" w:hint="eastAsia"/>
          <w:color w:val="000000"/>
          <w:spacing w:val="-6"/>
          <w:kern w:val="0"/>
          <w:sz w:val="32"/>
          <w:szCs w:val="32"/>
        </w:rPr>
        <w:t>+</w:t>
      </w:r>
      <w:r w:rsidRPr="00832855">
        <w:rPr>
          <w:rFonts w:ascii="方正仿宋_GBK" w:eastAsia="方正仿宋_GBK" w:hAnsi="方正仿宋_GBK" w:cs="方正仿宋_GBK" w:hint="eastAsia"/>
          <w:color w:val="000000"/>
          <w:spacing w:val="-6"/>
          <w:kern w:val="0"/>
          <w:sz w:val="32"/>
          <w:szCs w:val="32"/>
        </w:rPr>
        <w:t>检察长”工作机制，巩固和深化黄河流域中牟段“四乱”问题整治，建立沿黄生态保护长效机制。有序推进退耕还湿（林、草）、封滩育草、鸟类栖息地保护、湿地污染治理等工程，构建生态系统稳定、功能突出、生物多样性丰富的黄河湿地生态带。实施沿黄乡村生态水系治理，对沿黄三镇的“一河三沟四湖”进行水系连通和综合治理，持续改善黄河生态环境。</w:t>
      </w:r>
    </w:p>
    <w:p w14:paraId="3849184B" w14:textId="77777777" w:rsidR="00832855" w:rsidRPr="00832855" w:rsidRDefault="00832855" w:rsidP="00832855">
      <w:pPr>
        <w:widowControl/>
        <w:spacing w:line="54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完善环境监测体系建设。全面推进监测能力现代化建设，完善监测点位空间布局，构建“环境保护管理网格化”体系。依托网格监管框架，实现“横向到边、纵向到底”的多元管理</w:t>
      </w:r>
      <w:r w:rsidRPr="00832855">
        <w:rPr>
          <w:rFonts w:ascii="方正仿宋_GBK" w:eastAsia="方正仿宋_GBK" w:hAnsi="方正仿宋_GBK" w:cs="方正仿宋_GBK" w:hint="eastAsia"/>
          <w:color w:val="000000"/>
          <w:spacing w:val="-6"/>
          <w:kern w:val="0"/>
          <w:sz w:val="32"/>
          <w:szCs w:val="32"/>
        </w:rPr>
        <w:lastRenderedPageBreak/>
        <w:t>格局，确保辖区内所有排污单位监管“全覆盖”。全面落实环境执法“双随机”制度和排污许可制度。</w:t>
      </w:r>
    </w:p>
    <w:p w14:paraId="6735D0A8" w14:textId="77777777" w:rsidR="00832855" w:rsidRPr="00832855" w:rsidRDefault="00832855" w:rsidP="00832855">
      <w:pPr>
        <w:widowControl/>
        <w:spacing w:line="300" w:lineRule="atLeast"/>
        <w:ind w:firstLine="643"/>
        <w:rPr>
          <w:rFonts w:ascii="Verdana" w:eastAsia="宋体" w:hAnsi="Verdana" w:cs="宋体"/>
          <w:color w:val="000000"/>
          <w:kern w:val="0"/>
          <w:sz w:val="24"/>
        </w:rPr>
      </w:pPr>
      <w:r w:rsidRPr="00832855">
        <w:rPr>
          <w:rFonts w:ascii="仿宋_GB2312" w:eastAsia="仿宋_GB2312" w:hAnsi="Verdana" w:cs="宋体" w:hint="eastAsia"/>
          <w:b/>
          <w:bCs/>
          <w:color w:val="000000"/>
          <w:kern w:val="0"/>
          <w:sz w:val="32"/>
          <w:szCs w:val="32"/>
        </w:rPr>
        <w:t> </w:t>
      </w:r>
    </w:p>
    <w:p w14:paraId="1692ADF3" w14:textId="77777777" w:rsidR="00832855" w:rsidRPr="00832855" w:rsidRDefault="00832855" w:rsidP="00832855">
      <w:pPr>
        <w:widowControl/>
        <w:spacing w:line="560" w:lineRule="atLeast"/>
        <w:ind w:firstLine="480"/>
        <w:jc w:val="center"/>
        <w:outlineLvl w:val="1"/>
        <w:rPr>
          <w:rFonts w:ascii="Verdana" w:eastAsia="宋体" w:hAnsi="Verdana" w:cs="宋体"/>
          <w:b/>
          <w:bCs/>
          <w:color w:val="000000"/>
          <w:kern w:val="0"/>
          <w:sz w:val="36"/>
          <w:szCs w:val="36"/>
        </w:rPr>
      </w:pPr>
      <w:r w:rsidRPr="00832855">
        <w:rPr>
          <w:rFonts w:ascii="方正楷体_GBK" w:eastAsia="方正楷体_GBK" w:hAnsi="方正楷体_GBK" w:cs="方正楷体_GBK" w:hint="eastAsia"/>
          <w:b/>
          <w:bCs/>
          <w:color w:val="000000"/>
          <w:kern w:val="0"/>
          <w:sz w:val="32"/>
          <w:szCs w:val="32"/>
        </w:rPr>
        <w:t>第三节  建设现代宜居城市</w:t>
      </w:r>
    </w:p>
    <w:p w14:paraId="142812DB" w14:textId="77777777" w:rsidR="00832855" w:rsidRPr="00832855" w:rsidRDefault="00832855" w:rsidP="00832855">
      <w:pPr>
        <w:widowControl/>
        <w:spacing w:line="200" w:lineRule="atLeast"/>
        <w:ind w:firstLine="643"/>
        <w:rPr>
          <w:rFonts w:ascii="Verdana" w:eastAsia="宋体" w:hAnsi="Verdana" w:cs="宋体"/>
          <w:color w:val="000000"/>
          <w:kern w:val="0"/>
          <w:sz w:val="24"/>
        </w:rPr>
      </w:pPr>
      <w:r w:rsidRPr="00832855">
        <w:rPr>
          <w:rFonts w:ascii="仿宋_GB2312" w:eastAsia="仿宋_GB2312" w:hAnsi="Verdana" w:cs="宋体" w:hint="eastAsia"/>
          <w:b/>
          <w:bCs/>
          <w:color w:val="000000"/>
          <w:kern w:val="0"/>
          <w:sz w:val="32"/>
          <w:szCs w:val="32"/>
        </w:rPr>
        <w:t> </w:t>
      </w:r>
    </w:p>
    <w:p w14:paraId="60680B49" w14:textId="77777777" w:rsidR="00832855" w:rsidRPr="00832855" w:rsidRDefault="00832855" w:rsidP="00832855">
      <w:pPr>
        <w:widowControl/>
        <w:spacing w:line="54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建设节水型城市。强化水资源用途管控，优先保证生活用水，确保生态基本用水，优化配置生产经营用水。坚持节水优先，大力发展节水产业和技术，推进农业节水，实施“分质供水”“循环用水”。推进水利基础设施现代化，加快史公湖生态水系工程、翠鸣湖水体生态治理工程建设。推动由工程水利向资源水利、生态水利和民生水利转变。</w:t>
      </w:r>
    </w:p>
    <w:p w14:paraId="1285E469" w14:textId="77777777" w:rsidR="00832855" w:rsidRPr="00832855" w:rsidRDefault="00832855" w:rsidP="00832855">
      <w:pPr>
        <w:widowControl/>
        <w:spacing w:line="54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推动绿色低碳发展。强化国土空间规划和用途管控，严守生态保护红线、永久基本农田、城镇开发边界等空间管制控制线。优化生产生活生态用地结构，节约集约利用土地。持续降低能源、水、土地消耗强度，推动资源利用方式转变。加快产业结构、能源结构、交通运输结构调整，形成节约资源、保护环境的绿色发展模式。实施企业分类环保管控和“亩均论英雄”倒逼措施，引导企业转型发展、绿色发展。落实省市碳排放达峰行动方案，推动重点领域、行业率先达峰，保证碳排放达峰后稳中有降，生态环境持续好转。加大绿色生态建设力度，促进绿色出行、绿色生活、绿色消费。</w:t>
      </w:r>
    </w:p>
    <w:p w14:paraId="35985168" w14:textId="77777777" w:rsidR="00832855" w:rsidRPr="00832855" w:rsidRDefault="00832855" w:rsidP="00832855">
      <w:pPr>
        <w:widowControl/>
        <w:spacing w:line="54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lastRenderedPageBreak/>
        <w:t>健全生态文明制度体系。完善以生态保护红线、环境质量底线、资源利用上线和环境准入负面清单“三线一单”为核心的生态环境分区管控体系，落实最严格的生态环境保护制度。完善环境保护、节能减排约束性指标管理。构建生态安全监控体系，探索引入第三方环境监测机构，提高问题发现、风险预警和应急处置能力。加强对企业生态文明监测，推广绿色环保型企业的先进经验，建立市场化、多元化生态补偿机制。加快完善生态文明建设绩效评价体系，健全生态环境保护责任体系，强化生态环境监督执法，建立惩戒污染环境、破坏生态行为的行政、司法衔接机制，维护生态安全。</w:t>
      </w:r>
    </w:p>
    <w:p w14:paraId="2F77E4A4" w14:textId="77777777" w:rsidR="00832855" w:rsidRPr="00832855" w:rsidRDefault="00832855" w:rsidP="00832855">
      <w:pPr>
        <w:widowControl/>
        <w:spacing w:line="560" w:lineRule="atLeast"/>
        <w:ind w:firstLine="480"/>
        <w:jc w:val="center"/>
        <w:outlineLvl w:val="1"/>
        <w:rPr>
          <w:rFonts w:ascii="Verdana" w:eastAsia="宋体" w:hAnsi="Verdana" w:cs="宋体"/>
          <w:b/>
          <w:bCs/>
          <w:color w:val="000000"/>
          <w:kern w:val="0"/>
          <w:sz w:val="36"/>
          <w:szCs w:val="36"/>
        </w:rPr>
      </w:pPr>
      <w:r w:rsidRPr="00832855">
        <w:rPr>
          <w:rFonts w:ascii="方正黑体_GBK" w:eastAsia="方正黑体_GBK" w:hAnsi="方正黑体_GBK" w:cs="方正黑体_GBK"/>
          <w:b/>
          <w:bCs/>
          <w:color w:val="000000"/>
          <w:kern w:val="0"/>
          <w:sz w:val="28"/>
          <w:szCs w:val="28"/>
        </w:rPr>
        <w:t>专栏</w:t>
      </w:r>
      <w:r w:rsidRPr="00832855">
        <w:rPr>
          <w:rFonts w:ascii="Times New Roman" w:eastAsia="宋体" w:hAnsi="Times New Roman" w:cs="Times New Roman"/>
          <w:b/>
          <w:bCs/>
          <w:color w:val="000000"/>
          <w:kern w:val="0"/>
          <w:sz w:val="28"/>
          <w:szCs w:val="28"/>
        </w:rPr>
        <w:t>8 </w:t>
      </w:r>
      <w:r w:rsidRPr="00832855">
        <w:rPr>
          <w:rFonts w:ascii="方正黑体_GBK" w:eastAsia="方正黑体_GBK" w:hAnsi="方正黑体_GBK" w:cs="方正黑体_GBK" w:hint="eastAsia"/>
          <w:b/>
          <w:bCs/>
          <w:color w:val="000000"/>
          <w:kern w:val="0"/>
          <w:sz w:val="28"/>
          <w:szCs w:val="28"/>
        </w:rPr>
        <w:t> “十四五”时期生态重点项目</w:t>
      </w:r>
    </w:p>
    <w:tbl>
      <w:tblPr>
        <w:tblW w:w="0" w:type="auto"/>
        <w:jc w:val="center"/>
        <w:tblCellSpacing w:w="20" w:type="dxa"/>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8286"/>
      </w:tblGrid>
      <w:tr w:rsidR="00832855" w:rsidRPr="00832855" w14:paraId="2B8D69FE" w14:textId="77777777" w:rsidTr="00832855">
        <w:trPr>
          <w:trHeight w:val="6930"/>
          <w:tblCellSpacing w:w="20" w:type="dxa"/>
          <w:jc w:val="center"/>
        </w:trPr>
        <w:tc>
          <w:tcPr>
            <w:tcW w:w="8860" w:type="dxa"/>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hideMark/>
          </w:tcPr>
          <w:p w14:paraId="258B2399" w14:textId="77777777" w:rsidR="00832855" w:rsidRPr="00832855" w:rsidRDefault="00832855" w:rsidP="00832855">
            <w:pPr>
              <w:widowControl/>
              <w:wordWrap w:val="0"/>
              <w:spacing w:before="100" w:beforeAutospacing="1" w:after="100" w:afterAutospacing="1" w:line="300" w:lineRule="atLeast"/>
              <w:ind w:firstLine="422"/>
              <w:jc w:val="left"/>
              <w:rPr>
                <w:rFonts w:ascii="宋体" w:eastAsia="宋体" w:hAnsi="宋体" w:cs="宋体"/>
                <w:kern w:val="0"/>
                <w:sz w:val="24"/>
              </w:rPr>
            </w:pPr>
            <w:r w:rsidRPr="00832855">
              <w:rPr>
                <w:rFonts w:ascii="方正仿宋_GBK" w:eastAsia="方正仿宋_GBK" w:hAnsi="方正仿宋_GBK" w:cs="方正仿宋_GBK" w:hint="eastAsia"/>
                <w:b/>
                <w:bCs/>
                <w:kern w:val="0"/>
                <w:szCs w:val="21"/>
              </w:rPr>
              <w:t>生态廊道项目：</w:t>
            </w:r>
            <w:r w:rsidRPr="00832855">
              <w:rPr>
                <w:rFonts w:ascii="Times New Roman" w:eastAsia="宋体" w:hAnsi="Times New Roman" w:cs="Times New Roman" w:hint="eastAsia"/>
                <w:kern w:val="0"/>
                <w:szCs w:val="21"/>
              </w:rPr>
              <w:t>G107</w:t>
            </w:r>
            <w:r w:rsidRPr="00832855">
              <w:rPr>
                <w:rFonts w:ascii="方正仿宋_GBK" w:eastAsia="方正仿宋_GBK" w:hAnsi="方正仿宋_GBK" w:cs="方正仿宋_GBK" w:hint="eastAsia"/>
                <w:kern w:val="0"/>
                <w:szCs w:val="21"/>
              </w:rPr>
              <w:t>北延生态廊道绿化：建成生态廊道</w:t>
            </w:r>
            <w:r w:rsidRPr="00832855">
              <w:rPr>
                <w:rFonts w:ascii="Times New Roman" w:eastAsia="方正仿宋_GBK" w:hAnsi="Times New Roman" w:cs="Times New Roman" w:hint="eastAsia"/>
                <w:kern w:val="0"/>
                <w:szCs w:val="21"/>
              </w:rPr>
              <w:t>13.2</w:t>
            </w:r>
            <w:r w:rsidRPr="00832855">
              <w:rPr>
                <w:rFonts w:ascii="方正仿宋_GBK" w:eastAsia="方正仿宋_GBK" w:hAnsi="方正仿宋_GBK" w:cs="方正仿宋_GBK" w:hint="eastAsia"/>
                <w:kern w:val="0"/>
                <w:szCs w:val="21"/>
              </w:rPr>
              <w:t>公里，绿化面积</w:t>
            </w:r>
            <w:r w:rsidRPr="00832855">
              <w:rPr>
                <w:rFonts w:ascii="Times New Roman" w:eastAsia="方正仿宋_GBK" w:hAnsi="Times New Roman" w:cs="Times New Roman" w:hint="eastAsia"/>
                <w:kern w:val="0"/>
                <w:szCs w:val="21"/>
              </w:rPr>
              <w:t>198</w:t>
            </w:r>
            <w:r w:rsidRPr="00832855">
              <w:rPr>
                <w:rFonts w:ascii="方正仿宋_GBK" w:eastAsia="方正仿宋_GBK" w:hAnsi="方正仿宋_GBK" w:cs="方正仿宋_GBK" w:hint="eastAsia"/>
                <w:kern w:val="0"/>
                <w:szCs w:val="21"/>
              </w:rPr>
              <w:t>亩，总投资</w:t>
            </w:r>
            <w:r w:rsidRPr="00832855">
              <w:rPr>
                <w:rFonts w:ascii="Times New Roman" w:eastAsia="方正仿宋_GBK" w:hAnsi="Times New Roman" w:cs="Times New Roman" w:hint="eastAsia"/>
                <w:kern w:val="0"/>
                <w:szCs w:val="21"/>
              </w:rPr>
              <w:t>2640</w:t>
            </w:r>
            <w:r w:rsidRPr="00832855">
              <w:rPr>
                <w:rFonts w:ascii="方正仿宋_GBK" w:eastAsia="方正仿宋_GBK" w:hAnsi="方正仿宋_GBK" w:cs="方正仿宋_GBK" w:hint="eastAsia"/>
                <w:kern w:val="0"/>
                <w:szCs w:val="21"/>
              </w:rPr>
              <w:t>万元。</w:t>
            </w:r>
            <w:r w:rsidRPr="00832855">
              <w:rPr>
                <w:rFonts w:ascii="Times New Roman" w:eastAsia="方正仿宋_GBK" w:hAnsi="Times New Roman" w:cs="Times New Roman" w:hint="eastAsia"/>
                <w:kern w:val="0"/>
                <w:szCs w:val="21"/>
              </w:rPr>
              <w:t>S312</w:t>
            </w:r>
            <w:r w:rsidRPr="00832855">
              <w:rPr>
                <w:rFonts w:ascii="方正仿宋_GBK" w:eastAsia="方正仿宋_GBK" w:hAnsi="方正仿宋_GBK" w:cs="方正仿宋_GBK" w:hint="eastAsia"/>
                <w:kern w:val="0"/>
                <w:szCs w:val="21"/>
              </w:rPr>
              <w:t>生态廊道绿化：建成生态廊道</w:t>
            </w:r>
            <w:r w:rsidRPr="00832855">
              <w:rPr>
                <w:rFonts w:ascii="Times New Roman" w:eastAsia="方正仿宋_GBK" w:hAnsi="Times New Roman" w:cs="Times New Roman" w:hint="eastAsia"/>
                <w:kern w:val="0"/>
                <w:szCs w:val="21"/>
              </w:rPr>
              <w:t>29.1</w:t>
            </w:r>
            <w:r w:rsidRPr="00832855">
              <w:rPr>
                <w:rFonts w:ascii="方正仿宋_GBK" w:eastAsia="方正仿宋_GBK" w:hAnsi="方正仿宋_GBK" w:cs="方正仿宋_GBK" w:hint="eastAsia"/>
                <w:kern w:val="0"/>
                <w:szCs w:val="21"/>
              </w:rPr>
              <w:t>公里，新增绿化面积</w:t>
            </w:r>
            <w:r w:rsidRPr="00832855">
              <w:rPr>
                <w:rFonts w:ascii="Times New Roman" w:eastAsia="方正仿宋_GBK" w:hAnsi="Times New Roman" w:cs="Times New Roman" w:hint="eastAsia"/>
                <w:kern w:val="0"/>
                <w:szCs w:val="21"/>
              </w:rPr>
              <w:t>1033</w:t>
            </w:r>
            <w:r w:rsidRPr="00832855">
              <w:rPr>
                <w:rFonts w:ascii="方正仿宋_GBK" w:eastAsia="方正仿宋_GBK" w:hAnsi="方正仿宋_GBK" w:cs="方正仿宋_GBK" w:hint="eastAsia"/>
                <w:kern w:val="0"/>
                <w:szCs w:val="21"/>
              </w:rPr>
              <w:t>亩，总投资</w:t>
            </w:r>
            <w:r w:rsidRPr="00832855">
              <w:rPr>
                <w:rFonts w:ascii="Times New Roman" w:eastAsia="方正仿宋_GBK" w:hAnsi="Times New Roman" w:cs="Times New Roman" w:hint="eastAsia"/>
                <w:kern w:val="0"/>
                <w:szCs w:val="21"/>
              </w:rPr>
              <w:t>1.38</w:t>
            </w:r>
            <w:r w:rsidRPr="00832855">
              <w:rPr>
                <w:rFonts w:ascii="方正仿宋_GBK" w:eastAsia="方正仿宋_GBK" w:hAnsi="方正仿宋_GBK" w:cs="方正仿宋_GBK" w:hint="eastAsia"/>
                <w:kern w:val="0"/>
                <w:szCs w:val="21"/>
              </w:rPr>
              <w:t>亿元。</w:t>
            </w:r>
            <w:r w:rsidRPr="00832855">
              <w:rPr>
                <w:rFonts w:ascii="Times New Roman" w:eastAsia="方正仿宋_GBK" w:hAnsi="Times New Roman" w:cs="Times New Roman" w:hint="eastAsia"/>
                <w:kern w:val="0"/>
                <w:szCs w:val="21"/>
              </w:rPr>
              <w:t>G310</w:t>
            </w:r>
            <w:r w:rsidRPr="00832855">
              <w:rPr>
                <w:rFonts w:ascii="方正仿宋_GBK" w:eastAsia="方正仿宋_GBK" w:hAnsi="方正仿宋_GBK" w:cs="方正仿宋_GBK" w:hint="eastAsia"/>
                <w:kern w:val="0"/>
                <w:szCs w:val="21"/>
              </w:rPr>
              <w:t>生态廊道绿化：建成生态廊道</w:t>
            </w:r>
            <w:r w:rsidRPr="00832855">
              <w:rPr>
                <w:rFonts w:ascii="Times New Roman" w:eastAsia="方正仿宋_GBK" w:hAnsi="Times New Roman" w:cs="Times New Roman" w:hint="eastAsia"/>
                <w:kern w:val="0"/>
                <w:szCs w:val="21"/>
              </w:rPr>
              <w:t>24</w:t>
            </w:r>
            <w:r w:rsidRPr="00832855">
              <w:rPr>
                <w:rFonts w:ascii="方正仿宋_GBK" w:eastAsia="方正仿宋_GBK" w:hAnsi="方正仿宋_GBK" w:cs="方正仿宋_GBK" w:hint="eastAsia"/>
                <w:kern w:val="0"/>
                <w:szCs w:val="21"/>
              </w:rPr>
              <w:t>公里，绿化面积</w:t>
            </w:r>
            <w:r w:rsidRPr="00832855">
              <w:rPr>
                <w:rFonts w:ascii="Times New Roman" w:eastAsia="方正仿宋_GBK" w:hAnsi="Times New Roman" w:cs="Times New Roman" w:hint="eastAsia"/>
                <w:kern w:val="0"/>
                <w:szCs w:val="21"/>
              </w:rPr>
              <w:t>360</w:t>
            </w:r>
            <w:r w:rsidRPr="00832855">
              <w:rPr>
                <w:rFonts w:ascii="方正仿宋_GBK" w:eastAsia="方正仿宋_GBK" w:hAnsi="方正仿宋_GBK" w:cs="方正仿宋_GBK" w:hint="eastAsia"/>
                <w:kern w:val="0"/>
                <w:szCs w:val="21"/>
              </w:rPr>
              <w:t>亩，总投资</w:t>
            </w:r>
            <w:r w:rsidRPr="00832855">
              <w:rPr>
                <w:rFonts w:ascii="Times New Roman" w:eastAsia="方正仿宋_GBK" w:hAnsi="Times New Roman" w:cs="Times New Roman" w:hint="eastAsia"/>
                <w:kern w:val="0"/>
                <w:szCs w:val="21"/>
              </w:rPr>
              <w:t>4800</w:t>
            </w:r>
            <w:r w:rsidRPr="00832855">
              <w:rPr>
                <w:rFonts w:ascii="方正仿宋_GBK" w:eastAsia="方正仿宋_GBK" w:hAnsi="方正仿宋_GBK" w:cs="方正仿宋_GBK" w:hint="eastAsia"/>
                <w:kern w:val="0"/>
                <w:szCs w:val="21"/>
              </w:rPr>
              <w:t>万元。</w:t>
            </w:r>
            <w:r w:rsidRPr="00832855">
              <w:rPr>
                <w:rFonts w:ascii="Times New Roman" w:eastAsia="方正仿宋_GBK" w:hAnsi="Times New Roman" w:cs="Times New Roman" w:hint="eastAsia"/>
                <w:kern w:val="0"/>
                <w:szCs w:val="21"/>
              </w:rPr>
              <w:t>S317</w:t>
            </w:r>
            <w:r w:rsidRPr="00832855">
              <w:rPr>
                <w:rFonts w:ascii="方正仿宋_GBK" w:eastAsia="方正仿宋_GBK" w:hAnsi="方正仿宋_GBK" w:cs="方正仿宋_GBK" w:hint="eastAsia"/>
                <w:kern w:val="0"/>
                <w:szCs w:val="21"/>
              </w:rPr>
              <w:t>生态廊道绿化：建成生态廊道</w:t>
            </w:r>
            <w:r w:rsidRPr="00832855">
              <w:rPr>
                <w:rFonts w:ascii="Times New Roman" w:eastAsia="方正仿宋_GBK" w:hAnsi="Times New Roman" w:cs="Times New Roman" w:hint="eastAsia"/>
                <w:kern w:val="0"/>
                <w:szCs w:val="21"/>
              </w:rPr>
              <w:t>13.5</w:t>
            </w:r>
            <w:r w:rsidRPr="00832855">
              <w:rPr>
                <w:rFonts w:ascii="方正仿宋_GBK" w:eastAsia="方正仿宋_GBK" w:hAnsi="方正仿宋_GBK" w:cs="方正仿宋_GBK" w:hint="eastAsia"/>
                <w:kern w:val="0"/>
                <w:szCs w:val="21"/>
              </w:rPr>
              <w:t>公里，绿化面积</w:t>
            </w:r>
            <w:r w:rsidRPr="00832855">
              <w:rPr>
                <w:rFonts w:ascii="Times New Roman" w:eastAsia="方正仿宋_GBK" w:hAnsi="Times New Roman" w:cs="Times New Roman" w:hint="eastAsia"/>
                <w:kern w:val="0"/>
                <w:szCs w:val="21"/>
              </w:rPr>
              <w:t>202.5</w:t>
            </w:r>
            <w:r w:rsidRPr="00832855">
              <w:rPr>
                <w:rFonts w:ascii="方正仿宋_GBK" w:eastAsia="方正仿宋_GBK" w:hAnsi="方正仿宋_GBK" w:cs="方正仿宋_GBK" w:hint="eastAsia"/>
                <w:kern w:val="0"/>
                <w:szCs w:val="21"/>
              </w:rPr>
              <w:t>亩，总投资</w:t>
            </w:r>
            <w:r w:rsidRPr="00832855">
              <w:rPr>
                <w:rFonts w:ascii="Times New Roman" w:eastAsia="方正仿宋_GBK" w:hAnsi="Times New Roman" w:cs="Times New Roman" w:hint="eastAsia"/>
                <w:kern w:val="0"/>
                <w:szCs w:val="21"/>
              </w:rPr>
              <w:t>2700</w:t>
            </w:r>
            <w:r w:rsidRPr="00832855">
              <w:rPr>
                <w:rFonts w:ascii="方正仿宋_GBK" w:eastAsia="方正仿宋_GBK" w:hAnsi="方正仿宋_GBK" w:cs="方正仿宋_GBK" w:hint="eastAsia"/>
                <w:kern w:val="0"/>
                <w:szCs w:val="21"/>
              </w:rPr>
              <w:t>万元。万洪路生态廊</w:t>
            </w:r>
            <w:r w:rsidRPr="00832855">
              <w:rPr>
                <w:rFonts w:ascii="方正仿宋_GBK" w:eastAsia="方正仿宋_GBK" w:hAnsi="方正仿宋_GBK" w:cs="方正仿宋_GBK" w:hint="eastAsia"/>
                <w:spacing w:val="2"/>
                <w:kern w:val="0"/>
                <w:szCs w:val="21"/>
              </w:rPr>
              <w:t>道绿化提升改造工程</w:t>
            </w:r>
            <w:r w:rsidRPr="00832855">
              <w:rPr>
                <w:rFonts w:ascii="Times New Roman" w:eastAsia="方正仿宋_GBK" w:hAnsi="Times New Roman" w:cs="Times New Roman" w:hint="eastAsia"/>
                <w:spacing w:val="2"/>
                <w:kern w:val="0"/>
                <w:szCs w:val="21"/>
              </w:rPr>
              <w:t>3.9</w:t>
            </w:r>
            <w:r w:rsidRPr="00832855">
              <w:rPr>
                <w:rFonts w:ascii="方正仿宋_GBK" w:eastAsia="方正仿宋_GBK" w:hAnsi="方正仿宋_GBK" w:cs="方正仿宋_GBK" w:hint="eastAsia"/>
                <w:spacing w:val="2"/>
                <w:kern w:val="0"/>
                <w:szCs w:val="21"/>
              </w:rPr>
              <w:t>公里，绿化面积</w:t>
            </w:r>
            <w:r w:rsidRPr="00832855">
              <w:rPr>
                <w:rFonts w:ascii="Times New Roman" w:eastAsia="方正仿宋_GBK" w:hAnsi="Times New Roman" w:cs="Times New Roman" w:hint="eastAsia"/>
                <w:spacing w:val="2"/>
                <w:kern w:val="0"/>
                <w:szCs w:val="21"/>
              </w:rPr>
              <w:t>366.9</w:t>
            </w:r>
            <w:r w:rsidRPr="00832855">
              <w:rPr>
                <w:rFonts w:ascii="方正仿宋_GBK" w:eastAsia="方正仿宋_GBK" w:hAnsi="方正仿宋_GBK" w:cs="方正仿宋_GBK" w:hint="eastAsia"/>
                <w:spacing w:val="2"/>
                <w:kern w:val="0"/>
                <w:szCs w:val="21"/>
              </w:rPr>
              <w:t>亩，总投资</w:t>
            </w:r>
            <w:r w:rsidRPr="00832855">
              <w:rPr>
                <w:rFonts w:ascii="Times New Roman" w:eastAsia="方正仿宋_GBK" w:hAnsi="Times New Roman" w:cs="Times New Roman" w:hint="eastAsia"/>
                <w:spacing w:val="2"/>
                <w:kern w:val="0"/>
                <w:szCs w:val="21"/>
              </w:rPr>
              <w:t>1223</w:t>
            </w:r>
            <w:r w:rsidRPr="00832855">
              <w:rPr>
                <w:rFonts w:ascii="方正仿宋_GBK" w:eastAsia="方正仿宋_GBK" w:hAnsi="方正仿宋_GBK" w:cs="方正仿宋_GBK" w:hint="eastAsia"/>
                <w:spacing w:val="2"/>
                <w:kern w:val="0"/>
                <w:szCs w:val="21"/>
              </w:rPr>
              <w:t>万元。</w:t>
            </w:r>
            <w:r w:rsidRPr="00832855">
              <w:rPr>
                <w:rFonts w:ascii="Times New Roman" w:eastAsia="方正仿宋_GBK" w:hAnsi="Times New Roman" w:cs="Times New Roman" w:hint="eastAsia"/>
                <w:spacing w:val="2"/>
                <w:kern w:val="0"/>
                <w:szCs w:val="21"/>
              </w:rPr>
              <w:t>S223</w:t>
            </w:r>
            <w:r w:rsidRPr="00832855">
              <w:rPr>
                <w:rFonts w:ascii="方正仿宋_GBK" w:eastAsia="方正仿宋_GBK" w:hAnsi="方正仿宋_GBK" w:cs="方正仿宋_GBK" w:hint="eastAsia"/>
                <w:spacing w:val="2"/>
                <w:kern w:val="0"/>
                <w:szCs w:val="21"/>
              </w:rPr>
              <w:t>生态廊道绿化提升</w:t>
            </w:r>
            <w:r w:rsidRPr="00832855">
              <w:rPr>
                <w:rFonts w:ascii="Times New Roman" w:eastAsia="方正仿宋_GBK" w:hAnsi="Times New Roman" w:cs="Times New Roman" w:hint="eastAsia"/>
                <w:kern w:val="0"/>
                <w:szCs w:val="21"/>
              </w:rPr>
              <w:t>6.5</w:t>
            </w:r>
            <w:r w:rsidRPr="00832855">
              <w:rPr>
                <w:rFonts w:ascii="方正仿宋_GBK" w:eastAsia="方正仿宋_GBK" w:hAnsi="方正仿宋_GBK" w:cs="方正仿宋_GBK" w:hint="eastAsia"/>
                <w:kern w:val="0"/>
                <w:szCs w:val="21"/>
              </w:rPr>
              <w:t>公里，绿化面积</w:t>
            </w:r>
            <w:r w:rsidRPr="00832855">
              <w:rPr>
                <w:rFonts w:ascii="Times New Roman" w:eastAsia="方正仿宋_GBK" w:hAnsi="Times New Roman" w:cs="Times New Roman" w:hint="eastAsia"/>
                <w:kern w:val="0"/>
                <w:szCs w:val="21"/>
              </w:rPr>
              <w:t>223.5</w:t>
            </w:r>
            <w:r w:rsidRPr="00832855">
              <w:rPr>
                <w:rFonts w:ascii="方正仿宋_GBK" w:eastAsia="方正仿宋_GBK" w:hAnsi="方正仿宋_GBK" w:cs="方正仿宋_GBK" w:hint="eastAsia"/>
                <w:kern w:val="0"/>
                <w:szCs w:val="21"/>
              </w:rPr>
              <w:t>亩，总投资</w:t>
            </w:r>
            <w:r w:rsidRPr="00832855">
              <w:rPr>
                <w:rFonts w:ascii="Times New Roman" w:eastAsia="方正仿宋_GBK" w:hAnsi="Times New Roman" w:cs="Times New Roman" w:hint="eastAsia"/>
                <w:kern w:val="0"/>
                <w:szCs w:val="21"/>
              </w:rPr>
              <w:t>1720</w:t>
            </w:r>
            <w:r w:rsidRPr="00832855">
              <w:rPr>
                <w:rFonts w:ascii="方正仿宋_GBK" w:eastAsia="方正仿宋_GBK" w:hAnsi="方正仿宋_GBK" w:cs="方正仿宋_GBK" w:hint="eastAsia"/>
                <w:kern w:val="0"/>
                <w:szCs w:val="21"/>
              </w:rPr>
              <w:t>万元。森林健康步道绿化：建成健康步道</w:t>
            </w:r>
            <w:r w:rsidRPr="00832855">
              <w:rPr>
                <w:rFonts w:ascii="Times New Roman" w:eastAsia="方正仿宋_GBK" w:hAnsi="Times New Roman" w:cs="Times New Roman" w:hint="eastAsia"/>
                <w:kern w:val="0"/>
                <w:szCs w:val="21"/>
              </w:rPr>
              <w:t>28.38</w:t>
            </w:r>
            <w:r w:rsidRPr="00832855">
              <w:rPr>
                <w:rFonts w:ascii="方正仿宋_GBK" w:eastAsia="方正仿宋_GBK" w:hAnsi="方正仿宋_GBK" w:cs="方正仿宋_GBK" w:hint="eastAsia"/>
                <w:kern w:val="0"/>
                <w:szCs w:val="21"/>
              </w:rPr>
              <w:t>公里，总投资</w:t>
            </w:r>
            <w:r w:rsidRPr="00832855">
              <w:rPr>
                <w:rFonts w:ascii="Times New Roman" w:eastAsia="方正仿宋_GBK" w:hAnsi="Times New Roman" w:cs="Times New Roman" w:hint="eastAsia"/>
                <w:kern w:val="0"/>
                <w:szCs w:val="21"/>
              </w:rPr>
              <w:t>1.24</w:t>
            </w:r>
            <w:r w:rsidRPr="00832855">
              <w:rPr>
                <w:rFonts w:ascii="方正仿宋_GBK" w:eastAsia="方正仿宋_GBK" w:hAnsi="方正仿宋_GBK" w:cs="方正仿宋_GBK" w:hint="eastAsia"/>
                <w:kern w:val="0"/>
                <w:szCs w:val="21"/>
              </w:rPr>
              <w:t>亿元。豫兴大道生态廊道绿化：建成生态廊道</w:t>
            </w:r>
            <w:r w:rsidRPr="00832855">
              <w:rPr>
                <w:rFonts w:ascii="Times New Roman" w:eastAsia="方正仿宋_GBK" w:hAnsi="Times New Roman" w:cs="Times New Roman" w:hint="eastAsia"/>
                <w:kern w:val="0"/>
                <w:szCs w:val="21"/>
              </w:rPr>
              <w:t>10</w:t>
            </w:r>
            <w:r w:rsidRPr="00832855">
              <w:rPr>
                <w:rFonts w:ascii="方正仿宋_GBK" w:eastAsia="方正仿宋_GBK" w:hAnsi="方正仿宋_GBK" w:cs="方正仿宋_GBK" w:hint="eastAsia"/>
                <w:kern w:val="0"/>
                <w:szCs w:val="21"/>
              </w:rPr>
              <w:t>公里，绿化面积</w:t>
            </w:r>
            <w:r w:rsidRPr="00832855">
              <w:rPr>
                <w:rFonts w:ascii="Times New Roman" w:eastAsia="方正仿宋_GBK" w:hAnsi="Times New Roman" w:cs="Times New Roman" w:hint="eastAsia"/>
                <w:kern w:val="0"/>
                <w:szCs w:val="21"/>
              </w:rPr>
              <w:t>150</w:t>
            </w:r>
            <w:r w:rsidRPr="00832855">
              <w:rPr>
                <w:rFonts w:ascii="方正仿宋_GBK" w:eastAsia="方正仿宋_GBK" w:hAnsi="方正仿宋_GBK" w:cs="方正仿宋_GBK" w:hint="eastAsia"/>
                <w:kern w:val="0"/>
                <w:szCs w:val="21"/>
              </w:rPr>
              <w:t>亩，总投资</w:t>
            </w:r>
            <w:r w:rsidRPr="00832855">
              <w:rPr>
                <w:rFonts w:ascii="Times New Roman" w:eastAsia="方正仿宋_GBK" w:hAnsi="Times New Roman" w:cs="Times New Roman" w:hint="eastAsia"/>
                <w:kern w:val="0"/>
                <w:szCs w:val="21"/>
              </w:rPr>
              <w:t>2000</w:t>
            </w:r>
            <w:r w:rsidRPr="00832855">
              <w:rPr>
                <w:rFonts w:ascii="方正仿宋_GBK" w:eastAsia="方正仿宋_GBK" w:hAnsi="方正仿宋_GBK" w:cs="方正仿宋_GBK" w:hint="eastAsia"/>
                <w:kern w:val="0"/>
                <w:szCs w:val="21"/>
              </w:rPr>
              <w:t>万元。科学大道生态廊道绿化：建成生态廊道</w:t>
            </w:r>
            <w:r w:rsidRPr="00832855">
              <w:rPr>
                <w:rFonts w:ascii="Times New Roman" w:eastAsia="方正仿宋_GBK" w:hAnsi="Times New Roman" w:cs="Times New Roman" w:hint="eastAsia"/>
                <w:kern w:val="0"/>
                <w:szCs w:val="21"/>
              </w:rPr>
              <w:t>18</w:t>
            </w:r>
            <w:r w:rsidRPr="00832855">
              <w:rPr>
                <w:rFonts w:ascii="方正仿宋_GBK" w:eastAsia="方正仿宋_GBK" w:hAnsi="方正仿宋_GBK" w:cs="方正仿宋_GBK" w:hint="eastAsia"/>
                <w:kern w:val="0"/>
                <w:szCs w:val="21"/>
              </w:rPr>
              <w:t>公里，绿化面积</w:t>
            </w:r>
            <w:r w:rsidRPr="00832855">
              <w:rPr>
                <w:rFonts w:ascii="Times New Roman" w:eastAsia="方正仿宋_GBK" w:hAnsi="Times New Roman" w:cs="Times New Roman" w:hint="eastAsia"/>
                <w:kern w:val="0"/>
                <w:szCs w:val="21"/>
              </w:rPr>
              <w:t>270</w:t>
            </w:r>
            <w:r w:rsidRPr="00832855">
              <w:rPr>
                <w:rFonts w:ascii="方正仿宋_GBK" w:eastAsia="方正仿宋_GBK" w:hAnsi="方正仿宋_GBK" w:cs="方正仿宋_GBK" w:hint="eastAsia"/>
                <w:kern w:val="0"/>
                <w:szCs w:val="21"/>
              </w:rPr>
              <w:t>亩，总投资</w:t>
            </w:r>
            <w:r w:rsidRPr="00832855">
              <w:rPr>
                <w:rFonts w:ascii="Times New Roman" w:eastAsia="方正仿宋_GBK" w:hAnsi="Times New Roman" w:cs="Times New Roman" w:hint="eastAsia"/>
                <w:kern w:val="0"/>
                <w:szCs w:val="21"/>
              </w:rPr>
              <w:t>3600</w:t>
            </w:r>
            <w:r w:rsidRPr="00832855">
              <w:rPr>
                <w:rFonts w:ascii="方正仿宋_GBK" w:eastAsia="方正仿宋_GBK" w:hAnsi="方正仿宋_GBK" w:cs="方正仿宋_GBK" w:hint="eastAsia"/>
                <w:kern w:val="0"/>
                <w:szCs w:val="21"/>
              </w:rPr>
              <w:t>万元。新龙路生态廊道绿化：建成生态廊道</w:t>
            </w:r>
            <w:r w:rsidRPr="00832855">
              <w:rPr>
                <w:rFonts w:ascii="Times New Roman" w:eastAsia="方正仿宋_GBK" w:hAnsi="Times New Roman" w:cs="Times New Roman" w:hint="eastAsia"/>
                <w:kern w:val="0"/>
                <w:szCs w:val="21"/>
              </w:rPr>
              <w:t>15</w:t>
            </w:r>
            <w:r w:rsidRPr="00832855">
              <w:rPr>
                <w:rFonts w:ascii="方正仿宋_GBK" w:eastAsia="方正仿宋_GBK" w:hAnsi="方正仿宋_GBK" w:cs="方正仿宋_GBK" w:hint="eastAsia"/>
                <w:kern w:val="0"/>
                <w:szCs w:val="21"/>
              </w:rPr>
              <w:t>公里，绿化面积</w:t>
            </w:r>
            <w:r w:rsidRPr="00832855">
              <w:rPr>
                <w:rFonts w:ascii="Times New Roman" w:eastAsia="方正仿宋_GBK" w:hAnsi="Times New Roman" w:cs="Times New Roman" w:hint="eastAsia"/>
                <w:kern w:val="0"/>
                <w:szCs w:val="21"/>
              </w:rPr>
              <w:t>225</w:t>
            </w:r>
            <w:r w:rsidRPr="00832855">
              <w:rPr>
                <w:rFonts w:ascii="方正仿宋_GBK" w:eastAsia="方正仿宋_GBK" w:hAnsi="方正仿宋_GBK" w:cs="方正仿宋_GBK" w:hint="eastAsia"/>
                <w:kern w:val="0"/>
                <w:szCs w:val="21"/>
              </w:rPr>
              <w:t>亩，总投资</w:t>
            </w:r>
            <w:r w:rsidRPr="00832855">
              <w:rPr>
                <w:rFonts w:ascii="Times New Roman" w:eastAsia="方正仿宋_GBK" w:hAnsi="Times New Roman" w:cs="Times New Roman" w:hint="eastAsia"/>
                <w:kern w:val="0"/>
                <w:szCs w:val="21"/>
              </w:rPr>
              <w:t>3000</w:t>
            </w:r>
            <w:r w:rsidRPr="00832855">
              <w:rPr>
                <w:rFonts w:ascii="方正仿宋_GBK" w:eastAsia="方正仿宋_GBK" w:hAnsi="方正仿宋_GBK" w:cs="方正仿宋_GBK" w:hint="eastAsia"/>
                <w:kern w:val="0"/>
                <w:szCs w:val="21"/>
              </w:rPr>
              <w:t>万元。陇海快速路生态廊道绿化：建成生态廊道</w:t>
            </w:r>
            <w:r w:rsidRPr="00832855">
              <w:rPr>
                <w:rFonts w:ascii="Times New Roman" w:eastAsia="方正仿宋_GBK" w:hAnsi="Times New Roman" w:cs="Times New Roman" w:hint="eastAsia"/>
                <w:kern w:val="0"/>
                <w:szCs w:val="21"/>
              </w:rPr>
              <w:t>19</w:t>
            </w:r>
            <w:r w:rsidRPr="00832855">
              <w:rPr>
                <w:rFonts w:ascii="方正仿宋_GBK" w:eastAsia="方正仿宋_GBK" w:hAnsi="方正仿宋_GBK" w:cs="方正仿宋_GBK" w:hint="eastAsia"/>
                <w:kern w:val="0"/>
                <w:szCs w:val="21"/>
              </w:rPr>
              <w:t>公里，绿化面积</w:t>
            </w:r>
            <w:r w:rsidRPr="00832855">
              <w:rPr>
                <w:rFonts w:ascii="Times New Roman" w:eastAsia="方正仿宋_GBK" w:hAnsi="Times New Roman" w:cs="Times New Roman" w:hint="eastAsia"/>
                <w:kern w:val="0"/>
                <w:szCs w:val="21"/>
              </w:rPr>
              <w:t>285</w:t>
            </w:r>
            <w:r w:rsidRPr="00832855">
              <w:rPr>
                <w:rFonts w:ascii="方正仿宋_GBK" w:eastAsia="方正仿宋_GBK" w:hAnsi="方正仿宋_GBK" w:cs="方正仿宋_GBK" w:hint="eastAsia"/>
                <w:kern w:val="0"/>
                <w:szCs w:val="21"/>
              </w:rPr>
              <w:t>亩，总投资</w:t>
            </w:r>
            <w:r w:rsidRPr="00832855">
              <w:rPr>
                <w:rFonts w:ascii="Times New Roman" w:eastAsia="方正仿宋_GBK" w:hAnsi="Times New Roman" w:cs="Times New Roman" w:hint="eastAsia"/>
                <w:kern w:val="0"/>
                <w:szCs w:val="21"/>
              </w:rPr>
              <w:t>3800</w:t>
            </w:r>
            <w:r w:rsidRPr="00832855">
              <w:rPr>
                <w:rFonts w:ascii="方正仿宋_GBK" w:eastAsia="方正仿宋_GBK" w:hAnsi="方正仿宋_GBK" w:cs="方正仿宋_GBK" w:hint="eastAsia"/>
                <w:kern w:val="0"/>
                <w:szCs w:val="21"/>
              </w:rPr>
              <w:t>万元。万洪路东段</w:t>
            </w:r>
            <w:r w:rsidRPr="00832855">
              <w:rPr>
                <w:rFonts w:ascii="方正仿宋_GBK" w:eastAsia="方正仿宋_GBK" w:hAnsi="方正仿宋_GBK" w:cs="方正仿宋_GBK" w:hint="eastAsia"/>
                <w:kern w:val="0"/>
                <w:szCs w:val="21"/>
              </w:rPr>
              <w:lastRenderedPageBreak/>
              <w:t>生态廊道绿化：建成生态廊道</w:t>
            </w:r>
            <w:r w:rsidRPr="00832855">
              <w:rPr>
                <w:rFonts w:ascii="Times New Roman" w:eastAsia="方正仿宋_GBK" w:hAnsi="Times New Roman" w:cs="Times New Roman" w:hint="eastAsia"/>
                <w:kern w:val="0"/>
                <w:szCs w:val="21"/>
              </w:rPr>
              <w:t>10.3</w:t>
            </w:r>
            <w:r w:rsidRPr="00832855">
              <w:rPr>
                <w:rFonts w:ascii="方正仿宋_GBK" w:eastAsia="方正仿宋_GBK" w:hAnsi="方正仿宋_GBK" w:cs="方正仿宋_GBK" w:hint="eastAsia"/>
                <w:kern w:val="0"/>
                <w:szCs w:val="21"/>
              </w:rPr>
              <w:t>公里，绿化面积</w:t>
            </w:r>
            <w:r w:rsidRPr="00832855">
              <w:rPr>
                <w:rFonts w:ascii="Times New Roman" w:eastAsia="方正仿宋_GBK" w:hAnsi="Times New Roman" w:cs="Times New Roman" w:hint="eastAsia"/>
                <w:kern w:val="0"/>
                <w:szCs w:val="21"/>
              </w:rPr>
              <w:t>154.5</w:t>
            </w:r>
            <w:r w:rsidRPr="00832855">
              <w:rPr>
                <w:rFonts w:ascii="方正仿宋_GBK" w:eastAsia="方正仿宋_GBK" w:hAnsi="方正仿宋_GBK" w:cs="方正仿宋_GBK" w:hint="eastAsia"/>
                <w:kern w:val="0"/>
                <w:szCs w:val="21"/>
              </w:rPr>
              <w:t>亩，总投资</w:t>
            </w:r>
            <w:r w:rsidRPr="00832855">
              <w:rPr>
                <w:rFonts w:ascii="Times New Roman" w:eastAsia="方正仿宋_GBK" w:hAnsi="Times New Roman" w:cs="Times New Roman" w:hint="eastAsia"/>
                <w:kern w:val="0"/>
                <w:szCs w:val="21"/>
              </w:rPr>
              <w:t>2060</w:t>
            </w:r>
            <w:r w:rsidRPr="00832855">
              <w:rPr>
                <w:rFonts w:ascii="方正仿宋_GBK" w:eastAsia="方正仿宋_GBK" w:hAnsi="方正仿宋_GBK" w:cs="方正仿宋_GBK" w:hint="eastAsia"/>
                <w:kern w:val="0"/>
                <w:szCs w:val="21"/>
              </w:rPr>
              <w:t>万元。郑民高速辅道生态廊道绿化：建成生态廊道</w:t>
            </w:r>
            <w:r w:rsidRPr="00832855">
              <w:rPr>
                <w:rFonts w:ascii="Times New Roman" w:eastAsia="方正仿宋_GBK" w:hAnsi="Times New Roman" w:cs="Times New Roman" w:hint="eastAsia"/>
                <w:kern w:val="0"/>
                <w:szCs w:val="21"/>
              </w:rPr>
              <w:t>10.3</w:t>
            </w:r>
            <w:r w:rsidRPr="00832855">
              <w:rPr>
                <w:rFonts w:ascii="方正仿宋_GBK" w:eastAsia="方正仿宋_GBK" w:hAnsi="方正仿宋_GBK" w:cs="方正仿宋_GBK" w:hint="eastAsia"/>
                <w:kern w:val="0"/>
                <w:szCs w:val="21"/>
              </w:rPr>
              <w:t>公里，绿化面积</w:t>
            </w:r>
            <w:r w:rsidRPr="00832855">
              <w:rPr>
                <w:rFonts w:ascii="Times New Roman" w:eastAsia="方正仿宋_GBK" w:hAnsi="Times New Roman" w:cs="Times New Roman" w:hint="eastAsia"/>
                <w:kern w:val="0"/>
                <w:szCs w:val="21"/>
              </w:rPr>
              <w:t>154.4</w:t>
            </w:r>
            <w:r w:rsidRPr="00832855">
              <w:rPr>
                <w:rFonts w:ascii="方正仿宋_GBK" w:eastAsia="方正仿宋_GBK" w:hAnsi="方正仿宋_GBK" w:cs="方正仿宋_GBK" w:hint="eastAsia"/>
                <w:kern w:val="0"/>
                <w:szCs w:val="21"/>
              </w:rPr>
              <w:t>亩，总投资</w:t>
            </w:r>
            <w:r w:rsidRPr="00832855">
              <w:rPr>
                <w:rFonts w:ascii="Times New Roman" w:eastAsia="方正仿宋_GBK" w:hAnsi="Times New Roman" w:cs="Times New Roman" w:hint="eastAsia"/>
                <w:kern w:val="0"/>
                <w:szCs w:val="21"/>
              </w:rPr>
              <w:t>2060</w:t>
            </w:r>
            <w:r w:rsidRPr="00832855">
              <w:rPr>
                <w:rFonts w:ascii="方正仿宋_GBK" w:eastAsia="方正仿宋_GBK" w:hAnsi="方正仿宋_GBK" w:cs="方正仿宋_GBK" w:hint="eastAsia"/>
                <w:kern w:val="0"/>
                <w:szCs w:val="21"/>
              </w:rPr>
              <w:t>万元。</w:t>
            </w:r>
            <w:r w:rsidRPr="00832855">
              <w:rPr>
                <w:rFonts w:ascii="Times New Roman" w:eastAsia="方正仿宋_GBK" w:hAnsi="Times New Roman" w:cs="Times New Roman" w:hint="eastAsia"/>
                <w:kern w:val="0"/>
                <w:szCs w:val="21"/>
              </w:rPr>
              <w:t>S224</w:t>
            </w:r>
            <w:r w:rsidRPr="00832855">
              <w:rPr>
                <w:rFonts w:ascii="方正仿宋_GBK" w:eastAsia="方正仿宋_GBK" w:hAnsi="方正仿宋_GBK" w:cs="方正仿宋_GBK" w:hint="eastAsia"/>
                <w:kern w:val="0"/>
                <w:szCs w:val="21"/>
              </w:rPr>
              <w:t>生态廊道绿化：建成生态廊道</w:t>
            </w:r>
            <w:r w:rsidRPr="00832855">
              <w:rPr>
                <w:rFonts w:ascii="Times New Roman" w:eastAsia="方正仿宋_GBK" w:hAnsi="Times New Roman" w:cs="Times New Roman" w:hint="eastAsia"/>
                <w:kern w:val="0"/>
                <w:szCs w:val="21"/>
              </w:rPr>
              <w:t>35</w:t>
            </w:r>
            <w:r w:rsidRPr="00832855">
              <w:rPr>
                <w:rFonts w:ascii="方正仿宋_GBK" w:eastAsia="方正仿宋_GBK" w:hAnsi="方正仿宋_GBK" w:cs="方正仿宋_GBK" w:hint="eastAsia"/>
                <w:kern w:val="0"/>
                <w:szCs w:val="21"/>
              </w:rPr>
              <w:t>公里，绿化面积</w:t>
            </w:r>
            <w:r w:rsidRPr="00832855">
              <w:rPr>
                <w:rFonts w:ascii="Times New Roman" w:eastAsia="方正仿宋_GBK" w:hAnsi="Times New Roman" w:cs="Times New Roman" w:hint="eastAsia"/>
                <w:kern w:val="0"/>
                <w:szCs w:val="21"/>
              </w:rPr>
              <w:t>525</w:t>
            </w:r>
            <w:r w:rsidRPr="00832855">
              <w:rPr>
                <w:rFonts w:ascii="方正仿宋_GBK" w:eastAsia="方正仿宋_GBK" w:hAnsi="方正仿宋_GBK" w:cs="方正仿宋_GBK" w:hint="eastAsia"/>
                <w:kern w:val="0"/>
                <w:szCs w:val="21"/>
              </w:rPr>
              <w:t>亩，总投资</w:t>
            </w:r>
            <w:r w:rsidRPr="00832855">
              <w:rPr>
                <w:rFonts w:ascii="Times New Roman" w:eastAsia="方正仿宋_GBK" w:hAnsi="Times New Roman" w:cs="Times New Roman" w:hint="eastAsia"/>
                <w:kern w:val="0"/>
                <w:szCs w:val="21"/>
              </w:rPr>
              <w:t>7000</w:t>
            </w:r>
            <w:r w:rsidRPr="00832855">
              <w:rPr>
                <w:rFonts w:ascii="方正仿宋_GBK" w:eastAsia="方正仿宋_GBK" w:hAnsi="方正仿宋_GBK" w:cs="方正仿宋_GBK" w:hint="eastAsia"/>
                <w:kern w:val="0"/>
                <w:szCs w:val="21"/>
              </w:rPr>
              <w:t>万元。</w:t>
            </w:r>
          </w:p>
          <w:p w14:paraId="65E16B03" w14:textId="77777777" w:rsidR="00832855" w:rsidRPr="00832855" w:rsidRDefault="00832855" w:rsidP="00832855">
            <w:pPr>
              <w:widowControl/>
              <w:wordWrap w:val="0"/>
              <w:spacing w:before="100" w:beforeAutospacing="1" w:after="100" w:afterAutospacing="1" w:line="300" w:lineRule="atLeast"/>
              <w:ind w:firstLine="422"/>
              <w:jc w:val="left"/>
              <w:rPr>
                <w:rFonts w:ascii="宋体" w:eastAsia="宋体" w:hAnsi="宋体" w:cs="宋体"/>
                <w:kern w:val="0"/>
                <w:sz w:val="24"/>
              </w:rPr>
            </w:pPr>
            <w:r w:rsidRPr="00832855">
              <w:rPr>
                <w:rFonts w:ascii="方正仿宋_GBK" w:eastAsia="方正仿宋_GBK" w:hAnsi="方正仿宋_GBK" w:cs="方正仿宋_GBK" w:hint="eastAsia"/>
                <w:b/>
                <w:bCs/>
                <w:kern w:val="0"/>
                <w:szCs w:val="21"/>
              </w:rPr>
              <w:t>湿地项目：</w:t>
            </w:r>
            <w:r w:rsidRPr="00832855">
              <w:rPr>
                <w:rFonts w:ascii="方正仿宋_GBK" w:eastAsia="方正仿宋_GBK" w:hAnsi="方正仿宋_GBK" w:cs="方正仿宋_GBK" w:hint="eastAsia"/>
                <w:kern w:val="0"/>
                <w:szCs w:val="21"/>
              </w:rPr>
              <w:t>郑州黄河湿地中牟鸟类栖息地保护区，总投资</w:t>
            </w:r>
            <w:r w:rsidRPr="00832855">
              <w:rPr>
                <w:rFonts w:ascii="Times New Roman" w:eastAsia="方正仿宋_GBK" w:hAnsi="Times New Roman" w:cs="Times New Roman" w:hint="eastAsia"/>
                <w:kern w:val="0"/>
                <w:szCs w:val="21"/>
              </w:rPr>
              <w:t>1.3</w:t>
            </w:r>
            <w:r w:rsidRPr="00832855">
              <w:rPr>
                <w:rFonts w:ascii="方正仿宋_GBK" w:eastAsia="方正仿宋_GBK" w:hAnsi="方正仿宋_GBK" w:cs="方正仿宋_GBK" w:hint="eastAsia"/>
                <w:kern w:val="0"/>
                <w:szCs w:val="21"/>
              </w:rPr>
              <w:t>亿元；赵口引黄灌区沉沙池生态修复工程，总投资</w:t>
            </w:r>
            <w:r w:rsidRPr="00832855">
              <w:rPr>
                <w:rFonts w:ascii="Times New Roman" w:eastAsia="方正仿宋_GBK" w:hAnsi="Times New Roman" w:cs="Times New Roman" w:hint="eastAsia"/>
                <w:kern w:val="0"/>
                <w:szCs w:val="21"/>
              </w:rPr>
              <w:t>4.4</w:t>
            </w:r>
            <w:r w:rsidRPr="00832855">
              <w:rPr>
                <w:rFonts w:ascii="方正仿宋_GBK" w:eastAsia="方正仿宋_GBK" w:hAnsi="方正仿宋_GBK" w:cs="方正仿宋_GBK" w:hint="eastAsia"/>
                <w:kern w:val="0"/>
                <w:szCs w:val="21"/>
              </w:rPr>
              <w:t>亿元。建设周期</w:t>
            </w:r>
            <w:r w:rsidRPr="00832855">
              <w:rPr>
                <w:rFonts w:ascii="Times New Roman" w:eastAsia="方正仿宋_GBK" w:hAnsi="Times New Roman" w:cs="Times New Roman" w:hint="eastAsia"/>
                <w:kern w:val="0"/>
                <w:szCs w:val="21"/>
              </w:rPr>
              <w:t>2020</w:t>
            </w:r>
            <w:r w:rsidRPr="00832855">
              <w:rPr>
                <w:rFonts w:ascii="方正仿宋_GBK" w:eastAsia="方正仿宋_GBK" w:hAnsi="方正仿宋_GBK" w:cs="方正仿宋_GBK" w:hint="eastAsia"/>
                <w:kern w:val="0"/>
                <w:szCs w:val="21"/>
              </w:rPr>
              <w:t>年</w:t>
            </w:r>
            <w:r w:rsidRPr="00832855">
              <w:rPr>
                <w:rFonts w:ascii="宋体" w:eastAsia="宋体" w:hAnsi="宋体" w:cs="宋体" w:hint="eastAsia"/>
                <w:kern w:val="0"/>
                <w:szCs w:val="21"/>
              </w:rPr>
              <w:t>—</w:t>
            </w:r>
            <w:r w:rsidRPr="00832855">
              <w:rPr>
                <w:rFonts w:ascii="Times New Roman" w:eastAsia="宋体" w:hAnsi="Times New Roman" w:cs="Times New Roman" w:hint="eastAsia"/>
                <w:kern w:val="0"/>
                <w:szCs w:val="21"/>
              </w:rPr>
              <w:t>2023</w:t>
            </w:r>
            <w:r w:rsidRPr="00832855">
              <w:rPr>
                <w:rFonts w:ascii="宋体" w:eastAsia="宋体" w:hAnsi="宋体" w:cs="宋体" w:hint="eastAsia"/>
                <w:kern w:val="0"/>
                <w:szCs w:val="21"/>
              </w:rPr>
              <w:t>年</w:t>
            </w:r>
            <w:r w:rsidRPr="00832855">
              <w:rPr>
                <w:rFonts w:ascii="方正仿宋_GBK" w:eastAsia="方正仿宋_GBK" w:hAnsi="方正仿宋_GBK" w:cs="方正仿宋_GBK" w:hint="eastAsia"/>
                <w:kern w:val="0"/>
                <w:szCs w:val="21"/>
              </w:rPr>
              <w:t>；狼城岗镇青龙潭项目。</w:t>
            </w:r>
          </w:p>
          <w:p w14:paraId="13D34868" w14:textId="77777777" w:rsidR="00832855" w:rsidRPr="00832855" w:rsidRDefault="00832855" w:rsidP="00832855">
            <w:pPr>
              <w:widowControl/>
              <w:wordWrap w:val="0"/>
              <w:spacing w:before="100" w:beforeAutospacing="1" w:after="100" w:afterAutospacing="1" w:line="300" w:lineRule="atLeast"/>
              <w:ind w:firstLine="422"/>
              <w:jc w:val="left"/>
              <w:rPr>
                <w:rFonts w:ascii="宋体" w:eastAsia="宋体" w:hAnsi="宋体" w:cs="宋体"/>
                <w:kern w:val="0"/>
                <w:sz w:val="24"/>
              </w:rPr>
            </w:pPr>
            <w:r w:rsidRPr="00832855">
              <w:rPr>
                <w:rFonts w:ascii="方正仿宋_GBK" w:eastAsia="方正仿宋_GBK" w:hAnsi="方正仿宋_GBK" w:cs="方正仿宋_GBK" w:hint="eastAsia"/>
                <w:b/>
                <w:bCs/>
                <w:kern w:val="0"/>
                <w:szCs w:val="21"/>
              </w:rPr>
              <w:t>其他项目：</w:t>
            </w:r>
            <w:r w:rsidRPr="00832855">
              <w:rPr>
                <w:rFonts w:ascii="方正仿宋_GBK" w:eastAsia="方正仿宋_GBK" w:hAnsi="方正仿宋_GBK" w:cs="方正仿宋_GBK" w:hint="eastAsia"/>
                <w:kern w:val="0"/>
                <w:szCs w:val="21"/>
              </w:rPr>
              <w:t>中牟县水系连通及农村水系综合整治工程，总投资</w:t>
            </w:r>
            <w:r w:rsidRPr="00832855">
              <w:rPr>
                <w:rFonts w:ascii="Times New Roman" w:eastAsia="方正仿宋_GBK" w:hAnsi="Times New Roman" w:cs="Times New Roman" w:hint="eastAsia"/>
                <w:kern w:val="0"/>
                <w:szCs w:val="21"/>
              </w:rPr>
              <w:t>4.6</w:t>
            </w:r>
            <w:r w:rsidRPr="00832855">
              <w:rPr>
                <w:rFonts w:ascii="方正仿宋_GBK" w:eastAsia="方正仿宋_GBK" w:hAnsi="方正仿宋_GBK" w:cs="方正仿宋_GBK" w:hint="eastAsia"/>
                <w:kern w:val="0"/>
                <w:szCs w:val="21"/>
              </w:rPr>
              <w:t>亿元，建设周期</w:t>
            </w:r>
            <w:r w:rsidRPr="00832855">
              <w:rPr>
                <w:rFonts w:ascii="Times New Roman" w:eastAsia="方正仿宋_GBK" w:hAnsi="Times New Roman" w:cs="Times New Roman" w:hint="eastAsia"/>
                <w:kern w:val="0"/>
                <w:szCs w:val="21"/>
              </w:rPr>
              <w:t>2022</w:t>
            </w:r>
            <w:r w:rsidRPr="00832855">
              <w:rPr>
                <w:rFonts w:ascii="方正仿宋_GBK" w:eastAsia="方正仿宋_GBK" w:hAnsi="方正仿宋_GBK" w:cs="方正仿宋_GBK" w:hint="eastAsia"/>
                <w:kern w:val="0"/>
                <w:szCs w:val="21"/>
              </w:rPr>
              <w:t>年</w:t>
            </w:r>
            <w:r w:rsidRPr="00832855">
              <w:rPr>
                <w:rFonts w:ascii="宋体" w:eastAsia="宋体" w:hAnsi="宋体" w:cs="宋体" w:hint="eastAsia"/>
                <w:kern w:val="0"/>
                <w:szCs w:val="21"/>
              </w:rPr>
              <w:t>—</w:t>
            </w:r>
            <w:r w:rsidRPr="00832855">
              <w:rPr>
                <w:rFonts w:ascii="Times New Roman" w:eastAsia="宋体" w:hAnsi="Times New Roman" w:cs="Times New Roman" w:hint="eastAsia"/>
                <w:kern w:val="0"/>
                <w:szCs w:val="21"/>
              </w:rPr>
              <w:t>2023</w:t>
            </w:r>
            <w:r w:rsidRPr="00832855">
              <w:rPr>
                <w:rFonts w:ascii="宋体" w:eastAsia="宋体" w:hAnsi="宋体" w:cs="宋体" w:hint="eastAsia"/>
                <w:kern w:val="0"/>
                <w:szCs w:val="21"/>
              </w:rPr>
              <w:t>年</w:t>
            </w:r>
            <w:r w:rsidRPr="00832855">
              <w:rPr>
                <w:rFonts w:ascii="方正仿宋_GBK" w:eastAsia="方正仿宋_GBK" w:hAnsi="方正仿宋_GBK" w:cs="方正仿宋_GBK" w:hint="eastAsia"/>
                <w:kern w:val="0"/>
                <w:szCs w:val="21"/>
              </w:rPr>
              <w:t>；凤源河（人文路</w:t>
            </w:r>
            <w:r w:rsidRPr="00832855">
              <w:rPr>
                <w:rFonts w:ascii="宋体" w:eastAsia="宋体" w:hAnsi="宋体" w:cs="宋体" w:hint="eastAsia"/>
                <w:kern w:val="0"/>
                <w:szCs w:val="21"/>
              </w:rPr>
              <w:t>—</w:t>
            </w:r>
            <w:r w:rsidRPr="00832855">
              <w:rPr>
                <w:rFonts w:ascii="方正仿宋_GBK" w:eastAsia="方正仿宋_GBK" w:hAnsi="方正仿宋_GBK" w:cs="方正仿宋_GBK" w:hint="eastAsia"/>
                <w:kern w:val="0"/>
                <w:szCs w:val="21"/>
              </w:rPr>
              <w:t>贾鲁河），总投资</w:t>
            </w:r>
            <w:r w:rsidRPr="00832855">
              <w:rPr>
                <w:rFonts w:ascii="Times New Roman" w:eastAsia="方正仿宋_GBK" w:hAnsi="Times New Roman" w:cs="Times New Roman" w:hint="eastAsia"/>
                <w:kern w:val="0"/>
                <w:szCs w:val="21"/>
              </w:rPr>
              <w:t>3.85</w:t>
            </w:r>
            <w:r w:rsidRPr="00832855">
              <w:rPr>
                <w:rFonts w:ascii="方正仿宋_GBK" w:eastAsia="方正仿宋_GBK" w:hAnsi="方正仿宋_GBK" w:cs="方正仿宋_GBK" w:hint="eastAsia"/>
                <w:kern w:val="0"/>
                <w:szCs w:val="21"/>
              </w:rPr>
              <w:t>亿元，建设周期</w:t>
            </w:r>
            <w:r w:rsidRPr="00832855">
              <w:rPr>
                <w:rFonts w:ascii="Times New Roman" w:eastAsia="方正仿宋_GBK" w:hAnsi="Times New Roman" w:cs="Times New Roman" w:hint="eastAsia"/>
                <w:kern w:val="0"/>
                <w:szCs w:val="21"/>
              </w:rPr>
              <w:t>2021</w:t>
            </w:r>
            <w:r w:rsidRPr="00832855">
              <w:rPr>
                <w:rFonts w:ascii="方正仿宋_GBK" w:eastAsia="方正仿宋_GBK" w:hAnsi="方正仿宋_GBK" w:cs="方正仿宋_GBK" w:hint="eastAsia"/>
                <w:kern w:val="0"/>
                <w:szCs w:val="21"/>
              </w:rPr>
              <w:t>年</w:t>
            </w:r>
            <w:r w:rsidRPr="00832855">
              <w:rPr>
                <w:rFonts w:ascii="宋体" w:eastAsia="宋体" w:hAnsi="宋体" w:cs="宋体" w:hint="eastAsia"/>
                <w:kern w:val="0"/>
                <w:szCs w:val="21"/>
              </w:rPr>
              <w:t>—</w:t>
            </w:r>
            <w:r w:rsidRPr="00832855">
              <w:rPr>
                <w:rFonts w:ascii="Times New Roman" w:eastAsia="宋体" w:hAnsi="Times New Roman" w:cs="Times New Roman" w:hint="eastAsia"/>
                <w:kern w:val="0"/>
                <w:szCs w:val="21"/>
              </w:rPr>
              <w:t>2022</w:t>
            </w:r>
            <w:r w:rsidRPr="00832855">
              <w:rPr>
                <w:rFonts w:ascii="宋体" w:eastAsia="宋体" w:hAnsi="宋体" w:cs="宋体" w:hint="eastAsia"/>
                <w:kern w:val="0"/>
                <w:szCs w:val="21"/>
              </w:rPr>
              <w:t>年</w:t>
            </w:r>
            <w:r w:rsidRPr="00832855">
              <w:rPr>
                <w:rFonts w:ascii="方正仿宋_GBK" w:eastAsia="方正仿宋_GBK" w:hAnsi="方正仿宋_GBK" w:cs="方正仿宋_GBK" w:hint="eastAsia"/>
                <w:kern w:val="0"/>
                <w:szCs w:val="21"/>
              </w:rPr>
              <w:t>。生态林带灌溉配套设施，总投资</w:t>
            </w:r>
            <w:r w:rsidRPr="00832855">
              <w:rPr>
                <w:rFonts w:ascii="Times New Roman" w:eastAsia="方正仿宋_GBK" w:hAnsi="Times New Roman" w:cs="Times New Roman" w:hint="eastAsia"/>
                <w:kern w:val="0"/>
                <w:szCs w:val="21"/>
              </w:rPr>
              <w:t>1.5</w:t>
            </w:r>
            <w:r w:rsidRPr="00832855">
              <w:rPr>
                <w:rFonts w:ascii="方正仿宋_GBK" w:eastAsia="方正仿宋_GBK" w:hAnsi="方正仿宋_GBK" w:cs="方正仿宋_GBK" w:hint="eastAsia"/>
                <w:kern w:val="0"/>
                <w:szCs w:val="21"/>
              </w:rPr>
              <w:t>亿元，建设周期</w:t>
            </w:r>
            <w:r w:rsidRPr="00832855">
              <w:rPr>
                <w:rFonts w:ascii="Times New Roman" w:eastAsia="方正仿宋_GBK" w:hAnsi="Times New Roman" w:cs="Times New Roman" w:hint="eastAsia"/>
                <w:kern w:val="0"/>
                <w:szCs w:val="21"/>
              </w:rPr>
              <w:t>2022</w:t>
            </w:r>
            <w:r w:rsidRPr="00832855">
              <w:rPr>
                <w:rFonts w:ascii="方正仿宋_GBK" w:eastAsia="方正仿宋_GBK" w:hAnsi="方正仿宋_GBK" w:cs="方正仿宋_GBK" w:hint="eastAsia"/>
                <w:kern w:val="0"/>
                <w:szCs w:val="21"/>
              </w:rPr>
              <w:t>年</w:t>
            </w:r>
            <w:r w:rsidRPr="00832855">
              <w:rPr>
                <w:rFonts w:ascii="宋体" w:eastAsia="宋体" w:hAnsi="宋体" w:cs="宋体" w:hint="eastAsia"/>
                <w:kern w:val="0"/>
                <w:szCs w:val="21"/>
              </w:rPr>
              <w:t>—</w:t>
            </w:r>
            <w:r w:rsidRPr="00832855">
              <w:rPr>
                <w:rFonts w:ascii="Times New Roman" w:eastAsia="宋体" w:hAnsi="Times New Roman" w:cs="Times New Roman" w:hint="eastAsia"/>
                <w:kern w:val="0"/>
                <w:szCs w:val="21"/>
              </w:rPr>
              <w:t>2025</w:t>
            </w:r>
            <w:r w:rsidRPr="00832855">
              <w:rPr>
                <w:rFonts w:ascii="宋体" w:eastAsia="宋体" w:hAnsi="宋体" w:cs="宋体" w:hint="eastAsia"/>
                <w:kern w:val="0"/>
                <w:szCs w:val="21"/>
              </w:rPr>
              <w:t>年</w:t>
            </w:r>
            <w:r w:rsidRPr="00832855">
              <w:rPr>
                <w:rFonts w:ascii="方正仿宋_GBK" w:eastAsia="方正仿宋_GBK" w:hAnsi="方正仿宋_GBK" w:cs="方正仿宋_GBK" w:hint="eastAsia"/>
                <w:kern w:val="0"/>
                <w:szCs w:val="21"/>
              </w:rPr>
              <w:t>；中牟县生活垃圾分拣中心项目，总投资</w:t>
            </w:r>
            <w:r w:rsidRPr="00832855">
              <w:rPr>
                <w:rFonts w:ascii="Times New Roman" w:eastAsia="方正仿宋_GBK" w:hAnsi="Times New Roman" w:cs="Times New Roman" w:hint="eastAsia"/>
                <w:kern w:val="0"/>
                <w:szCs w:val="21"/>
              </w:rPr>
              <w:t>9205</w:t>
            </w:r>
            <w:r w:rsidRPr="00832855">
              <w:rPr>
                <w:rFonts w:ascii="方正仿宋_GBK" w:eastAsia="方正仿宋_GBK" w:hAnsi="方正仿宋_GBK" w:cs="方正仿宋_GBK" w:hint="eastAsia"/>
                <w:kern w:val="0"/>
                <w:szCs w:val="21"/>
              </w:rPr>
              <w:t>万元，建设周期</w:t>
            </w:r>
            <w:r w:rsidRPr="00832855">
              <w:rPr>
                <w:rFonts w:ascii="Times New Roman" w:eastAsia="方正仿宋_GBK" w:hAnsi="Times New Roman" w:cs="Times New Roman" w:hint="eastAsia"/>
                <w:kern w:val="0"/>
                <w:szCs w:val="21"/>
              </w:rPr>
              <w:t>2020</w:t>
            </w:r>
            <w:r w:rsidRPr="00832855">
              <w:rPr>
                <w:rFonts w:ascii="方正仿宋_GBK" w:eastAsia="方正仿宋_GBK" w:hAnsi="方正仿宋_GBK" w:cs="方正仿宋_GBK" w:hint="eastAsia"/>
                <w:kern w:val="0"/>
                <w:szCs w:val="21"/>
              </w:rPr>
              <w:t>年</w:t>
            </w:r>
            <w:r w:rsidRPr="00832855">
              <w:rPr>
                <w:rFonts w:ascii="宋体" w:eastAsia="宋体" w:hAnsi="宋体" w:cs="宋体" w:hint="eastAsia"/>
                <w:kern w:val="0"/>
                <w:szCs w:val="21"/>
              </w:rPr>
              <w:t>—</w:t>
            </w:r>
            <w:r w:rsidRPr="00832855">
              <w:rPr>
                <w:rFonts w:ascii="Times New Roman" w:eastAsia="宋体" w:hAnsi="Times New Roman" w:cs="Times New Roman" w:hint="eastAsia"/>
                <w:kern w:val="0"/>
                <w:szCs w:val="21"/>
              </w:rPr>
              <w:t>2021</w:t>
            </w:r>
            <w:r w:rsidRPr="00832855">
              <w:rPr>
                <w:rFonts w:ascii="宋体" w:eastAsia="宋体" w:hAnsi="宋体" w:cs="宋体" w:hint="eastAsia"/>
                <w:kern w:val="0"/>
                <w:szCs w:val="21"/>
              </w:rPr>
              <w:t>年</w:t>
            </w:r>
            <w:r w:rsidRPr="00832855">
              <w:rPr>
                <w:rFonts w:ascii="方正仿宋_GBK" w:eastAsia="方正仿宋_GBK" w:hAnsi="方正仿宋_GBK" w:cs="方正仿宋_GBK" w:hint="eastAsia"/>
                <w:kern w:val="0"/>
                <w:szCs w:val="21"/>
              </w:rPr>
              <w:t>；中牟县市政生活污泥处置及资源化再利用项目，总投资</w:t>
            </w:r>
            <w:r w:rsidRPr="00832855">
              <w:rPr>
                <w:rFonts w:ascii="Times New Roman" w:eastAsia="方正仿宋_GBK" w:hAnsi="Times New Roman" w:cs="Times New Roman" w:hint="eastAsia"/>
                <w:kern w:val="0"/>
                <w:szCs w:val="21"/>
              </w:rPr>
              <w:t>1.5</w:t>
            </w:r>
            <w:r w:rsidRPr="00832855">
              <w:rPr>
                <w:rFonts w:ascii="方正仿宋_GBK" w:eastAsia="方正仿宋_GBK" w:hAnsi="方正仿宋_GBK" w:cs="方正仿宋_GBK" w:hint="eastAsia"/>
                <w:kern w:val="0"/>
                <w:szCs w:val="21"/>
              </w:rPr>
              <w:t>亿元，建设周期</w:t>
            </w:r>
            <w:r w:rsidRPr="00832855">
              <w:rPr>
                <w:rFonts w:ascii="Times New Roman" w:eastAsia="方正仿宋_GBK" w:hAnsi="Times New Roman" w:cs="Times New Roman" w:hint="eastAsia"/>
                <w:kern w:val="0"/>
                <w:szCs w:val="21"/>
              </w:rPr>
              <w:t>2022</w:t>
            </w:r>
            <w:r w:rsidRPr="00832855">
              <w:rPr>
                <w:rFonts w:ascii="方正仿宋_GBK" w:eastAsia="方正仿宋_GBK" w:hAnsi="方正仿宋_GBK" w:cs="方正仿宋_GBK" w:hint="eastAsia"/>
                <w:kern w:val="0"/>
                <w:szCs w:val="21"/>
              </w:rPr>
              <w:t>年</w:t>
            </w:r>
            <w:r w:rsidRPr="00832855">
              <w:rPr>
                <w:rFonts w:ascii="宋体" w:eastAsia="宋体" w:hAnsi="宋体" w:cs="宋体" w:hint="eastAsia"/>
                <w:kern w:val="0"/>
                <w:szCs w:val="21"/>
              </w:rPr>
              <w:t>—</w:t>
            </w:r>
            <w:r w:rsidRPr="00832855">
              <w:rPr>
                <w:rFonts w:ascii="Times New Roman" w:eastAsia="宋体" w:hAnsi="Times New Roman" w:cs="Times New Roman" w:hint="eastAsia"/>
                <w:kern w:val="0"/>
                <w:szCs w:val="21"/>
              </w:rPr>
              <w:t>2025</w:t>
            </w:r>
            <w:r w:rsidRPr="00832855">
              <w:rPr>
                <w:rFonts w:ascii="宋体" w:eastAsia="宋体" w:hAnsi="宋体" w:cs="宋体" w:hint="eastAsia"/>
                <w:kern w:val="0"/>
                <w:szCs w:val="21"/>
              </w:rPr>
              <w:t>年</w:t>
            </w:r>
            <w:r w:rsidRPr="00832855">
              <w:rPr>
                <w:rFonts w:ascii="方正仿宋_GBK" w:eastAsia="方正仿宋_GBK" w:hAnsi="方正仿宋_GBK" w:cs="方正仿宋_GBK" w:hint="eastAsia"/>
                <w:kern w:val="0"/>
                <w:szCs w:val="21"/>
              </w:rPr>
              <w:t>；中牟县果蔬垃圾处理及资源化再利用项目，总投资</w:t>
            </w:r>
            <w:r w:rsidRPr="00832855">
              <w:rPr>
                <w:rFonts w:ascii="Times New Roman" w:eastAsia="方正仿宋_GBK" w:hAnsi="Times New Roman" w:cs="Times New Roman" w:hint="eastAsia"/>
                <w:kern w:val="0"/>
                <w:szCs w:val="21"/>
              </w:rPr>
              <w:t>2.5</w:t>
            </w:r>
            <w:r w:rsidRPr="00832855">
              <w:rPr>
                <w:rFonts w:ascii="方正仿宋_GBK" w:eastAsia="方正仿宋_GBK" w:hAnsi="方正仿宋_GBK" w:cs="方正仿宋_GBK" w:hint="eastAsia"/>
                <w:kern w:val="0"/>
                <w:szCs w:val="21"/>
              </w:rPr>
              <w:t>亿元，建设周期</w:t>
            </w:r>
            <w:r w:rsidRPr="00832855">
              <w:rPr>
                <w:rFonts w:ascii="Times New Roman" w:eastAsia="方正仿宋_GBK" w:hAnsi="Times New Roman" w:cs="Times New Roman" w:hint="eastAsia"/>
                <w:kern w:val="0"/>
                <w:szCs w:val="21"/>
              </w:rPr>
              <w:t>2022</w:t>
            </w:r>
            <w:r w:rsidRPr="00832855">
              <w:rPr>
                <w:rFonts w:ascii="方正仿宋_GBK" w:eastAsia="方正仿宋_GBK" w:hAnsi="方正仿宋_GBK" w:cs="方正仿宋_GBK" w:hint="eastAsia"/>
                <w:kern w:val="0"/>
                <w:szCs w:val="21"/>
              </w:rPr>
              <w:t>年</w:t>
            </w:r>
            <w:r w:rsidRPr="00832855">
              <w:rPr>
                <w:rFonts w:ascii="宋体" w:eastAsia="宋体" w:hAnsi="宋体" w:cs="宋体" w:hint="eastAsia"/>
                <w:kern w:val="0"/>
                <w:szCs w:val="21"/>
              </w:rPr>
              <w:t>—</w:t>
            </w:r>
            <w:r w:rsidRPr="00832855">
              <w:rPr>
                <w:rFonts w:ascii="Times New Roman" w:eastAsia="宋体" w:hAnsi="Times New Roman" w:cs="Times New Roman" w:hint="eastAsia"/>
                <w:kern w:val="0"/>
                <w:szCs w:val="21"/>
              </w:rPr>
              <w:t>2025</w:t>
            </w:r>
            <w:r w:rsidRPr="00832855">
              <w:rPr>
                <w:rFonts w:ascii="宋体" w:eastAsia="宋体" w:hAnsi="宋体" w:cs="宋体" w:hint="eastAsia"/>
                <w:kern w:val="0"/>
                <w:szCs w:val="21"/>
              </w:rPr>
              <w:t>年</w:t>
            </w:r>
            <w:r w:rsidRPr="00832855">
              <w:rPr>
                <w:rFonts w:ascii="方正仿宋_GBK" w:eastAsia="方正仿宋_GBK" w:hAnsi="方正仿宋_GBK" w:cs="方正仿宋_GBK" w:hint="eastAsia"/>
                <w:kern w:val="0"/>
                <w:szCs w:val="21"/>
              </w:rPr>
              <w:t>；中牟县城区下水道（河道）清淤淤泥处理及资源化再利用项目，项目总投资</w:t>
            </w:r>
            <w:r w:rsidRPr="00832855">
              <w:rPr>
                <w:rFonts w:ascii="Times New Roman" w:eastAsia="方正仿宋_GBK" w:hAnsi="Times New Roman" w:cs="Times New Roman" w:hint="eastAsia"/>
                <w:kern w:val="0"/>
                <w:szCs w:val="21"/>
              </w:rPr>
              <w:t>5000</w:t>
            </w:r>
            <w:r w:rsidRPr="00832855">
              <w:rPr>
                <w:rFonts w:ascii="方正仿宋_GBK" w:eastAsia="方正仿宋_GBK" w:hAnsi="方正仿宋_GBK" w:cs="方正仿宋_GBK" w:hint="eastAsia"/>
                <w:kern w:val="0"/>
                <w:szCs w:val="21"/>
              </w:rPr>
              <w:t>万元，建设周期</w:t>
            </w:r>
            <w:r w:rsidRPr="00832855">
              <w:rPr>
                <w:rFonts w:ascii="Times New Roman" w:eastAsia="方正仿宋_GBK" w:hAnsi="Times New Roman" w:cs="Times New Roman" w:hint="eastAsia"/>
                <w:kern w:val="0"/>
                <w:szCs w:val="21"/>
              </w:rPr>
              <w:t>2022</w:t>
            </w:r>
            <w:r w:rsidRPr="00832855">
              <w:rPr>
                <w:rFonts w:ascii="方正仿宋_GBK" w:eastAsia="方正仿宋_GBK" w:hAnsi="方正仿宋_GBK" w:cs="方正仿宋_GBK" w:hint="eastAsia"/>
                <w:kern w:val="0"/>
                <w:szCs w:val="21"/>
              </w:rPr>
              <w:t>年</w:t>
            </w:r>
            <w:r w:rsidRPr="00832855">
              <w:rPr>
                <w:rFonts w:ascii="宋体" w:eastAsia="宋体" w:hAnsi="宋体" w:cs="宋体" w:hint="eastAsia"/>
                <w:kern w:val="0"/>
                <w:szCs w:val="21"/>
              </w:rPr>
              <w:t>—</w:t>
            </w:r>
            <w:r w:rsidRPr="00832855">
              <w:rPr>
                <w:rFonts w:ascii="Times New Roman" w:eastAsia="宋体" w:hAnsi="Times New Roman" w:cs="Times New Roman" w:hint="eastAsia"/>
                <w:kern w:val="0"/>
                <w:szCs w:val="21"/>
              </w:rPr>
              <w:t>2025</w:t>
            </w:r>
            <w:r w:rsidRPr="00832855">
              <w:rPr>
                <w:rFonts w:ascii="宋体" w:eastAsia="宋体" w:hAnsi="宋体" w:cs="宋体" w:hint="eastAsia"/>
                <w:kern w:val="0"/>
                <w:szCs w:val="21"/>
              </w:rPr>
              <w:t>年</w:t>
            </w:r>
            <w:r w:rsidRPr="00832855">
              <w:rPr>
                <w:rFonts w:ascii="方正仿宋_GBK" w:eastAsia="方正仿宋_GBK" w:hAnsi="方正仿宋_GBK" w:cs="方正仿宋_GBK" w:hint="eastAsia"/>
                <w:kern w:val="0"/>
                <w:szCs w:val="21"/>
              </w:rPr>
              <w:t>；中牟县建筑垃圾处置及资源化再利用项目，项目总投资</w:t>
            </w:r>
            <w:r w:rsidRPr="00832855">
              <w:rPr>
                <w:rFonts w:ascii="Times New Roman" w:eastAsia="方正仿宋_GBK" w:hAnsi="Times New Roman" w:cs="Times New Roman" w:hint="eastAsia"/>
                <w:kern w:val="0"/>
                <w:szCs w:val="21"/>
              </w:rPr>
              <w:t>3.5</w:t>
            </w:r>
            <w:r w:rsidRPr="00832855">
              <w:rPr>
                <w:rFonts w:ascii="方正仿宋_GBK" w:eastAsia="方正仿宋_GBK" w:hAnsi="方正仿宋_GBK" w:cs="方正仿宋_GBK" w:hint="eastAsia"/>
                <w:kern w:val="0"/>
                <w:szCs w:val="21"/>
              </w:rPr>
              <w:t>亿万元，建设周期</w:t>
            </w:r>
            <w:r w:rsidRPr="00832855">
              <w:rPr>
                <w:rFonts w:ascii="Times New Roman" w:eastAsia="方正仿宋_GBK" w:hAnsi="Times New Roman" w:cs="Times New Roman" w:hint="eastAsia"/>
                <w:kern w:val="0"/>
                <w:szCs w:val="21"/>
              </w:rPr>
              <w:t>2022</w:t>
            </w:r>
            <w:r w:rsidRPr="00832855">
              <w:rPr>
                <w:rFonts w:ascii="方正仿宋_GBK" w:eastAsia="方正仿宋_GBK" w:hAnsi="方正仿宋_GBK" w:cs="方正仿宋_GBK" w:hint="eastAsia"/>
                <w:kern w:val="0"/>
                <w:szCs w:val="21"/>
              </w:rPr>
              <w:t>年</w:t>
            </w:r>
            <w:r w:rsidRPr="00832855">
              <w:rPr>
                <w:rFonts w:ascii="宋体" w:eastAsia="宋体" w:hAnsi="宋体" w:cs="宋体" w:hint="eastAsia"/>
                <w:kern w:val="0"/>
                <w:szCs w:val="21"/>
              </w:rPr>
              <w:t>—</w:t>
            </w:r>
            <w:r w:rsidRPr="00832855">
              <w:rPr>
                <w:rFonts w:ascii="Times New Roman" w:eastAsia="宋体" w:hAnsi="Times New Roman" w:cs="Times New Roman" w:hint="eastAsia"/>
                <w:kern w:val="0"/>
                <w:szCs w:val="21"/>
              </w:rPr>
              <w:t>2025</w:t>
            </w:r>
            <w:r w:rsidRPr="00832855">
              <w:rPr>
                <w:rFonts w:ascii="宋体" w:eastAsia="宋体" w:hAnsi="宋体" w:cs="宋体" w:hint="eastAsia"/>
                <w:kern w:val="0"/>
                <w:szCs w:val="21"/>
              </w:rPr>
              <w:t>年</w:t>
            </w:r>
            <w:r w:rsidRPr="00832855">
              <w:rPr>
                <w:rFonts w:ascii="方正仿宋_GBK" w:eastAsia="方正仿宋_GBK" w:hAnsi="方正仿宋_GBK" w:cs="方正仿宋_GBK" w:hint="eastAsia"/>
                <w:kern w:val="0"/>
                <w:szCs w:val="21"/>
              </w:rPr>
              <w:t>。</w:t>
            </w:r>
          </w:p>
        </w:tc>
      </w:tr>
    </w:tbl>
    <w:p w14:paraId="6B27EF31" w14:textId="77777777" w:rsidR="00832855" w:rsidRPr="00832855" w:rsidRDefault="00832855" w:rsidP="00832855">
      <w:pPr>
        <w:widowControl/>
        <w:spacing w:line="560" w:lineRule="atLeast"/>
        <w:ind w:firstLine="480"/>
        <w:jc w:val="center"/>
        <w:outlineLvl w:val="0"/>
        <w:rPr>
          <w:rFonts w:ascii="Verdana" w:eastAsia="宋体" w:hAnsi="Verdana" w:cs="宋体"/>
          <w:b/>
          <w:bCs/>
          <w:color w:val="000000"/>
          <w:kern w:val="36"/>
          <w:sz w:val="48"/>
          <w:szCs w:val="48"/>
        </w:rPr>
      </w:pPr>
      <w:r w:rsidRPr="00832855">
        <w:rPr>
          <w:rFonts w:ascii="方正黑体_GBK" w:eastAsia="方正黑体_GBK" w:hAnsi="方正黑体_GBK" w:cs="方正黑体_GBK" w:hint="eastAsia"/>
          <w:b/>
          <w:bCs/>
          <w:color w:val="000000"/>
          <w:kern w:val="36"/>
          <w:sz w:val="32"/>
          <w:szCs w:val="32"/>
        </w:rPr>
        <w:lastRenderedPageBreak/>
        <w:t>第十二章  坚持以人为本，推动发展成果人民共享</w:t>
      </w:r>
    </w:p>
    <w:p w14:paraId="7610144C" w14:textId="77777777" w:rsidR="00832855" w:rsidRPr="00832855" w:rsidRDefault="00832855" w:rsidP="00832855">
      <w:pPr>
        <w:widowControl/>
        <w:spacing w:before="100" w:beforeAutospacing="1" w:after="100" w:afterAutospacing="1" w:line="300" w:lineRule="atLeast"/>
        <w:ind w:firstLine="640"/>
        <w:jc w:val="left"/>
        <w:rPr>
          <w:rFonts w:ascii="Verdana" w:eastAsia="宋体" w:hAnsi="Verdana" w:cs="宋体"/>
          <w:color w:val="000000"/>
          <w:kern w:val="0"/>
          <w:sz w:val="24"/>
        </w:rPr>
      </w:pPr>
      <w:r w:rsidRPr="00832855">
        <w:rPr>
          <w:rFonts w:ascii="Times New Roman" w:eastAsia="宋体" w:hAnsi="Times New Roman" w:cs="Times New Roman"/>
          <w:color w:val="000000"/>
          <w:kern w:val="0"/>
          <w:sz w:val="32"/>
          <w:szCs w:val="32"/>
        </w:rPr>
        <w:t> </w:t>
      </w:r>
    </w:p>
    <w:p w14:paraId="61E79E38"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紧紧围绕满足人民过上美好生活新期待，尽力而为、量力而行，健全基本公共服务体系，提升公共产品供给质量，办实办好民生实事，扎实推动共同富裕，不断增强人民群众</w:t>
      </w:r>
      <w:r w:rsidRPr="00832855">
        <w:rPr>
          <w:rFonts w:ascii="方正仿宋_GBK" w:eastAsia="方正仿宋_GBK" w:hAnsi="方正仿宋_GBK" w:cs="方正仿宋_GBK" w:hint="eastAsia"/>
          <w:color w:val="000000"/>
          <w:spacing w:val="-6"/>
          <w:kern w:val="0"/>
          <w:sz w:val="32"/>
          <w:szCs w:val="32"/>
        </w:rPr>
        <w:lastRenderedPageBreak/>
        <w:t>获得感、幸福感、安全感，促进人的全面发展和社会全面进步。</w:t>
      </w:r>
    </w:p>
    <w:p w14:paraId="0DADB8DE" w14:textId="77777777" w:rsidR="00832855" w:rsidRPr="00832855" w:rsidRDefault="00832855" w:rsidP="00832855">
      <w:pPr>
        <w:widowControl/>
        <w:spacing w:line="200" w:lineRule="atLeast"/>
        <w:jc w:val="center"/>
        <w:outlineLvl w:val="1"/>
        <w:rPr>
          <w:rFonts w:ascii="Verdana" w:eastAsia="宋体" w:hAnsi="Verdana" w:cs="宋体"/>
          <w:b/>
          <w:bCs/>
          <w:color w:val="000000"/>
          <w:kern w:val="0"/>
          <w:sz w:val="36"/>
          <w:szCs w:val="36"/>
        </w:rPr>
      </w:pPr>
      <w:r w:rsidRPr="00832855">
        <w:rPr>
          <w:rFonts w:ascii="方正黑体_GBK" w:eastAsia="方正黑体_GBK" w:hAnsi="方正黑体_GBK" w:cs="方正黑体_GBK" w:hint="eastAsia"/>
          <w:b/>
          <w:bCs/>
          <w:color w:val="000000"/>
          <w:kern w:val="0"/>
          <w:sz w:val="32"/>
          <w:szCs w:val="32"/>
        </w:rPr>
        <w:t> </w:t>
      </w:r>
    </w:p>
    <w:p w14:paraId="5C99CD0D" w14:textId="77777777" w:rsidR="00832855" w:rsidRPr="00832855" w:rsidRDefault="00832855" w:rsidP="00832855">
      <w:pPr>
        <w:widowControl/>
        <w:spacing w:line="560" w:lineRule="atLeast"/>
        <w:ind w:firstLine="480"/>
        <w:jc w:val="center"/>
        <w:outlineLvl w:val="1"/>
        <w:rPr>
          <w:rFonts w:ascii="Verdana" w:eastAsia="宋体" w:hAnsi="Verdana" w:cs="宋体"/>
          <w:b/>
          <w:bCs/>
          <w:color w:val="000000"/>
          <w:kern w:val="0"/>
          <w:sz w:val="36"/>
          <w:szCs w:val="36"/>
        </w:rPr>
      </w:pPr>
      <w:r w:rsidRPr="00832855">
        <w:rPr>
          <w:rFonts w:ascii="方正楷体_GBK" w:eastAsia="方正楷体_GBK" w:hAnsi="方正楷体_GBK" w:cs="方正楷体_GBK" w:hint="eastAsia"/>
          <w:b/>
          <w:bCs/>
          <w:color w:val="000000"/>
          <w:kern w:val="0"/>
          <w:sz w:val="32"/>
          <w:szCs w:val="32"/>
        </w:rPr>
        <w:t>第一节  强化社会保障能力</w:t>
      </w:r>
    </w:p>
    <w:p w14:paraId="135C529A" w14:textId="77777777" w:rsidR="00832855" w:rsidRPr="00832855" w:rsidRDefault="00832855" w:rsidP="00832855">
      <w:pPr>
        <w:widowControl/>
        <w:spacing w:before="100" w:beforeAutospacing="1" w:after="100" w:afterAutospacing="1" w:line="300" w:lineRule="atLeast"/>
        <w:ind w:firstLine="643"/>
        <w:jc w:val="left"/>
        <w:rPr>
          <w:rFonts w:ascii="Verdana" w:eastAsia="宋体" w:hAnsi="Verdana" w:cs="宋体"/>
          <w:color w:val="000000"/>
          <w:kern w:val="0"/>
          <w:sz w:val="24"/>
        </w:rPr>
      </w:pPr>
      <w:r w:rsidRPr="00832855">
        <w:rPr>
          <w:rFonts w:ascii="仿宋_GB2312" w:eastAsia="仿宋_GB2312" w:hAnsi="Verdana" w:cs="宋体" w:hint="eastAsia"/>
          <w:b/>
          <w:bCs/>
          <w:color w:val="000000"/>
          <w:kern w:val="0"/>
          <w:sz w:val="32"/>
          <w:szCs w:val="32"/>
        </w:rPr>
        <w:t> </w:t>
      </w:r>
    </w:p>
    <w:p w14:paraId="57D9A07B"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提高社会保障水平。健全覆盖全民、统筹城乡、公平统一、可持续的多层次社会保障体系。扎实做好城乡居民养老、医疗保险工作，健全灵活就业人员社保制度。不断提高职工养老、工伤、失业保险统筹层次，稳步提高征缴收入，确保退休人员养老金按时足额发放。充分发挥失业保险稳就业、促就业的积极作用。完善社会救助制度，健全分层分类的社会救助体系，完善最低生活保障制度。坚持男女平等基本国策，保障妇女儿童合法权益。健全老年人、残疾人关爱服务体系和设施，完善帮扶残疾人、孤儿等社会福利制度，发展慈善等社会公益事业。坚持“房子是用来住的、不是用来炒的”定位，把握好房地产供给与需求之间的关系，加快完善多主体供给、多渠道保障、租购并举的住房制度，促进住房供需平衡、适配协调和职住平衡，稳定住房价格，满足多样化需求，促进房地产市场平稳健康发展。</w:t>
      </w:r>
    </w:p>
    <w:p w14:paraId="52EE73E9"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lastRenderedPageBreak/>
        <w:t>实现高质量就业和持续增收。坚持经济发展就业导向，强化就业优先政策，完善促进创业带动就业、多渠道灵活就业机制，健全就业公共服务体系，营造公平就业环境，重点解决好高校毕业生、退役军人、下岗职工、农民工、返乡人员等重点人群的就业问题，让群众就业更充分、工作更稳定。推进全民技能提升振兴工程，实施重点群体专项培训，实施新型职业农民培育工程。健全资金、政策、环境、培训等服务体系。坚持按劳分配为主体，提高劳动报酬在初次分配中的比重，不断提高城乡居民收入水平，实施居民收入倍增计划，坚持居民收入增长和经济增长同步。健全企业职工工资正常增长机制，落实和完善按要素分配政策制度，探索通过土地、资本等要素使用权、收益权增加中低收入群体要素收入，多渠道增加居民经营性收入、工资性收入、财产性收入和转移性收入。“十四五”时期，累计实现城镇新增就业</w:t>
      </w:r>
      <w:r w:rsidRPr="00832855">
        <w:rPr>
          <w:rFonts w:ascii="Times New Roman" w:eastAsia="方正仿宋_GBK" w:hAnsi="Times New Roman" w:cs="Times New Roman" w:hint="eastAsia"/>
          <w:color w:val="000000"/>
          <w:spacing w:val="-6"/>
          <w:kern w:val="0"/>
          <w:sz w:val="32"/>
          <w:szCs w:val="32"/>
        </w:rPr>
        <w:t>1.5</w:t>
      </w:r>
      <w:r w:rsidRPr="00832855">
        <w:rPr>
          <w:rFonts w:ascii="方正仿宋_GBK" w:eastAsia="方正仿宋_GBK" w:hAnsi="方正仿宋_GBK" w:cs="方正仿宋_GBK" w:hint="eastAsia"/>
          <w:color w:val="000000"/>
          <w:spacing w:val="-6"/>
          <w:kern w:val="0"/>
          <w:sz w:val="32"/>
          <w:szCs w:val="32"/>
        </w:rPr>
        <w:t>万人，农村劳动力转移就业</w:t>
      </w:r>
      <w:r w:rsidRPr="00832855">
        <w:rPr>
          <w:rFonts w:ascii="Times New Roman" w:eastAsia="方正仿宋_GBK" w:hAnsi="Times New Roman" w:cs="Times New Roman" w:hint="eastAsia"/>
          <w:color w:val="000000"/>
          <w:spacing w:val="-6"/>
          <w:kern w:val="0"/>
          <w:sz w:val="32"/>
          <w:szCs w:val="32"/>
        </w:rPr>
        <w:t>3</w:t>
      </w:r>
      <w:r w:rsidRPr="00832855">
        <w:rPr>
          <w:rFonts w:ascii="方正仿宋_GBK" w:eastAsia="方正仿宋_GBK" w:hAnsi="方正仿宋_GBK" w:cs="方正仿宋_GBK" w:hint="eastAsia"/>
          <w:color w:val="000000"/>
          <w:spacing w:val="-6"/>
          <w:kern w:val="0"/>
          <w:sz w:val="32"/>
          <w:szCs w:val="32"/>
        </w:rPr>
        <w:t>万人；保持零就业家庭动态归零，调查失业率控制在</w:t>
      </w:r>
      <w:r w:rsidRPr="00832855">
        <w:rPr>
          <w:rFonts w:ascii="Times New Roman" w:eastAsia="方正仿宋_GBK" w:hAnsi="Times New Roman" w:cs="Times New Roman" w:hint="eastAsia"/>
          <w:color w:val="000000"/>
          <w:spacing w:val="-6"/>
          <w:kern w:val="0"/>
          <w:sz w:val="32"/>
          <w:szCs w:val="32"/>
        </w:rPr>
        <w:t>5%</w:t>
      </w:r>
      <w:r w:rsidRPr="00832855">
        <w:rPr>
          <w:rFonts w:ascii="方正仿宋_GBK" w:eastAsia="方正仿宋_GBK" w:hAnsi="方正仿宋_GBK" w:cs="方正仿宋_GBK" w:hint="eastAsia"/>
          <w:color w:val="000000"/>
          <w:spacing w:val="-6"/>
          <w:kern w:val="0"/>
          <w:sz w:val="32"/>
          <w:szCs w:val="32"/>
        </w:rPr>
        <w:t>以内；发放创业担保贷款</w:t>
      </w:r>
      <w:r w:rsidRPr="00832855">
        <w:rPr>
          <w:rFonts w:ascii="Times New Roman" w:eastAsia="方正仿宋_GBK" w:hAnsi="Times New Roman" w:cs="Times New Roman" w:hint="eastAsia"/>
          <w:color w:val="000000"/>
          <w:spacing w:val="-6"/>
          <w:kern w:val="0"/>
          <w:sz w:val="32"/>
          <w:szCs w:val="32"/>
        </w:rPr>
        <w:t>7000</w:t>
      </w:r>
      <w:r w:rsidRPr="00832855">
        <w:rPr>
          <w:rFonts w:ascii="方正仿宋_GBK" w:eastAsia="方正仿宋_GBK" w:hAnsi="方正仿宋_GBK" w:cs="方正仿宋_GBK" w:hint="eastAsia"/>
          <w:color w:val="000000"/>
          <w:spacing w:val="-6"/>
          <w:kern w:val="0"/>
          <w:sz w:val="32"/>
          <w:szCs w:val="32"/>
        </w:rPr>
        <w:t>万元以上；力争认定</w:t>
      </w:r>
      <w:r w:rsidRPr="00832855">
        <w:rPr>
          <w:rFonts w:ascii="Times New Roman" w:eastAsia="方正仿宋_GBK" w:hAnsi="Times New Roman" w:cs="Times New Roman" w:hint="eastAsia"/>
          <w:color w:val="000000"/>
          <w:spacing w:val="-6"/>
          <w:kern w:val="0"/>
          <w:sz w:val="32"/>
          <w:szCs w:val="32"/>
        </w:rPr>
        <w:t>2</w:t>
      </w:r>
      <w:r w:rsidRPr="00832855">
        <w:rPr>
          <w:rFonts w:ascii="方正仿宋_GBK" w:eastAsia="方正仿宋_GBK" w:hAnsi="方正仿宋_GBK" w:cs="方正仿宋_GBK" w:hint="eastAsia"/>
          <w:color w:val="000000"/>
          <w:spacing w:val="-6"/>
          <w:kern w:val="0"/>
          <w:sz w:val="32"/>
          <w:szCs w:val="32"/>
        </w:rPr>
        <w:t>个以上创业孵化平台和</w:t>
      </w:r>
      <w:r w:rsidRPr="00832855">
        <w:rPr>
          <w:rFonts w:ascii="Times New Roman" w:eastAsia="方正仿宋_GBK" w:hAnsi="Times New Roman" w:cs="Times New Roman" w:hint="eastAsia"/>
          <w:color w:val="000000"/>
          <w:spacing w:val="-6"/>
          <w:kern w:val="0"/>
          <w:sz w:val="32"/>
          <w:szCs w:val="32"/>
        </w:rPr>
        <w:t>3</w:t>
      </w:r>
      <w:r w:rsidRPr="00832855">
        <w:rPr>
          <w:rFonts w:ascii="方正仿宋_GBK" w:eastAsia="方正仿宋_GBK" w:hAnsi="方正仿宋_GBK" w:cs="方正仿宋_GBK" w:hint="eastAsia"/>
          <w:color w:val="000000"/>
          <w:spacing w:val="-6"/>
          <w:kern w:val="0"/>
          <w:sz w:val="32"/>
          <w:szCs w:val="32"/>
        </w:rPr>
        <w:t>个农民工返乡创业园区，推选省级农民工创业示范园区</w:t>
      </w:r>
      <w:r w:rsidRPr="00832855">
        <w:rPr>
          <w:rFonts w:ascii="Times New Roman" w:eastAsia="方正仿宋_GBK" w:hAnsi="Times New Roman" w:cs="Times New Roman" w:hint="eastAsia"/>
          <w:color w:val="000000"/>
          <w:spacing w:val="-6"/>
          <w:kern w:val="0"/>
          <w:sz w:val="32"/>
          <w:szCs w:val="32"/>
        </w:rPr>
        <w:t>1</w:t>
      </w:r>
      <w:r w:rsidRPr="00832855">
        <w:rPr>
          <w:rFonts w:ascii="方正仿宋_GBK" w:eastAsia="方正仿宋_GBK" w:hAnsi="方正仿宋_GBK" w:cs="方正仿宋_GBK" w:hint="eastAsia"/>
          <w:color w:val="000000"/>
          <w:spacing w:val="-6"/>
          <w:kern w:val="0"/>
          <w:sz w:val="32"/>
          <w:szCs w:val="32"/>
        </w:rPr>
        <w:t>—</w:t>
      </w:r>
      <w:r w:rsidRPr="00832855">
        <w:rPr>
          <w:rFonts w:ascii="Times New Roman" w:eastAsia="方正仿宋_GBK" w:hAnsi="Times New Roman" w:cs="Times New Roman" w:hint="eastAsia"/>
          <w:color w:val="000000"/>
          <w:spacing w:val="-6"/>
          <w:kern w:val="0"/>
          <w:sz w:val="32"/>
          <w:szCs w:val="32"/>
        </w:rPr>
        <w:t>2</w:t>
      </w:r>
      <w:r w:rsidRPr="00832855">
        <w:rPr>
          <w:rFonts w:ascii="方正仿宋_GBK" w:eastAsia="方正仿宋_GBK" w:hAnsi="方正仿宋_GBK" w:cs="方正仿宋_GBK" w:hint="eastAsia"/>
          <w:color w:val="000000"/>
          <w:spacing w:val="-6"/>
          <w:kern w:val="0"/>
          <w:sz w:val="32"/>
          <w:szCs w:val="32"/>
        </w:rPr>
        <w:t>个；促进服务业从业人员占全部就业人员的比例逐步提升。力争新增技能人才</w:t>
      </w:r>
      <w:r w:rsidRPr="00832855">
        <w:rPr>
          <w:rFonts w:ascii="Times New Roman" w:eastAsia="方正仿宋_GBK" w:hAnsi="Times New Roman" w:cs="Times New Roman" w:hint="eastAsia"/>
          <w:color w:val="000000"/>
          <w:spacing w:val="-6"/>
          <w:kern w:val="0"/>
          <w:sz w:val="32"/>
          <w:szCs w:val="32"/>
        </w:rPr>
        <w:t>11000</w:t>
      </w:r>
      <w:r w:rsidRPr="00832855">
        <w:rPr>
          <w:rFonts w:ascii="方正仿宋_GBK" w:eastAsia="方正仿宋_GBK" w:hAnsi="方正仿宋_GBK" w:cs="方正仿宋_GBK" w:hint="eastAsia"/>
          <w:color w:val="000000"/>
          <w:spacing w:val="-6"/>
          <w:kern w:val="0"/>
          <w:sz w:val="32"/>
          <w:szCs w:val="32"/>
        </w:rPr>
        <w:t>人，新增高技能人才</w:t>
      </w:r>
      <w:r w:rsidRPr="00832855">
        <w:rPr>
          <w:rFonts w:ascii="Times New Roman" w:eastAsia="方正仿宋_GBK" w:hAnsi="Times New Roman" w:cs="Times New Roman" w:hint="eastAsia"/>
          <w:color w:val="000000"/>
          <w:spacing w:val="-6"/>
          <w:kern w:val="0"/>
          <w:sz w:val="32"/>
          <w:szCs w:val="32"/>
        </w:rPr>
        <w:t>3100</w:t>
      </w:r>
      <w:r w:rsidRPr="00832855">
        <w:rPr>
          <w:rFonts w:ascii="方正仿宋_GBK" w:eastAsia="方正仿宋_GBK" w:hAnsi="方正仿宋_GBK" w:cs="方正仿宋_GBK" w:hint="eastAsia"/>
          <w:color w:val="000000"/>
          <w:spacing w:val="-6"/>
          <w:kern w:val="0"/>
          <w:sz w:val="32"/>
          <w:szCs w:val="32"/>
        </w:rPr>
        <w:t>人，高技能人才占技能人才总量的</w:t>
      </w:r>
      <w:r w:rsidRPr="00832855">
        <w:rPr>
          <w:rFonts w:ascii="Times New Roman" w:eastAsia="方正仿宋_GBK" w:hAnsi="Times New Roman" w:cs="Times New Roman" w:hint="eastAsia"/>
          <w:color w:val="000000"/>
          <w:spacing w:val="-6"/>
          <w:kern w:val="0"/>
          <w:sz w:val="32"/>
          <w:szCs w:val="32"/>
        </w:rPr>
        <w:t>30%</w:t>
      </w:r>
      <w:r w:rsidRPr="00832855">
        <w:rPr>
          <w:rFonts w:ascii="方正仿宋_GBK" w:eastAsia="方正仿宋_GBK" w:hAnsi="方正仿宋_GBK" w:cs="方正仿宋_GBK" w:hint="eastAsia"/>
          <w:color w:val="000000"/>
          <w:spacing w:val="-6"/>
          <w:kern w:val="0"/>
          <w:sz w:val="32"/>
          <w:szCs w:val="32"/>
        </w:rPr>
        <w:t>。</w:t>
      </w:r>
    </w:p>
    <w:p w14:paraId="20E19AB2" w14:textId="77777777" w:rsidR="00832855" w:rsidRPr="00832855" w:rsidRDefault="00832855" w:rsidP="00832855">
      <w:pPr>
        <w:widowControl/>
        <w:spacing w:line="300" w:lineRule="atLeast"/>
        <w:ind w:firstLine="480"/>
        <w:jc w:val="center"/>
        <w:outlineLvl w:val="1"/>
        <w:rPr>
          <w:rFonts w:ascii="Verdana" w:eastAsia="宋体" w:hAnsi="Verdana" w:cs="宋体"/>
          <w:b/>
          <w:bCs/>
          <w:color w:val="000000"/>
          <w:kern w:val="0"/>
          <w:sz w:val="36"/>
          <w:szCs w:val="36"/>
        </w:rPr>
      </w:pPr>
      <w:r w:rsidRPr="00832855">
        <w:rPr>
          <w:rFonts w:ascii="Calibri" w:eastAsia="黑体" w:hAnsi="Calibri" w:cs="Calibri"/>
          <w:b/>
          <w:bCs/>
          <w:color w:val="000000"/>
          <w:kern w:val="0"/>
          <w:sz w:val="32"/>
          <w:szCs w:val="32"/>
        </w:rPr>
        <w:t> </w:t>
      </w:r>
    </w:p>
    <w:p w14:paraId="09F86B78" w14:textId="77777777" w:rsidR="00832855" w:rsidRPr="00832855" w:rsidRDefault="00832855" w:rsidP="00832855">
      <w:pPr>
        <w:widowControl/>
        <w:spacing w:line="560" w:lineRule="atLeast"/>
        <w:ind w:firstLine="480"/>
        <w:jc w:val="center"/>
        <w:outlineLvl w:val="1"/>
        <w:rPr>
          <w:rFonts w:ascii="Verdana" w:eastAsia="宋体" w:hAnsi="Verdana" w:cs="宋体"/>
          <w:b/>
          <w:bCs/>
          <w:color w:val="000000"/>
          <w:kern w:val="0"/>
          <w:sz w:val="36"/>
          <w:szCs w:val="36"/>
        </w:rPr>
      </w:pPr>
      <w:r w:rsidRPr="00832855">
        <w:rPr>
          <w:rFonts w:ascii="方正楷体_GBK" w:eastAsia="方正楷体_GBK" w:hAnsi="方正楷体_GBK" w:cs="方正楷体_GBK" w:hint="eastAsia"/>
          <w:b/>
          <w:bCs/>
          <w:color w:val="000000"/>
          <w:kern w:val="0"/>
          <w:sz w:val="32"/>
          <w:szCs w:val="32"/>
        </w:rPr>
        <w:lastRenderedPageBreak/>
        <w:t>第二节  提升社会事业发展水平</w:t>
      </w:r>
    </w:p>
    <w:p w14:paraId="1A3F950A" w14:textId="77777777" w:rsidR="00832855" w:rsidRPr="00832855" w:rsidRDefault="00832855" w:rsidP="00832855">
      <w:pPr>
        <w:widowControl/>
        <w:spacing w:before="100" w:beforeAutospacing="1" w:after="100" w:afterAutospacing="1" w:line="300" w:lineRule="atLeast"/>
        <w:ind w:firstLine="643"/>
        <w:jc w:val="left"/>
        <w:rPr>
          <w:rFonts w:ascii="Verdana" w:eastAsia="宋体" w:hAnsi="Verdana" w:cs="宋体"/>
          <w:color w:val="000000"/>
          <w:kern w:val="0"/>
          <w:sz w:val="24"/>
        </w:rPr>
      </w:pPr>
      <w:r w:rsidRPr="00832855">
        <w:rPr>
          <w:rFonts w:ascii="Times New Roman" w:eastAsia="宋体" w:hAnsi="Times New Roman" w:cs="Times New Roman"/>
          <w:b/>
          <w:bCs/>
          <w:color w:val="000000"/>
          <w:kern w:val="0"/>
          <w:sz w:val="32"/>
          <w:szCs w:val="32"/>
        </w:rPr>
        <w:t> </w:t>
      </w:r>
    </w:p>
    <w:p w14:paraId="14456E30" w14:textId="77777777" w:rsidR="00832855" w:rsidRPr="00832855" w:rsidRDefault="00832855" w:rsidP="00832855">
      <w:pPr>
        <w:widowControl/>
        <w:spacing w:line="54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着力发展优质教育。坚持党的领导，落实立德树人，健全家校社会育人机制，面向人人施教。强化素养、重视实践、突出担当，确保身心健康，培养德智体美劳全面发展的社会主义建设者和接班人。以“公平、优质、开放、满意”为目标，推进教育理念、体系、制度、内容、方法和治理现代化。创新用人机制，实施“三名工程”，建设高素质、专业化、创新型教师队伍，储备教师资源，补充教师</w:t>
      </w:r>
      <w:r w:rsidRPr="00832855">
        <w:rPr>
          <w:rFonts w:ascii="Times New Roman" w:eastAsia="方正仿宋_GBK" w:hAnsi="Times New Roman" w:cs="Times New Roman" w:hint="eastAsia"/>
          <w:color w:val="000000"/>
          <w:spacing w:val="-6"/>
          <w:kern w:val="0"/>
          <w:sz w:val="32"/>
          <w:szCs w:val="32"/>
        </w:rPr>
        <w:t>3300</w:t>
      </w:r>
      <w:r w:rsidRPr="00832855">
        <w:rPr>
          <w:rFonts w:ascii="方正仿宋_GBK" w:eastAsia="方正仿宋_GBK" w:hAnsi="方正仿宋_GBK" w:cs="方正仿宋_GBK" w:hint="eastAsia"/>
          <w:color w:val="000000"/>
          <w:spacing w:val="-6"/>
          <w:kern w:val="0"/>
          <w:sz w:val="32"/>
          <w:szCs w:val="32"/>
        </w:rPr>
        <w:t>名以上。倡导早教，大力发展学前教育。推动义务教育优质均衡发展，制定中牟义务教育阶段现代化办学、评价标准，实现义务教育学校建设智能化。优化教育布局，新建初中</w:t>
      </w:r>
      <w:r w:rsidRPr="00832855">
        <w:rPr>
          <w:rFonts w:ascii="Times New Roman" w:eastAsia="方正仿宋_GBK" w:hAnsi="Times New Roman" w:cs="Times New Roman" w:hint="eastAsia"/>
          <w:color w:val="000000"/>
          <w:spacing w:val="-6"/>
          <w:kern w:val="0"/>
          <w:sz w:val="32"/>
          <w:szCs w:val="32"/>
        </w:rPr>
        <w:t>11</w:t>
      </w:r>
      <w:r w:rsidRPr="00832855">
        <w:rPr>
          <w:rFonts w:ascii="方正仿宋_GBK" w:eastAsia="方正仿宋_GBK" w:hAnsi="方正仿宋_GBK" w:cs="方正仿宋_GBK" w:hint="eastAsia"/>
          <w:color w:val="000000"/>
          <w:spacing w:val="-6"/>
          <w:kern w:val="0"/>
          <w:sz w:val="32"/>
          <w:szCs w:val="32"/>
        </w:rPr>
        <w:t>所、小学</w:t>
      </w:r>
      <w:r w:rsidRPr="00832855">
        <w:rPr>
          <w:rFonts w:ascii="Times New Roman" w:eastAsia="方正仿宋_GBK" w:hAnsi="Times New Roman" w:cs="Times New Roman" w:hint="eastAsia"/>
          <w:color w:val="000000"/>
          <w:spacing w:val="-6"/>
          <w:kern w:val="0"/>
          <w:sz w:val="32"/>
          <w:szCs w:val="32"/>
        </w:rPr>
        <w:t>13</w:t>
      </w:r>
      <w:r w:rsidRPr="00832855">
        <w:rPr>
          <w:rFonts w:ascii="方正仿宋_GBK" w:eastAsia="方正仿宋_GBK" w:hAnsi="方正仿宋_GBK" w:cs="方正仿宋_GBK" w:hint="eastAsia"/>
          <w:color w:val="000000"/>
          <w:spacing w:val="-6"/>
          <w:kern w:val="0"/>
          <w:sz w:val="32"/>
          <w:szCs w:val="32"/>
        </w:rPr>
        <w:t>所，新增义务教育学位</w:t>
      </w:r>
      <w:r w:rsidRPr="00832855">
        <w:rPr>
          <w:rFonts w:ascii="Times New Roman" w:eastAsia="方正仿宋_GBK" w:hAnsi="Times New Roman" w:cs="Times New Roman" w:hint="eastAsia"/>
          <w:color w:val="000000"/>
          <w:spacing w:val="-6"/>
          <w:kern w:val="0"/>
          <w:sz w:val="32"/>
          <w:szCs w:val="32"/>
        </w:rPr>
        <w:t>33200</w:t>
      </w:r>
      <w:r w:rsidRPr="00832855">
        <w:rPr>
          <w:rFonts w:ascii="方正仿宋_GBK" w:eastAsia="方正仿宋_GBK" w:hAnsi="方正仿宋_GBK" w:cs="方正仿宋_GBK" w:hint="eastAsia"/>
          <w:color w:val="000000"/>
          <w:spacing w:val="-6"/>
          <w:kern w:val="0"/>
          <w:sz w:val="32"/>
          <w:szCs w:val="32"/>
        </w:rPr>
        <w:t>个以上。坚持“公办为主、民办为辅、突出特色、承载未来”的办学理念。构建高效课堂模式，提高教育教学质量。实施高中办学水平提升工程，打造高中教育先行示范区。创办国际部，畅通中外交流合作渠道，培养具有中国特色国际视野可持续发展的创新人才。新建</w:t>
      </w:r>
      <w:r w:rsidRPr="00832855">
        <w:rPr>
          <w:rFonts w:ascii="Times New Roman" w:eastAsia="方正仿宋_GBK" w:hAnsi="Times New Roman" w:cs="Times New Roman" w:hint="eastAsia"/>
          <w:color w:val="000000"/>
          <w:spacing w:val="-6"/>
          <w:kern w:val="0"/>
          <w:sz w:val="32"/>
          <w:szCs w:val="32"/>
        </w:rPr>
        <w:t>3</w:t>
      </w:r>
      <w:r w:rsidRPr="00832855">
        <w:rPr>
          <w:rFonts w:ascii="方正仿宋_GBK" w:eastAsia="方正仿宋_GBK" w:hAnsi="方正仿宋_GBK" w:cs="方正仿宋_GBK" w:hint="eastAsia"/>
          <w:color w:val="000000"/>
          <w:spacing w:val="-6"/>
          <w:kern w:val="0"/>
          <w:sz w:val="32"/>
          <w:szCs w:val="32"/>
        </w:rPr>
        <w:t>—</w:t>
      </w:r>
      <w:r w:rsidRPr="00832855">
        <w:rPr>
          <w:rFonts w:ascii="Times New Roman" w:eastAsia="方正仿宋_GBK" w:hAnsi="Times New Roman" w:cs="Times New Roman" w:hint="eastAsia"/>
          <w:color w:val="000000"/>
          <w:spacing w:val="-6"/>
          <w:kern w:val="0"/>
          <w:sz w:val="32"/>
          <w:szCs w:val="32"/>
        </w:rPr>
        <w:t>5</w:t>
      </w:r>
      <w:r w:rsidRPr="00832855">
        <w:rPr>
          <w:rFonts w:ascii="方正仿宋_GBK" w:eastAsia="方正仿宋_GBK" w:hAnsi="方正仿宋_GBK" w:cs="方正仿宋_GBK" w:hint="eastAsia"/>
          <w:color w:val="000000"/>
          <w:spacing w:val="-6"/>
          <w:kern w:val="0"/>
          <w:sz w:val="32"/>
          <w:szCs w:val="32"/>
        </w:rPr>
        <w:t>所普通高中、</w:t>
      </w:r>
      <w:r w:rsidRPr="00832855">
        <w:rPr>
          <w:rFonts w:ascii="Times New Roman" w:eastAsia="方正仿宋_GBK" w:hAnsi="Times New Roman" w:cs="Times New Roman" w:hint="eastAsia"/>
          <w:color w:val="000000"/>
          <w:spacing w:val="-6"/>
          <w:kern w:val="0"/>
          <w:sz w:val="32"/>
          <w:szCs w:val="32"/>
        </w:rPr>
        <w:t>1</w:t>
      </w:r>
      <w:r w:rsidRPr="00832855">
        <w:rPr>
          <w:rFonts w:ascii="方正仿宋_GBK" w:eastAsia="方正仿宋_GBK" w:hAnsi="方正仿宋_GBK" w:cs="方正仿宋_GBK" w:hint="eastAsia"/>
          <w:color w:val="000000"/>
          <w:spacing w:val="-6"/>
          <w:kern w:val="0"/>
          <w:sz w:val="32"/>
          <w:szCs w:val="32"/>
        </w:rPr>
        <w:t>—</w:t>
      </w:r>
      <w:r w:rsidRPr="00832855">
        <w:rPr>
          <w:rFonts w:ascii="Times New Roman" w:eastAsia="方正仿宋_GBK" w:hAnsi="Times New Roman" w:cs="Times New Roman" w:hint="eastAsia"/>
          <w:color w:val="000000"/>
          <w:spacing w:val="-6"/>
          <w:kern w:val="0"/>
          <w:sz w:val="32"/>
          <w:szCs w:val="32"/>
        </w:rPr>
        <w:t>2</w:t>
      </w:r>
      <w:r w:rsidRPr="00832855">
        <w:rPr>
          <w:rFonts w:ascii="方正仿宋_GBK" w:eastAsia="方正仿宋_GBK" w:hAnsi="方正仿宋_GBK" w:cs="方正仿宋_GBK" w:hint="eastAsia"/>
          <w:color w:val="000000"/>
          <w:spacing w:val="-6"/>
          <w:kern w:val="0"/>
          <w:sz w:val="32"/>
          <w:szCs w:val="32"/>
        </w:rPr>
        <w:t>所高中国际部，打造</w:t>
      </w:r>
      <w:r w:rsidRPr="00832855">
        <w:rPr>
          <w:rFonts w:ascii="Times New Roman" w:eastAsia="方正仿宋_GBK" w:hAnsi="Times New Roman" w:cs="Times New Roman" w:hint="eastAsia"/>
          <w:color w:val="000000"/>
          <w:spacing w:val="-6"/>
          <w:kern w:val="0"/>
          <w:sz w:val="32"/>
          <w:szCs w:val="32"/>
        </w:rPr>
        <w:t>2</w:t>
      </w:r>
      <w:r w:rsidRPr="00832855">
        <w:rPr>
          <w:rFonts w:ascii="方正仿宋_GBK" w:eastAsia="方正仿宋_GBK" w:hAnsi="方正仿宋_GBK" w:cs="方正仿宋_GBK" w:hint="eastAsia"/>
          <w:color w:val="000000"/>
          <w:spacing w:val="-6"/>
          <w:kern w:val="0"/>
          <w:sz w:val="32"/>
          <w:szCs w:val="32"/>
        </w:rPr>
        <w:t>—</w:t>
      </w:r>
      <w:r w:rsidRPr="00832855">
        <w:rPr>
          <w:rFonts w:ascii="Times New Roman" w:eastAsia="方正仿宋_GBK" w:hAnsi="Times New Roman" w:cs="Times New Roman" w:hint="eastAsia"/>
          <w:color w:val="000000"/>
          <w:spacing w:val="-6"/>
          <w:kern w:val="0"/>
          <w:sz w:val="32"/>
          <w:szCs w:val="32"/>
        </w:rPr>
        <w:t>3</w:t>
      </w:r>
      <w:r w:rsidRPr="00832855">
        <w:rPr>
          <w:rFonts w:ascii="方正仿宋_GBK" w:eastAsia="方正仿宋_GBK" w:hAnsi="方正仿宋_GBK" w:cs="方正仿宋_GBK" w:hint="eastAsia"/>
          <w:color w:val="000000"/>
          <w:spacing w:val="-6"/>
          <w:kern w:val="0"/>
          <w:sz w:val="32"/>
          <w:szCs w:val="32"/>
        </w:rPr>
        <w:t>所品牌高中。加快发展职业教育，新建</w:t>
      </w:r>
      <w:r w:rsidRPr="00832855">
        <w:rPr>
          <w:rFonts w:ascii="Times New Roman" w:eastAsia="方正仿宋_GBK" w:hAnsi="Times New Roman" w:cs="Times New Roman" w:hint="eastAsia"/>
          <w:color w:val="000000"/>
          <w:spacing w:val="-6"/>
          <w:kern w:val="0"/>
          <w:sz w:val="32"/>
          <w:szCs w:val="32"/>
        </w:rPr>
        <w:t>1</w:t>
      </w:r>
      <w:r w:rsidRPr="00832855">
        <w:rPr>
          <w:rFonts w:ascii="方正仿宋_GBK" w:eastAsia="方正仿宋_GBK" w:hAnsi="方正仿宋_GBK" w:cs="方正仿宋_GBK" w:hint="eastAsia"/>
          <w:color w:val="000000"/>
          <w:spacing w:val="-6"/>
          <w:kern w:val="0"/>
          <w:sz w:val="32"/>
          <w:szCs w:val="32"/>
        </w:rPr>
        <w:t>—</w:t>
      </w:r>
      <w:r w:rsidRPr="00832855">
        <w:rPr>
          <w:rFonts w:ascii="Times New Roman" w:eastAsia="方正仿宋_GBK" w:hAnsi="Times New Roman" w:cs="Times New Roman" w:hint="eastAsia"/>
          <w:color w:val="000000"/>
          <w:spacing w:val="-6"/>
          <w:kern w:val="0"/>
          <w:sz w:val="32"/>
          <w:szCs w:val="32"/>
        </w:rPr>
        <w:t>2</w:t>
      </w:r>
      <w:r w:rsidRPr="00832855">
        <w:rPr>
          <w:rFonts w:ascii="方正仿宋_GBK" w:eastAsia="方正仿宋_GBK" w:hAnsi="方正仿宋_GBK" w:cs="方正仿宋_GBK" w:hint="eastAsia"/>
          <w:color w:val="000000"/>
          <w:spacing w:val="-6"/>
          <w:kern w:val="0"/>
          <w:sz w:val="32"/>
          <w:szCs w:val="32"/>
        </w:rPr>
        <w:t>所职业高中，建成</w:t>
      </w:r>
      <w:r w:rsidRPr="00832855">
        <w:rPr>
          <w:rFonts w:ascii="Times New Roman" w:eastAsia="方正仿宋_GBK" w:hAnsi="Times New Roman" w:cs="Times New Roman" w:hint="eastAsia"/>
          <w:color w:val="000000"/>
          <w:spacing w:val="-6"/>
          <w:kern w:val="0"/>
          <w:sz w:val="32"/>
          <w:szCs w:val="32"/>
        </w:rPr>
        <w:t>1</w:t>
      </w:r>
      <w:r w:rsidRPr="00832855">
        <w:rPr>
          <w:rFonts w:ascii="方正仿宋_GBK" w:eastAsia="方正仿宋_GBK" w:hAnsi="方正仿宋_GBK" w:cs="方正仿宋_GBK" w:hint="eastAsia"/>
          <w:color w:val="000000"/>
          <w:spacing w:val="-6"/>
          <w:kern w:val="0"/>
          <w:sz w:val="32"/>
          <w:szCs w:val="32"/>
        </w:rPr>
        <w:t>—</w:t>
      </w:r>
      <w:r w:rsidRPr="00832855">
        <w:rPr>
          <w:rFonts w:ascii="Times New Roman" w:eastAsia="方正仿宋_GBK" w:hAnsi="Times New Roman" w:cs="Times New Roman" w:hint="eastAsia"/>
          <w:color w:val="000000"/>
          <w:spacing w:val="-6"/>
          <w:kern w:val="0"/>
          <w:sz w:val="32"/>
          <w:szCs w:val="32"/>
        </w:rPr>
        <w:t>2</w:t>
      </w:r>
      <w:r w:rsidRPr="00832855">
        <w:rPr>
          <w:rFonts w:ascii="方正仿宋_GBK" w:eastAsia="方正仿宋_GBK" w:hAnsi="方正仿宋_GBK" w:cs="方正仿宋_GBK" w:hint="eastAsia"/>
          <w:color w:val="000000"/>
          <w:spacing w:val="-6"/>
          <w:kern w:val="0"/>
          <w:sz w:val="32"/>
          <w:szCs w:val="32"/>
        </w:rPr>
        <w:t>所高水平职业院校，办好</w:t>
      </w:r>
      <w:r w:rsidRPr="00832855">
        <w:rPr>
          <w:rFonts w:ascii="Times New Roman" w:eastAsia="方正仿宋_GBK" w:hAnsi="Times New Roman" w:cs="Times New Roman" w:hint="eastAsia"/>
          <w:color w:val="000000"/>
          <w:spacing w:val="-6"/>
          <w:kern w:val="0"/>
          <w:sz w:val="32"/>
          <w:szCs w:val="32"/>
        </w:rPr>
        <w:t>2</w:t>
      </w:r>
      <w:r w:rsidRPr="00832855">
        <w:rPr>
          <w:rFonts w:ascii="方正仿宋_GBK" w:eastAsia="方正仿宋_GBK" w:hAnsi="方正仿宋_GBK" w:cs="方正仿宋_GBK" w:hint="eastAsia"/>
          <w:color w:val="000000"/>
          <w:spacing w:val="-6"/>
          <w:kern w:val="0"/>
          <w:sz w:val="32"/>
          <w:szCs w:val="32"/>
        </w:rPr>
        <w:t>—</w:t>
      </w:r>
      <w:r w:rsidRPr="00832855">
        <w:rPr>
          <w:rFonts w:ascii="Times New Roman" w:eastAsia="方正仿宋_GBK" w:hAnsi="Times New Roman" w:cs="Times New Roman" w:hint="eastAsia"/>
          <w:color w:val="000000"/>
          <w:spacing w:val="-6"/>
          <w:kern w:val="0"/>
          <w:sz w:val="32"/>
          <w:szCs w:val="32"/>
        </w:rPr>
        <w:t>3</w:t>
      </w:r>
      <w:r w:rsidRPr="00832855">
        <w:rPr>
          <w:rFonts w:ascii="方正仿宋_GBK" w:eastAsia="方正仿宋_GBK" w:hAnsi="方正仿宋_GBK" w:cs="方正仿宋_GBK" w:hint="eastAsia"/>
          <w:color w:val="000000"/>
          <w:spacing w:val="-6"/>
          <w:kern w:val="0"/>
          <w:sz w:val="32"/>
          <w:szCs w:val="32"/>
        </w:rPr>
        <w:t>所品牌职业和综合高中。完善特殊教育保障机制，抓好特殊教育</w:t>
      </w:r>
      <w:r w:rsidRPr="00832855">
        <w:rPr>
          <w:rFonts w:ascii="方正仿宋_GBK" w:eastAsia="方正仿宋_GBK" w:hAnsi="方正仿宋_GBK" w:cs="方正仿宋_GBK" w:hint="eastAsia"/>
          <w:color w:val="000000"/>
          <w:spacing w:val="-6"/>
          <w:kern w:val="0"/>
          <w:sz w:val="32"/>
          <w:szCs w:val="32"/>
        </w:rPr>
        <w:lastRenderedPageBreak/>
        <w:t>学校。跨越式发展高等教育，谋划引进“双一流”高校分校、国内外顶尖大学研究生院及研究机构。</w:t>
      </w:r>
    </w:p>
    <w:p w14:paraId="46A0DAD7" w14:textId="77777777" w:rsidR="00832855" w:rsidRPr="00832855" w:rsidRDefault="00832855" w:rsidP="00832855">
      <w:pPr>
        <w:widowControl/>
        <w:spacing w:line="54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加快建设健康城市。把保障人民健康放在优先发展的战略地位，积极构建适应城乡居民健康需求、全生命周期、全人群健康服务体系，全力打造健康中牟，让城乡居民更健康地生活。加快建设强大公共卫生体系，完善疾病预防控制体系和重大疫情防控体制机制，补齐基本公共卫生服务短板，推进政府主导的基层医疗卫生服务中心全覆盖。完善“基层首诊、双向转诊、急慢分治、上下联动”的分级诊疗模式。优化医疗卫生资源布局，重点推进人民医院、保健院和防疫站等项目建设，打造</w:t>
      </w:r>
      <w:r w:rsidRPr="00832855">
        <w:rPr>
          <w:rFonts w:ascii="Times New Roman" w:eastAsia="方正仿宋_GBK" w:hAnsi="Times New Roman" w:cs="Times New Roman" w:hint="eastAsia"/>
          <w:color w:val="000000"/>
          <w:spacing w:val="-6"/>
          <w:kern w:val="0"/>
          <w:sz w:val="32"/>
          <w:szCs w:val="32"/>
        </w:rPr>
        <w:t>15</w:t>
      </w:r>
      <w:r w:rsidRPr="00832855">
        <w:rPr>
          <w:rFonts w:ascii="方正仿宋_GBK" w:eastAsia="方正仿宋_GBK" w:hAnsi="方正仿宋_GBK" w:cs="方正仿宋_GBK" w:hint="eastAsia"/>
          <w:color w:val="000000"/>
          <w:spacing w:val="-6"/>
          <w:kern w:val="0"/>
          <w:sz w:val="32"/>
          <w:szCs w:val="32"/>
        </w:rPr>
        <w:t>分钟医疗服务圈。加强医疗卫生人才队伍建设。深化医药卫生体制改革，深入推进县域紧密型医共体建设，推进公立医院改革，建立现代医院管理制度。推动中医药传承创新发展，加快中医产业发展。加强对互联网技术应用，打造“智慧医院”和“互联网</w:t>
      </w:r>
      <w:r w:rsidRPr="00832855">
        <w:rPr>
          <w:rFonts w:ascii="Times New Roman" w:eastAsia="方正仿宋_GBK" w:hAnsi="Times New Roman" w:cs="Times New Roman" w:hint="eastAsia"/>
          <w:color w:val="000000"/>
          <w:spacing w:val="-6"/>
          <w:kern w:val="0"/>
          <w:sz w:val="32"/>
          <w:szCs w:val="32"/>
        </w:rPr>
        <w:t>+</w:t>
      </w:r>
      <w:r w:rsidRPr="00832855">
        <w:rPr>
          <w:rFonts w:ascii="方正仿宋_GBK" w:eastAsia="方正仿宋_GBK" w:hAnsi="方正仿宋_GBK" w:cs="方正仿宋_GBK" w:hint="eastAsia"/>
          <w:color w:val="000000"/>
          <w:spacing w:val="-6"/>
          <w:kern w:val="0"/>
          <w:sz w:val="32"/>
          <w:szCs w:val="32"/>
        </w:rPr>
        <w:t>医疗”的现代医疗服务模式。提升卫生健康治理能力和水平。积极推动健康产业发展，加快高端医疗服务发展，满足社会多样化需求。深入开展爱国卫生运动，统筹做好慢性病防治工作，养成文明健康生活方式。“十四五”时期，累计新建、改扩建医院</w:t>
      </w:r>
      <w:r w:rsidRPr="00832855">
        <w:rPr>
          <w:rFonts w:ascii="Times New Roman" w:eastAsia="方正仿宋_GBK" w:hAnsi="Times New Roman" w:cs="Times New Roman" w:hint="eastAsia"/>
          <w:color w:val="000000"/>
          <w:spacing w:val="-6"/>
          <w:kern w:val="0"/>
          <w:sz w:val="32"/>
          <w:szCs w:val="32"/>
        </w:rPr>
        <w:t>2</w:t>
      </w:r>
      <w:r w:rsidRPr="00832855">
        <w:rPr>
          <w:rFonts w:ascii="方正仿宋_GBK" w:eastAsia="方正仿宋_GBK" w:hAnsi="方正仿宋_GBK" w:cs="方正仿宋_GBK" w:hint="eastAsia"/>
          <w:color w:val="000000"/>
          <w:spacing w:val="-6"/>
          <w:kern w:val="0"/>
          <w:sz w:val="32"/>
          <w:szCs w:val="32"/>
        </w:rPr>
        <w:t>家，建成社区卫生站</w:t>
      </w:r>
      <w:r w:rsidRPr="00832855">
        <w:rPr>
          <w:rFonts w:ascii="Times New Roman" w:eastAsia="方正仿宋_GBK" w:hAnsi="Times New Roman" w:cs="Times New Roman" w:hint="eastAsia"/>
          <w:color w:val="000000"/>
          <w:spacing w:val="-6"/>
          <w:kern w:val="0"/>
          <w:sz w:val="32"/>
          <w:szCs w:val="32"/>
        </w:rPr>
        <w:t>18</w:t>
      </w:r>
      <w:r w:rsidRPr="00832855">
        <w:rPr>
          <w:rFonts w:ascii="方正仿宋_GBK" w:eastAsia="方正仿宋_GBK" w:hAnsi="方正仿宋_GBK" w:cs="方正仿宋_GBK" w:hint="eastAsia"/>
          <w:color w:val="000000"/>
          <w:spacing w:val="-6"/>
          <w:kern w:val="0"/>
          <w:sz w:val="32"/>
          <w:szCs w:val="32"/>
        </w:rPr>
        <w:t>家，乡镇卫生院</w:t>
      </w:r>
      <w:r w:rsidRPr="00832855">
        <w:rPr>
          <w:rFonts w:ascii="Times New Roman" w:eastAsia="方正仿宋_GBK" w:hAnsi="Times New Roman" w:cs="Times New Roman" w:hint="eastAsia"/>
          <w:color w:val="000000"/>
          <w:spacing w:val="-6"/>
          <w:kern w:val="0"/>
          <w:sz w:val="32"/>
          <w:szCs w:val="32"/>
        </w:rPr>
        <w:t>2</w:t>
      </w:r>
      <w:r w:rsidRPr="00832855">
        <w:rPr>
          <w:rFonts w:ascii="方正仿宋_GBK" w:eastAsia="方正仿宋_GBK" w:hAnsi="方正仿宋_GBK" w:cs="方正仿宋_GBK" w:hint="eastAsia"/>
          <w:color w:val="000000"/>
          <w:spacing w:val="-6"/>
          <w:kern w:val="0"/>
          <w:sz w:val="32"/>
          <w:szCs w:val="32"/>
        </w:rPr>
        <w:t>家，新增床位</w:t>
      </w:r>
      <w:r w:rsidRPr="00832855">
        <w:rPr>
          <w:rFonts w:ascii="Times New Roman" w:eastAsia="方正仿宋_GBK" w:hAnsi="Times New Roman" w:cs="Times New Roman" w:hint="eastAsia"/>
          <w:color w:val="000000"/>
          <w:spacing w:val="-6"/>
          <w:kern w:val="0"/>
          <w:sz w:val="32"/>
          <w:szCs w:val="32"/>
        </w:rPr>
        <w:t>1200</w:t>
      </w:r>
      <w:r w:rsidRPr="00832855">
        <w:rPr>
          <w:rFonts w:ascii="方正仿宋_GBK" w:eastAsia="方正仿宋_GBK" w:hAnsi="方正仿宋_GBK" w:cs="方正仿宋_GBK" w:hint="eastAsia"/>
          <w:color w:val="000000"/>
          <w:spacing w:val="-6"/>
          <w:kern w:val="0"/>
          <w:sz w:val="32"/>
          <w:szCs w:val="32"/>
        </w:rPr>
        <w:t>张以上，每千人医疗卫生机构床位数达到</w:t>
      </w:r>
      <w:r w:rsidRPr="00832855">
        <w:rPr>
          <w:rFonts w:ascii="Times New Roman" w:eastAsia="方正仿宋_GBK" w:hAnsi="Times New Roman" w:cs="Times New Roman" w:hint="eastAsia"/>
          <w:color w:val="000000"/>
          <w:spacing w:val="-6"/>
          <w:kern w:val="0"/>
          <w:sz w:val="32"/>
          <w:szCs w:val="32"/>
        </w:rPr>
        <w:t>9</w:t>
      </w:r>
      <w:r w:rsidRPr="00832855">
        <w:rPr>
          <w:rFonts w:ascii="方正仿宋_GBK" w:eastAsia="方正仿宋_GBK" w:hAnsi="方正仿宋_GBK" w:cs="方正仿宋_GBK" w:hint="eastAsia"/>
          <w:color w:val="000000"/>
          <w:spacing w:val="-6"/>
          <w:kern w:val="0"/>
          <w:sz w:val="32"/>
          <w:szCs w:val="32"/>
        </w:rPr>
        <w:t>张以上，每千人拥有执业医师数</w:t>
      </w:r>
      <w:r w:rsidRPr="00832855">
        <w:rPr>
          <w:rFonts w:ascii="Times New Roman" w:eastAsia="方正仿宋_GBK" w:hAnsi="Times New Roman" w:cs="Times New Roman" w:hint="eastAsia"/>
          <w:color w:val="000000"/>
          <w:spacing w:val="-6"/>
          <w:kern w:val="0"/>
          <w:sz w:val="32"/>
          <w:szCs w:val="32"/>
        </w:rPr>
        <w:t>4</w:t>
      </w:r>
      <w:r w:rsidRPr="00832855">
        <w:rPr>
          <w:rFonts w:ascii="方正仿宋_GBK" w:eastAsia="方正仿宋_GBK" w:hAnsi="方正仿宋_GBK" w:cs="方正仿宋_GBK" w:hint="eastAsia"/>
          <w:color w:val="000000"/>
          <w:spacing w:val="-6"/>
          <w:kern w:val="0"/>
          <w:sz w:val="32"/>
          <w:szCs w:val="32"/>
        </w:rPr>
        <w:t>人。</w:t>
      </w:r>
    </w:p>
    <w:p w14:paraId="23F834D0" w14:textId="77777777" w:rsidR="00832855" w:rsidRPr="00832855" w:rsidRDefault="00832855" w:rsidP="00832855">
      <w:pPr>
        <w:widowControl/>
        <w:spacing w:line="54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lastRenderedPageBreak/>
        <w:t>提升文体服务质量。完善公共文化基础设施，提升公共文化场馆服务水平。加强文化阵地建设，引导和培育一批公益性文化能人，加强“数字化”公共文化服务能力建设。深化文化体制改革，鼓励社会资本投资文化产业，丰富文化产业主体，建立公正、公平和保护原创知识产权的市场体系。加大历史文化遗产晋级申报力度，加强文物保护宣传教育，提高全民文物保护意识。加强全民健身事业与竞技体育事业发展，加快公益性体育设施建设。</w:t>
      </w:r>
    </w:p>
    <w:p w14:paraId="040EC6B7" w14:textId="77777777" w:rsidR="00832855" w:rsidRPr="00832855" w:rsidRDefault="00832855" w:rsidP="00832855">
      <w:pPr>
        <w:widowControl/>
        <w:spacing w:line="540" w:lineRule="atLeast"/>
        <w:ind w:firstLine="616"/>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促进人口均衡发展。落实积极应对人口老龄化国家战略，促进人口总量、质量和结构长期均衡协调发展。增强生育政策包容性，提高优生优育服务水平，降低生育、养育、教育成本。大力吸引高素质人才、年轻人流入，优化人口结构，提高人口素质。贯彻落实男女平等基本国策，实施妇女儿童发展规划。依法保障妇女平等就学、就业、婚姻以及参与社会事务和民主管理等权利。完善儿童监护制度。预防控制儿童伤害，加强未成年人网络保护、中小学生欺凌和暴力防治，预防未成年人违法犯罪。完善青年发展政策体系，加强青年教育、就业、住房、婚恋等服务支持，深入实施青年马克思主义者培养工程，鼓励青年在经济社会发展中充分发挥生力军和突击队作用，加强青年社会组织培育，完善青年发展状况监测评估体系。深化养老服务改革创新，大力发展养老服务业，构建以居家为基础、社区为依托、机构为补充、社会为主体、医养相结合的覆盖城乡</w:t>
      </w:r>
      <w:r w:rsidRPr="00832855">
        <w:rPr>
          <w:rFonts w:ascii="方正仿宋_GBK" w:eastAsia="方正仿宋_GBK" w:hAnsi="方正仿宋_GBK" w:cs="方正仿宋_GBK" w:hint="eastAsia"/>
          <w:color w:val="000000"/>
          <w:spacing w:val="-6"/>
          <w:kern w:val="0"/>
          <w:sz w:val="32"/>
          <w:szCs w:val="32"/>
        </w:rPr>
        <w:lastRenderedPageBreak/>
        <w:t>的多层次养老服务体系。发展普惠型养老服务和互助性养老，加强失能失智老年人照护支持。鼓励社会力量发展普惠托育服务，解决好“一老一小”问题。积极开发老龄人力资源，发展银发经济，推动养老事业和养老产业协同发展。“十四五”时期，累计引进培育养老机构</w:t>
      </w:r>
      <w:r w:rsidRPr="00832855">
        <w:rPr>
          <w:rFonts w:ascii="Times New Roman" w:eastAsia="方正仿宋_GBK" w:hAnsi="Times New Roman" w:cs="Times New Roman" w:hint="eastAsia"/>
          <w:color w:val="000000"/>
          <w:spacing w:val="-6"/>
          <w:kern w:val="0"/>
          <w:sz w:val="32"/>
          <w:szCs w:val="32"/>
        </w:rPr>
        <w:t>3</w:t>
      </w:r>
      <w:r w:rsidRPr="00832855">
        <w:rPr>
          <w:rFonts w:ascii="方正仿宋_GBK" w:eastAsia="方正仿宋_GBK" w:hAnsi="方正仿宋_GBK" w:cs="方正仿宋_GBK" w:hint="eastAsia"/>
          <w:color w:val="000000"/>
          <w:spacing w:val="-6"/>
          <w:kern w:val="0"/>
          <w:sz w:val="32"/>
          <w:szCs w:val="32"/>
        </w:rPr>
        <w:t>家，新增养老床位</w:t>
      </w:r>
      <w:r w:rsidRPr="00832855">
        <w:rPr>
          <w:rFonts w:ascii="Times New Roman" w:eastAsia="方正仿宋_GBK" w:hAnsi="Times New Roman" w:cs="Times New Roman" w:hint="eastAsia"/>
          <w:color w:val="000000"/>
          <w:spacing w:val="-6"/>
          <w:kern w:val="0"/>
          <w:sz w:val="32"/>
          <w:szCs w:val="32"/>
        </w:rPr>
        <w:t>2700</w:t>
      </w:r>
      <w:r w:rsidRPr="00832855">
        <w:rPr>
          <w:rFonts w:ascii="方正仿宋_GBK" w:eastAsia="方正仿宋_GBK" w:hAnsi="方正仿宋_GBK" w:cs="方正仿宋_GBK" w:hint="eastAsia"/>
          <w:color w:val="000000"/>
          <w:spacing w:val="-6"/>
          <w:kern w:val="0"/>
          <w:sz w:val="32"/>
          <w:szCs w:val="32"/>
        </w:rPr>
        <w:t>张以上，养老机构床位数达到每千人老年人</w:t>
      </w:r>
      <w:r w:rsidRPr="00832855">
        <w:rPr>
          <w:rFonts w:ascii="Times New Roman" w:eastAsia="方正仿宋_GBK" w:hAnsi="Times New Roman" w:cs="Times New Roman" w:hint="eastAsia"/>
          <w:color w:val="000000"/>
          <w:spacing w:val="-6"/>
          <w:kern w:val="0"/>
          <w:sz w:val="32"/>
          <w:szCs w:val="32"/>
        </w:rPr>
        <w:t>40</w:t>
      </w:r>
      <w:r w:rsidRPr="00832855">
        <w:rPr>
          <w:rFonts w:ascii="方正仿宋_GBK" w:eastAsia="方正仿宋_GBK" w:hAnsi="方正仿宋_GBK" w:cs="方正仿宋_GBK" w:hint="eastAsia"/>
          <w:color w:val="000000"/>
          <w:spacing w:val="-6"/>
          <w:kern w:val="0"/>
          <w:sz w:val="32"/>
          <w:szCs w:val="32"/>
        </w:rPr>
        <w:t>张。</w:t>
      </w:r>
    </w:p>
    <w:p w14:paraId="45EA01F8" w14:textId="77777777" w:rsidR="00832855" w:rsidRPr="00832855" w:rsidRDefault="00832855" w:rsidP="00832855">
      <w:pPr>
        <w:widowControl/>
        <w:spacing w:line="560" w:lineRule="atLeast"/>
        <w:ind w:firstLine="480"/>
        <w:jc w:val="center"/>
        <w:outlineLvl w:val="0"/>
        <w:rPr>
          <w:rFonts w:ascii="Verdana" w:eastAsia="宋体" w:hAnsi="Verdana" w:cs="宋体"/>
          <w:b/>
          <w:bCs/>
          <w:color w:val="000000"/>
          <w:kern w:val="36"/>
          <w:sz w:val="48"/>
          <w:szCs w:val="48"/>
        </w:rPr>
      </w:pPr>
      <w:r w:rsidRPr="00832855">
        <w:rPr>
          <w:rFonts w:ascii="方正黑体_GBK" w:eastAsia="方正黑体_GBK" w:hAnsi="方正黑体_GBK" w:cs="方正黑体_GBK" w:hint="eastAsia"/>
          <w:b/>
          <w:bCs/>
          <w:color w:val="000000"/>
          <w:kern w:val="36"/>
          <w:sz w:val="28"/>
          <w:szCs w:val="28"/>
        </w:rPr>
        <w:t>专</w:t>
      </w:r>
      <w:r w:rsidRPr="00832855">
        <w:rPr>
          <w:rFonts w:ascii="方正黑体_GBK" w:eastAsia="方正黑体_GBK" w:hAnsi="方正黑体_GBK" w:cs="方正黑体_GBK"/>
          <w:b/>
          <w:bCs/>
          <w:color w:val="000000"/>
          <w:kern w:val="36"/>
          <w:sz w:val="28"/>
          <w:szCs w:val="28"/>
        </w:rPr>
        <w:t>栏</w:t>
      </w:r>
      <w:r w:rsidRPr="00832855">
        <w:rPr>
          <w:rFonts w:ascii="Times New Roman" w:eastAsia="宋体" w:hAnsi="Times New Roman" w:cs="Times New Roman"/>
          <w:b/>
          <w:bCs/>
          <w:color w:val="000000"/>
          <w:kern w:val="36"/>
          <w:sz w:val="28"/>
          <w:szCs w:val="28"/>
        </w:rPr>
        <w:t>9 </w:t>
      </w:r>
      <w:r w:rsidRPr="00832855">
        <w:rPr>
          <w:rFonts w:ascii="方正黑体_GBK" w:eastAsia="方正黑体_GBK" w:hAnsi="方正黑体_GBK" w:cs="方正黑体_GBK" w:hint="eastAsia"/>
          <w:b/>
          <w:bCs/>
          <w:color w:val="000000"/>
          <w:kern w:val="36"/>
          <w:sz w:val="28"/>
          <w:szCs w:val="28"/>
        </w:rPr>
        <w:t>“十四五”时期社会事业重点项目</w:t>
      </w:r>
    </w:p>
    <w:tbl>
      <w:tblPr>
        <w:tblW w:w="0" w:type="auto"/>
        <w:jc w:val="center"/>
        <w:tblCellSpacing w:w="20" w:type="dxa"/>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8286"/>
      </w:tblGrid>
      <w:tr w:rsidR="00832855" w:rsidRPr="00832855" w14:paraId="1EB73DD2" w14:textId="77777777" w:rsidTr="00832855">
        <w:trPr>
          <w:trHeight w:val="4162"/>
          <w:tblCellSpacing w:w="20" w:type="dxa"/>
          <w:jc w:val="center"/>
        </w:trPr>
        <w:tc>
          <w:tcPr>
            <w:tcW w:w="8985" w:type="dxa"/>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hideMark/>
          </w:tcPr>
          <w:p w14:paraId="3D5A565E" w14:textId="77777777" w:rsidR="00832855" w:rsidRPr="00832855" w:rsidRDefault="00832855" w:rsidP="00832855">
            <w:pPr>
              <w:widowControl/>
              <w:spacing w:line="280" w:lineRule="atLeast"/>
              <w:ind w:firstLine="420"/>
              <w:rPr>
                <w:rFonts w:ascii="宋体" w:eastAsia="宋体" w:hAnsi="宋体" w:cs="宋体"/>
                <w:kern w:val="0"/>
                <w:sz w:val="24"/>
              </w:rPr>
            </w:pPr>
            <w:r w:rsidRPr="00832855">
              <w:rPr>
                <w:rFonts w:ascii="方正仿宋_GBK" w:eastAsia="方正仿宋_GBK" w:hAnsi="方正仿宋_GBK" w:cs="方正仿宋_GBK"/>
                <w:kern w:val="0"/>
                <w:szCs w:val="21"/>
              </w:rPr>
              <w:t>河南中医药大学第一附属医院新院区：主要建设郑州新区院区及河南省中西医结合儿童医院、全科医师培养基地与科研楼，总投资</w:t>
            </w:r>
            <w:r w:rsidRPr="00832855">
              <w:rPr>
                <w:rFonts w:ascii="Times New Roman" w:eastAsia="宋体" w:hAnsi="Times New Roman" w:cs="Times New Roman"/>
                <w:kern w:val="0"/>
                <w:szCs w:val="21"/>
              </w:rPr>
              <w:t>30.6</w:t>
            </w:r>
            <w:r w:rsidRPr="00832855">
              <w:rPr>
                <w:rFonts w:ascii="方正仿宋_GBK" w:eastAsia="方正仿宋_GBK" w:hAnsi="方正仿宋_GBK" w:cs="方正仿宋_GBK"/>
                <w:kern w:val="0"/>
                <w:szCs w:val="21"/>
              </w:rPr>
              <w:t>亿元。</w:t>
            </w:r>
          </w:p>
          <w:p w14:paraId="4DB034BB" w14:textId="77777777" w:rsidR="00832855" w:rsidRPr="00832855" w:rsidRDefault="00832855" w:rsidP="00832855">
            <w:pPr>
              <w:widowControl/>
              <w:spacing w:line="280" w:lineRule="atLeast"/>
              <w:ind w:firstLine="420"/>
              <w:rPr>
                <w:rFonts w:ascii="宋体" w:eastAsia="宋体" w:hAnsi="宋体" w:cs="宋体"/>
                <w:kern w:val="0"/>
                <w:sz w:val="24"/>
              </w:rPr>
            </w:pPr>
            <w:r w:rsidRPr="00832855">
              <w:rPr>
                <w:rFonts w:ascii="方正仿宋_GBK" w:eastAsia="方正仿宋_GBK" w:hAnsi="方正仿宋_GBK" w:cs="方正仿宋_GBK"/>
                <w:kern w:val="0"/>
                <w:szCs w:val="21"/>
              </w:rPr>
              <w:t>中牟县综合文化艺术中心：建设一个集图书馆、文化馆、博物馆、广电大厦、演艺剧场、会议中心等多种功能场馆为一体的综合性文化艺术中心，总投资</w:t>
            </w:r>
            <w:r w:rsidRPr="00832855">
              <w:rPr>
                <w:rFonts w:ascii="Times New Roman" w:eastAsia="宋体" w:hAnsi="Times New Roman" w:cs="Times New Roman"/>
                <w:kern w:val="0"/>
                <w:szCs w:val="21"/>
              </w:rPr>
              <w:t>8.3</w:t>
            </w:r>
            <w:r w:rsidRPr="00832855">
              <w:rPr>
                <w:rFonts w:ascii="方正仿宋_GBK" w:eastAsia="方正仿宋_GBK" w:hAnsi="方正仿宋_GBK" w:cs="方正仿宋_GBK"/>
                <w:kern w:val="0"/>
                <w:szCs w:val="21"/>
              </w:rPr>
              <w:t>亿元。</w:t>
            </w:r>
          </w:p>
          <w:p w14:paraId="7BE3C8F0" w14:textId="77777777" w:rsidR="00832855" w:rsidRPr="00832855" w:rsidRDefault="00832855" w:rsidP="00832855">
            <w:pPr>
              <w:widowControl/>
              <w:spacing w:line="280" w:lineRule="atLeast"/>
              <w:ind w:firstLine="420"/>
              <w:rPr>
                <w:rFonts w:ascii="宋体" w:eastAsia="宋体" w:hAnsi="宋体" w:cs="宋体"/>
                <w:kern w:val="0"/>
                <w:sz w:val="24"/>
              </w:rPr>
            </w:pPr>
            <w:r w:rsidRPr="00832855">
              <w:rPr>
                <w:rFonts w:ascii="方正仿宋_GBK" w:eastAsia="方正仿宋_GBK" w:hAnsi="方正仿宋_GBK" w:cs="方正仿宋_GBK"/>
                <w:kern w:val="0"/>
                <w:szCs w:val="21"/>
              </w:rPr>
              <w:t>中牟县医疗卫生应急物资储备中心：建筑面积约</w:t>
            </w:r>
            <w:r w:rsidRPr="00832855">
              <w:rPr>
                <w:rFonts w:ascii="Times New Roman" w:eastAsia="宋体" w:hAnsi="Times New Roman" w:cs="Times New Roman"/>
                <w:kern w:val="0"/>
                <w:szCs w:val="21"/>
              </w:rPr>
              <w:t>9000</w:t>
            </w:r>
            <w:r w:rsidRPr="00832855">
              <w:rPr>
                <w:rFonts w:ascii="方正仿宋_GBK" w:eastAsia="方正仿宋_GBK" w:hAnsi="方正仿宋_GBK" w:cs="方正仿宋_GBK"/>
                <w:kern w:val="0"/>
                <w:szCs w:val="21"/>
              </w:rPr>
              <w:t>平方米，共设</w:t>
            </w:r>
            <w:r w:rsidRPr="00832855">
              <w:rPr>
                <w:rFonts w:ascii="Times New Roman" w:eastAsia="宋体" w:hAnsi="Times New Roman" w:cs="Times New Roman"/>
                <w:kern w:val="0"/>
                <w:szCs w:val="21"/>
              </w:rPr>
              <w:t>5</w:t>
            </w:r>
            <w:r w:rsidRPr="00832855">
              <w:rPr>
                <w:rFonts w:ascii="方正仿宋_GBK" w:eastAsia="方正仿宋_GBK" w:hAnsi="方正仿宋_GBK" w:cs="方正仿宋_GBK"/>
                <w:kern w:val="0"/>
                <w:szCs w:val="21"/>
              </w:rPr>
              <w:t>个功能区，总投资</w:t>
            </w:r>
            <w:r w:rsidRPr="00832855">
              <w:rPr>
                <w:rFonts w:ascii="Times New Roman" w:eastAsia="宋体" w:hAnsi="Times New Roman" w:cs="Times New Roman"/>
                <w:kern w:val="0"/>
                <w:szCs w:val="21"/>
              </w:rPr>
              <w:t>0.8</w:t>
            </w:r>
            <w:r w:rsidRPr="00832855">
              <w:rPr>
                <w:rFonts w:ascii="方正仿宋_GBK" w:eastAsia="方正仿宋_GBK" w:hAnsi="方正仿宋_GBK" w:cs="方正仿宋_GBK"/>
                <w:kern w:val="0"/>
                <w:szCs w:val="21"/>
              </w:rPr>
              <w:t>亿元。</w:t>
            </w:r>
          </w:p>
          <w:p w14:paraId="6CA0ABAD" w14:textId="77777777" w:rsidR="00832855" w:rsidRPr="00832855" w:rsidRDefault="00832855" w:rsidP="00832855">
            <w:pPr>
              <w:widowControl/>
              <w:spacing w:line="280" w:lineRule="atLeast"/>
              <w:ind w:firstLine="420"/>
              <w:rPr>
                <w:rFonts w:ascii="宋体" w:eastAsia="宋体" w:hAnsi="宋体" w:cs="宋体"/>
                <w:kern w:val="0"/>
                <w:sz w:val="24"/>
              </w:rPr>
            </w:pPr>
            <w:r w:rsidRPr="00832855">
              <w:rPr>
                <w:rFonts w:ascii="方正仿宋_GBK" w:eastAsia="方正仿宋_GBK" w:hAnsi="方正仿宋_GBK" w:cs="方正仿宋_GBK"/>
                <w:kern w:val="0"/>
                <w:szCs w:val="21"/>
              </w:rPr>
              <w:t>中牟县卫生防疫站搬迁新建项目：中牟县卫生防疫站搬迁新建项目建设用地面积</w:t>
            </w:r>
            <w:r w:rsidRPr="00832855">
              <w:rPr>
                <w:rFonts w:ascii="Times New Roman" w:eastAsia="宋体" w:hAnsi="Times New Roman" w:cs="Times New Roman"/>
                <w:kern w:val="0"/>
                <w:szCs w:val="21"/>
              </w:rPr>
              <w:t>21247.54</w:t>
            </w:r>
            <w:r w:rsidRPr="00832855">
              <w:rPr>
                <w:rFonts w:ascii="方正仿宋_GBK" w:eastAsia="方正仿宋_GBK" w:hAnsi="方正仿宋_GBK" w:cs="方正仿宋_GBK"/>
                <w:kern w:val="0"/>
                <w:szCs w:val="21"/>
              </w:rPr>
              <w:t>平方米，总建筑面积</w:t>
            </w:r>
            <w:r w:rsidRPr="00832855">
              <w:rPr>
                <w:rFonts w:ascii="Times New Roman" w:eastAsia="宋体" w:hAnsi="Times New Roman" w:cs="Times New Roman"/>
                <w:kern w:val="0"/>
                <w:szCs w:val="21"/>
              </w:rPr>
              <w:t>32979.16</w:t>
            </w:r>
            <w:r w:rsidRPr="00832855">
              <w:rPr>
                <w:rFonts w:ascii="方正仿宋_GBK" w:eastAsia="方正仿宋_GBK" w:hAnsi="方正仿宋_GBK" w:cs="方正仿宋_GBK"/>
                <w:kern w:val="0"/>
                <w:szCs w:val="21"/>
              </w:rPr>
              <w:t>平方米，总投资</w:t>
            </w:r>
            <w:r w:rsidRPr="00832855">
              <w:rPr>
                <w:rFonts w:ascii="Times New Roman" w:eastAsia="宋体" w:hAnsi="Times New Roman" w:cs="Times New Roman"/>
                <w:kern w:val="0"/>
                <w:szCs w:val="21"/>
              </w:rPr>
              <w:t>1.7</w:t>
            </w:r>
            <w:r w:rsidRPr="00832855">
              <w:rPr>
                <w:rFonts w:ascii="方正仿宋_GBK" w:eastAsia="方正仿宋_GBK" w:hAnsi="方正仿宋_GBK" w:cs="方正仿宋_GBK"/>
                <w:kern w:val="0"/>
                <w:szCs w:val="21"/>
              </w:rPr>
              <w:t>亿元。</w:t>
            </w:r>
          </w:p>
          <w:p w14:paraId="6AE6FBDD" w14:textId="77777777" w:rsidR="00832855" w:rsidRPr="00832855" w:rsidRDefault="00832855" w:rsidP="00832855">
            <w:pPr>
              <w:widowControl/>
              <w:spacing w:line="280" w:lineRule="atLeast"/>
              <w:ind w:firstLine="420"/>
              <w:rPr>
                <w:rFonts w:ascii="宋体" w:eastAsia="宋体" w:hAnsi="宋体" w:cs="宋体"/>
                <w:kern w:val="0"/>
                <w:sz w:val="24"/>
              </w:rPr>
            </w:pPr>
            <w:r w:rsidRPr="00832855">
              <w:rPr>
                <w:rFonts w:ascii="方正仿宋_GBK" w:eastAsia="方正仿宋_GBK" w:hAnsi="方正仿宋_GBK" w:cs="方正仿宋_GBK"/>
                <w:kern w:val="0"/>
                <w:szCs w:val="21"/>
              </w:rPr>
              <w:t>体育中心项目（全民健身中心）：建设</w:t>
            </w:r>
            <w:r w:rsidRPr="00832855">
              <w:rPr>
                <w:rFonts w:ascii="Times New Roman" w:eastAsia="宋体" w:hAnsi="Times New Roman" w:cs="Times New Roman"/>
                <w:kern w:val="0"/>
                <w:szCs w:val="21"/>
              </w:rPr>
              <w:t>400</w:t>
            </w:r>
            <w:r w:rsidRPr="00832855">
              <w:rPr>
                <w:rFonts w:ascii="方正仿宋_GBK" w:eastAsia="方正仿宋_GBK" w:hAnsi="方正仿宋_GBK" w:cs="方正仿宋_GBK"/>
                <w:kern w:val="0"/>
                <w:szCs w:val="21"/>
              </w:rPr>
              <w:t>米标准田径场及有八个项目的体育馆、游泳馆等公共体育设施，总投资</w:t>
            </w:r>
            <w:r w:rsidRPr="00832855">
              <w:rPr>
                <w:rFonts w:ascii="Times New Roman" w:eastAsia="宋体" w:hAnsi="Times New Roman" w:cs="Times New Roman"/>
                <w:kern w:val="0"/>
                <w:szCs w:val="21"/>
              </w:rPr>
              <w:t>5.4</w:t>
            </w:r>
            <w:r w:rsidRPr="00832855">
              <w:rPr>
                <w:rFonts w:ascii="方正仿宋_GBK" w:eastAsia="方正仿宋_GBK" w:hAnsi="方正仿宋_GBK" w:cs="方正仿宋_GBK"/>
                <w:kern w:val="0"/>
                <w:szCs w:val="21"/>
              </w:rPr>
              <w:t>亿元。</w:t>
            </w:r>
          </w:p>
          <w:p w14:paraId="3A593C68" w14:textId="77777777" w:rsidR="00832855" w:rsidRPr="00832855" w:rsidRDefault="00832855" w:rsidP="00832855">
            <w:pPr>
              <w:widowControl/>
              <w:spacing w:line="280" w:lineRule="atLeast"/>
              <w:ind w:firstLine="420"/>
              <w:rPr>
                <w:rFonts w:ascii="宋体" w:eastAsia="宋体" w:hAnsi="宋体" w:cs="宋体"/>
                <w:kern w:val="0"/>
                <w:sz w:val="24"/>
              </w:rPr>
            </w:pPr>
            <w:r w:rsidRPr="00832855">
              <w:rPr>
                <w:rFonts w:ascii="方正仿宋_GBK" w:eastAsia="方正仿宋_GBK" w:hAnsi="方正仿宋_GBK" w:cs="方正仿宋_GBK"/>
                <w:kern w:val="0"/>
                <w:szCs w:val="21"/>
              </w:rPr>
              <w:t>中牟县青少年活动中心项目：占地</w:t>
            </w:r>
            <w:r w:rsidRPr="00832855">
              <w:rPr>
                <w:rFonts w:ascii="Times New Roman" w:eastAsia="宋体" w:hAnsi="Times New Roman" w:cs="Times New Roman"/>
                <w:kern w:val="0"/>
                <w:szCs w:val="21"/>
              </w:rPr>
              <w:t>40.18</w:t>
            </w:r>
            <w:r w:rsidRPr="00832855">
              <w:rPr>
                <w:rFonts w:ascii="方正仿宋_GBK" w:eastAsia="方正仿宋_GBK" w:hAnsi="方正仿宋_GBK" w:cs="方正仿宋_GBK"/>
                <w:kern w:val="0"/>
                <w:szCs w:val="21"/>
              </w:rPr>
              <w:t>亩，总建筑面积</w:t>
            </w:r>
            <w:r w:rsidRPr="00832855">
              <w:rPr>
                <w:rFonts w:ascii="Times New Roman" w:eastAsia="宋体" w:hAnsi="Times New Roman" w:cs="Times New Roman"/>
                <w:kern w:val="0"/>
                <w:szCs w:val="21"/>
              </w:rPr>
              <w:t>53829.18</w:t>
            </w:r>
            <w:r w:rsidRPr="00832855">
              <w:rPr>
                <w:rFonts w:ascii="方正仿宋_GBK" w:eastAsia="方正仿宋_GBK" w:hAnsi="方正仿宋_GBK" w:cs="方正仿宋_GBK"/>
                <w:kern w:val="0"/>
                <w:szCs w:val="21"/>
              </w:rPr>
              <w:t>平方米，项目设置有红领巾社团活动室、团建活动室等共青团和少先队组织活动基地等设施，总投资</w:t>
            </w:r>
            <w:r w:rsidRPr="00832855">
              <w:rPr>
                <w:rFonts w:ascii="Times New Roman" w:eastAsia="宋体" w:hAnsi="Times New Roman" w:cs="Times New Roman"/>
                <w:kern w:val="0"/>
                <w:szCs w:val="21"/>
              </w:rPr>
              <w:t>4.56</w:t>
            </w:r>
            <w:r w:rsidRPr="00832855">
              <w:rPr>
                <w:rFonts w:ascii="方正仿宋_GBK" w:eastAsia="方正仿宋_GBK" w:hAnsi="方正仿宋_GBK" w:cs="方正仿宋_GBK"/>
                <w:kern w:val="0"/>
                <w:szCs w:val="21"/>
              </w:rPr>
              <w:t>亿元。</w:t>
            </w:r>
          </w:p>
          <w:p w14:paraId="0C6F23A6" w14:textId="77777777" w:rsidR="00832855" w:rsidRPr="00832855" w:rsidRDefault="00832855" w:rsidP="00832855">
            <w:pPr>
              <w:widowControl/>
              <w:spacing w:line="280" w:lineRule="atLeast"/>
              <w:ind w:firstLine="420"/>
              <w:rPr>
                <w:rFonts w:ascii="宋体" w:eastAsia="宋体" w:hAnsi="宋体" w:cs="宋体"/>
                <w:kern w:val="0"/>
                <w:sz w:val="24"/>
              </w:rPr>
            </w:pPr>
            <w:r w:rsidRPr="00832855">
              <w:rPr>
                <w:rFonts w:ascii="方正仿宋_GBK" w:eastAsia="方正仿宋_GBK" w:hAnsi="方正仿宋_GBK" w:cs="方正仿宋_GBK"/>
                <w:kern w:val="0"/>
                <w:szCs w:val="21"/>
              </w:rPr>
              <w:t>中牟县教育事业项目：共计</w:t>
            </w:r>
            <w:r w:rsidRPr="00832855">
              <w:rPr>
                <w:rFonts w:ascii="Times New Roman" w:eastAsia="宋体" w:hAnsi="Times New Roman" w:cs="Times New Roman"/>
                <w:kern w:val="0"/>
                <w:szCs w:val="21"/>
              </w:rPr>
              <w:t>40</w:t>
            </w:r>
            <w:r w:rsidRPr="00832855">
              <w:rPr>
                <w:rFonts w:ascii="方正仿宋_GBK" w:eastAsia="方正仿宋_GBK" w:hAnsi="方正仿宋_GBK" w:cs="方正仿宋_GBK"/>
                <w:kern w:val="0"/>
                <w:szCs w:val="21"/>
              </w:rPr>
              <w:t>个教育基础设施项目，包括新建和续建小学、初中、高中及职教中心等各类教育设施，总投资</w:t>
            </w:r>
            <w:r w:rsidRPr="00832855">
              <w:rPr>
                <w:rFonts w:ascii="Times New Roman" w:eastAsia="宋体" w:hAnsi="Times New Roman" w:cs="Times New Roman"/>
                <w:kern w:val="0"/>
                <w:szCs w:val="21"/>
              </w:rPr>
              <w:t>51.6</w:t>
            </w:r>
            <w:r w:rsidRPr="00832855">
              <w:rPr>
                <w:rFonts w:ascii="方正仿宋_GBK" w:eastAsia="方正仿宋_GBK" w:hAnsi="方正仿宋_GBK" w:cs="方正仿宋_GBK"/>
                <w:kern w:val="0"/>
                <w:szCs w:val="21"/>
              </w:rPr>
              <w:t>亿元。</w:t>
            </w:r>
          </w:p>
        </w:tc>
      </w:tr>
    </w:tbl>
    <w:p w14:paraId="76CB62B3" w14:textId="77777777" w:rsidR="00832855" w:rsidRPr="00832855" w:rsidRDefault="00832855" w:rsidP="00832855">
      <w:pPr>
        <w:widowControl/>
        <w:spacing w:before="156" w:line="560" w:lineRule="atLeast"/>
        <w:ind w:firstLine="480"/>
        <w:jc w:val="center"/>
        <w:outlineLvl w:val="0"/>
        <w:rPr>
          <w:rFonts w:ascii="Verdana" w:eastAsia="宋体" w:hAnsi="Verdana" w:cs="宋体"/>
          <w:b/>
          <w:bCs/>
          <w:color w:val="000000"/>
          <w:kern w:val="36"/>
          <w:sz w:val="48"/>
          <w:szCs w:val="48"/>
        </w:rPr>
      </w:pPr>
      <w:r w:rsidRPr="00832855">
        <w:rPr>
          <w:rFonts w:ascii="方正黑体_GBK" w:eastAsia="方正黑体_GBK" w:hAnsi="方正黑体_GBK" w:cs="方正黑体_GBK" w:hint="eastAsia"/>
          <w:b/>
          <w:bCs/>
          <w:color w:val="000000"/>
          <w:kern w:val="36"/>
          <w:sz w:val="32"/>
          <w:szCs w:val="32"/>
        </w:rPr>
        <w:lastRenderedPageBreak/>
        <w:t>第十三章  坚持统筹发展和安全，推进社会治理现代化</w:t>
      </w:r>
    </w:p>
    <w:p w14:paraId="73965CD1" w14:textId="77777777" w:rsidR="00832855" w:rsidRPr="00832855" w:rsidRDefault="00832855" w:rsidP="00832855">
      <w:pPr>
        <w:widowControl/>
        <w:spacing w:before="100" w:beforeAutospacing="1" w:after="100" w:afterAutospacing="1" w:line="300" w:lineRule="atLeast"/>
        <w:ind w:firstLine="640"/>
        <w:jc w:val="left"/>
        <w:rPr>
          <w:rFonts w:ascii="Verdana" w:eastAsia="宋体" w:hAnsi="Verdana" w:cs="宋体"/>
          <w:color w:val="000000"/>
          <w:kern w:val="0"/>
          <w:sz w:val="24"/>
        </w:rPr>
      </w:pPr>
      <w:r w:rsidRPr="00832855">
        <w:rPr>
          <w:rFonts w:ascii="仿宋_GB2312" w:eastAsia="仿宋_GB2312" w:hAnsi="Verdana" w:cs="宋体" w:hint="eastAsia"/>
          <w:color w:val="000000"/>
          <w:kern w:val="0"/>
          <w:sz w:val="32"/>
          <w:szCs w:val="32"/>
        </w:rPr>
        <w:t> </w:t>
      </w:r>
    </w:p>
    <w:p w14:paraId="6A73BE6D"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坚持以人为本，以法治化为基础，以数字化为手段，健全城市治理机制，创新社会治理方式，完善共建共治共享的社会治理制度，建设更高水平的法治中牟、平安中牟，推进治理体系和治理能力现代化。</w:t>
      </w:r>
    </w:p>
    <w:p w14:paraId="755D4937" w14:textId="77777777" w:rsidR="00832855" w:rsidRPr="00832855" w:rsidRDefault="00832855" w:rsidP="00832855">
      <w:pPr>
        <w:widowControl/>
        <w:spacing w:line="300" w:lineRule="atLeast"/>
        <w:ind w:firstLine="480"/>
        <w:jc w:val="center"/>
        <w:outlineLvl w:val="1"/>
        <w:rPr>
          <w:rFonts w:ascii="Verdana" w:eastAsia="宋体" w:hAnsi="Verdana" w:cs="宋体"/>
          <w:b/>
          <w:bCs/>
          <w:color w:val="000000"/>
          <w:kern w:val="0"/>
          <w:sz w:val="36"/>
          <w:szCs w:val="36"/>
        </w:rPr>
      </w:pPr>
      <w:r w:rsidRPr="00832855">
        <w:rPr>
          <w:rFonts w:ascii="Calibri" w:eastAsia="黑体" w:hAnsi="Calibri" w:cs="Calibri"/>
          <w:b/>
          <w:bCs/>
          <w:color w:val="000000"/>
          <w:kern w:val="0"/>
          <w:sz w:val="32"/>
          <w:szCs w:val="32"/>
        </w:rPr>
        <w:t> </w:t>
      </w:r>
    </w:p>
    <w:p w14:paraId="16CEB938" w14:textId="77777777" w:rsidR="00832855" w:rsidRPr="00832855" w:rsidRDefault="00832855" w:rsidP="00832855">
      <w:pPr>
        <w:widowControl/>
        <w:spacing w:line="560" w:lineRule="atLeast"/>
        <w:ind w:firstLine="480"/>
        <w:jc w:val="center"/>
        <w:outlineLvl w:val="0"/>
        <w:rPr>
          <w:rFonts w:ascii="Verdana" w:eastAsia="宋体" w:hAnsi="Verdana" w:cs="宋体"/>
          <w:b/>
          <w:bCs/>
          <w:color w:val="000000"/>
          <w:kern w:val="36"/>
          <w:sz w:val="48"/>
          <w:szCs w:val="48"/>
        </w:rPr>
      </w:pPr>
      <w:r w:rsidRPr="00832855">
        <w:rPr>
          <w:rFonts w:ascii="方正楷体_GBK" w:eastAsia="方正楷体_GBK" w:hAnsi="方正楷体_GBK" w:cs="方正楷体_GBK" w:hint="eastAsia"/>
          <w:b/>
          <w:bCs/>
          <w:color w:val="000000"/>
          <w:kern w:val="36"/>
          <w:sz w:val="32"/>
          <w:szCs w:val="32"/>
        </w:rPr>
        <w:t>第一节  创新社会治理模式</w:t>
      </w:r>
    </w:p>
    <w:p w14:paraId="13A46519" w14:textId="77777777" w:rsidR="00832855" w:rsidRPr="00832855" w:rsidRDefault="00832855" w:rsidP="00832855">
      <w:pPr>
        <w:widowControl/>
        <w:spacing w:before="100" w:beforeAutospacing="1" w:after="100" w:afterAutospacing="1" w:line="300" w:lineRule="atLeast"/>
        <w:ind w:firstLine="643"/>
        <w:jc w:val="left"/>
        <w:rPr>
          <w:rFonts w:ascii="Verdana" w:eastAsia="宋体" w:hAnsi="Verdana" w:cs="宋体"/>
          <w:color w:val="000000"/>
          <w:kern w:val="0"/>
          <w:sz w:val="24"/>
        </w:rPr>
      </w:pPr>
      <w:r w:rsidRPr="00832855">
        <w:rPr>
          <w:rFonts w:ascii="Times New Roman" w:eastAsia="宋体" w:hAnsi="Times New Roman" w:cs="Times New Roman"/>
          <w:b/>
          <w:bCs/>
          <w:color w:val="000000"/>
          <w:kern w:val="0"/>
          <w:sz w:val="32"/>
          <w:szCs w:val="32"/>
        </w:rPr>
        <w:t> </w:t>
      </w:r>
    </w:p>
    <w:p w14:paraId="24C73C10"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保障城市运营安全。树牢全周期管理意识，加强安全体系和安全能力建设。强化意识形态工作责任，加强信息网络安全管理，切实维护好政治安全。合理控制城区人口密度，结合城市各组团建设，推动形成产城融合、职住平衡的空间组团，构筑有效预防和应对突发事件的空间体系。坚持以实体经济为支撑，逐步降低经济对房地产的依赖度，增强产业体系抗冲击能力，确保产业链供应链安全。加强大宗物资战略储备，保障能源和战略资源安全。加强县域安全保障，维护水利、电力、供水、油气、交通、通信、网络、金融、地下空间等重要基础设施安全。严控地方政府债务增量，加强</w:t>
      </w:r>
      <w:r w:rsidRPr="00832855">
        <w:rPr>
          <w:rFonts w:ascii="方正仿宋_GBK" w:eastAsia="方正仿宋_GBK" w:hAnsi="方正仿宋_GBK" w:cs="方正仿宋_GBK" w:hint="eastAsia"/>
          <w:color w:val="000000"/>
          <w:spacing w:val="-6"/>
          <w:kern w:val="0"/>
          <w:sz w:val="32"/>
          <w:szCs w:val="32"/>
        </w:rPr>
        <w:lastRenderedPageBreak/>
        <w:t>地方融资平台管控、国有企业风险控制，坚决守住不发生区域性经济金融风险的底线。</w:t>
      </w:r>
    </w:p>
    <w:p w14:paraId="0A57EC56"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保障人民生命安全。坚持人民至上、生命至上，全面提高公共安全保障能力。严格落实安全生产责任制，推进安全生产风险隐患常态化排查整治，坚决防范和遏制重大特大事故发生。强化农产品质量安全体系建设，健全农产品标准化和品牌化体制机制，完善“两级三层”农产品质量安全检测检验和市场准入制度。完善应急管理体系，建立应急管理信息化综合应用平台，强化突发事件预防与应急准备、监测与预警、应急处置与救援、恢复与重建等工作衔接机制和协同机制，完善防汛抗旱等自然灾害防治基础设施，加强应急救灾物资储备能力建设，提高公共突发事件应对和防灾减灾抗灾救灾能力。加强消防安全工作，积极推进公共消防和城乡消防设施建设，坚决预防和遏制特大火灾事故，确保人民群众生命财产安全。</w:t>
      </w:r>
    </w:p>
    <w:p w14:paraId="6A124D65"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加强和创新社会治理。进一步理顺县直部门和乡镇、街道的治理事权职责，构建权责明确、服务为先、管理优先、执法规范、安全有序的县域治理体系。健全党组织领导的自治、法治、德治相结合的城乡基层治理体系，完善城乡基层社区的管理服务机制，加强社区文化建设，注重发挥家庭、家教、家风在基层社会治理中的作用。健全公共安全体制机</w:t>
      </w:r>
      <w:r w:rsidRPr="00832855">
        <w:rPr>
          <w:rFonts w:ascii="方正仿宋_GBK" w:eastAsia="方正仿宋_GBK" w:hAnsi="方正仿宋_GBK" w:cs="方正仿宋_GBK" w:hint="eastAsia"/>
          <w:color w:val="000000"/>
          <w:spacing w:val="-6"/>
          <w:kern w:val="0"/>
          <w:sz w:val="32"/>
          <w:szCs w:val="32"/>
        </w:rPr>
        <w:lastRenderedPageBreak/>
        <w:t>制，坚持人民利益至上，为人民安居乐业、社会安定有序，编织全方位、立体化的公共安全网，打造公共安全人人有责、人人尽责、人人受益的命运共同体。完善正确处理新形势下人民内部矛盾有效机制，及时排除、预警、化解各类矛盾隐患和风险，保持社会安定、促进社会和谐发展；完善社会治安防控体系，坚持专群结合、群防群治，提高社会治理立体化、法治化、专业化、智能化水平。</w:t>
      </w:r>
    </w:p>
    <w:p w14:paraId="5B3017B2"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维护社会稳定和安全。坚持和发展新时代“枫桥经验”，完善“一村（格）一警”、村（居）法律顾问长效机制，完善源头防控、排查梳理、纠纷化解、应急处置的社会矛盾综合治理机制。加强和改进信访工作，畅通和规范群众诉求表达、利益协调、权益保障通道，健全各类调节联动工作体系。改进社会治安综合治理，创新完善立体化社会治安防控体系，推进“智慧警务”建设，完善网络防控体系，提高治安治理水平，创建全国执法示范单位。深化“平安中牟”建设，加强现代化社会治安防控体系建设，坚决防范和打击暴力恐怖、黑恶势力、新型网络犯罪，保持社会和谐稳定。</w:t>
      </w:r>
    </w:p>
    <w:p w14:paraId="5F09F91B" w14:textId="77777777" w:rsidR="00832855" w:rsidRPr="00832855" w:rsidRDefault="00832855" w:rsidP="00832855">
      <w:pPr>
        <w:widowControl/>
        <w:spacing w:line="300" w:lineRule="atLeast"/>
        <w:ind w:firstLine="480"/>
        <w:jc w:val="center"/>
        <w:outlineLvl w:val="1"/>
        <w:rPr>
          <w:rFonts w:ascii="Verdana" w:eastAsia="宋体" w:hAnsi="Verdana" w:cs="宋体"/>
          <w:b/>
          <w:bCs/>
          <w:color w:val="000000"/>
          <w:kern w:val="0"/>
          <w:sz w:val="36"/>
          <w:szCs w:val="36"/>
        </w:rPr>
      </w:pPr>
      <w:r w:rsidRPr="00832855">
        <w:rPr>
          <w:rFonts w:ascii="Calibri" w:eastAsia="黑体" w:hAnsi="Calibri" w:cs="Calibri"/>
          <w:b/>
          <w:bCs/>
          <w:color w:val="000000"/>
          <w:kern w:val="0"/>
          <w:sz w:val="32"/>
          <w:szCs w:val="32"/>
        </w:rPr>
        <w:t> </w:t>
      </w:r>
    </w:p>
    <w:p w14:paraId="1CA65ACD" w14:textId="77777777" w:rsidR="00832855" w:rsidRPr="00832855" w:rsidRDefault="00832855" w:rsidP="00832855">
      <w:pPr>
        <w:widowControl/>
        <w:spacing w:line="560" w:lineRule="atLeast"/>
        <w:ind w:firstLine="480"/>
        <w:jc w:val="center"/>
        <w:outlineLvl w:val="0"/>
        <w:rPr>
          <w:rFonts w:ascii="Verdana" w:eastAsia="宋体" w:hAnsi="Verdana" w:cs="宋体"/>
          <w:b/>
          <w:bCs/>
          <w:color w:val="000000"/>
          <w:kern w:val="36"/>
          <w:sz w:val="48"/>
          <w:szCs w:val="48"/>
        </w:rPr>
      </w:pPr>
      <w:r w:rsidRPr="00832855">
        <w:rPr>
          <w:rFonts w:ascii="方正楷体_GBK" w:eastAsia="方正楷体_GBK" w:hAnsi="方正楷体_GBK" w:cs="方正楷体_GBK" w:hint="eastAsia"/>
          <w:b/>
          <w:bCs/>
          <w:color w:val="000000"/>
          <w:kern w:val="36"/>
          <w:sz w:val="32"/>
          <w:szCs w:val="32"/>
        </w:rPr>
        <w:t>第二节  加快法治中牟建设</w:t>
      </w:r>
    </w:p>
    <w:p w14:paraId="34F623B8" w14:textId="77777777" w:rsidR="00832855" w:rsidRPr="00832855" w:rsidRDefault="00832855" w:rsidP="00832855">
      <w:pPr>
        <w:widowControl/>
        <w:spacing w:before="100" w:beforeAutospacing="1" w:after="100" w:afterAutospacing="1" w:line="300" w:lineRule="atLeast"/>
        <w:ind w:firstLine="480"/>
        <w:jc w:val="left"/>
        <w:rPr>
          <w:rFonts w:ascii="Verdana" w:eastAsia="宋体" w:hAnsi="Verdana" w:cs="宋体"/>
          <w:color w:val="000000"/>
          <w:kern w:val="0"/>
          <w:sz w:val="24"/>
        </w:rPr>
      </w:pPr>
      <w:r w:rsidRPr="00832855">
        <w:rPr>
          <w:rFonts w:ascii="宋体" w:eastAsia="宋体" w:hAnsi="宋体" w:cs="宋体" w:hint="eastAsia"/>
          <w:color w:val="000000"/>
          <w:kern w:val="0"/>
          <w:szCs w:val="21"/>
        </w:rPr>
        <w:t> </w:t>
      </w:r>
    </w:p>
    <w:p w14:paraId="61C51AFD"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lastRenderedPageBreak/>
        <w:t>全面推进法治建设。深入贯彻落实习近平法治思想，坚持法治中牟、法治政府、法治社会一体建设，充分发挥法治在推进治理体系和治理能力现代化中的重要作用，切实维护社会公平正义。坚持党领导立法、保证执法、支持司法、带头守法，支持人大、政府、政协、监察机关、审判机关、检察机关依法依章程履行职责。加快法治政府建设，健全执法、司法、法律服务衔接配套的综合服务保障体系，积极营造一流的法治化营商环境。深化司法体制改革，努力让人民群众在每个司法案件中都能感受到公平正义。加强法治社会建设，建立健全尊法、学法、守法、用法制度，弘扬社会主义法治精神。</w:t>
      </w:r>
    </w:p>
    <w:p w14:paraId="61A9513F"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加快社会信用体系建设。加快推进社会诚信建设，建立跨部门、跨领域的守信联合激励和失信联合惩戒机制，加强信用分级分类监管，健全和完善信用修复机制，营造诚信社会环境。充分发挥大数据优势，对接金融机构、税务、公安、工商、纪检法、交通等部门数据，建立健全以信用为基础的新型监管机制。推广信用承诺和告知承诺制，加大力度开展重点领域突出失信问题专项治理。加强宣传力度，开展诚信主题实践活动，充分利用报刊、电视、广播、互联网等新闻媒体加大对诚信好人好事的宣传力度，叫响“诚信中牟”。</w:t>
      </w:r>
    </w:p>
    <w:p w14:paraId="379EC8F6" w14:textId="77777777" w:rsidR="00832855" w:rsidRPr="00832855" w:rsidRDefault="00832855" w:rsidP="00832855">
      <w:pPr>
        <w:widowControl/>
        <w:spacing w:line="300" w:lineRule="atLeast"/>
        <w:ind w:firstLine="480"/>
        <w:jc w:val="center"/>
        <w:outlineLvl w:val="0"/>
        <w:rPr>
          <w:rFonts w:ascii="Verdana" w:eastAsia="宋体" w:hAnsi="Verdana" w:cs="宋体"/>
          <w:b/>
          <w:bCs/>
          <w:color w:val="000000"/>
          <w:kern w:val="36"/>
          <w:sz w:val="48"/>
          <w:szCs w:val="48"/>
        </w:rPr>
      </w:pPr>
      <w:r w:rsidRPr="00832855">
        <w:rPr>
          <w:rFonts w:ascii="Times New Roman" w:eastAsia="宋体" w:hAnsi="Times New Roman" w:cs="Times New Roman"/>
          <w:b/>
          <w:bCs/>
          <w:color w:val="000000"/>
          <w:kern w:val="36"/>
          <w:sz w:val="32"/>
          <w:szCs w:val="32"/>
        </w:rPr>
        <w:lastRenderedPageBreak/>
        <w:t> </w:t>
      </w:r>
    </w:p>
    <w:p w14:paraId="61904E7F" w14:textId="77777777" w:rsidR="00832855" w:rsidRPr="00832855" w:rsidRDefault="00832855" w:rsidP="00832855">
      <w:pPr>
        <w:widowControl/>
        <w:spacing w:line="560" w:lineRule="atLeast"/>
        <w:ind w:firstLine="480"/>
        <w:jc w:val="center"/>
        <w:outlineLvl w:val="0"/>
        <w:rPr>
          <w:rFonts w:ascii="Verdana" w:eastAsia="宋体" w:hAnsi="Verdana" w:cs="宋体"/>
          <w:b/>
          <w:bCs/>
          <w:color w:val="000000"/>
          <w:kern w:val="36"/>
          <w:sz w:val="48"/>
          <w:szCs w:val="48"/>
        </w:rPr>
      </w:pPr>
      <w:r w:rsidRPr="00832855">
        <w:rPr>
          <w:rFonts w:ascii="方正黑体_GBK" w:eastAsia="方正黑体_GBK" w:hAnsi="方正黑体_GBK" w:cs="方正黑体_GBK" w:hint="eastAsia"/>
          <w:b/>
          <w:bCs/>
          <w:color w:val="000000"/>
          <w:kern w:val="36"/>
          <w:sz w:val="32"/>
          <w:szCs w:val="32"/>
        </w:rPr>
        <w:t>第十四章  加强实施保障，凝心聚力向新百年目标奋进</w:t>
      </w:r>
    </w:p>
    <w:p w14:paraId="782042C3" w14:textId="77777777" w:rsidR="00832855" w:rsidRPr="00832855" w:rsidRDefault="00832855" w:rsidP="00832855">
      <w:pPr>
        <w:widowControl/>
        <w:spacing w:before="100" w:beforeAutospacing="1" w:after="100" w:afterAutospacing="1" w:line="300" w:lineRule="atLeast"/>
        <w:ind w:firstLine="640"/>
        <w:jc w:val="left"/>
        <w:rPr>
          <w:rFonts w:ascii="Verdana" w:eastAsia="宋体" w:hAnsi="Verdana" w:cs="宋体"/>
          <w:color w:val="000000"/>
          <w:kern w:val="0"/>
          <w:sz w:val="24"/>
        </w:rPr>
      </w:pPr>
      <w:r w:rsidRPr="00832855">
        <w:rPr>
          <w:rFonts w:ascii="仿宋_GB2312" w:eastAsia="仿宋_GB2312" w:hAnsi="Verdana" w:cs="宋体" w:hint="eastAsia"/>
          <w:color w:val="000000"/>
          <w:kern w:val="0"/>
          <w:sz w:val="32"/>
          <w:szCs w:val="32"/>
        </w:rPr>
        <w:t> </w:t>
      </w:r>
    </w:p>
    <w:p w14:paraId="08AE30DF"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加强党的全面领导，坚持和完善党领导经济社会发展的体制机制，强化政府责任，完善规划考核评价机制，汇聚全社会力量，保障规划有序有效实施，确保一张蓝图干到底。</w:t>
      </w:r>
    </w:p>
    <w:p w14:paraId="1D95A292"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加强党的建设和领导。坚定不移深入学习贯彻习近平新时代中国特色社会主义思想，增强“四个意识”、坚定“四个自信”、做到“两个维护”，不断完善党领导经济社会发展工作体制机制，提高把方向、谋大局、定政策、促改革的能力和定力。严格意识形态工作责任制，强化理论武装和思想引领，推动全县干部进一步坚定理想信念。全面贯彻新时代党的组织路线，坚持好干部标准，加大优秀年轻干部培养选拔使用力度，加强对敢担当善作为干部的激励保护，树立重实干、重基层的鲜明导向。落实全面从严治党主体责任、监督责任，严格落实八项规定精神，持续纠正形式主义、官僚主义，切实为基层减负。完善党和国家监督体系，强化对公权力运行的制约和监督，围绕营造公平、公正、透明、高效的营商环境，着力解决群众身边的“微腐败”和行政效能低下的问题。持续深化不敢腐、不能腐、不想腐一体推进机</w:t>
      </w:r>
      <w:r w:rsidRPr="00832855">
        <w:rPr>
          <w:rFonts w:ascii="方正仿宋_GBK" w:eastAsia="方正仿宋_GBK" w:hAnsi="方正仿宋_GBK" w:cs="方正仿宋_GBK" w:hint="eastAsia"/>
          <w:color w:val="000000"/>
          <w:spacing w:val="-6"/>
          <w:kern w:val="0"/>
          <w:sz w:val="32"/>
          <w:szCs w:val="32"/>
        </w:rPr>
        <w:lastRenderedPageBreak/>
        <w:t>制建设，持续巩固好发展好全县上下风清气正、团结干事的良好政治生态。</w:t>
      </w:r>
    </w:p>
    <w:p w14:paraId="108A806D"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广泛凝聚各方力量。坚持和完善党委统揽全局、协调各方的领导体制。坚持贯彻执行民主集中制，既合理分工，又密切协作，既充分发扬民主，又有效进行集中。坚持和完善“一个党委、三个党组”工作制度，健全党领导人大、政府、政协、监察机关、审判机关、检察机关、人民团体、企事业单位、基层群众自治组织、社会组织等制度，健全国有企业党委和事业单位、街道社区、农村等基层党组织发挥领导作用的制度规定，发挥党的各个委员会等议事机构的领导决策作用，以党的领导坚强有力保证中央、省委、市委决策部署在中牟落实有力、推进有力。支持人大、政协依法依章程履行职责。发挥好工会、共青团、妇联等人民团体作用，把各自联系的群众紧紧凝聚在党的周围。加强国防动员体系建设，巩固军政军民团结，做好拥军优属工作。巩固和发展最广泛的爱国统一战线，加强党外干部队伍建设，做好非公经济人士、新阶层人士统战工作，巩固扩大宗教治理成果，强化港澳台侨和海外联谊工作，画出最大同心圆，最大限度凝聚各方面力量。</w:t>
      </w:r>
    </w:p>
    <w:p w14:paraId="2C6D90B8"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完善考核评价机制。理顺规划体系，完善以县级发展规划为统领、空间规划为基础，以专项规划和区域规划为支</w:t>
      </w:r>
      <w:r w:rsidRPr="00832855">
        <w:rPr>
          <w:rFonts w:ascii="方正仿宋_GBK" w:eastAsia="方正仿宋_GBK" w:hAnsi="方正仿宋_GBK" w:cs="方正仿宋_GBK" w:hint="eastAsia"/>
          <w:color w:val="000000"/>
          <w:spacing w:val="-6"/>
          <w:kern w:val="0"/>
          <w:sz w:val="32"/>
          <w:szCs w:val="32"/>
        </w:rPr>
        <w:lastRenderedPageBreak/>
        <w:t>撑，乡镇、街道各级规划共同组成，定位准确、功能互补、衔接协调的统一规划体系。建立健全规划编制目录清单管理制度，做好规划纲要确定目标任务的分解落实，实施情况纳入县直部门和乡镇、街道领导班子、领导干部考核评价体系，确保各级各类规划在体现党委政府战略意图上指向一致，空间配置上相互协调、时序安排上科学有序。建立动态评估机制，加强年度监测，开展第三方中期评估，做好评估结果应用，及时依法动态修订调整。</w:t>
      </w:r>
    </w:p>
    <w:p w14:paraId="0255A263" w14:textId="77777777" w:rsidR="00832855" w:rsidRPr="00832855" w:rsidRDefault="00832855" w:rsidP="00832855">
      <w:pPr>
        <w:widowControl/>
        <w:spacing w:before="100" w:beforeAutospacing="1" w:after="100" w:afterAutospacing="1" w:line="560" w:lineRule="atLeast"/>
        <w:ind w:firstLine="616"/>
        <w:jc w:val="left"/>
        <w:rPr>
          <w:rFonts w:ascii="Verdana" w:eastAsia="宋体" w:hAnsi="Verdana" w:cs="宋体"/>
          <w:color w:val="000000"/>
          <w:kern w:val="0"/>
          <w:sz w:val="24"/>
        </w:rPr>
      </w:pPr>
      <w:r w:rsidRPr="00832855">
        <w:rPr>
          <w:rFonts w:ascii="方正仿宋_GBK" w:eastAsia="方正仿宋_GBK" w:hAnsi="方正仿宋_GBK" w:cs="方正仿宋_GBK" w:hint="eastAsia"/>
          <w:color w:val="000000"/>
          <w:spacing w:val="-6"/>
          <w:kern w:val="0"/>
          <w:sz w:val="32"/>
          <w:szCs w:val="32"/>
        </w:rPr>
        <w:t>实现“十四五”规划和二〇三五年远景目标，意义重大，任务艰巨。全县广大党员干部群众要更加紧密地团结在以习近平同志为核心的党中央周围，高举习近平新时代中国特色社会主义思想伟大旗帜，牢记使命、抢抓机遇、奋勇争先、强势突破，为奋力建设现代化国家中心城市东部新城而努力奋斗。</w:t>
      </w:r>
    </w:p>
    <w:p w14:paraId="01481EB8" w14:textId="77777777" w:rsidR="00832855" w:rsidRDefault="00832855"/>
    <w:sectPr w:rsidR="0083285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方正小标宋_GBK">
    <w:altName w:val="微软雅黑"/>
    <w:panose1 w:val="020B0604020202020204"/>
    <w:charset w:val="86"/>
    <w:family w:val="auto"/>
    <w:pitch w:val="default"/>
    <w:sig w:usb0="E0002AFF" w:usb1="C80E7843" w:usb2="00000019" w:usb3="00000000" w:csb0="000401FF" w:csb1="00000000"/>
  </w:font>
  <w:font w:name="仿宋_GB2312">
    <w:altName w:val="宋体"/>
    <w:panose1 w:val="020B0604020202020204"/>
    <w:charset w:val="86"/>
    <w:family w:val="modern"/>
    <w:pitch w:val="fixed"/>
    <w:sig w:usb0="00000001" w:usb1="080E0000" w:usb2="00000010" w:usb3="00000000" w:csb0="00040000" w:csb1="00000000"/>
  </w:font>
  <w:font w:name="方正仿宋_GBK">
    <w:altName w:val="微软雅黑"/>
    <w:panose1 w:val="020B0604020202020204"/>
    <w:charset w:val="86"/>
    <w:family w:val="auto"/>
    <w:pitch w:val="default"/>
    <w:sig w:usb0="E0002AFF" w:usb1="C80F7843" w:usb2="00000019" w:usb3="00000000" w:csb0="001601FF" w:csb1="00000000"/>
  </w:font>
  <w:font w:name="方正黑体_GBK">
    <w:altName w:val="宋体"/>
    <w:panose1 w:val="020B0604020202020204"/>
    <w:charset w:val="86"/>
    <w:family w:val="roman"/>
    <w:notTrueType/>
    <w:pitch w:val="default"/>
    <w:sig w:usb0="00002A87" w:usb1="080E0000" w:usb2="00000010" w:usb3="00000000" w:csb0="000401FF" w:csb1="00000000"/>
  </w:font>
  <w:font w:name="方正楷体_GBK">
    <w:altName w:val="宋体"/>
    <w:panose1 w:val="020B0604020202020204"/>
    <w:charset w:val="86"/>
    <w:family w:val="roman"/>
    <w:notTrueType/>
    <w:pitch w:val="default"/>
    <w:sig w:usb0="00002A87" w:usb1="080E0000" w:usb2="00000010" w:usb3="00000000" w:csb0="000401FF" w:csb1="00000000"/>
  </w:font>
  <w:font w:name="方正黑体简体">
    <w:altName w:val="宋体"/>
    <w:panose1 w:val="020B0604020202020204"/>
    <w:charset w:val="86"/>
    <w:family w:val="roman"/>
    <w:notTrueType/>
    <w:pitch w:val="default"/>
    <w:sig w:usb0="00002A87" w:usb1="080E0000" w:usb2="00000010" w:usb3="00000000" w:csb0="000401FF" w:csb1="00000000"/>
  </w:font>
  <w:font w:name="Calibri">
    <w:panose1 w:val="020F05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2"/>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855"/>
    <w:rsid w:val="008328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72E7D15"/>
  <w15:chartTrackingRefBased/>
  <w15:docId w15:val="{084F76AE-211D-104D-859A-5D5602BF3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832855"/>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832855"/>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32855"/>
    <w:rPr>
      <w:rFonts w:ascii="宋体" w:eastAsia="宋体" w:hAnsi="宋体" w:cs="宋体"/>
      <w:b/>
      <w:bCs/>
      <w:kern w:val="36"/>
      <w:sz w:val="48"/>
      <w:szCs w:val="48"/>
    </w:rPr>
  </w:style>
  <w:style w:type="character" w:customStyle="1" w:styleId="20">
    <w:name w:val="标题 2 字符"/>
    <w:basedOn w:val="a0"/>
    <w:link w:val="2"/>
    <w:uiPriority w:val="9"/>
    <w:rsid w:val="00832855"/>
    <w:rPr>
      <w:rFonts w:ascii="宋体" w:eastAsia="宋体" w:hAnsi="宋体" w:cs="宋体"/>
      <w:b/>
      <w:bCs/>
      <w:kern w:val="0"/>
      <w:sz w:val="36"/>
      <w:szCs w:val="36"/>
    </w:rPr>
  </w:style>
  <w:style w:type="paragraph" w:customStyle="1" w:styleId="msonormal0">
    <w:name w:val="msonormal"/>
    <w:basedOn w:val="a"/>
    <w:rsid w:val="00832855"/>
    <w:pPr>
      <w:widowControl/>
      <w:spacing w:before="100" w:beforeAutospacing="1" w:after="100" w:afterAutospacing="1"/>
      <w:jc w:val="left"/>
    </w:pPr>
    <w:rPr>
      <w:rFonts w:ascii="宋体" w:eastAsia="宋体" w:hAnsi="宋体" w:cs="宋体"/>
      <w:kern w:val="0"/>
      <w:sz w:val="24"/>
    </w:rPr>
  </w:style>
  <w:style w:type="paragraph" w:customStyle="1" w:styleId="16">
    <w:name w:val="16"/>
    <w:basedOn w:val="a"/>
    <w:rsid w:val="00832855"/>
    <w:pPr>
      <w:widowControl/>
      <w:spacing w:before="100" w:beforeAutospacing="1" w:after="100" w:afterAutospacing="1"/>
      <w:jc w:val="left"/>
    </w:pPr>
    <w:rPr>
      <w:rFonts w:ascii="宋体" w:eastAsia="宋体" w:hAnsi="宋体" w:cs="宋体"/>
      <w:kern w:val="0"/>
      <w:sz w:val="24"/>
    </w:rPr>
  </w:style>
  <w:style w:type="character" w:customStyle="1" w:styleId="apple-converted-space">
    <w:name w:val="apple-converted-space"/>
    <w:basedOn w:val="a0"/>
    <w:rsid w:val="00832855"/>
  </w:style>
  <w:style w:type="paragraph" w:styleId="a3">
    <w:name w:val="Normal (Web)"/>
    <w:basedOn w:val="a"/>
    <w:uiPriority w:val="99"/>
    <w:semiHidden/>
    <w:unhideWhenUsed/>
    <w:rsid w:val="00832855"/>
    <w:pPr>
      <w:widowControl/>
      <w:spacing w:before="100" w:beforeAutospacing="1" w:after="100" w:afterAutospacing="1"/>
      <w:jc w:val="left"/>
    </w:pPr>
    <w:rPr>
      <w:rFonts w:ascii="宋体" w:eastAsia="宋体" w:hAnsi="宋体" w:cs="宋体"/>
      <w:kern w:val="0"/>
      <w:sz w:val="24"/>
    </w:rPr>
  </w:style>
  <w:style w:type="paragraph" w:customStyle="1" w:styleId="15">
    <w:name w:val="15"/>
    <w:basedOn w:val="a"/>
    <w:rsid w:val="00832855"/>
    <w:pPr>
      <w:widowControl/>
      <w:spacing w:before="100" w:beforeAutospacing="1" w:after="100" w:afterAutospacing="1"/>
      <w:jc w:val="left"/>
    </w:pPr>
    <w:rPr>
      <w:rFonts w:ascii="宋体" w:eastAsia="宋体" w:hAnsi="宋体" w:cs="宋体"/>
      <w:kern w:val="0"/>
      <w:sz w:val="24"/>
    </w:rPr>
  </w:style>
  <w:style w:type="paragraph" w:customStyle="1" w:styleId="17">
    <w:name w:val="17"/>
    <w:basedOn w:val="a"/>
    <w:rsid w:val="00832855"/>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6145799">
      <w:bodyDiv w:val="1"/>
      <w:marLeft w:val="0"/>
      <w:marRight w:val="0"/>
      <w:marTop w:val="0"/>
      <w:marBottom w:val="0"/>
      <w:divBdr>
        <w:top w:val="none" w:sz="0" w:space="0" w:color="auto"/>
        <w:left w:val="none" w:sz="0" w:space="0" w:color="auto"/>
        <w:bottom w:val="none" w:sz="0" w:space="0" w:color="auto"/>
        <w:right w:val="none" w:sz="0" w:space="0" w:color="auto"/>
      </w:divBdr>
      <w:divsChild>
        <w:div w:id="1411191832">
          <w:marLeft w:val="0"/>
          <w:marRight w:val="0"/>
          <w:marTop w:val="0"/>
          <w:marBottom w:val="0"/>
          <w:divBdr>
            <w:top w:val="none" w:sz="0" w:space="0" w:color="auto"/>
            <w:left w:val="none" w:sz="0" w:space="0" w:color="auto"/>
            <w:bottom w:val="none" w:sz="0" w:space="0" w:color="auto"/>
            <w:right w:val="none" w:sz="0" w:space="0" w:color="auto"/>
          </w:divBdr>
        </w:div>
        <w:div w:id="1565948324">
          <w:marLeft w:val="0"/>
          <w:marRight w:val="0"/>
          <w:marTop w:val="0"/>
          <w:marBottom w:val="0"/>
          <w:divBdr>
            <w:top w:val="none" w:sz="0" w:space="0" w:color="auto"/>
            <w:left w:val="none" w:sz="0" w:space="0" w:color="auto"/>
            <w:bottom w:val="none" w:sz="0" w:space="0" w:color="auto"/>
            <w:right w:val="none" w:sz="0" w:space="0" w:color="auto"/>
          </w:divBdr>
        </w:div>
        <w:div w:id="1848058649">
          <w:marLeft w:val="0"/>
          <w:marRight w:val="0"/>
          <w:marTop w:val="0"/>
          <w:marBottom w:val="0"/>
          <w:divBdr>
            <w:top w:val="none" w:sz="0" w:space="0" w:color="auto"/>
            <w:left w:val="none" w:sz="0" w:space="0" w:color="auto"/>
            <w:bottom w:val="none" w:sz="0" w:space="0" w:color="auto"/>
            <w:right w:val="none" w:sz="0" w:space="0" w:color="auto"/>
          </w:divBdr>
        </w:div>
        <w:div w:id="39139468">
          <w:marLeft w:val="0"/>
          <w:marRight w:val="0"/>
          <w:marTop w:val="0"/>
          <w:marBottom w:val="0"/>
          <w:divBdr>
            <w:top w:val="none" w:sz="0" w:space="0" w:color="auto"/>
            <w:left w:val="none" w:sz="0" w:space="0" w:color="auto"/>
            <w:bottom w:val="none" w:sz="0" w:space="0" w:color="auto"/>
            <w:right w:val="none" w:sz="0" w:space="0" w:color="auto"/>
          </w:divBdr>
        </w:div>
        <w:div w:id="350106712">
          <w:marLeft w:val="0"/>
          <w:marRight w:val="0"/>
          <w:marTop w:val="0"/>
          <w:marBottom w:val="0"/>
          <w:divBdr>
            <w:top w:val="none" w:sz="0" w:space="0" w:color="auto"/>
            <w:left w:val="none" w:sz="0" w:space="0" w:color="auto"/>
            <w:bottom w:val="none" w:sz="0" w:space="0" w:color="auto"/>
            <w:right w:val="none" w:sz="0" w:space="0" w:color="auto"/>
          </w:divBdr>
        </w:div>
        <w:div w:id="1877113708">
          <w:marLeft w:val="0"/>
          <w:marRight w:val="0"/>
          <w:marTop w:val="0"/>
          <w:marBottom w:val="0"/>
          <w:divBdr>
            <w:top w:val="none" w:sz="0" w:space="0" w:color="auto"/>
            <w:left w:val="none" w:sz="0" w:space="0" w:color="auto"/>
            <w:bottom w:val="none" w:sz="0" w:space="0" w:color="auto"/>
            <w:right w:val="none" w:sz="0" w:space="0" w:color="auto"/>
          </w:divBdr>
        </w:div>
        <w:div w:id="1668315539">
          <w:marLeft w:val="0"/>
          <w:marRight w:val="0"/>
          <w:marTop w:val="0"/>
          <w:marBottom w:val="0"/>
          <w:divBdr>
            <w:top w:val="none" w:sz="0" w:space="0" w:color="auto"/>
            <w:left w:val="none" w:sz="0" w:space="0" w:color="auto"/>
            <w:bottom w:val="none" w:sz="0" w:space="0" w:color="auto"/>
            <w:right w:val="none" w:sz="0" w:space="0" w:color="auto"/>
          </w:divBdr>
        </w:div>
        <w:div w:id="400449208">
          <w:marLeft w:val="0"/>
          <w:marRight w:val="0"/>
          <w:marTop w:val="0"/>
          <w:marBottom w:val="0"/>
          <w:divBdr>
            <w:top w:val="none" w:sz="0" w:space="0" w:color="auto"/>
            <w:left w:val="none" w:sz="0" w:space="0" w:color="auto"/>
            <w:bottom w:val="none" w:sz="0" w:space="0" w:color="auto"/>
            <w:right w:val="none" w:sz="0" w:space="0" w:color="auto"/>
          </w:divBdr>
        </w:div>
        <w:div w:id="1674986193">
          <w:marLeft w:val="0"/>
          <w:marRight w:val="0"/>
          <w:marTop w:val="0"/>
          <w:marBottom w:val="0"/>
          <w:divBdr>
            <w:top w:val="none" w:sz="0" w:space="0" w:color="auto"/>
            <w:left w:val="none" w:sz="0" w:space="0" w:color="auto"/>
            <w:bottom w:val="none" w:sz="0" w:space="0" w:color="auto"/>
            <w:right w:val="none" w:sz="0" w:space="0" w:color="auto"/>
          </w:divBdr>
        </w:div>
        <w:div w:id="528758046">
          <w:marLeft w:val="0"/>
          <w:marRight w:val="0"/>
          <w:marTop w:val="0"/>
          <w:marBottom w:val="0"/>
          <w:divBdr>
            <w:top w:val="none" w:sz="0" w:space="0" w:color="auto"/>
            <w:left w:val="none" w:sz="0" w:space="0" w:color="auto"/>
            <w:bottom w:val="none" w:sz="0" w:space="0" w:color="auto"/>
            <w:right w:val="none" w:sz="0" w:space="0" w:color="auto"/>
          </w:divBdr>
        </w:div>
        <w:div w:id="1904293141">
          <w:marLeft w:val="0"/>
          <w:marRight w:val="0"/>
          <w:marTop w:val="0"/>
          <w:marBottom w:val="0"/>
          <w:divBdr>
            <w:top w:val="none" w:sz="0" w:space="0" w:color="auto"/>
            <w:left w:val="none" w:sz="0" w:space="0" w:color="auto"/>
            <w:bottom w:val="none" w:sz="0" w:space="0" w:color="auto"/>
            <w:right w:val="none" w:sz="0" w:space="0" w:color="auto"/>
          </w:divBdr>
        </w:div>
        <w:div w:id="13093557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79</Pages>
  <Words>5538</Words>
  <Characters>31568</Characters>
  <Application>Microsoft Office Word</Application>
  <DocSecurity>0</DocSecurity>
  <Lines>263</Lines>
  <Paragraphs>74</Paragraphs>
  <ScaleCrop>false</ScaleCrop>
  <Company/>
  <LinksUpToDate>false</LinksUpToDate>
  <CharactersWithSpaces>37032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eku</dc:creator>
  <cp:keywords/>
  <dc:description/>
  <cp:lastModifiedBy>eku</cp:lastModifiedBy>
  <cp:revision>1</cp:revision>
  <dcterms:created xsi:type="dcterms:W3CDTF">2023-01-11T15:11:00Z</dcterms:created>
  <dcterms:modified xsi:type="dcterms:W3CDTF">2023-01-11T15:12:00Z</dcterms:modified>
</cp:coreProperties>
</file>