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B8EE5F" w14:textId="77777777" w:rsidR="001F1685" w:rsidRPr="001F1685" w:rsidRDefault="001F1685" w:rsidP="001F1685">
      <w:pPr>
        <w:widowControl/>
        <w:shd w:val="clear" w:color="auto" w:fill="FFFFFF"/>
        <w:jc w:val="center"/>
        <w:rPr>
          <w:rFonts w:ascii="Helvetica" w:eastAsia="宋体" w:hAnsi="Helvetica" w:cs="宋体"/>
          <w:b/>
          <w:bCs/>
          <w:color w:val="000000" w:themeColor="text1"/>
          <w:kern w:val="0"/>
          <w:sz w:val="42"/>
          <w:szCs w:val="42"/>
        </w:rPr>
      </w:pPr>
      <w:r w:rsidRPr="001F1685">
        <w:rPr>
          <w:rFonts w:ascii="Helvetica" w:eastAsia="宋体" w:hAnsi="Helvetica" w:cs="宋体"/>
          <w:b/>
          <w:bCs/>
          <w:color w:val="000000" w:themeColor="text1"/>
          <w:kern w:val="0"/>
          <w:sz w:val="42"/>
          <w:szCs w:val="42"/>
        </w:rPr>
        <w:t>济源示范区</w:t>
      </w:r>
      <w:r w:rsidRPr="001F1685">
        <w:rPr>
          <w:rFonts w:ascii="Helvetica" w:eastAsia="宋体" w:hAnsi="Helvetica" w:cs="宋体"/>
          <w:b/>
          <w:bCs/>
          <w:color w:val="000000" w:themeColor="text1"/>
          <w:kern w:val="0"/>
          <w:sz w:val="42"/>
          <w:szCs w:val="42"/>
        </w:rPr>
        <w:t>“</w:t>
      </w:r>
      <w:r w:rsidRPr="001F1685">
        <w:rPr>
          <w:rFonts w:ascii="Helvetica" w:eastAsia="宋体" w:hAnsi="Helvetica" w:cs="宋体"/>
          <w:b/>
          <w:bCs/>
          <w:color w:val="000000" w:themeColor="text1"/>
          <w:kern w:val="0"/>
          <w:sz w:val="42"/>
          <w:szCs w:val="42"/>
        </w:rPr>
        <w:t>十四五</w:t>
      </w:r>
      <w:r w:rsidRPr="001F1685">
        <w:rPr>
          <w:rFonts w:ascii="Helvetica" w:eastAsia="宋体" w:hAnsi="Helvetica" w:cs="宋体"/>
          <w:b/>
          <w:bCs/>
          <w:color w:val="000000" w:themeColor="text1"/>
          <w:kern w:val="0"/>
          <w:sz w:val="42"/>
          <w:szCs w:val="42"/>
        </w:rPr>
        <w:t>”</w:t>
      </w:r>
      <w:r w:rsidRPr="001F1685">
        <w:rPr>
          <w:rFonts w:ascii="Helvetica" w:eastAsia="宋体" w:hAnsi="Helvetica" w:cs="宋体"/>
          <w:b/>
          <w:bCs/>
          <w:color w:val="000000" w:themeColor="text1"/>
          <w:kern w:val="0"/>
          <w:sz w:val="42"/>
          <w:szCs w:val="42"/>
        </w:rPr>
        <w:t>公共卫生体系和全民健康规划</w:t>
      </w:r>
    </w:p>
    <w:p w14:paraId="459D73B3" w14:textId="77777777" w:rsidR="001F1685" w:rsidRPr="001F1685" w:rsidRDefault="001F1685" w:rsidP="001F1685">
      <w:pPr>
        <w:widowControl/>
        <w:shd w:val="clear" w:color="auto" w:fill="FFFFFF"/>
        <w:spacing w:line="585" w:lineRule="atLeast"/>
        <w:ind w:firstLine="630"/>
        <w:rPr>
          <w:rFonts w:ascii="DengXian" w:eastAsia="DengXian" w:hAnsi="DengXian" w:cs="宋体"/>
          <w:color w:val="000000" w:themeColor="text1"/>
          <w:kern w:val="0"/>
          <w:sz w:val="32"/>
          <w:szCs w:val="32"/>
        </w:rPr>
      </w:pPr>
      <w:r w:rsidRPr="001F1685">
        <w:rPr>
          <w:rFonts w:ascii="仿宋_GB2312" w:eastAsia="仿宋_GB2312" w:hAnsi="DengXian" w:cs="宋体" w:hint="eastAsia"/>
          <w:color w:val="000000" w:themeColor="text1"/>
          <w:spacing w:val="15"/>
          <w:kern w:val="0"/>
          <w:sz w:val="32"/>
          <w:szCs w:val="32"/>
        </w:rPr>
        <w:t>为推进健康济源建设，促进济源卫生健康事业高质量发展，更好满足居民卫生健康服务需求，不断提高人民群众健康水平，根据《河南省人民政府关于印发河南省“十四五”公共卫生体系和全民健康规划的通知》（豫政〔2021〕63号）《济源市人民政府关于印发济源市国民经济和社会发展第十四个五年规划和二〇三五年远景目标纲要的通知》（济政〔2021〕5号）和《中共济源市委济源市人民政府关于印发“健康济源2030”行动规划的通知》（济发〔2018〕2号），制定本规划。</w:t>
      </w:r>
    </w:p>
    <w:p w14:paraId="446C74EA" w14:textId="77777777" w:rsidR="001F1685" w:rsidRPr="001F1685" w:rsidRDefault="001F1685" w:rsidP="001F1685">
      <w:pPr>
        <w:widowControl/>
        <w:shd w:val="clear" w:color="auto" w:fill="FFFFFF"/>
        <w:spacing w:line="585" w:lineRule="atLeast"/>
        <w:ind w:firstLine="630"/>
        <w:outlineLvl w:val="0"/>
        <w:rPr>
          <w:rFonts w:ascii="DengXian" w:eastAsia="DengXian" w:hAnsi="DengXian" w:cs="宋体" w:hint="eastAsia"/>
          <w:color w:val="000000" w:themeColor="text1"/>
          <w:kern w:val="36"/>
          <w:sz w:val="44"/>
          <w:szCs w:val="44"/>
        </w:rPr>
      </w:pPr>
      <w:r w:rsidRPr="001F1685">
        <w:rPr>
          <w:rFonts w:ascii="黑体" w:eastAsia="黑体" w:hAnsi="黑体" w:cs="宋体" w:hint="eastAsia"/>
          <w:color w:val="000000" w:themeColor="text1"/>
          <w:spacing w:val="15"/>
          <w:kern w:val="36"/>
          <w:sz w:val="32"/>
          <w:szCs w:val="32"/>
        </w:rPr>
        <w:t>一、总体要求</w:t>
      </w:r>
    </w:p>
    <w:p w14:paraId="0FCE1B83" w14:textId="77777777" w:rsidR="001F1685" w:rsidRPr="001F1685" w:rsidRDefault="001F1685" w:rsidP="001F1685">
      <w:pPr>
        <w:widowControl/>
        <w:shd w:val="clear" w:color="auto" w:fill="FFFFFF"/>
        <w:spacing w:line="585" w:lineRule="atLeast"/>
        <w:ind w:firstLine="630"/>
        <w:outlineLvl w:val="1"/>
        <w:rPr>
          <w:rFonts w:ascii="等线 Light" w:eastAsia="等线 Light" w:hAnsi="等线 Light" w:cs="宋体" w:hint="eastAsia"/>
          <w:color w:val="000000" w:themeColor="text1"/>
          <w:kern w:val="0"/>
          <w:sz w:val="32"/>
          <w:szCs w:val="32"/>
        </w:rPr>
      </w:pPr>
      <w:r w:rsidRPr="001F1685">
        <w:rPr>
          <w:rFonts w:ascii="楷体_GB2312" w:eastAsia="楷体_GB2312" w:hAnsi="等线 Light" w:cs="宋体" w:hint="eastAsia"/>
          <w:color w:val="000000" w:themeColor="text1"/>
          <w:spacing w:val="15"/>
          <w:kern w:val="0"/>
          <w:sz w:val="32"/>
          <w:szCs w:val="32"/>
        </w:rPr>
        <w:t>（一）发展基础</w:t>
      </w:r>
    </w:p>
    <w:p w14:paraId="710236A5" w14:textId="77777777" w:rsidR="001F1685" w:rsidRPr="001F1685" w:rsidRDefault="001F1685" w:rsidP="001F1685">
      <w:pPr>
        <w:widowControl/>
        <w:shd w:val="clear" w:color="auto" w:fill="FFFFFF"/>
        <w:spacing w:line="585" w:lineRule="atLeast"/>
        <w:ind w:firstLine="630"/>
        <w:rPr>
          <w:rFonts w:ascii="DengXian" w:eastAsia="DengXian" w:hAnsi="DengXian" w:cs="宋体" w:hint="eastAsia"/>
          <w:color w:val="000000" w:themeColor="text1"/>
          <w:kern w:val="0"/>
          <w:sz w:val="32"/>
          <w:szCs w:val="32"/>
        </w:rPr>
      </w:pPr>
      <w:r w:rsidRPr="001F1685">
        <w:rPr>
          <w:rFonts w:ascii="仿宋_GB2312" w:eastAsia="仿宋_GB2312" w:hAnsi="DengXian" w:cs="宋体" w:hint="eastAsia"/>
          <w:color w:val="000000" w:themeColor="text1"/>
          <w:spacing w:val="15"/>
          <w:kern w:val="0"/>
          <w:sz w:val="32"/>
          <w:szCs w:val="32"/>
        </w:rPr>
        <w:t>“十三五”时期,济源以习近平新时代中国特色社会主义思想为指导，坚持以人民健康为中心，以健康济源建设为主线，以改革创新为动力，努力维护和增进城乡居民健康，全力提升卫生健康综合服务能力，顺利完成了“十三五”规划确定的主要目标和重点任务，为开启全面建设社会主义现代化济源新征程奠定了坚实的健康基础。</w:t>
      </w:r>
    </w:p>
    <w:p w14:paraId="7CF751C5" w14:textId="77777777" w:rsidR="001F1685" w:rsidRPr="001F1685" w:rsidRDefault="001F1685" w:rsidP="001F1685">
      <w:pPr>
        <w:widowControl/>
        <w:shd w:val="clear" w:color="auto" w:fill="FFFFFF"/>
        <w:spacing w:line="585" w:lineRule="atLeast"/>
        <w:ind w:firstLine="630"/>
        <w:rPr>
          <w:rFonts w:ascii="DengXian" w:eastAsia="DengXian" w:hAnsi="DengXian" w:cs="宋体" w:hint="eastAsia"/>
          <w:color w:val="000000" w:themeColor="text1"/>
          <w:kern w:val="0"/>
          <w:sz w:val="32"/>
          <w:szCs w:val="32"/>
        </w:rPr>
      </w:pPr>
      <w:r w:rsidRPr="001F1685">
        <w:rPr>
          <w:rFonts w:ascii="仿宋_GB2312" w:eastAsia="仿宋_GB2312" w:hAnsi="DengXian" w:cs="宋体" w:hint="eastAsia"/>
          <w:color w:val="000000" w:themeColor="text1"/>
          <w:spacing w:val="15"/>
          <w:kern w:val="0"/>
          <w:sz w:val="32"/>
          <w:szCs w:val="32"/>
        </w:rPr>
        <w:t>——健康济源建设开局良好。制定《“健康济源2030”行动规划》，发布《健康济源行动实施方案》，全面推</w:t>
      </w:r>
      <w:r w:rsidRPr="001F1685">
        <w:rPr>
          <w:rFonts w:ascii="仿宋_GB2312" w:eastAsia="仿宋_GB2312" w:hAnsi="DengXian" w:cs="宋体" w:hint="eastAsia"/>
          <w:color w:val="000000" w:themeColor="text1"/>
          <w:spacing w:val="15"/>
          <w:kern w:val="0"/>
          <w:sz w:val="32"/>
          <w:szCs w:val="32"/>
        </w:rPr>
        <w:lastRenderedPageBreak/>
        <w:t>动健康济源建设。深入开展新时代爱国卫生运动，高质量通过国家卫生城市复审，新增1个省级健康镇和8个省级健康单位。居民健康水平显著提升，2020年示范区居民人均预期寿命达到77.5岁，较2015年的74岁提高3.5岁；婴儿死亡率、5岁以下儿童死亡率、孕产妇死亡率分别从2015年的4.15‰、5.8‰、19.78/10万下降到2.8‰、4.34‰、0，居民主要健康指标优于全省平均水平。</w:t>
      </w:r>
    </w:p>
    <w:p w14:paraId="37090042" w14:textId="77777777" w:rsidR="001F1685" w:rsidRPr="001F1685" w:rsidRDefault="001F1685" w:rsidP="001F1685">
      <w:pPr>
        <w:widowControl/>
        <w:shd w:val="clear" w:color="auto" w:fill="FFFFFF"/>
        <w:spacing w:line="585" w:lineRule="atLeast"/>
        <w:ind w:firstLine="630"/>
        <w:rPr>
          <w:rFonts w:ascii="DengXian" w:eastAsia="DengXian" w:hAnsi="DengXian" w:cs="宋体" w:hint="eastAsia"/>
          <w:color w:val="000000" w:themeColor="text1"/>
          <w:kern w:val="0"/>
          <w:sz w:val="32"/>
          <w:szCs w:val="32"/>
        </w:rPr>
      </w:pPr>
      <w:r w:rsidRPr="001F1685">
        <w:rPr>
          <w:rFonts w:ascii="仿宋_GB2312" w:eastAsia="仿宋_GB2312" w:hAnsi="DengXian" w:cs="宋体" w:hint="eastAsia"/>
          <w:color w:val="000000" w:themeColor="text1"/>
          <w:spacing w:val="15"/>
          <w:kern w:val="0"/>
          <w:sz w:val="32"/>
          <w:szCs w:val="32"/>
        </w:rPr>
        <w:t>——医疗卫生服务能力明显增强。卫生健康领域重点建设工程有力推进，医疗卫生资源总量增加、结构进一步优化、布局更加均衡，基层医疗卫生服务能力明显增强，中医药服务进一步普及。2020年，示范区每千常住人口医疗卫生机构床位数达到4.83张，执业(助理)医师数达到2.55人，注册护士数达到2.52人，分别比2015年增长了7.57%、34.92%、8.15%。</w:t>
      </w:r>
    </w:p>
    <w:p w14:paraId="6F5BAA08" w14:textId="77777777" w:rsidR="001F1685" w:rsidRPr="001F1685" w:rsidRDefault="001F1685" w:rsidP="001F1685">
      <w:pPr>
        <w:widowControl/>
        <w:shd w:val="clear" w:color="auto" w:fill="FFFFFF"/>
        <w:spacing w:line="585" w:lineRule="atLeast"/>
        <w:ind w:firstLine="630"/>
        <w:rPr>
          <w:rFonts w:ascii="DengXian" w:eastAsia="DengXian" w:hAnsi="DengXian" w:cs="宋体" w:hint="eastAsia"/>
          <w:color w:val="000000" w:themeColor="text1"/>
          <w:kern w:val="0"/>
          <w:sz w:val="32"/>
          <w:szCs w:val="32"/>
        </w:rPr>
      </w:pPr>
      <w:r w:rsidRPr="001F1685">
        <w:rPr>
          <w:rFonts w:ascii="仿宋_GB2312" w:eastAsia="仿宋_GB2312" w:hAnsi="DengXian" w:cs="宋体" w:hint="eastAsia"/>
          <w:color w:val="000000" w:themeColor="text1"/>
          <w:spacing w:val="15"/>
          <w:kern w:val="0"/>
          <w:sz w:val="32"/>
          <w:szCs w:val="32"/>
        </w:rPr>
        <w:t>——公共卫生保障体系不断健全。“十三五”期间，基本公共卫生服务均等化水平稳步提高，重大疾病防治成效显著，重点传染病保持低流行水平，慢病防控、癌症筛查等扎实推进，重点人群的健康管理与促进持续强化，成功创建“国家慢性病综合防控示范区”“首批河南省免疫规划示范市”。</w:t>
      </w:r>
    </w:p>
    <w:p w14:paraId="2A96EEBE" w14:textId="77777777" w:rsidR="001F1685" w:rsidRPr="001F1685" w:rsidRDefault="001F1685" w:rsidP="001F1685">
      <w:pPr>
        <w:widowControl/>
        <w:shd w:val="clear" w:color="auto" w:fill="FFFFFF"/>
        <w:spacing w:line="585" w:lineRule="atLeast"/>
        <w:ind w:firstLine="630"/>
        <w:rPr>
          <w:rFonts w:ascii="DengXian" w:eastAsia="DengXian" w:hAnsi="DengXian" w:cs="宋体" w:hint="eastAsia"/>
          <w:color w:val="000000" w:themeColor="text1"/>
          <w:kern w:val="0"/>
          <w:sz w:val="32"/>
          <w:szCs w:val="32"/>
        </w:rPr>
      </w:pPr>
      <w:r w:rsidRPr="001F1685">
        <w:rPr>
          <w:rFonts w:ascii="仿宋_GB2312" w:eastAsia="仿宋_GB2312" w:hAnsi="DengXian" w:cs="宋体" w:hint="eastAsia"/>
          <w:color w:val="000000" w:themeColor="text1"/>
          <w:spacing w:val="15"/>
          <w:kern w:val="0"/>
          <w:sz w:val="32"/>
          <w:szCs w:val="32"/>
        </w:rPr>
        <w:lastRenderedPageBreak/>
        <w:t>——医药卫生体制改革持续深化。统筹推进医疗、医保、医药联动改革。公立医院综合改革稳步推进，公立医院药品和耗材加成全面取消，紧密型医共体稳妥推进。国家基本药物制度、全民基本医疗保险制度有效落实，药品采购供应机制、分级诊疗制度等统筹推进，社会办医有序发展。个人卫生支出占卫生总费用的比重有所下降。</w:t>
      </w:r>
    </w:p>
    <w:p w14:paraId="7B51AFFC" w14:textId="77777777" w:rsidR="001F1685" w:rsidRPr="001F1685" w:rsidRDefault="001F1685" w:rsidP="001F1685">
      <w:pPr>
        <w:widowControl/>
        <w:shd w:val="clear" w:color="auto" w:fill="FFFFFF"/>
        <w:spacing w:line="585" w:lineRule="atLeast"/>
        <w:ind w:firstLine="630"/>
        <w:rPr>
          <w:rFonts w:ascii="DengXian" w:eastAsia="DengXian" w:hAnsi="DengXian" w:cs="宋体" w:hint="eastAsia"/>
          <w:color w:val="000000" w:themeColor="text1"/>
          <w:kern w:val="0"/>
          <w:sz w:val="32"/>
          <w:szCs w:val="32"/>
        </w:rPr>
      </w:pPr>
      <w:r w:rsidRPr="001F1685">
        <w:rPr>
          <w:rFonts w:ascii="仿宋_GB2312" w:eastAsia="仿宋_GB2312" w:hAnsi="DengXian" w:cs="宋体" w:hint="eastAsia"/>
          <w:color w:val="000000" w:themeColor="text1"/>
          <w:spacing w:val="15"/>
          <w:kern w:val="0"/>
          <w:sz w:val="32"/>
          <w:szCs w:val="32"/>
        </w:rPr>
        <w:t>——中医药事业发展成效明显。多层次、广覆盖的中医药服务网络基本建立，中医药服务能力持续提升。启动省级康复区域诊疗中心建设，深入开展省级重点中医专科建设，镇卫生院中医馆全覆盖，中医药文化传承、中医药产业培育积极推进，人才队伍建设持续加强。</w:t>
      </w:r>
    </w:p>
    <w:p w14:paraId="07D942E6" w14:textId="77777777" w:rsidR="001F1685" w:rsidRPr="001F1685" w:rsidRDefault="001F1685" w:rsidP="001F1685">
      <w:pPr>
        <w:widowControl/>
        <w:shd w:val="clear" w:color="auto" w:fill="FFFFFF"/>
        <w:spacing w:line="585" w:lineRule="atLeast"/>
        <w:ind w:firstLine="630"/>
        <w:rPr>
          <w:rFonts w:ascii="DengXian" w:eastAsia="DengXian" w:hAnsi="DengXian" w:cs="宋体" w:hint="eastAsia"/>
          <w:color w:val="000000" w:themeColor="text1"/>
          <w:kern w:val="0"/>
          <w:sz w:val="32"/>
          <w:szCs w:val="32"/>
        </w:rPr>
      </w:pPr>
      <w:r w:rsidRPr="001F1685">
        <w:rPr>
          <w:rFonts w:ascii="仿宋_GB2312" w:eastAsia="仿宋_GB2312" w:hAnsi="DengXian" w:cs="宋体" w:hint="eastAsia"/>
          <w:color w:val="000000" w:themeColor="text1"/>
          <w:spacing w:val="15"/>
          <w:kern w:val="0"/>
          <w:sz w:val="32"/>
          <w:szCs w:val="32"/>
        </w:rPr>
        <w:t>——人口与家庭发展统筹推进。人口生育水平和变动态势基本平衡，出生人口性别比保持下降态势。免费孕前优生健康检查全面覆盖，公民出生缺陷预防意识显著增强，计划生育奖扶、特扶对象保障有力，婴幼儿照护服务有序发展。</w:t>
      </w:r>
    </w:p>
    <w:p w14:paraId="34E817D8" w14:textId="77777777" w:rsidR="001F1685" w:rsidRPr="001F1685" w:rsidRDefault="001F1685" w:rsidP="001F1685">
      <w:pPr>
        <w:widowControl/>
        <w:shd w:val="clear" w:color="auto" w:fill="FFFFFF"/>
        <w:spacing w:line="585" w:lineRule="atLeast"/>
        <w:ind w:firstLine="630"/>
        <w:rPr>
          <w:rFonts w:ascii="DengXian" w:eastAsia="DengXian" w:hAnsi="DengXian" w:cs="宋体" w:hint="eastAsia"/>
          <w:color w:val="000000" w:themeColor="text1"/>
          <w:kern w:val="0"/>
          <w:sz w:val="32"/>
          <w:szCs w:val="32"/>
        </w:rPr>
      </w:pPr>
      <w:r w:rsidRPr="001F1685">
        <w:rPr>
          <w:rFonts w:ascii="仿宋_GB2312" w:eastAsia="仿宋_GB2312" w:hAnsi="DengXian" w:cs="宋体" w:hint="eastAsia"/>
          <w:color w:val="000000" w:themeColor="text1"/>
          <w:spacing w:val="15"/>
          <w:kern w:val="0"/>
          <w:sz w:val="32"/>
          <w:szCs w:val="32"/>
        </w:rPr>
        <w:t>——健康扶贫任务圆满完成。建立起包含识别管理、大病专治、签约服务、动态管理、疾病预防、医疗惠民的“六位一体”精准健康扶贫体系，为因病致贫、因病返贫人员建立“一人一档”帮扶签约手册，建档立卡因病致贫人员签约率100%，全面推行“3521”工作法，健</w:t>
      </w:r>
      <w:r w:rsidRPr="001F1685">
        <w:rPr>
          <w:rFonts w:ascii="仿宋_GB2312" w:eastAsia="仿宋_GB2312" w:hAnsi="DengXian" w:cs="宋体" w:hint="eastAsia"/>
          <w:color w:val="000000" w:themeColor="text1"/>
          <w:spacing w:val="15"/>
          <w:kern w:val="0"/>
          <w:sz w:val="32"/>
          <w:szCs w:val="32"/>
        </w:rPr>
        <w:lastRenderedPageBreak/>
        <w:t>全“3+3+N”医疗保障体系。如期实现“三个100%、两个90%”目标，示范区因病致贫人口全部脱贫，“六位一体”健康扶贫案例入选第二届中国优秀扶贫案例。</w:t>
      </w:r>
    </w:p>
    <w:p w14:paraId="46E78C57" w14:textId="77777777" w:rsidR="001F1685" w:rsidRPr="001F1685" w:rsidRDefault="001F1685" w:rsidP="001F1685">
      <w:pPr>
        <w:widowControl/>
        <w:shd w:val="clear" w:color="auto" w:fill="FFFFFF"/>
        <w:spacing w:line="585" w:lineRule="atLeast"/>
        <w:ind w:firstLine="630"/>
        <w:rPr>
          <w:rFonts w:ascii="DengXian" w:eastAsia="DengXian" w:hAnsi="DengXian" w:cs="宋体" w:hint="eastAsia"/>
          <w:color w:val="000000" w:themeColor="text1"/>
          <w:kern w:val="0"/>
          <w:sz w:val="32"/>
          <w:szCs w:val="32"/>
        </w:rPr>
      </w:pPr>
      <w:r w:rsidRPr="001F1685">
        <w:rPr>
          <w:rFonts w:ascii="仿宋_GB2312" w:eastAsia="仿宋_GB2312" w:hAnsi="DengXian" w:cs="宋体" w:hint="eastAsia"/>
          <w:color w:val="000000" w:themeColor="text1"/>
          <w:spacing w:val="15"/>
          <w:kern w:val="0"/>
          <w:sz w:val="32"/>
          <w:szCs w:val="32"/>
        </w:rPr>
        <w:t>——新冠疫情有力应对。面对突如其来的新冠肺炎疫情，坚持把人民群众生命安全和身体健康放在第一位，统筹抓好疫情防控和卫生健康工作，5000多名医护人员慷慨出征，全力守护济源平安，构筑起坚强稳固的“济源防线”，为示范区夺取疫情防控和经济社会发展双胜利提供了坚强保障。</w:t>
      </w:r>
    </w:p>
    <w:p w14:paraId="3BFFBB66" w14:textId="77777777" w:rsidR="001F1685" w:rsidRPr="001F1685" w:rsidRDefault="001F1685" w:rsidP="001F1685">
      <w:pPr>
        <w:widowControl/>
        <w:shd w:val="clear" w:color="auto" w:fill="FFFFFF"/>
        <w:spacing w:line="585" w:lineRule="atLeast"/>
        <w:ind w:firstLine="630"/>
        <w:outlineLvl w:val="1"/>
        <w:rPr>
          <w:rFonts w:ascii="等线 Light" w:eastAsia="等线 Light" w:hAnsi="等线 Light" w:cs="宋体" w:hint="eastAsia"/>
          <w:color w:val="000000" w:themeColor="text1"/>
          <w:kern w:val="0"/>
          <w:sz w:val="32"/>
          <w:szCs w:val="32"/>
        </w:rPr>
      </w:pPr>
      <w:r w:rsidRPr="001F1685">
        <w:rPr>
          <w:rFonts w:ascii="楷体_GB2312" w:eastAsia="楷体_GB2312" w:hAnsi="等线 Light" w:cs="宋体" w:hint="eastAsia"/>
          <w:color w:val="000000" w:themeColor="text1"/>
          <w:spacing w:val="15"/>
          <w:kern w:val="0"/>
          <w:sz w:val="32"/>
          <w:szCs w:val="32"/>
        </w:rPr>
        <w:t>（二）面临形势</w:t>
      </w:r>
    </w:p>
    <w:p w14:paraId="5CC51111" w14:textId="77777777" w:rsidR="001F1685" w:rsidRPr="001F1685" w:rsidRDefault="001F1685" w:rsidP="001F1685">
      <w:pPr>
        <w:widowControl/>
        <w:shd w:val="clear" w:color="auto" w:fill="FFFFFF"/>
        <w:spacing w:line="585" w:lineRule="atLeast"/>
        <w:ind w:firstLine="630"/>
        <w:rPr>
          <w:rFonts w:ascii="DengXian" w:eastAsia="DengXian" w:hAnsi="DengXian" w:cs="宋体" w:hint="eastAsia"/>
          <w:color w:val="000000" w:themeColor="text1"/>
          <w:kern w:val="0"/>
          <w:sz w:val="32"/>
          <w:szCs w:val="32"/>
        </w:rPr>
      </w:pPr>
      <w:r w:rsidRPr="001F1685">
        <w:rPr>
          <w:rFonts w:ascii="仿宋_GB2312" w:eastAsia="仿宋_GB2312" w:hAnsi="DengXian" w:cs="宋体" w:hint="eastAsia"/>
          <w:color w:val="000000" w:themeColor="text1"/>
          <w:spacing w:val="15"/>
          <w:kern w:val="0"/>
          <w:sz w:val="32"/>
          <w:szCs w:val="32"/>
        </w:rPr>
        <w:t>“十四五”时期是开启全面建设社会主义现代化济源新征程，奋力开创经济社会高质量发展新局面的关键时期,卫生健康事业进入新发展阶段，发展面临新的机遇和挑战。</w:t>
      </w:r>
    </w:p>
    <w:p w14:paraId="0F2CB14A" w14:textId="77777777" w:rsidR="001F1685" w:rsidRPr="001F1685" w:rsidRDefault="001F1685" w:rsidP="001F1685">
      <w:pPr>
        <w:widowControl/>
        <w:shd w:val="clear" w:color="auto" w:fill="FFFFFF"/>
        <w:spacing w:line="585" w:lineRule="atLeast"/>
        <w:ind w:firstLine="630"/>
        <w:rPr>
          <w:rFonts w:ascii="DengXian" w:eastAsia="DengXian" w:hAnsi="DengXian" w:cs="宋体" w:hint="eastAsia"/>
          <w:color w:val="000000" w:themeColor="text1"/>
          <w:kern w:val="0"/>
          <w:sz w:val="32"/>
          <w:szCs w:val="32"/>
        </w:rPr>
      </w:pPr>
      <w:r w:rsidRPr="001F1685">
        <w:rPr>
          <w:rFonts w:ascii="仿宋_GB2312" w:eastAsia="仿宋_GB2312" w:hAnsi="DengXian" w:cs="宋体" w:hint="eastAsia"/>
          <w:color w:val="000000" w:themeColor="text1"/>
          <w:spacing w:val="15"/>
          <w:kern w:val="0"/>
          <w:sz w:val="32"/>
          <w:szCs w:val="32"/>
        </w:rPr>
        <w:t>济源卫生健康事业发展仍处于重大战略机遇期。党的十八大以来，习近平总书记着眼维护和增进人民健康提出一系列重要思想和重要论断，把卫生健康事业提升到新的战略高度。党的十九届五中全会作出了“全面推进健康中国建设”的重大战略部署，明确提出到</w:t>
      </w:r>
      <w:r w:rsidRPr="001F1685">
        <w:rPr>
          <w:rFonts w:ascii="宋体" w:eastAsia="宋体" w:hAnsi="宋体" w:cs="宋体" w:hint="eastAsia"/>
          <w:color w:val="000000" w:themeColor="text1"/>
          <w:spacing w:val="15"/>
          <w:kern w:val="0"/>
          <w:sz w:val="32"/>
          <w:szCs w:val="32"/>
        </w:rPr>
        <w:t>2035</w:t>
      </w:r>
      <w:r w:rsidRPr="001F1685">
        <w:rPr>
          <w:rFonts w:ascii="仿宋_GB2312" w:eastAsia="仿宋_GB2312" w:hAnsi="DengXian" w:cs="宋体" w:hint="eastAsia"/>
          <w:color w:val="000000" w:themeColor="text1"/>
          <w:spacing w:val="15"/>
          <w:kern w:val="0"/>
          <w:sz w:val="32"/>
          <w:szCs w:val="32"/>
        </w:rPr>
        <w:t>年建成健康中国的宏伟目标。省委省政府落实党中央和国务院决策部署，推动健康中原建设提速提质，努力让发展成果更多更公平惠及全体人民。市第十三次党代会做</w:t>
      </w:r>
      <w:r w:rsidRPr="001F1685">
        <w:rPr>
          <w:rFonts w:ascii="仿宋_GB2312" w:eastAsia="仿宋_GB2312" w:hAnsi="DengXian" w:cs="宋体" w:hint="eastAsia"/>
          <w:color w:val="000000" w:themeColor="text1"/>
          <w:spacing w:val="15"/>
          <w:kern w:val="0"/>
          <w:sz w:val="32"/>
          <w:szCs w:val="32"/>
        </w:rPr>
        <w:lastRenderedPageBreak/>
        <w:t>出了高质量高水平建设国家产城融合示范区、全面建设社会主义现代化济源的总体部署，提出加快健康济源建设步伐的具体要求。特别是随着黄河流域生态保护和高质量发展、洛阳中原城市群副中心城市、郑州都市圈建设等重大战略的深入推进，济源作为重要的</w:t>
      </w:r>
      <w:r w:rsidRPr="001F1685">
        <w:rPr>
          <w:rFonts w:ascii="仿宋_GB2312" w:eastAsia="仿宋_GB2312" w:hAnsi="DengXian" w:cs="宋体" w:hint="eastAsia"/>
          <w:color w:val="000000" w:themeColor="text1"/>
          <w:kern w:val="0"/>
          <w:sz w:val="32"/>
          <w:szCs w:val="32"/>
        </w:rPr>
        <w:t>节点城市，在推进卫生健康事业高质量发展中面临重要的历史机遇。</w:t>
      </w:r>
    </w:p>
    <w:p w14:paraId="409A1DE1" w14:textId="77777777" w:rsidR="001F1685" w:rsidRPr="001F1685" w:rsidRDefault="001F1685" w:rsidP="001F1685">
      <w:pPr>
        <w:widowControl/>
        <w:shd w:val="clear" w:color="auto" w:fill="FFFFFF"/>
        <w:spacing w:line="585" w:lineRule="atLeast"/>
        <w:ind w:firstLine="630"/>
        <w:rPr>
          <w:rFonts w:ascii="DengXian" w:eastAsia="DengXian" w:hAnsi="DengXian" w:cs="宋体" w:hint="eastAsia"/>
          <w:color w:val="000000" w:themeColor="text1"/>
          <w:kern w:val="0"/>
          <w:sz w:val="32"/>
          <w:szCs w:val="32"/>
        </w:rPr>
      </w:pPr>
      <w:r w:rsidRPr="001F1685">
        <w:rPr>
          <w:rFonts w:ascii="仿宋_GB2312" w:eastAsia="仿宋_GB2312" w:hAnsi="DengXian" w:cs="宋体" w:hint="eastAsia"/>
          <w:color w:val="000000" w:themeColor="text1"/>
          <w:spacing w:val="15"/>
          <w:kern w:val="0"/>
          <w:sz w:val="32"/>
          <w:szCs w:val="32"/>
        </w:rPr>
        <w:t>济源卫生健康事业发展仍面临着重大挑战。经济发展不确定性、全球新冠肺炎疫情对卫生健康事业发展带来深刻影响。社会主要矛盾发生了历史性变化，群众健康需求持续增长，品质要求越来越高，优质资源和服务供需矛盾凸显。群众健康知识掌握不足，健康生活方式还未建立，不合理膳食、缺乏体育锻炼等不良生活方式仍较普遍。心脑血管疾病、癌症、慢性呼吸系统疾病、糖尿病等慢性非传染病已成为居民的主要死亡原因和疾病负担，精神心理健康、道路交通伤害等问题不容忽视。传统和新发传染病疫情相互叠加，突发公共卫生事件时有发生，公共卫生安全治理难度持续加大。老龄化程度进一步加深，进入高龄化与少子化时代，失能失智、高龄空巢老人健康问题突出，给卫生健康资源和服务供给带来巨大压力。信息化、智能化发展迅速，要求卫生健康领域加快健康服务模式创新和转变。</w:t>
      </w:r>
    </w:p>
    <w:p w14:paraId="73790AD7" w14:textId="77777777" w:rsidR="001F1685" w:rsidRPr="001F1685" w:rsidRDefault="001F1685" w:rsidP="001F1685">
      <w:pPr>
        <w:widowControl/>
        <w:shd w:val="clear" w:color="auto" w:fill="FFFFFF"/>
        <w:spacing w:line="585" w:lineRule="atLeast"/>
        <w:ind w:firstLine="630"/>
        <w:rPr>
          <w:rFonts w:ascii="DengXian" w:eastAsia="DengXian" w:hAnsi="DengXian" w:cs="宋体" w:hint="eastAsia"/>
          <w:color w:val="000000" w:themeColor="text1"/>
          <w:kern w:val="0"/>
          <w:sz w:val="32"/>
          <w:szCs w:val="32"/>
        </w:rPr>
      </w:pPr>
      <w:r w:rsidRPr="001F1685">
        <w:rPr>
          <w:rFonts w:ascii="仿宋_GB2312" w:eastAsia="仿宋_GB2312" w:hAnsi="DengXian" w:cs="宋体" w:hint="eastAsia"/>
          <w:color w:val="000000" w:themeColor="text1"/>
          <w:spacing w:val="15"/>
          <w:kern w:val="0"/>
          <w:sz w:val="32"/>
          <w:szCs w:val="32"/>
        </w:rPr>
        <w:lastRenderedPageBreak/>
        <w:t>济源卫生健康事业发展仍存在诸多亟待解决问题。卫生健康资源供给不足，优质医疗资源短缺，布局结构不合理；公共卫生体系短板凸显，基层防控能力薄弱；卫生人才短板突出，领军人才不足，紧缺专业学科建设相对滞后。医防融合不够，上下联动不足，以健康为中心的整合型服务模式尚未形成。医疗、医保、医药改革系统集成不足，公立医院高质量发展亟待提升，基层医疗机构发展相对滞后。卫生健康投入长效机制仍不健全，医疗卫生的公平性、可及性有待进一步提高。卫生健康事业深度融入产城融合发展格局不够，健康事业与产业协同互促发展格局有待建立，产业创新发展与集聚效应不强。</w:t>
      </w:r>
    </w:p>
    <w:p w14:paraId="05A1CC9A" w14:textId="77777777" w:rsidR="001F1685" w:rsidRPr="001F1685" w:rsidRDefault="001F1685" w:rsidP="001F1685">
      <w:pPr>
        <w:widowControl/>
        <w:shd w:val="clear" w:color="auto" w:fill="FFFFFF"/>
        <w:spacing w:line="585" w:lineRule="atLeast"/>
        <w:ind w:firstLine="630"/>
        <w:rPr>
          <w:rFonts w:ascii="DengXian" w:eastAsia="DengXian" w:hAnsi="DengXian" w:cs="宋体" w:hint="eastAsia"/>
          <w:color w:val="000000" w:themeColor="text1"/>
          <w:kern w:val="0"/>
          <w:sz w:val="32"/>
          <w:szCs w:val="32"/>
        </w:rPr>
      </w:pPr>
      <w:r w:rsidRPr="001F1685">
        <w:rPr>
          <w:rFonts w:ascii="仿宋_GB2312" w:eastAsia="仿宋_GB2312" w:hAnsi="DengXian" w:cs="宋体" w:hint="eastAsia"/>
          <w:color w:val="000000" w:themeColor="text1"/>
          <w:spacing w:val="15"/>
          <w:kern w:val="0"/>
          <w:sz w:val="32"/>
          <w:szCs w:val="32"/>
        </w:rPr>
        <w:t>总体看，“十四五”时期济源正处于战略叠加的机遇期、国家产城融合示范区建设的窗口期、调整转型的攻坚期、风险挑战的凸显期，也是高水平建设健康济源、加快卫生健康现代化的关键时期。要深刻认识新形势、新要求，树立底线思维，准确识变、科学应变、主动求变，顺应人民对美好生活的新期待，加快构建现代化卫生健康服务体系、保障体系和治理体系，不断满足人民群众高品质健康需求。</w:t>
      </w:r>
    </w:p>
    <w:p w14:paraId="2B32D20A" w14:textId="77777777" w:rsidR="001F1685" w:rsidRPr="001F1685" w:rsidRDefault="001F1685" w:rsidP="001F1685">
      <w:pPr>
        <w:widowControl/>
        <w:shd w:val="clear" w:color="auto" w:fill="FFFFFF"/>
        <w:spacing w:line="585" w:lineRule="atLeast"/>
        <w:ind w:firstLine="630"/>
        <w:outlineLvl w:val="1"/>
        <w:rPr>
          <w:rFonts w:ascii="等线 Light" w:eastAsia="等线 Light" w:hAnsi="等线 Light" w:cs="宋体" w:hint="eastAsia"/>
          <w:color w:val="000000" w:themeColor="text1"/>
          <w:kern w:val="0"/>
          <w:sz w:val="32"/>
          <w:szCs w:val="32"/>
        </w:rPr>
      </w:pPr>
      <w:r w:rsidRPr="001F1685">
        <w:rPr>
          <w:rFonts w:ascii="楷体_GB2312" w:eastAsia="楷体_GB2312" w:hAnsi="等线 Light" w:cs="宋体" w:hint="eastAsia"/>
          <w:color w:val="000000" w:themeColor="text1"/>
          <w:spacing w:val="15"/>
          <w:kern w:val="0"/>
          <w:sz w:val="32"/>
          <w:szCs w:val="32"/>
        </w:rPr>
        <w:t>（三）指导思想</w:t>
      </w:r>
    </w:p>
    <w:p w14:paraId="57B095E9" w14:textId="77777777" w:rsidR="001F1685" w:rsidRPr="001F1685" w:rsidRDefault="001F1685" w:rsidP="001F1685">
      <w:pPr>
        <w:widowControl/>
        <w:shd w:val="clear" w:color="auto" w:fill="FFFFFF"/>
        <w:spacing w:line="585" w:lineRule="atLeast"/>
        <w:ind w:firstLine="630"/>
        <w:rPr>
          <w:rFonts w:ascii="DengXian" w:eastAsia="DengXian" w:hAnsi="DengXian" w:cs="宋体" w:hint="eastAsia"/>
          <w:color w:val="000000" w:themeColor="text1"/>
          <w:kern w:val="0"/>
          <w:sz w:val="32"/>
          <w:szCs w:val="32"/>
        </w:rPr>
      </w:pPr>
      <w:r w:rsidRPr="001F1685">
        <w:rPr>
          <w:rFonts w:ascii="仿宋_GB2312" w:eastAsia="仿宋_GB2312" w:hAnsi="DengXian" w:cs="宋体" w:hint="eastAsia"/>
          <w:color w:val="000000" w:themeColor="text1"/>
          <w:spacing w:val="15"/>
          <w:kern w:val="0"/>
          <w:sz w:val="32"/>
          <w:szCs w:val="32"/>
        </w:rPr>
        <w:lastRenderedPageBreak/>
        <w:t>坚持以习近平新时代中国特色社会主义思想为指导，全面贯彻党的十九大和十九届历次全会精神，深入贯彻落实习近平总书记关于健康中国建设系列重要论述，全面落实《中华人民共和国基本医疗卫生与健康促进法》，坚持新时代卫生与健康工作方针，坚持以人民健康为中心的发展思想，坚持医疗卫生事业公益性，以高质量发展为主题，以深化供给侧结构性改革为主线，以全方位、全周期保障人民健康为目的，加快健康济源建设步伐，不断增强人民群众获得感、幸福感、安全感，在全面建设社会主义现代化济源新征程中谱写卫生健康事业新篇章。</w:t>
      </w:r>
    </w:p>
    <w:p w14:paraId="2C73E20A" w14:textId="77777777" w:rsidR="001F1685" w:rsidRPr="001F1685" w:rsidRDefault="001F1685" w:rsidP="001F1685">
      <w:pPr>
        <w:widowControl/>
        <w:shd w:val="clear" w:color="auto" w:fill="FFFFFF"/>
        <w:spacing w:line="585" w:lineRule="atLeast"/>
        <w:ind w:firstLine="630"/>
        <w:outlineLvl w:val="1"/>
        <w:rPr>
          <w:rFonts w:ascii="等线 Light" w:eastAsia="等线 Light" w:hAnsi="等线 Light" w:cs="宋体" w:hint="eastAsia"/>
          <w:color w:val="000000" w:themeColor="text1"/>
          <w:kern w:val="0"/>
          <w:sz w:val="32"/>
          <w:szCs w:val="32"/>
        </w:rPr>
      </w:pPr>
      <w:r w:rsidRPr="001F1685">
        <w:rPr>
          <w:rFonts w:ascii="楷体_GB2312" w:eastAsia="楷体_GB2312" w:hAnsi="等线 Light" w:cs="宋体" w:hint="eastAsia"/>
          <w:color w:val="000000" w:themeColor="text1"/>
          <w:spacing w:val="15"/>
          <w:kern w:val="0"/>
          <w:sz w:val="32"/>
          <w:szCs w:val="32"/>
        </w:rPr>
        <w:t>（四）基本原则</w:t>
      </w:r>
    </w:p>
    <w:p w14:paraId="74B35DAA" w14:textId="77777777" w:rsidR="001F1685" w:rsidRPr="001F1685" w:rsidRDefault="001F1685" w:rsidP="001F1685">
      <w:pPr>
        <w:widowControl/>
        <w:shd w:val="clear" w:color="auto" w:fill="FFFFFF"/>
        <w:spacing w:line="585" w:lineRule="atLeast"/>
        <w:ind w:firstLine="630"/>
        <w:rPr>
          <w:rFonts w:ascii="DengXian" w:eastAsia="DengXian" w:hAnsi="DengXian" w:cs="宋体" w:hint="eastAsia"/>
          <w:color w:val="000000" w:themeColor="text1"/>
          <w:kern w:val="0"/>
          <w:sz w:val="32"/>
          <w:szCs w:val="32"/>
        </w:rPr>
      </w:pPr>
      <w:r w:rsidRPr="001F1685">
        <w:rPr>
          <w:rFonts w:ascii="仿宋_GB2312" w:eastAsia="仿宋_GB2312" w:hAnsi="DengXian" w:cs="宋体" w:hint="eastAsia"/>
          <w:color w:val="000000" w:themeColor="text1"/>
          <w:spacing w:val="15"/>
          <w:kern w:val="0"/>
          <w:sz w:val="32"/>
          <w:szCs w:val="32"/>
        </w:rPr>
        <w:t>——以人为本，健康优先。以增进人民健康为根本，把人民健康放在优先发展的战略地位，把健康融入所有政策，促进形成有利于健康的生活方式和经济社会发展模式。</w:t>
      </w:r>
    </w:p>
    <w:p w14:paraId="201D4044" w14:textId="77777777" w:rsidR="001F1685" w:rsidRPr="001F1685" w:rsidRDefault="001F1685" w:rsidP="001F1685">
      <w:pPr>
        <w:widowControl/>
        <w:shd w:val="clear" w:color="auto" w:fill="FFFFFF"/>
        <w:spacing w:line="585" w:lineRule="atLeast"/>
        <w:ind w:firstLine="630"/>
        <w:rPr>
          <w:rFonts w:ascii="DengXian" w:eastAsia="DengXian" w:hAnsi="DengXian" w:cs="宋体" w:hint="eastAsia"/>
          <w:color w:val="000000" w:themeColor="text1"/>
          <w:kern w:val="0"/>
          <w:sz w:val="32"/>
          <w:szCs w:val="32"/>
        </w:rPr>
      </w:pPr>
      <w:r w:rsidRPr="001F1685">
        <w:rPr>
          <w:rFonts w:ascii="仿宋_GB2312" w:eastAsia="仿宋_GB2312" w:hAnsi="DengXian" w:cs="宋体" w:hint="eastAsia"/>
          <w:color w:val="000000" w:themeColor="text1"/>
          <w:spacing w:val="15"/>
          <w:kern w:val="0"/>
          <w:sz w:val="32"/>
          <w:szCs w:val="32"/>
        </w:rPr>
        <w:t>——预防为主，强化基层。坚持预防为主方针，推动医疗卫生资源向基层和农村流动，促进健康关口前移、重心下移，织密筑牢基本医疗卫生健康保障网。</w:t>
      </w:r>
    </w:p>
    <w:p w14:paraId="1D372DC6" w14:textId="77777777" w:rsidR="001F1685" w:rsidRPr="001F1685" w:rsidRDefault="001F1685" w:rsidP="001F1685">
      <w:pPr>
        <w:widowControl/>
        <w:shd w:val="clear" w:color="auto" w:fill="FFFFFF"/>
        <w:spacing w:line="585" w:lineRule="atLeast"/>
        <w:ind w:firstLine="630"/>
        <w:rPr>
          <w:rFonts w:ascii="DengXian" w:eastAsia="DengXian" w:hAnsi="DengXian" w:cs="宋体" w:hint="eastAsia"/>
          <w:color w:val="000000" w:themeColor="text1"/>
          <w:kern w:val="0"/>
          <w:sz w:val="32"/>
          <w:szCs w:val="32"/>
        </w:rPr>
      </w:pPr>
      <w:r w:rsidRPr="001F1685">
        <w:rPr>
          <w:rFonts w:ascii="仿宋_GB2312" w:eastAsia="仿宋_GB2312" w:hAnsi="DengXian" w:cs="宋体" w:hint="eastAsia"/>
          <w:color w:val="000000" w:themeColor="text1"/>
          <w:spacing w:val="15"/>
          <w:kern w:val="0"/>
          <w:sz w:val="32"/>
          <w:szCs w:val="32"/>
        </w:rPr>
        <w:t>——提高质量，均衡发展。坚持高质量发展，中西医并重，促进优质医疗资源扩容下沉和区域均衡布局，推动资源配置理念和方式转变，实现公平与效率的统一。</w:t>
      </w:r>
    </w:p>
    <w:p w14:paraId="68E3B9D4" w14:textId="77777777" w:rsidR="001F1685" w:rsidRPr="001F1685" w:rsidRDefault="001F1685" w:rsidP="001F1685">
      <w:pPr>
        <w:widowControl/>
        <w:shd w:val="clear" w:color="auto" w:fill="FFFFFF"/>
        <w:spacing w:line="585" w:lineRule="atLeast"/>
        <w:ind w:firstLine="630"/>
        <w:rPr>
          <w:rFonts w:ascii="DengXian" w:eastAsia="DengXian" w:hAnsi="DengXian" w:cs="宋体" w:hint="eastAsia"/>
          <w:color w:val="000000" w:themeColor="text1"/>
          <w:kern w:val="0"/>
          <w:sz w:val="32"/>
          <w:szCs w:val="32"/>
        </w:rPr>
      </w:pPr>
      <w:r w:rsidRPr="001F1685">
        <w:rPr>
          <w:rFonts w:ascii="仿宋_GB2312" w:eastAsia="仿宋_GB2312" w:hAnsi="DengXian" w:cs="宋体" w:hint="eastAsia"/>
          <w:color w:val="000000" w:themeColor="text1"/>
          <w:spacing w:val="15"/>
          <w:kern w:val="0"/>
          <w:sz w:val="32"/>
          <w:szCs w:val="32"/>
        </w:rPr>
        <w:lastRenderedPageBreak/>
        <w:t>——政府主导，社会参与。坚持基本医疗卫生事业公益属性，以提高医疗服务质量和效率为导向，以公立医疗机构为主体、非公立医疗机构为补充，扩大医疗服务资源供给。</w:t>
      </w:r>
    </w:p>
    <w:p w14:paraId="035CDD00" w14:textId="77777777" w:rsidR="001F1685" w:rsidRPr="001F1685" w:rsidRDefault="001F1685" w:rsidP="001F1685">
      <w:pPr>
        <w:widowControl/>
        <w:shd w:val="clear" w:color="auto" w:fill="FFFFFF"/>
        <w:spacing w:line="585" w:lineRule="atLeast"/>
        <w:ind w:firstLine="630"/>
        <w:rPr>
          <w:rFonts w:ascii="DengXian" w:eastAsia="DengXian" w:hAnsi="DengXian" w:cs="宋体" w:hint="eastAsia"/>
          <w:color w:val="000000" w:themeColor="text1"/>
          <w:kern w:val="0"/>
          <w:sz w:val="32"/>
          <w:szCs w:val="32"/>
        </w:rPr>
      </w:pPr>
      <w:r w:rsidRPr="001F1685">
        <w:rPr>
          <w:rFonts w:ascii="仿宋_GB2312" w:eastAsia="仿宋_GB2312" w:hAnsi="DengXian" w:cs="宋体" w:hint="eastAsia"/>
          <w:color w:val="000000" w:themeColor="text1"/>
          <w:spacing w:val="15"/>
          <w:kern w:val="0"/>
          <w:sz w:val="32"/>
          <w:szCs w:val="32"/>
        </w:rPr>
        <w:t>——深化改革，创新驱动。深化医药卫生体制改革，充分发挥科技创新的引领作用，全力推进卫生健康理论、制度、管理、技术创新，提升人民健康受益度。</w:t>
      </w:r>
    </w:p>
    <w:p w14:paraId="1C96FA75" w14:textId="77777777" w:rsidR="001F1685" w:rsidRPr="001F1685" w:rsidRDefault="001F1685" w:rsidP="001F1685">
      <w:pPr>
        <w:widowControl/>
        <w:shd w:val="clear" w:color="auto" w:fill="FFFFFF"/>
        <w:spacing w:line="585" w:lineRule="atLeast"/>
        <w:ind w:firstLine="630"/>
        <w:outlineLvl w:val="1"/>
        <w:rPr>
          <w:rFonts w:ascii="等线 Light" w:eastAsia="等线 Light" w:hAnsi="等线 Light" w:cs="宋体" w:hint="eastAsia"/>
          <w:color w:val="000000" w:themeColor="text1"/>
          <w:kern w:val="0"/>
          <w:sz w:val="32"/>
          <w:szCs w:val="32"/>
        </w:rPr>
      </w:pPr>
      <w:r w:rsidRPr="001F1685">
        <w:rPr>
          <w:rFonts w:ascii="楷体_GB2312" w:eastAsia="楷体_GB2312" w:hAnsi="等线 Light" w:cs="宋体" w:hint="eastAsia"/>
          <w:color w:val="000000" w:themeColor="text1"/>
          <w:spacing w:val="15"/>
          <w:kern w:val="0"/>
          <w:sz w:val="32"/>
          <w:szCs w:val="32"/>
        </w:rPr>
        <w:t>（五）发展目标</w:t>
      </w:r>
    </w:p>
    <w:p w14:paraId="6713097B" w14:textId="77777777" w:rsidR="001F1685" w:rsidRPr="001F1685" w:rsidRDefault="001F1685" w:rsidP="001F1685">
      <w:pPr>
        <w:widowControl/>
        <w:shd w:val="clear" w:color="auto" w:fill="FFFFFF"/>
        <w:spacing w:line="585" w:lineRule="atLeast"/>
        <w:ind w:firstLine="630"/>
        <w:rPr>
          <w:rFonts w:ascii="DengXian" w:eastAsia="DengXian" w:hAnsi="DengXian" w:cs="宋体" w:hint="eastAsia"/>
          <w:color w:val="000000" w:themeColor="text1"/>
          <w:kern w:val="0"/>
          <w:sz w:val="32"/>
          <w:szCs w:val="32"/>
        </w:rPr>
      </w:pPr>
      <w:r w:rsidRPr="001F1685">
        <w:rPr>
          <w:rFonts w:ascii="仿宋_GB2312" w:eastAsia="仿宋_GB2312" w:hAnsi="DengXian" w:cs="宋体" w:hint="eastAsia"/>
          <w:color w:val="000000" w:themeColor="text1"/>
          <w:spacing w:val="15"/>
          <w:kern w:val="0"/>
          <w:sz w:val="32"/>
          <w:szCs w:val="32"/>
        </w:rPr>
        <w:t>到2025年，健康济源建设取得突破性进展。卫生健康体系更加完善，与中原城市群核心发展区城市、高质量高水平国家产城融合示范区定位相适应的优质高效医疗卫生服务体系更加成熟定型，突发公共卫生事件应对能力明显增强，人人就近享有公平可及、系统连续、优质高效的基本医疗卫生服务，城乡居民身心健康素质明显提高，健康公平显著改善，居民主要健康指标全面优于全省平均水平。</w:t>
      </w:r>
    </w:p>
    <w:p w14:paraId="605FAF9D" w14:textId="77777777" w:rsidR="001F1685" w:rsidRPr="001F1685" w:rsidRDefault="001F1685" w:rsidP="001F1685">
      <w:pPr>
        <w:widowControl/>
        <w:shd w:val="clear" w:color="auto" w:fill="FFFFFF"/>
        <w:spacing w:line="585" w:lineRule="atLeast"/>
        <w:ind w:firstLine="630"/>
        <w:rPr>
          <w:rFonts w:ascii="DengXian" w:eastAsia="DengXian" w:hAnsi="DengXian" w:cs="宋体" w:hint="eastAsia"/>
          <w:color w:val="000000" w:themeColor="text1"/>
          <w:kern w:val="0"/>
          <w:sz w:val="32"/>
          <w:szCs w:val="32"/>
        </w:rPr>
      </w:pPr>
      <w:r w:rsidRPr="001F1685">
        <w:rPr>
          <w:rFonts w:ascii="仿宋_GB2312" w:eastAsia="仿宋_GB2312" w:hAnsi="DengXian" w:cs="宋体" w:hint="eastAsia"/>
          <w:color w:val="000000" w:themeColor="text1"/>
          <w:spacing w:val="15"/>
          <w:kern w:val="0"/>
          <w:sz w:val="32"/>
          <w:szCs w:val="32"/>
        </w:rPr>
        <w:t>——居民健康水平走在全省前列。人均预期寿命达到80岁，健康预期寿命同步提高。健康行为全面普及，居民健康素养水平持续提升，“一老一小”等重点人群健康需求得到更好满足，城乡、区域、人群间健康差异进一步缩小。</w:t>
      </w:r>
    </w:p>
    <w:p w14:paraId="51E10482" w14:textId="77777777" w:rsidR="001F1685" w:rsidRPr="001F1685" w:rsidRDefault="001F1685" w:rsidP="001F1685">
      <w:pPr>
        <w:widowControl/>
        <w:shd w:val="clear" w:color="auto" w:fill="FFFFFF"/>
        <w:spacing w:line="585" w:lineRule="atLeast"/>
        <w:ind w:firstLine="630"/>
        <w:rPr>
          <w:rFonts w:ascii="DengXian" w:eastAsia="DengXian" w:hAnsi="DengXian" w:cs="宋体" w:hint="eastAsia"/>
          <w:color w:val="000000" w:themeColor="text1"/>
          <w:kern w:val="0"/>
          <w:sz w:val="32"/>
          <w:szCs w:val="32"/>
        </w:rPr>
      </w:pPr>
      <w:r w:rsidRPr="001F1685">
        <w:rPr>
          <w:rFonts w:ascii="仿宋_GB2312" w:eastAsia="仿宋_GB2312" w:hAnsi="DengXian" w:cs="宋体" w:hint="eastAsia"/>
          <w:color w:val="000000" w:themeColor="text1"/>
          <w:spacing w:val="15"/>
          <w:kern w:val="0"/>
          <w:sz w:val="32"/>
          <w:szCs w:val="32"/>
        </w:rPr>
        <w:lastRenderedPageBreak/>
        <w:t>——公共卫生防控救治能力省内先进。建设现代化、专业化的疾病预防控制体系、重大疫情救治体系、应急医疗物资保障体系，创新医防协同、监测预警、应急响应和处置机制，公共卫生基层“网底”更加稳固，医防高效协同，重大疫情和突发公共卫生事件防控救治能力达到省内领先水准。</w:t>
      </w:r>
    </w:p>
    <w:p w14:paraId="4076CD56" w14:textId="77777777" w:rsidR="001F1685" w:rsidRPr="001F1685" w:rsidRDefault="001F1685" w:rsidP="001F1685">
      <w:pPr>
        <w:widowControl/>
        <w:shd w:val="clear" w:color="auto" w:fill="FFFFFF"/>
        <w:spacing w:line="585" w:lineRule="atLeast"/>
        <w:ind w:firstLine="630"/>
        <w:rPr>
          <w:rFonts w:ascii="DengXian" w:eastAsia="DengXian" w:hAnsi="DengXian" w:cs="宋体" w:hint="eastAsia"/>
          <w:color w:val="000000" w:themeColor="text1"/>
          <w:kern w:val="0"/>
          <w:sz w:val="32"/>
          <w:szCs w:val="32"/>
        </w:rPr>
      </w:pPr>
      <w:r w:rsidRPr="001F1685">
        <w:rPr>
          <w:rFonts w:ascii="仿宋_GB2312" w:eastAsia="仿宋_GB2312" w:hAnsi="DengXian" w:cs="宋体" w:hint="eastAsia"/>
          <w:color w:val="000000" w:themeColor="text1"/>
          <w:spacing w:val="15"/>
          <w:kern w:val="0"/>
          <w:sz w:val="32"/>
          <w:szCs w:val="32"/>
        </w:rPr>
        <w:t>——优质高效医疗服务体系更具韧性。优质高效整合型医疗卫生服务体系基本建立，区域医疗中心建设取得明显成效，城市医联体、紧密型医共体质效双提升，打造一批高水平医院，创建一批省内领先的重点优势学科，区域综合诊疗能力持续提升，域内就诊率达到90%左右，疑难危重病例外转率持续降低，人民群众就近享有公平可及的高水平健康服务。</w:t>
      </w:r>
    </w:p>
    <w:p w14:paraId="28B03B7A" w14:textId="77777777" w:rsidR="001F1685" w:rsidRPr="001F1685" w:rsidRDefault="001F1685" w:rsidP="001F1685">
      <w:pPr>
        <w:widowControl/>
        <w:shd w:val="clear" w:color="auto" w:fill="FFFFFF"/>
        <w:spacing w:line="585" w:lineRule="atLeast"/>
        <w:ind w:firstLine="630"/>
        <w:rPr>
          <w:rFonts w:ascii="DengXian" w:eastAsia="DengXian" w:hAnsi="DengXian" w:cs="宋体" w:hint="eastAsia"/>
          <w:color w:val="000000" w:themeColor="text1"/>
          <w:kern w:val="0"/>
          <w:sz w:val="32"/>
          <w:szCs w:val="32"/>
        </w:rPr>
      </w:pPr>
      <w:r w:rsidRPr="001F1685">
        <w:rPr>
          <w:rFonts w:ascii="仿宋_GB2312" w:eastAsia="仿宋_GB2312" w:hAnsi="DengXian" w:cs="宋体" w:hint="eastAsia"/>
          <w:color w:val="000000" w:themeColor="text1"/>
          <w:spacing w:val="15"/>
          <w:kern w:val="0"/>
          <w:sz w:val="32"/>
          <w:szCs w:val="32"/>
        </w:rPr>
        <w:t>——中医药传承创新发展跨上新台阶。全面建成特色中医药服务体系，力争中医院建成省级中医区域（专科）诊疗中心和中医康复技术推广中心，努力建成三级甲等中医院。基层中医药服务网络持续健全，中医药服务能力持续提升。培育一批中医药领军人才和高端创新团队，打造中医药文化品牌，做优做强现代中医药产业，探索具有济源特色的中医药发展道路。</w:t>
      </w:r>
    </w:p>
    <w:p w14:paraId="0BE68BFE" w14:textId="77777777" w:rsidR="001F1685" w:rsidRPr="001F1685" w:rsidRDefault="001F1685" w:rsidP="001F1685">
      <w:pPr>
        <w:widowControl/>
        <w:shd w:val="clear" w:color="auto" w:fill="FFFFFF"/>
        <w:spacing w:line="585" w:lineRule="atLeast"/>
        <w:ind w:firstLine="630"/>
        <w:rPr>
          <w:rFonts w:ascii="DengXian" w:eastAsia="DengXian" w:hAnsi="DengXian" w:cs="宋体" w:hint="eastAsia"/>
          <w:color w:val="000000" w:themeColor="text1"/>
          <w:kern w:val="0"/>
          <w:sz w:val="32"/>
          <w:szCs w:val="32"/>
        </w:rPr>
      </w:pPr>
      <w:r w:rsidRPr="001F1685">
        <w:rPr>
          <w:rFonts w:ascii="仿宋_GB2312" w:eastAsia="仿宋_GB2312" w:hAnsi="DengXian" w:cs="宋体" w:hint="eastAsia"/>
          <w:color w:val="000000" w:themeColor="text1"/>
          <w:spacing w:val="15"/>
          <w:kern w:val="0"/>
          <w:sz w:val="32"/>
          <w:szCs w:val="32"/>
        </w:rPr>
        <w:t>——全生命周期健康服务更加健全稳固。以“一老一小”为重点的全生命周期健康照护体系基本建成，家</w:t>
      </w:r>
      <w:r w:rsidRPr="001F1685">
        <w:rPr>
          <w:rFonts w:ascii="仿宋_GB2312" w:eastAsia="仿宋_GB2312" w:hAnsi="DengXian" w:cs="宋体" w:hint="eastAsia"/>
          <w:color w:val="000000" w:themeColor="text1"/>
          <w:spacing w:val="15"/>
          <w:kern w:val="0"/>
          <w:sz w:val="32"/>
          <w:szCs w:val="32"/>
        </w:rPr>
        <w:lastRenderedPageBreak/>
        <w:t>庭医生签约服务覆盖面进一步扩大，内涵质量稳步提升，面向失能(智)老年人的医疗照护能力明显增强，出生缺陷防治体系、妇幼健康服务体系更加完善，普惠性托育服务稳步发展，健康服务连续性、智能化、舒适性显著提升。多层次医疗保障体系更加完善，个人卫生支出占卫生总费用比例控制在27%左右。</w:t>
      </w:r>
    </w:p>
    <w:p w14:paraId="26954C7E" w14:textId="77777777" w:rsidR="001F1685" w:rsidRPr="001F1685" w:rsidRDefault="001F1685" w:rsidP="001F1685">
      <w:pPr>
        <w:widowControl/>
        <w:shd w:val="clear" w:color="auto" w:fill="FFFFFF"/>
        <w:spacing w:line="585" w:lineRule="atLeast"/>
        <w:ind w:firstLine="630"/>
        <w:rPr>
          <w:rFonts w:ascii="DengXian" w:eastAsia="DengXian" w:hAnsi="DengXian" w:cs="宋体" w:hint="eastAsia"/>
          <w:color w:val="000000" w:themeColor="text1"/>
          <w:kern w:val="0"/>
          <w:sz w:val="32"/>
          <w:szCs w:val="32"/>
        </w:rPr>
      </w:pPr>
      <w:r w:rsidRPr="001F1685">
        <w:rPr>
          <w:rFonts w:ascii="仿宋_GB2312" w:eastAsia="仿宋_GB2312" w:hAnsi="DengXian" w:cs="宋体" w:hint="eastAsia"/>
          <w:color w:val="000000" w:themeColor="text1"/>
          <w:spacing w:val="15"/>
          <w:kern w:val="0"/>
          <w:sz w:val="32"/>
          <w:szCs w:val="32"/>
        </w:rPr>
        <w:t>——卫生健康核心竞争力全面提升。建成开放、灵活的人才支撑体系，培育一批省内领先医学领军人才和杰出青年医学人才。建成高效、协同的科技创新体系。建成权威、统一的全民健康信息平台，提升卫生健康数字化水平。建立起体系完整、结构优化的健康产业体系，产业规模持续扩大。</w:t>
      </w:r>
    </w:p>
    <w:p w14:paraId="48A4409C" w14:textId="77777777" w:rsidR="001F1685" w:rsidRPr="001F1685" w:rsidRDefault="001F1685" w:rsidP="001F1685">
      <w:pPr>
        <w:widowControl/>
        <w:shd w:val="clear" w:color="auto" w:fill="FFFFFF"/>
        <w:spacing w:line="585" w:lineRule="atLeast"/>
        <w:ind w:firstLine="630"/>
        <w:rPr>
          <w:rFonts w:ascii="DengXian" w:eastAsia="DengXian" w:hAnsi="DengXian" w:cs="宋体" w:hint="eastAsia"/>
          <w:color w:val="000000" w:themeColor="text1"/>
          <w:kern w:val="0"/>
          <w:sz w:val="32"/>
          <w:szCs w:val="32"/>
        </w:rPr>
      </w:pPr>
      <w:r w:rsidRPr="001F1685">
        <w:rPr>
          <w:rFonts w:ascii="仿宋_GB2312" w:eastAsia="仿宋_GB2312" w:hAnsi="DengXian" w:cs="宋体" w:hint="eastAsia"/>
          <w:color w:val="000000" w:themeColor="text1"/>
          <w:spacing w:val="15"/>
          <w:kern w:val="0"/>
          <w:sz w:val="32"/>
          <w:szCs w:val="32"/>
        </w:rPr>
        <w:t>到</w:t>
      </w:r>
      <w:r w:rsidRPr="001F1685">
        <w:rPr>
          <w:rFonts w:ascii="宋体" w:eastAsia="宋体" w:hAnsi="宋体" w:cs="宋体" w:hint="eastAsia"/>
          <w:color w:val="000000" w:themeColor="text1"/>
          <w:spacing w:val="15"/>
          <w:kern w:val="0"/>
          <w:sz w:val="32"/>
          <w:szCs w:val="32"/>
        </w:rPr>
        <w:t>2035</w:t>
      </w:r>
      <w:r w:rsidRPr="001F1685">
        <w:rPr>
          <w:rFonts w:ascii="仿宋_GB2312" w:eastAsia="仿宋_GB2312" w:hAnsi="DengXian" w:cs="宋体" w:hint="eastAsia"/>
          <w:color w:val="000000" w:themeColor="text1"/>
          <w:spacing w:val="15"/>
          <w:kern w:val="0"/>
          <w:sz w:val="32"/>
          <w:szCs w:val="32"/>
        </w:rPr>
        <w:t>年，高质量建成健康济源。建成与中原城市群最具活力的高质量发展示范区相适应的医疗卫生服务体系和公共卫生安全体系，卫生健康综合实力走在全省前列，卫生健康实现高</w:t>
      </w:r>
      <w:r w:rsidRPr="001F1685">
        <w:rPr>
          <w:rFonts w:ascii="仿宋_GB2312" w:eastAsia="仿宋_GB2312" w:hAnsi="DengXian" w:cs="宋体" w:hint="eastAsia"/>
          <w:color w:val="000000" w:themeColor="text1"/>
          <w:kern w:val="0"/>
          <w:sz w:val="32"/>
          <w:szCs w:val="32"/>
        </w:rPr>
        <w:t>质量发展、高效能治理，为人民实现高品质生活提供坚实健康保障。</w:t>
      </w:r>
    </w:p>
    <w:p w14:paraId="604F7B69" w14:textId="77777777" w:rsidR="001F1685" w:rsidRPr="001F1685" w:rsidRDefault="001F1685" w:rsidP="001F1685">
      <w:pPr>
        <w:widowControl/>
        <w:shd w:val="clear" w:color="auto" w:fill="FFFFFF"/>
        <w:spacing w:line="585" w:lineRule="atLeast"/>
        <w:ind w:firstLine="630"/>
        <w:rPr>
          <w:rFonts w:ascii="DengXian" w:eastAsia="DengXian" w:hAnsi="DengXian" w:cs="宋体" w:hint="eastAsia"/>
          <w:color w:val="000000" w:themeColor="text1"/>
          <w:kern w:val="0"/>
          <w:sz w:val="32"/>
          <w:szCs w:val="32"/>
        </w:rPr>
      </w:pPr>
      <w:proofErr w:type="spellStart"/>
      <w:r w:rsidRPr="001F1685">
        <w:rPr>
          <w:rFonts w:ascii="仿宋_GB2312" w:eastAsia="仿宋_GB2312" w:hAnsi="DengXian" w:cs="宋体" w:hint="eastAsia"/>
          <w:color w:val="000000" w:themeColor="text1"/>
          <w:kern w:val="0"/>
          <w:sz w:val="32"/>
          <w:szCs w:val="32"/>
        </w:rPr>
        <w:t>SourceURL:file</w:t>
      </w:r>
      <w:proofErr w:type="spellEnd"/>
      <w:r w:rsidRPr="001F1685">
        <w:rPr>
          <w:rFonts w:ascii="仿宋_GB2312" w:eastAsia="仿宋_GB2312" w:hAnsi="DengXian" w:cs="宋体" w:hint="eastAsia"/>
          <w:color w:val="000000" w:themeColor="text1"/>
          <w:kern w:val="0"/>
          <w:sz w:val="32"/>
          <w:szCs w:val="32"/>
        </w:rPr>
        <w:t>:///home/</w:t>
      </w:r>
      <w:proofErr w:type="spellStart"/>
      <w:r w:rsidRPr="001F1685">
        <w:rPr>
          <w:rFonts w:ascii="仿宋_GB2312" w:eastAsia="仿宋_GB2312" w:hAnsi="DengXian" w:cs="宋体" w:hint="eastAsia"/>
          <w:color w:val="000000" w:themeColor="text1"/>
          <w:kern w:val="0"/>
          <w:sz w:val="32"/>
          <w:szCs w:val="32"/>
        </w:rPr>
        <w:t>greatwall</w:t>
      </w:r>
      <w:proofErr w:type="spellEnd"/>
      <w:r w:rsidRPr="001F1685">
        <w:rPr>
          <w:rFonts w:ascii="仿宋_GB2312" w:eastAsia="仿宋_GB2312" w:hAnsi="DengXian" w:cs="宋体" w:hint="eastAsia"/>
          <w:color w:val="000000" w:themeColor="text1"/>
          <w:kern w:val="0"/>
          <w:sz w:val="32"/>
          <w:szCs w:val="32"/>
        </w:rPr>
        <w:t>/桌面/济管〔2022〕19号公共卫生十四五规划.doc</w:t>
      </w:r>
    </w:p>
    <w:p w14:paraId="643E43B5" w14:textId="77777777" w:rsidR="001F1685" w:rsidRPr="001F1685" w:rsidRDefault="001F1685" w:rsidP="001F1685">
      <w:pPr>
        <w:widowControl/>
        <w:shd w:val="clear" w:color="auto" w:fill="FFFFFF"/>
        <w:spacing w:line="585" w:lineRule="atLeast"/>
        <w:jc w:val="center"/>
        <w:rPr>
          <w:rFonts w:ascii="DengXian" w:eastAsia="DengXian" w:hAnsi="DengXian" w:cs="宋体" w:hint="eastAsia"/>
          <w:color w:val="000000" w:themeColor="text1"/>
          <w:kern w:val="0"/>
          <w:szCs w:val="21"/>
        </w:rPr>
      </w:pPr>
      <w:r w:rsidRPr="001F1685">
        <w:rPr>
          <w:rFonts w:ascii="方正小标宋简体" w:eastAsia="方正小标宋简体" w:hAnsi="方正小标宋简体" w:cs="宋体" w:hint="eastAsia"/>
          <w:color w:val="000000" w:themeColor="text1"/>
          <w:spacing w:val="15"/>
          <w:kern w:val="0"/>
          <w:sz w:val="32"/>
          <w:szCs w:val="32"/>
        </w:rPr>
        <w:t>“十四五”主要发展指标</w:t>
      </w:r>
    </w:p>
    <w:tbl>
      <w:tblPr>
        <w:tblW w:w="13920" w:type="dxa"/>
        <w:jc w:val="center"/>
        <w:tblBorders>
          <w:top w:val="outset" w:sz="6" w:space="0" w:color="333333"/>
          <w:left w:val="outset" w:sz="6" w:space="0" w:color="333333"/>
          <w:bottom w:val="outset" w:sz="6" w:space="0" w:color="333333"/>
          <w:right w:val="outset" w:sz="6" w:space="0" w:color="333333"/>
        </w:tblBorders>
        <w:tblCellMar>
          <w:left w:w="0" w:type="dxa"/>
          <w:right w:w="0" w:type="dxa"/>
        </w:tblCellMar>
        <w:tblLook w:val="04A0" w:firstRow="1" w:lastRow="0" w:firstColumn="1" w:lastColumn="0" w:noHBand="0" w:noVBand="1"/>
      </w:tblPr>
      <w:tblGrid>
        <w:gridCol w:w="736"/>
        <w:gridCol w:w="1173"/>
        <w:gridCol w:w="6189"/>
        <w:gridCol w:w="1542"/>
        <w:gridCol w:w="2761"/>
        <w:gridCol w:w="1519"/>
      </w:tblGrid>
      <w:tr w:rsidR="001F1685" w:rsidRPr="001F1685" w14:paraId="087FC23C" w14:textId="77777777" w:rsidTr="001F1685">
        <w:trPr>
          <w:trHeight w:val="570"/>
          <w:jc w:val="center"/>
        </w:trPr>
        <w:tc>
          <w:tcPr>
            <w:tcW w:w="480" w:type="dxa"/>
            <w:vMerge w:val="restart"/>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43B86B6B"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黑体" w:eastAsia="黑体" w:hAnsi="黑体" w:cs="宋体" w:hint="eastAsia"/>
                <w:color w:val="000000" w:themeColor="text1"/>
                <w:kern w:val="0"/>
                <w:sz w:val="24"/>
              </w:rPr>
              <w:t>分类</w:t>
            </w:r>
          </w:p>
        </w:tc>
        <w:tc>
          <w:tcPr>
            <w:tcW w:w="765" w:type="dxa"/>
            <w:vMerge w:val="restart"/>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14FDBA98"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黑体" w:eastAsia="黑体" w:hAnsi="黑体" w:cs="宋体" w:hint="eastAsia"/>
                <w:color w:val="000000" w:themeColor="text1"/>
                <w:kern w:val="0"/>
                <w:sz w:val="24"/>
              </w:rPr>
              <w:t>序号</w:t>
            </w:r>
          </w:p>
        </w:tc>
        <w:tc>
          <w:tcPr>
            <w:tcW w:w="4035" w:type="dxa"/>
            <w:vMerge w:val="restart"/>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64EC2113"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黑体" w:eastAsia="黑体" w:hAnsi="黑体" w:cs="宋体" w:hint="eastAsia"/>
                <w:color w:val="000000" w:themeColor="text1"/>
                <w:kern w:val="0"/>
                <w:sz w:val="24"/>
              </w:rPr>
              <w:t>指标名称</w:t>
            </w:r>
          </w:p>
        </w:tc>
        <w:tc>
          <w:tcPr>
            <w:tcW w:w="2805"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51BDB729"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黑体" w:eastAsia="黑体" w:hAnsi="黑体" w:cs="宋体" w:hint="eastAsia"/>
                <w:color w:val="000000" w:themeColor="text1"/>
                <w:kern w:val="0"/>
                <w:sz w:val="24"/>
              </w:rPr>
              <w:t>指标值</w:t>
            </w:r>
          </w:p>
        </w:tc>
        <w:tc>
          <w:tcPr>
            <w:tcW w:w="990" w:type="dxa"/>
            <w:vMerge w:val="restart"/>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762870E4"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黑体" w:eastAsia="黑体" w:hAnsi="黑体" w:cs="宋体" w:hint="eastAsia"/>
                <w:color w:val="000000" w:themeColor="text1"/>
                <w:kern w:val="0"/>
                <w:sz w:val="24"/>
              </w:rPr>
              <w:t>属性</w:t>
            </w:r>
          </w:p>
        </w:tc>
      </w:tr>
      <w:tr w:rsidR="001F1685" w:rsidRPr="001F1685" w14:paraId="3FC007AA" w14:textId="77777777" w:rsidTr="001F1685">
        <w:trPr>
          <w:trHeight w:val="570"/>
          <w:jc w:val="center"/>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84B1E63" w14:textId="77777777" w:rsidR="001F1685" w:rsidRPr="001F1685" w:rsidRDefault="001F1685" w:rsidP="001F1685">
            <w:pPr>
              <w:widowControl/>
              <w:jc w:val="left"/>
              <w:rPr>
                <w:rFonts w:ascii="DengXian" w:eastAsia="DengXian" w:hAnsi="DengXian" w:cs="宋体"/>
                <w:color w:val="000000" w:themeColor="text1"/>
                <w:kern w:val="0"/>
                <w:szCs w:val="21"/>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4D98458" w14:textId="77777777" w:rsidR="001F1685" w:rsidRPr="001F1685" w:rsidRDefault="001F1685" w:rsidP="001F1685">
            <w:pPr>
              <w:widowControl/>
              <w:jc w:val="left"/>
              <w:rPr>
                <w:rFonts w:ascii="DengXian" w:eastAsia="DengXian" w:hAnsi="DengXian" w:cs="宋体"/>
                <w:color w:val="000000" w:themeColor="text1"/>
                <w:kern w:val="0"/>
                <w:szCs w:val="21"/>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7B70FA5" w14:textId="77777777" w:rsidR="001F1685" w:rsidRPr="001F1685" w:rsidRDefault="001F1685" w:rsidP="001F1685">
            <w:pPr>
              <w:widowControl/>
              <w:jc w:val="left"/>
              <w:rPr>
                <w:rFonts w:ascii="DengXian" w:eastAsia="DengXian" w:hAnsi="DengXian" w:cs="宋体"/>
                <w:color w:val="000000" w:themeColor="text1"/>
                <w:kern w:val="0"/>
                <w:szCs w:val="21"/>
              </w:rPr>
            </w:pPr>
          </w:p>
        </w:tc>
        <w:tc>
          <w:tcPr>
            <w:tcW w:w="1005"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14DFE118"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宋体" w:eastAsia="宋体" w:hAnsi="宋体" w:cs="宋体" w:hint="eastAsia"/>
                <w:color w:val="000000" w:themeColor="text1"/>
                <w:kern w:val="0"/>
                <w:sz w:val="24"/>
              </w:rPr>
              <w:t>2020</w:t>
            </w:r>
            <w:r w:rsidRPr="001F1685">
              <w:rPr>
                <w:rFonts w:ascii="黑体" w:eastAsia="黑体" w:hAnsi="黑体" w:cs="宋体" w:hint="eastAsia"/>
                <w:color w:val="000000" w:themeColor="text1"/>
                <w:kern w:val="0"/>
                <w:sz w:val="24"/>
              </w:rPr>
              <w:t>年</w:t>
            </w:r>
          </w:p>
        </w:tc>
        <w:tc>
          <w:tcPr>
            <w:tcW w:w="1800"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6BCB1960"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宋体" w:eastAsia="宋体" w:hAnsi="宋体" w:cs="宋体" w:hint="eastAsia"/>
                <w:color w:val="000000" w:themeColor="text1"/>
                <w:kern w:val="0"/>
                <w:sz w:val="24"/>
              </w:rPr>
              <w:t>2025</w:t>
            </w:r>
            <w:r w:rsidRPr="001F1685">
              <w:rPr>
                <w:rFonts w:ascii="黑体" w:eastAsia="黑体" w:hAnsi="黑体" w:cs="宋体" w:hint="eastAsia"/>
                <w:color w:val="000000" w:themeColor="text1"/>
                <w:kern w:val="0"/>
                <w:sz w:val="24"/>
              </w:rPr>
              <w:t>年</w:t>
            </w: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99978E6" w14:textId="77777777" w:rsidR="001F1685" w:rsidRPr="001F1685" w:rsidRDefault="001F1685" w:rsidP="001F1685">
            <w:pPr>
              <w:widowControl/>
              <w:jc w:val="left"/>
              <w:rPr>
                <w:rFonts w:ascii="DengXian" w:eastAsia="DengXian" w:hAnsi="DengXian" w:cs="宋体"/>
                <w:color w:val="000000" w:themeColor="text1"/>
                <w:kern w:val="0"/>
                <w:szCs w:val="21"/>
              </w:rPr>
            </w:pPr>
          </w:p>
        </w:tc>
      </w:tr>
      <w:tr w:rsidR="001F1685" w:rsidRPr="001F1685" w14:paraId="44616B44" w14:textId="77777777" w:rsidTr="001F1685">
        <w:trPr>
          <w:trHeight w:val="570"/>
          <w:jc w:val="center"/>
        </w:trPr>
        <w:tc>
          <w:tcPr>
            <w:tcW w:w="480" w:type="dxa"/>
            <w:vMerge w:val="restart"/>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44F2E51E"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lastRenderedPageBreak/>
              <w:t>健康</w:t>
            </w:r>
          </w:p>
          <w:p w14:paraId="354C7A01"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水平</w:t>
            </w:r>
          </w:p>
        </w:tc>
        <w:tc>
          <w:tcPr>
            <w:tcW w:w="765"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51F1447D"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宋体" w:eastAsia="宋体" w:hAnsi="宋体" w:cs="宋体" w:hint="eastAsia"/>
                <w:color w:val="000000" w:themeColor="text1"/>
                <w:kern w:val="0"/>
                <w:sz w:val="24"/>
              </w:rPr>
              <w:t>1</w:t>
            </w:r>
          </w:p>
        </w:tc>
        <w:tc>
          <w:tcPr>
            <w:tcW w:w="4035"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2FDD5E3B" w14:textId="77777777" w:rsidR="001F1685" w:rsidRPr="001F1685" w:rsidRDefault="001F1685" w:rsidP="001F1685">
            <w:pPr>
              <w:widowControl/>
              <w:spacing w:line="300" w:lineRule="atLeast"/>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人均预期寿命</w:t>
            </w:r>
            <w:r w:rsidRPr="001F1685">
              <w:rPr>
                <w:rFonts w:ascii="宋体" w:eastAsia="宋体" w:hAnsi="宋体" w:cs="宋体" w:hint="eastAsia"/>
                <w:color w:val="000000" w:themeColor="text1"/>
                <w:kern w:val="0"/>
                <w:sz w:val="24"/>
              </w:rPr>
              <w:t>(</w:t>
            </w:r>
            <w:r w:rsidRPr="001F1685">
              <w:rPr>
                <w:rFonts w:ascii="仿宋_GB2312" w:eastAsia="仿宋_GB2312" w:hAnsi="DengXian" w:cs="宋体" w:hint="eastAsia"/>
                <w:color w:val="000000" w:themeColor="text1"/>
                <w:kern w:val="0"/>
                <w:sz w:val="24"/>
              </w:rPr>
              <w:t>岁</w:t>
            </w:r>
            <w:r w:rsidRPr="001F1685">
              <w:rPr>
                <w:rFonts w:ascii="宋体" w:eastAsia="宋体" w:hAnsi="宋体" w:cs="宋体" w:hint="eastAsia"/>
                <w:color w:val="000000" w:themeColor="text1"/>
                <w:kern w:val="0"/>
                <w:sz w:val="24"/>
              </w:rPr>
              <w:t>)</w:t>
            </w:r>
          </w:p>
        </w:tc>
        <w:tc>
          <w:tcPr>
            <w:tcW w:w="1005"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5A74C9B6"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宋体" w:eastAsia="宋体" w:hAnsi="宋体" w:cs="宋体" w:hint="eastAsia"/>
                <w:color w:val="000000" w:themeColor="text1"/>
                <w:kern w:val="0"/>
                <w:sz w:val="24"/>
              </w:rPr>
              <w:t>77.5</w:t>
            </w:r>
          </w:p>
        </w:tc>
        <w:tc>
          <w:tcPr>
            <w:tcW w:w="1800"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4D6B2182"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宋体" w:eastAsia="宋体" w:hAnsi="宋体" w:cs="宋体" w:hint="eastAsia"/>
                <w:color w:val="000000" w:themeColor="text1"/>
                <w:kern w:val="0"/>
                <w:sz w:val="24"/>
              </w:rPr>
              <w:t>80</w:t>
            </w:r>
          </w:p>
        </w:tc>
        <w:tc>
          <w:tcPr>
            <w:tcW w:w="990"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21F162A0"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预期性</w:t>
            </w:r>
          </w:p>
        </w:tc>
      </w:tr>
      <w:tr w:rsidR="001F1685" w:rsidRPr="001F1685" w14:paraId="03291A84" w14:textId="77777777" w:rsidTr="001F1685">
        <w:trPr>
          <w:trHeight w:val="570"/>
          <w:jc w:val="center"/>
        </w:trPr>
        <w:tc>
          <w:tcPr>
            <w:tcW w:w="0" w:type="auto"/>
            <w:vMerge/>
            <w:tcBorders>
              <w:top w:val="nil"/>
              <w:left w:val="single" w:sz="6" w:space="0" w:color="000000"/>
              <w:bottom w:val="single" w:sz="6" w:space="0" w:color="000000"/>
              <w:right w:val="single" w:sz="6" w:space="0" w:color="000000"/>
            </w:tcBorders>
            <w:shd w:val="clear" w:color="auto" w:fill="auto"/>
            <w:vAlign w:val="center"/>
            <w:hideMark/>
          </w:tcPr>
          <w:p w14:paraId="685CF30E" w14:textId="77777777" w:rsidR="001F1685" w:rsidRPr="001F1685" w:rsidRDefault="001F1685" w:rsidP="001F1685">
            <w:pPr>
              <w:widowControl/>
              <w:jc w:val="left"/>
              <w:rPr>
                <w:rFonts w:ascii="DengXian" w:eastAsia="DengXian" w:hAnsi="DengXian" w:cs="宋体"/>
                <w:color w:val="000000" w:themeColor="text1"/>
                <w:kern w:val="0"/>
                <w:szCs w:val="21"/>
              </w:rPr>
            </w:pPr>
          </w:p>
        </w:tc>
        <w:tc>
          <w:tcPr>
            <w:tcW w:w="765"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50E55ABE"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宋体" w:eastAsia="宋体" w:hAnsi="宋体" w:cs="宋体" w:hint="eastAsia"/>
                <w:color w:val="000000" w:themeColor="text1"/>
                <w:kern w:val="0"/>
                <w:sz w:val="24"/>
              </w:rPr>
              <w:t>2</w:t>
            </w:r>
          </w:p>
        </w:tc>
        <w:tc>
          <w:tcPr>
            <w:tcW w:w="4035"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09D71221" w14:textId="77777777" w:rsidR="001F1685" w:rsidRPr="001F1685" w:rsidRDefault="001F1685" w:rsidP="001F1685">
            <w:pPr>
              <w:widowControl/>
              <w:spacing w:line="300" w:lineRule="atLeast"/>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健康预期寿命（岁）</w:t>
            </w:r>
          </w:p>
        </w:tc>
        <w:tc>
          <w:tcPr>
            <w:tcW w:w="1005"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1ADF2D12"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宋体" w:eastAsia="宋体" w:hAnsi="宋体" w:cs="宋体" w:hint="eastAsia"/>
                <w:color w:val="000000" w:themeColor="text1"/>
                <w:kern w:val="0"/>
                <w:sz w:val="24"/>
              </w:rPr>
              <w:t>-</w:t>
            </w:r>
          </w:p>
        </w:tc>
        <w:tc>
          <w:tcPr>
            <w:tcW w:w="1800"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7ED0BE0A"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同比例提高</w:t>
            </w:r>
          </w:p>
        </w:tc>
        <w:tc>
          <w:tcPr>
            <w:tcW w:w="990"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29176FCF"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预期性</w:t>
            </w:r>
          </w:p>
        </w:tc>
      </w:tr>
      <w:tr w:rsidR="001F1685" w:rsidRPr="001F1685" w14:paraId="0839F5AA" w14:textId="77777777" w:rsidTr="001F1685">
        <w:trPr>
          <w:trHeight w:val="570"/>
          <w:jc w:val="center"/>
        </w:trPr>
        <w:tc>
          <w:tcPr>
            <w:tcW w:w="0" w:type="auto"/>
            <w:vMerge/>
            <w:tcBorders>
              <w:top w:val="nil"/>
              <w:left w:val="single" w:sz="6" w:space="0" w:color="000000"/>
              <w:bottom w:val="single" w:sz="6" w:space="0" w:color="000000"/>
              <w:right w:val="single" w:sz="6" w:space="0" w:color="000000"/>
            </w:tcBorders>
            <w:shd w:val="clear" w:color="auto" w:fill="auto"/>
            <w:vAlign w:val="center"/>
            <w:hideMark/>
          </w:tcPr>
          <w:p w14:paraId="5AEAE3E9" w14:textId="77777777" w:rsidR="001F1685" w:rsidRPr="001F1685" w:rsidRDefault="001F1685" w:rsidP="001F1685">
            <w:pPr>
              <w:widowControl/>
              <w:jc w:val="left"/>
              <w:rPr>
                <w:rFonts w:ascii="DengXian" w:eastAsia="DengXian" w:hAnsi="DengXian" w:cs="宋体"/>
                <w:color w:val="000000" w:themeColor="text1"/>
                <w:kern w:val="0"/>
                <w:szCs w:val="21"/>
              </w:rPr>
            </w:pPr>
          </w:p>
        </w:tc>
        <w:tc>
          <w:tcPr>
            <w:tcW w:w="765"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00365710"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宋体" w:eastAsia="宋体" w:hAnsi="宋体" w:cs="宋体" w:hint="eastAsia"/>
                <w:color w:val="000000" w:themeColor="text1"/>
                <w:kern w:val="0"/>
                <w:sz w:val="24"/>
              </w:rPr>
              <w:t>3</w:t>
            </w:r>
          </w:p>
        </w:tc>
        <w:tc>
          <w:tcPr>
            <w:tcW w:w="4035"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3FB6BD21" w14:textId="77777777" w:rsidR="001F1685" w:rsidRPr="001F1685" w:rsidRDefault="001F1685" w:rsidP="001F1685">
            <w:pPr>
              <w:widowControl/>
              <w:spacing w:line="300" w:lineRule="atLeast"/>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婴儿死亡率</w:t>
            </w:r>
            <w:r w:rsidRPr="001F1685">
              <w:rPr>
                <w:rFonts w:ascii="宋体" w:eastAsia="宋体" w:hAnsi="宋体" w:cs="宋体" w:hint="eastAsia"/>
                <w:color w:val="000000" w:themeColor="text1"/>
                <w:kern w:val="0"/>
                <w:sz w:val="24"/>
              </w:rPr>
              <w:t>(</w:t>
            </w:r>
            <w:r w:rsidRPr="001F1685">
              <w:rPr>
                <w:rFonts w:ascii="仿宋_GB2312" w:eastAsia="仿宋_GB2312" w:hAnsi="DengXian" w:cs="宋体" w:hint="eastAsia"/>
                <w:color w:val="000000" w:themeColor="text1"/>
                <w:kern w:val="0"/>
                <w:sz w:val="24"/>
              </w:rPr>
              <w:t>‰</w:t>
            </w:r>
            <w:r w:rsidRPr="001F1685">
              <w:rPr>
                <w:rFonts w:ascii="宋体" w:eastAsia="宋体" w:hAnsi="宋体" w:cs="宋体" w:hint="eastAsia"/>
                <w:color w:val="000000" w:themeColor="text1"/>
                <w:kern w:val="0"/>
                <w:sz w:val="24"/>
              </w:rPr>
              <w:t>)</w:t>
            </w:r>
          </w:p>
        </w:tc>
        <w:tc>
          <w:tcPr>
            <w:tcW w:w="1005"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60827D4B"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宋体" w:eastAsia="宋体" w:hAnsi="宋体" w:cs="宋体" w:hint="eastAsia"/>
                <w:color w:val="000000" w:themeColor="text1"/>
                <w:kern w:val="0"/>
                <w:sz w:val="24"/>
              </w:rPr>
              <w:t>2.6</w:t>
            </w:r>
          </w:p>
        </w:tc>
        <w:tc>
          <w:tcPr>
            <w:tcW w:w="1800"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090D9A77"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w:t>
            </w:r>
            <w:r w:rsidRPr="001F1685">
              <w:rPr>
                <w:rFonts w:ascii="宋体" w:eastAsia="宋体" w:hAnsi="宋体" w:cs="宋体" w:hint="eastAsia"/>
                <w:color w:val="000000" w:themeColor="text1"/>
                <w:kern w:val="0"/>
                <w:sz w:val="24"/>
              </w:rPr>
              <w:t>4.2</w:t>
            </w:r>
          </w:p>
        </w:tc>
        <w:tc>
          <w:tcPr>
            <w:tcW w:w="990"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69EB7024"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预期性</w:t>
            </w:r>
          </w:p>
        </w:tc>
      </w:tr>
      <w:tr w:rsidR="001F1685" w:rsidRPr="001F1685" w14:paraId="636E16C3" w14:textId="77777777" w:rsidTr="001F1685">
        <w:trPr>
          <w:trHeight w:val="570"/>
          <w:jc w:val="center"/>
        </w:trPr>
        <w:tc>
          <w:tcPr>
            <w:tcW w:w="0" w:type="auto"/>
            <w:vMerge/>
            <w:tcBorders>
              <w:top w:val="nil"/>
              <w:left w:val="single" w:sz="6" w:space="0" w:color="000000"/>
              <w:bottom w:val="single" w:sz="6" w:space="0" w:color="000000"/>
              <w:right w:val="single" w:sz="6" w:space="0" w:color="000000"/>
            </w:tcBorders>
            <w:shd w:val="clear" w:color="auto" w:fill="auto"/>
            <w:vAlign w:val="center"/>
            <w:hideMark/>
          </w:tcPr>
          <w:p w14:paraId="32923368" w14:textId="77777777" w:rsidR="001F1685" w:rsidRPr="001F1685" w:rsidRDefault="001F1685" w:rsidP="001F1685">
            <w:pPr>
              <w:widowControl/>
              <w:jc w:val="left"/>
              <w:rPr>
                <w:rFonts w:ascii="DengXian" w:eastAsia="DengXian" w:hAnsi="DengXian" w:cs="宋体"/>
                <w:color w:val="000000" w:themeColor="text1"/>
                <w:kern w:val="0"/>
                <w:szCs w:val="21"/>
              </w:rPr>
            </w:pPr>
          </w:p>
        </w:tc>
        <w:tc>
          <w:tcPr>
            <w:tcW w:w="765"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2DCADC8C"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宋体" w:eastAsia="宋体" w:hAnsi="宋体" w:cs="宋体" w:hint="eastAsia"/>
                <w:color w:val="000000" w:themeColor="text1"/>
                <w:kern w:val="0"/>
                <w:sz w:val="24"/>
              </w:rPr>
              <w:t>4</w:t>
            </w:r>
          </w:p>
        </w:tc>
        <w:tc>
          <w:tcPr>
            <w:tcW w:w="4035"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5A7BB070" w14:textId="77777777" w:rsidR="001F1685" w:rsidRPr="001F1685" w:rsidRDefault="001F1685" w:rsidP="001F1685">
            <w:pPr>
              <w:widowControl/>
              <w:spacing w:line="300" w:lineRule="atLeast"/>
              <w:rPr>
                <w:rFonts w:ascii="DengXian" w:eastAsia="DengXian" w:hAnsi="DengXian" w:cs="宋体" w:hint="eastAsia"/>
                <w:color w:val="000000" w:themeColor="text1"/>
                <w:kern w:val="0"/>
                <w:szCs w:val="21"/>
              </w:rPr>
            </w:pPr>
            <w:r w:rsidRPr="001F1685">
              <w:rPr>
                <w:rFonts w:ascii="宋体" w:eastAsia="宋体" w:hAnsi="宋体" w:cs="宋体" w:hint="eastAsia"/>
                <w:color w:val="000000" w:themeColor="text1"/>
                <w:kern w:val="0"/>
                <w:sz w:val="24"/>
              </w:rPr>
              <w:t>5</w:t>
            </w:r>
            <w:r w:rsidRPr="001F1685">
              <w:rPr>
                <w:rFonts w:ascii="仿宋_GB2312" w:eastAsia="仿宋_GB2312" w:hAnsi="DengXian" w:cs="宋体" w:hint="eastAsia"/>
                <w:color w:val="000000" w:themeColor="text1"/>
                <w:kern w:val="0"/>
                <w:sz w:val="24"/>
              </w:rPr>
              <w:t>岁以下儿童死亡率</w:t>
            </w:r>
            <w:r w:rsidRPr="001F1685">
              <w:rPr>
                <w:rFonts w:ascii="宋体" w:eastAsia="宋体" w:hAnsi="宋体" w:cs="宋体" w:hint="eastAsia"/>
                <w:color w:val="000000" w:themeColor="text1"/>
                <w:kern w:val="0"/>
                <w:sz w:val="24"/>
              </w:rPr>
              <w:t>(</w:t>
            </w:r>
            <w:r w:rsidRPr="001F1685">
              <w:rPr>
                <w:rFonts w:ascii="仿宋_GB2312" w:eastAsia="仿宋_GB2312" w:hAnsi="DengXian" w:cs="宋体" w:hint="eastAsia"/>
                <w:color w:val="000000" w:themeColor="text1"/>
                <w:kern w:val="0"/>
                <w:sz w:val="24"/>
              </w:rPr>
              <w:t>‰</w:t>
            </w:r>
            <w:r w:rsidRPr="001F1685">
              <w:rPr>
                <w:rFonts w:ascii="宋体" w:eastAsia="宋体" w:hAnsi="宋体" w:cs="宋体" w:hint="eastAsia"/>
                <w:color w:val="000000" w:themeColor="text1"/>
                <w:kern w:val="0"/>
                <w:sz w:val="24"/>
              </w:rPr>
              <w:t>)</w:t>
            </w:r>
          </w:p>
        </w:tc>
        <w:tc>
          <w:tcPr>
            <w:tcW w:w="1005"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562CA0C3"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宋体" w:eastAsia="宋体" w:hAnsi="宋体" w:cs="宋体" w:hint="eastAsia"/>
                <w:color w:val="000000" w:themeColor="text1"/>
                <w:kern w:val="0"/>
                <w:sz w:val="24"/>
              </w:rPr>
              <w:t>4.34</w:t>
            </w:r>
          </w:p>
        </w:tc>
        <w:tc>
          <w:tcPr>
            <w:tcW w:w="1800"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09203E26"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w:t>
            </w:r>
            <w:r w:rsidRPr="001F1685">
              <w:rPr>
                <w:rFonts w:ascii="宋体" w:eastAsia="宋体" w:hAnsi="宋体" w:cs="宋体" w:hint="eastAsia"/>
                <w:color w:val="000000" w:themeColor="text1"/>
                <w:kern w:val="0"/>
                <w:sz w:val="24"/>
              </w:rPr>
              <w:t>5.3</w:t>
            </w:r>
          </w:p>
        </w:tc>
        <w:tc>
          <w:tcPr>
            <w:tcW w:w="990"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34FCDB19"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预期性</w:t>
            </w:r>
          </w:p>
        </w:tc>
      </w:tr>
      <w:tr w:rsidR="001F1685" w:rsidRPr="001F1685" w14:paraId="2091E894" w14:textId="77777777" w:rsidTr="001F1685">
        <w:trPr>
          <w:trHeight w:val="570"/>
          <w:jc w:val="center"/>
        </w:trPr>
        <w:tc>
          <w:tcPr>
            <w:tcW w:w="0" w:type="auto"/>
            <w:vMerge/>
            <w:tcBorders>
              <w:top w:val="nil"/>
              <w:left w:val="single" w:sz="6" w:space="0" w:color="000000"/>
              <w:bottom w:val="single" w:sz="6" w:space="0" w:color="000000"/>
              <w:right w:val="single" w:sz="6" w:space="0" w:color="000000"/>
            </w:tcBorders>
            <w:shd w:val="clear" w:color="auto" w:fill="auto"/>
            <w:vAlign w:val="center"/>
            <w:hideMark/>
          </w:tcPr>
          <w:p w14:paraId="116C1806" w14:textId="77777777" w:rsidR="001F1685" w:rsidRPr="001F1685" w:rsidRDefault="001F1685" w:rsidP="001F1685">
            <w:pPr>
              <w:widowControl/>
              <w:jc w:val="left"/>
              <w:rPr>
                <w:rFonts w:ascii="DengXian" w:eastAsia="DengXian" w:hAnsi="DengXian" w:cs="宋体"/>
                <w:color w:val="000000" w:themeColor="text1"/>
                <w:kern w:val="0"/>
                <w:szCs w:val="21"/>
              </w:rPr>
            </w:pPr>
          </w:p>
        </w:tc>
        <w:tc>
          <w:tcPr>
            <w:tcW w:w="765"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7AE26835"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宋体" w:eastAsia="宋体" w:hAnsi="宋体" w:cs="宋体" w:hint="eastAsia"/>
                <w:color w:val="000000" w:themeColor="text1"/>
                <w:kern w:val="0"/>
                <w:sz w:val="24"/>
              </w:rPr>
              <w:t>5</w:t>
            </w:r>
          </w:p>
        </w:tc>
        <w:tc>
          <w:tcPr>
            <w:tcW w:w="4035"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5AC4A4C6" w14:textId="77777777" w:rsidR="001F1685" w:rsidRPr="001F1685" w:rsidRDefault="001F1685" w:rsidP="001F1685">
            <w:pPr>
              <w:widowControl/>
              <w:spacing w:line="300" w:lineRule="atLeast"/>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孕产妇死亡率</w:t>
            </w:r>
            <w:r w:rsidRPr="001F1685">
              <w:rPr>
                <w:rFonts w:ascii="宋体" w:eastAsia="宋体" w:hAnsi="宋体" w:cs="宋体" w:hint="eastAsia"/>
                <w:color w:val="000000" w:themeColor="text1"/>
                <w:kern w:val="0"/>
                <w:sz w:val="24"/>
              </w:rPr>
              <w:t>(/10</w:t>
            </w:r>
            <w:r w:rsidRPr="001F1685">
              <w:rPr>
                <w:rFonts w:ascii="仿宋_GB2312" w:eastAsia="仿宋_GB2312" w:hAnsi="DengXian" w:cs="宋体" w:hint="eastAsia"/>
                <w:color w:val="000000" w:themeColor="text1"/>
                <w:kern w:val="0"/>
                <w:sz w:val="24"/>
              </w:rPr>
              <w:t>万</w:t>
            </w:r>
            <w:r w:rsidRPr="001F1685">
              <w:rPr>
                <w:rFonts w:ascii="宋体" w:eastAsia="宋体" w:hAnsi="宋体" w:cs="宋体" w:hint="eastAsia"/>
                <w:color w:val="000000" w:themeColor="text1"/>
                <w:kern w:val="0"/>
                <w:sz w:val="24"/>
              </w:rPr>
              <w:t>)</w:t>
            </w:r>
          </w:p>
        </w:tc>
        <w:tc>
          <w:tcPr>
            <w:tcW w:w="1005"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44F232F2"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宋体" w:eastAsia="宋体" w:hAnsi="宋体" w:cs="宋体" w:hint="eastAsia"/>
                <w:color w:val="000000" w:themeColor="text1"/>
                <w:kern w:val="0"/>
                <w:sz w:val="24"/>
              </w:rPr>
              <w:t>0</w:t>
            </w:r>
          </w:p>
        </w:tc>
        <w:tc>
          <w:tcPr>
            <w:tcW w:w="1800"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1A9940CA"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w:t>
            </w:r>
            <w:r w:rsidRPr="001F1685">
              <w:rPr>
                <w:rFonts w:ascii="宋体" w:eastAsia="宋体" w:hAnsi="宋体" w:cs="宋体" w:hint="eastAsia"/>
                <w:color w:val="000000" w:themeColor="text1"/>
                <w:kern w:val="0"/>
                <w:sz w:val="24"/>
              </w:rPr>
              <w:t>9.5</w:t>
            </w:r>
          </w:p>
        </w:tc>
        <w:tc>
          <w:tcPr>
            <w:tcW w:w="990"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045734D1"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预期性</w:t>
            </w:r>
          </w:p>
        </w:tc>
      </w:tr>
      <w:tr w:rsidR="001F1685" w:rsidRPr="001F1685" w14:paraId="05C2ADB4" w14:textId="77777777" w:rsidTr="001F1685">
        <w:trPr>
          <w:trHeight w:val="570"/>
          <w:jc w:val="center"/>
        </w:trPr>
        <w:tc>
          <w:tcPr>
            <w:tcW w:w="0" w:type="auto"/>
            <w:vMerge/>
            <w:tcBorders>
              <w:top w:val="nil"/>
              <w:left w:val="single" w:sz="6" w:space="0" w:color="000000"/>
              <w:bottom w:val="single" w:sz="6" w:space="0" w:color="000000"/>
              <w:right w:val="single" w:sz="6" w:space="0" w:color="000000"/>
            </w:tcBorders>
            <w:shd w:val="clear" w:color="auto" w:fill="auto"/>
            <w:vAlign w:val="center"/>
            <w:hideMark/>
          </w:tcPr>
          <w:p w14:paraId="18944784" w14:textId="77777777" w:rsidR="001F1685" w:rsidRPr="001F1685" w:rsidRDefault="001F1685" w:rsidP="001F1685">
            <w:pPr>
              <w:widowControl/>
              <w:jc w:val="left"/>
              <w:rPr>
                <w:rFonts w:ascii="DengXian" w:eastAsia="DengXian" w:hAnsi="DengXian" w:cs="宋体"/>
                <w:color w:val="000000" w:themeColor="text1"/>
                <w:kern w:val="0"/>
                <w:szCs w:val="21"/>
              </w:rPr>
            </w:pPr>
          </w:p>
        </w:tc>
        <w:tc>
          <w:tcPr>
            <w:tcW w:w="765"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0B884CF3"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宋体" w:eastAsia="宋体" w:hAnsi="宋体" w:cs="宋体" w:hint="eastAsia"/>
                <w:color w:val="000000" w:themeColor="text1"/>
                <w:kern w:val="0"/>
                <w:sz w:val="24"/>
              </w:rPr>
              <w:t>6</w:t>
            </w:r>
          </w:p>
        </w:tc>
        <w:tc>
          <w:tcPr>
            <w:tcW w:w="4035"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06FCD063" w14:textId="77777777" w:rsidR="001F1685" w:rsidRPr="001F1685" w:rsidRDefault="001F1685" w:rsidP="001F1685">
            <w:pPr>
              <w:widowControl/>
              <w:spacing w:line="300" w:lineRule="atLeast"/>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重大慢性病过早死亡率（</w:t>
            </w:r>
            <w:r w:rsidRPr="001F1685">
              <w:rPr>
                <w:rFonts w:ascii="宋体" w:eastAsia="宋体" w:hAnsi="宋体" w:cs="宋体" w:hint="eastAsia"/>
                <w:color w:val="000000" w:themeColor="text1"/>
                <w:kern w:val="0"/>
                <w:sz w:val="24"/>
              </w:rPr>
              <w:t>%</w:t>
            </w:r>
            <w:r w:rsidRPr="001F1685">
              <w:rPr>
                <w:rFonts w:ascii="仿宋_GB2312" w:eastAsia="仿宋_GB2312" w:hAnsi="DengXian" w:cs="宋体" w:hint="eastAsia"/>
                <w:color w:val="000000" w:themeColor="text1"/>
                <w:kern w:val="0"/>
                <w:sz w:val="24"/>
              </w:rPr>
              <w:t>）</w:t>
            </w:r>
          </w:p>
        </w:tc>
        <w:tc>
          <w:tcPr>
            <w:tcW w:w="1005"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2BD30BBB"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宋体" w:eastAsia="宋体" w:hAnsi="宋体" w:cs="宋体" w:hint="eastAsia"/>
                <w:color w:val="000000" w:themeColor="text1"/>
                <w:kern w:val="0"/>
                <w:sz w:val="24"/>
              </w:rPr>
              <w:t>19.78</w:t>
            </w:r>
          </w:p>
        </w:tc>
        <w:tc>
          <w:tcPr>
            <w:tcW w:w="1800"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5A75CD63"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w:t>
            </w:r>
            <w:r w:rsidRPr="001F1685">
              <w:rPr>
                <w:rFonts w:ascii="宋体" w:eastAsia="宋体" w:hAnsi="宋体" w:cs="宋体" w:hint="eastAsia"/>
                <w:color w:val="000000" w:themeColor="text1"/>
                <w:kern w:val="0"/>
                <w:sz w:val="24"/>
              </w:rPr>
              <w:t>15</w:t>
            </w:r>
          </w:p>
        </w:tc>
        <w:tc>
          <w:tcPr>
            <w:tcW w:w="990"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7455419A"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预期性</w:t>
            </w:r>
          </w:p>
        </w:tc>
      </w:tr>
      <w:tr w:rsidR="001F1685" w:rsidRPr="001F1685" w14:paraId="0ED71D38" w14:textId="77777777" w:rsidTr="001F1685">
        <w:trPr>
          <w:trHeight w:val="570"/>
          <w:jc w:val="center"/>
        </w:trPr>
        <w:tc>
          <w:tcPr>
            <w:tcW w:w="480" w:type="dxa"/>
            <w:vMerge w:val="restart"/>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188E9681"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健康生活</w:t>
            </w:r>
          </w:p>
        </w:tc>
        <w:tc>
          <w:tcPr>
            <w:tcW w:w="765"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31308A9C"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宋体" w:eastAsia="宋体" w:hAnsi="宋体" w:cs="宋体" w:hint="eastAsia"/>
                <w:color w:val="000000" w:themeColor="text1"/>
                <w:kern w:val="0"/>
                <w:sz w:val="24"/>
              </w:rPr>
              <w:t>7</w:t>
            </w:r>
          </w:p>
        </w:tc>
        <w:tc>
          <w:tcPr>
            <w:tcW w:w="4035"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2E4261E8" w14:textId="77777777" w:rsidR="001F1685" w:rsidRPr="001F1685" w:rsidRDefault="001F1685" w:rsidP="001F1685">
            <w:pPr>
              <w:widowControl/>
              <w:spacing w:line="300" w:lineRule="atLeast"/>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居民健康素养水平</w:t>
            </w:r>
            <w:r w:rsidRPr="001F1685">
              <w:rPr>
                <w:rFonts w:ascii="宋体" w:eastAsia="宋体" w:hAnsi="宋体" w:cs="宋体" w:hint="eastAsia"/>
                <w:color w:val="000000" w:themeColor="text1"/>
                <w:kern w:val="0"/>
                <w:sz w:val="24"/>
              </w:rPr>
              <w:t>(%)</w:t>
            </w:r>
          </w:p>
        </w:tc>
        <w:tc>
          <w:tcPr>
            <w:tcW w:w="1005"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43B2D5F3"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宋体" w:eastAsia="宋体" w:hAnsi="宋体" w:cs="宋体" w:hint="eastAsia"/>
                <w:color w:val="000000" w:themeColor="text1"/>
                <w:kern w:val="0"/>
                <w:sz w:val="24"/>
              </w:rPr>
              <w:t>22.5</w:t>
            </w:r>
          </w:p>
        </w:tc>
        <w:tc>
          <w:tcPr>
            <w:tcW w:w="1800"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3EC6AEDC"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持续提升</w:t>
            </w:r>
          </w:p>
        </w:tc>
        <w:tc>
          <w:tcPr>
            <w:tcW w:w="990"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672EF0C1"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预期性</w:t>
            </w:r>
          </w:p>
        </w:tc>
      </w:tr>
      <w:tr w:rsidR="001F1685" w:rsidRPr="001F1685" w14:paraId="202F7180" w14:textId="77777777" w:rsidTr="001F1685">
        <w:trPr>
          <w:trHeight w:val="570"/>
          <w:jc w:val="center"/>
        </w:trPr>
        <w:tc>
          <w:tcPr>
            <w:tcW w:w="0" w:type="auto"/>
            <w:vMerge/>
            <w:tcBorders>
              <w:top w:val="nil"/>
              <w:left w:val="single" w:sz="6" w:space="0" w:color="000000"/>
              <w:bottom w:val="single" w:sz="6" w:space="0" w:color="000000"/>
              <w:right w:val="single" w:sz="6" w:space="0" w:color="000000"/>
            </w:tcBorders>
            <w:shd w:val="clear" w:color="auto" w:fill="auto"/>
            <w:vAlign w:val="center"/>
            <w:hideMark/>
          </w:tcPr>
          <w:p w14:paraId="6D889F8B" w14:textId="77777777" w:rsidR="001F1685" w:rsidRPr="001F1685" w:rsidRDefault="001F1685" w:rsidP="001F1685">
            <w:pPr>
              <w:widowControl/>
              <w:jc w:val="left"/>
              <w:rPr>
                <w:rFonts w:ascii="DengXian" w:eastAsia="DengXian" w:hAnsi="DengXian" w:cs="宋体"/>
                <w:color w:val="000000" w:themeColor="text1"/>
                <w:kern w:val="0"/>
                <w:szCs w:val="21"/>
              </w:rPr>
            </w:pPr>
          </w:p>
        </w:tc>
        <w:tc>
          <w:tcPr>
            <w:tcW w:w="765"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2D5D8C29"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宋体" w:eastAsia="宋体" w:hAnsi="宋体" w:cs="宋体" w:hint="eastAsia"/>
                <w:color w:val="000000" w:themeColor="text1"/>
                <w:kern w:val="0"/>
                <w:sz w:val="24"/>
              </w:rPr>
              <w:t>8</w:t>
            </w:r>
          </w:p>
        </w:tc>
        <w:tc>
          <w:tcPr>
            <w:tcW w:w="4035"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78D6D3B0" w14:textId="77777777" w:rsidR="001F1685" w:rsidRPr="001F1685" w:rsidRDefault="001F1685" w:rsidP="001F1685">
            <w:pPr>
              <w:widowControl/>
              <w:spacing w:line="300" w:lineRule="atLeast"/>
              <w:rPr>
                <w:rFonts w:ascii="DengXian" w:eastAsia="DengXian" w:hAnsi="DengXian" w:cs="宋体" w:hint="eastAsia"/>
                <w:color w:val="000000" w:themeColor="text1"/>
                <w:kern w:val="0"/>
                <w:szCs w:val="21"/>
              </w:rPr>
            </w:pPr>
            <w:r w:rsidRPr="001F1685">
              <w:rPr>
                <w:rFonts w:ascii="宋体" w:eastAsia="宋体" w:hAnsi="宋体" w:cs="宋体" w:hint="eastAsia"/>
                <w:color w:val="000000" w:themeColor="text1"/>
                <w:kern w:val="0"/>
                <w:sz w:val="24"/>
              </w:rPr>
              <w:t>15</w:t>
            </w:r>
            <w:r w:rsidRPr="001F1685">
              <w:rPr>
                <w:rFonts w:ascii="仿宋_GB2312" w:eastAsia="仿宋_GB2312" w:hAnsi="DengXian" w:cs="宋体" w:hint="eastAsia"/>
                <w:color w:val="000000" w:themeColor="text1"/>
                <w:kern w:val="0"/>
                <w:sz w:val="24"/>
              </w:rPr>
              <w:t>岁以上人群吸烟率（</w:t>
            </w:r>
            <w:r w:rsidRPr="001F1685">
              <w:rPr>
                <w:rFonts w:ascii="宋体" w:eastAsia="宋体" w:hAnsi="宋体" w:cs="宋体" w:hint="eastAsia"/>
                <w:color w:val="000000" w:themeColor="text1"/>
                <w:kern w:val="0"/>
                <w:sz w:val="24"/>
              </w:rPr>
              <w:t>%</w:t>
            </w:r>
            <w:r w:rsidRPr="001F1685">
              <w:rPr>
                <w:rFonts w:ascii="仿宋_GB2312" w:eastAsia="仿宋_GB2312" w:hAnsi="DengXian" w:cs="宋体" w:hint="eastAsia"/>
                <w:color w:val="000000" w:themeColor="text1"/>
                <w:kern w:val="0"/>
                <w:sz w:val="24"/>
              </w:rPr>
              <w:t>）</w:t>
            </w:r>
          </w:p>
        </w:tc>
        <w:tc>
          <w:tcPr>
            <w:tcW w:w="1005"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6483FC20"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宋体" w:eastAsia="宋体" w:hAnsi="宋体" w:cs="宋体" w:hint="eastAsia"/>
                <w:color w:val="000000" w:themeColor="text1"/>
                <w:kern w:val="0"/>
                <w:sz w:val="24"/>
              </w:rPr>
              <w:t>-</w:t>
            </w:r>
          </w:p>
        </w:tc>
        <w:tc>
          <w:tcPr>
            <w:tcW w:w="1800"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366C34C3"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宋体" w:eastAsia="宋体" w:hAnsi="宋体" w:cs="宋体" w:hint="eastAsia"/>
                <w:color w:val="000000" w:themeColor="text1"/>
                <w:kern w:val="0"/>
                <w:sz w:val="24"/>
              </w:rPr>
              <w:t>23.3</w:t>
            </w:r>
          </w:p>
        </w:tc>
        <w:tc>
          <w:tcPr>
            <w:tcW w:w="990"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7030EE36"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预期性</w:t>
            </w:r>
          </w:p>
        </w:tc>
      </w:tr>
      <w:tr w:rsidR="001F1685" w:rsidRPr="001F1685" w14:paraId="5B8A08DA" w14:textId="77777777" w:rsidTr="001F1685">
        <w:trPr>
          <w:trHeight w:val="570"/>
          <w:jc w:val="center"/>
        </w:trPr>
        <w:tc>
          <w:tcPr>
            <w:tcW w:w="480" w:type="dxa"/>
            <w:vMerge w:val="restart"/>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5721F3EB"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健康服务</w:t>
            </w:r>
          </w:p>
        </w:tc>
        <w:tc>
          <w:tcPr>
            <w:tcW w:w="765"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4C9775F5"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宋体" w:eastAsia="宋体" w:hAnsi="宋体" w:cs="宋体" w:hint="eastAsia"/>
                <w:color w:val="000000" w:themeColor="text1"/>
                <w:kern w:val="0"/>
                <w:sz w:val="24"/>
              </w:rPr>
              <w:t>9</w:t>
            </w:r>
          </w:p>
        </w:tc>
        <w:tc>
          <w:tcPr>
            <w:tcW w:w="4035"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69950DF2" w14:textId="77777777" w:rsidR="001F1685" w:rsidRPr="001F1685" w:rsidRDefault="001F1685" w:rsidP="001F1685">
            <w:pPr>
              <w:widowControl/>
              <w:spacing w:line="300" w:lineRule="atLeast"/>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每千常住人口医疗卫生机构床位数</w:t>
            </w:r>
            <w:r w:rsidRPr="001F1685">
              <w:rPr>
                <w:rFonts w:ascii="宋体" w:eastAsia="宋体" w:hAnsi="宋体" w:cs="宋体" w:hint="eastAsia"/>
                <w:color w:val="000000" w:themeColor="text1"/>
                <w:kern w:val="0"/>
                <w:sz w:val="24"/>
              </w:rPr>
              <w:t>(</w:t>
            </w:r>
            <w:r w:rsidRPr="001F1685">
              <w:rPr>
                <w:rFonts w:ascii="仿宋_GB2312" w:eastAsia="仿宋_GB2312" w:hAnsi="DengXian" w:cs="宋体" w:hint="eastAsia"/>
                <w:color w:val="000000" w:themeColor="text1"/>
                <w:kern w:val="0"/>
                <w:sz w:val="24"/>
              </w:rPr>
              <w:t>张</w:t>
            </w:r>
            <w:r w:rsidRPr="001F1685">
              <w:rPr>
                <w:rFonts w:ascii="宋体" w:eastAsia="宋体" w:hAnsi="宋体" w:cs="宋体" w:hint="eastAsia"/>
                <w:color w:val="000000" w:themeColor="text1"/>
                <w:kern w:val="0"/>
                <w:sz w:val="24"/>
              </w:rPr>
              <w:t>)</w:t>
            </w:r>
          </w:p>
        </w:tc>
        <w:tc>
          <w:tcPr>
            <w:tcW w:w="1005"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1644E3DE"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宋体" w:eastAsia="宋体" w:hAnsi="宋体" w:cs="宋体" w:hint="eastAsia"/>
                <w:color w:val="000000" w:themeColor="text1"/>
                <w:kern w:val="0"/>
                <w:sz w:val="24"/>
              </w:rPr>
              <w:t>4.83</w:t>
            </w:r>
          </w:p>
        </w:tc>
        <w:tc>
          <w:tcPr>
            <w:tcW w:w="1800"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6BE68527"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w:t>
            </w:r>
            <w:r w:rsidRPr="001F1685">
              <w:rPr>
                <w:rFonts w:ascii="宋体" w:eastAsia="宋体" w:hAnsi="宋体" w:cs="宋体" w:hint="eastAsia"/>
                <w:color w:val="000000" w:themeColor="text1"/>
                <w:kern w:val="0"/>
                <w:sz w:val="24"/>
              </w:rPr>
              <w:t>7.7</w:t>
            </w:r>
          </w:p>
        </w:tc>
        <w:tc>
          <w:tcPr>
            <w:tcW w:w="990"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058F0A47"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预期性</w:t>
            </w:r>
          </w:p>
        </w:tc>
      </w:tr>
      <w:tr w:rsidR="001F1685" w:rsidRPr="001F1685" w14:paraId="1C6A6B13" w14:textId="77777777" w:rsidTr="001F1685">
        <w:trPr>
          <w:trHeight w:val="570"/>
          <w:jc w:val="center"/>
        </w:trPr>
        <w:tc>
          <w:tcPr>
            <w:tcW w:w="0" w:type="auto"/>
            <w:vMerge/>
            <w:tcBorders>
              <w:top w:val="nil"/>
              <w:left w:val="single" w:sz="6" w:space="0" w:color="000000"/>
              <w:bottom w:val="single" w:sz="6" w:space="0" w:color="000000"/>
              <w:right w:val="single" w:sz="6" w:space="0" w:color="000000"/>
            </w:tcBorders>
            <w:shd w:val="clear" w:color="auto" w:fill="auto"/>
            <w:vAlign w:val="center"/>
            <w:hideMark/>
          </w:tcPr>
          <w:p w14:paraId="598282D6" w14:textId="77777777" w:rsidR="001F1685" w:rsidRPr="001F1685" w:rsidRDefault="001F1685" w:rsidP="001F1685">
            <w:pPr>
              <w:widowControl/>
              <w:jc w:val="left"/>
              <w:rPr>
                <w:rFonts w:ascii="DengXian" w:eastAsia="DengXian" w:hAnsi="DengXian" w:cs="宋体"/>
                <w:color w:val="000000" w:themeColor="text1"/>
                <w:kern w:val="0"/>
                <w:szCs w:val="21"/>
              </w:rPr>
            </w:pPr>
          </w:p>
        </w:tc>
        <w:tc>
          <w:tcPr>
            <w:tcW w:w="765" w:type="dxa"/>
            <w:vMerge w:val="restart"/>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7EE23E4E"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宋体" w:eastAsia="宋体" w:hAnsi="宋体" w:cs="宋体" w:hint="eastAsia"/>
                <w:color w:val="000000" w:themeColor="text1"/>
                <w:kern w:val="0"/>
                <w:sz w:val="24"/>
              </w:rPr>
              <w:t>10</w:t>
            </w:r>
          </w:p>
        </w:tc>
        <w:tc>
          <w:tcPr>
            <w:tcW w:w="4035"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487D2C1F" w14:textId="77777777" w:rsidR="001F1685" w:rsidRPr="001F1685" w:rsidRDefault="001F1685" w:rsidP="001F1685">
            <w:pPr>
              <w:widowControl/>
              <w:spacing w:line="300" w:lineRule="atLeast"/>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每千常住人口执业（助理）医师数（人）</w:t>
            </w:r>
          </w:p>
        </w:tc>
        <w:tc>
          <w:tcPr>
            <w:tcW w:w="1005"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05128FC9"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宋体" w:eastAsia="宋体" w:hAnsi="宋体" w:cs="宋体" w:hint="eastAsia"/>
                <w:color w:val="000000" w:themeColor="text1"/>
                <w:kern w:val="0"/>
                <w:sz w:val="24"/>
              </w:rPr>
              <w:t>2.55</w:t>
            </w:r>
          </w:p>
        </w:tc>
        <w:tc>
          <w:tcPr>
            <w:tcW w:w="1800"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3422C26D"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宋体" w:eastAsia="宋体" w:hAnsi="宋体" w:cs="宋体" w:hint="eastAsia"/>
                <w:color w:val="000000" w:themeColor="text1"/>
                <w:kern w:val="0"/>
                <w:sz w:val="24"/>
              </w:rPr>
              <w:t>3.6</w:t>
            </w:r>
            <w:r w:rsidRPr="001F1685">
              <w:rPr>
                <w:rFonts w:ascii="仿宋_GB2312" w:eastAsia="仿宋_GB2312" w:hAnsi="DengXian" w:cs="宋体" w:hint="eastAsia"/>
                <w:color w:val="000000" w:themeColor="text1"/>
                <w:kern w:val="0"/>
                <w:sz w:val="24"/>
              </w:rPr>
              <w:t>左右</w:t>
            </w:r>
          </w:p>
        </w:tc>
        <w:tc>
          <w:tcPr>
            <w:tcW w:w="990"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3489901D"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预期性</w:t>
            </w:r>
          </w:p>
        </w:tc>
      </w:tr>
      <w:tr w:rsidR="001F1685" w:rsidRPr="001F1685" w14:paraId="7029BC79" w14:textId="77777777" w:rsidTr="001F1685">
        <w:trPr>
          <w:trHeight w:val="570"/>
          <w:jc w:val="center"/>
        </w:trPr>
        <w:tc>
          <w:tcPr>
            <w:tcW w:w="0" w:type="auto"/>
            <w:vMerge/>
            <w:tcBorders>
              <w:top w:val="nil"/>
              <w:left w:val="single" w:sz="6" w:space="0" w:color="000000"/>
              <w:bottom w:val="single" w:sz="6" w:space="0" w:color="000000"/>
              <w:right w:val="single" w:sz="6" w:space="0" w:color="000000"/>
            </w:tcBorders>
            <w:shd w:val="clear" w:color="auto" w:fill="auto"/>
            <w:vAlign w:val="center"/>
            <w:hideMark/>
          </w:tcPr>
          <w:p w14:paraId="399A76C5" w14:textId="77777777" w:rsidR="001F1685" w:rsidRPr="001F1685" w:rsidRDefault="001F1685" w:rsidP="001F1685">
            <w:pPr>
              <w:widowControl/>
              <w:jc w:val="left"/>
              <w:rPr>
                <w:rFonts w:ascii="DengXian" w:eastAsia="DengXian" w:hAnsi="DengXian" w:cs="宋体"/>
                <w:color w:val="000000" w:themeColor="text1"/>
                <w:kern w:val="0"/>
                <w:szCs w:val="21"/>
              </w:rPr>
            </w:pPr>
          </w:p>
        </w:tc>
        <w:tc>
          <w:tcPr>
            <w:tcW w:w="0" w:type="auto"/>
            <w:vMerge/>
            <w:tcBorders>
              <w:top w:val="nil"/>
              <w:left w:val="single" w:sz="6" w:space="0" w:color="000000"/>
              <w:bottom w:val="single" w:sz="6" w:space="0" w:color="000000"/>
              <w:right w:val="single" w:sz="6" w:space="0" w:color="000000"/>
            </w:tcBorders>
            <w:shd w:val="clear" w:color="auto" w:fill="auto"/>
            <w:vAlign w:val="center"/>
            <w:hideMark/>
          </w:tcPr>
          <w:p w14:paraId="75CB2640" w14:textId="77777777" w:rsidR="001F1685" w:rsidRPr="001F1685" w:rsidRDefault="001F1685" w:rsidP="001F1685">
            <w:pPr>
              <w:widowControl/>
              <w:jc w:val="left"/>
              <w:rPr>
                <w:rFonts w:ascii="DengXian" w:eastAsia="DengXian" w:hAnsi="DengXian" w:cs="宋体"/>
                <w:color w:val="000000" w:themeColor="text1"/>
                <w:kern w:val="0"/>
                <w:szCs w:val="21"/>
              </w:rPr>
            </w:pPr>
          </w:p>
        </w:tc>
        <w:tc>
          <w:tcPr>
            <w:tcW w:w="4035"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0D87586B" w14:textId="77777777" w:rsidR="001F1685" w:rsidRPr="001F1685" w:rsidRDefault="001F1685" w:rsidP="001F1685">
            <w:pPr>
              <w:widowControl/>
              <w:spacing w:line="300" w:lineRule="atLeast"/>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其中：每千人口中医类别执业（助理）医师数（人）</w:t>
            </w:r>
          </w:p>
        </w:tc>
        <w:tc>
          <w:tcPr>
            <w:tcW w:w="1005"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1C57BB65"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宋体" w:eastAsia="宋体" w:hAnsi="宋体" w:cs="宋体" w:hint="eastAsia"/>
                <w:color w:val="000000" w:themeColor="text1"/>
                <w:kern w:val="0"/>
                <w:sz w:val="24"/>
              </w:rPr>
              <w:t>0.42</w:t>
            </w:r>
          </w:p>
        </w:tc>
        <w:tc>
          <w:tcPr>
            <w:tcW w:w="1800"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6CBCBFD8"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宋体" w:eastAsia="宋体" w:hAnsi="宋体" w:cs="宋体" w:hint="eastAsia"/>
                <w:color w:val="000000" w:themeColor="text1"/>
                <w:kern w:val="0"/>
                <w:sz w:val="24"/>
              </w:rPr>
              <w:t>0.62</w:t>
            </w:r>
          </w:p>
        </w:tc>
        <w:tc>
          <w:tcPr>
            <w:tcW w:w="990"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2018BD7A"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预期性</w:t>
            </w:r>
          </w:p>
        </w:tc>
      </w:tr>
      <w:tr w:rsidR="001F1685" w:rsidRPr="001F1685" w14:paraId="315B9FBB" w14:textId="77777777" w:rsidTr="001F1685">
        <w:trPr>
          <w:trHeight w:val="570"/>
          <w:jc w:val="center"/>
        </w:trPr>
        <w:tc>
          <w:tcPr>
            <w:tcW w:w="0" w:type="auto"/>
            <w:vMerge/>
            <w:tcBorders>
              <w:top w:val="nil"/>
              <w:left w:val="single" w:sz="6" w:space="0" w:color="000000"/>
              <w:bottom w:val="single" w:sz="6" w:space="0" w:color="000000"/>
              <w:right w:val="single" w:sz="6" w:space="0" w:color="000000"/>
            </w:tcBorders>
            <w:shd w:val="clear" w:color="auto" w:fill="auto"/>
            <w:vAlign w:val="center"/>
            <w:hideMark/>
          </w:tcPr>
          <w:p w14:paraId="0C304EEB" w14:textId="77777777" w:rsidR="001F1685" w:rsidRPr="001F1685" w:rsidRDefault="001F1685" w:rsidP="001F1685">
            <w:pPr>
              <w:widowControl/>
              <w:jc w:val="left"/>
              <w:rPr>
                <w:rFonts w:ascii="DengXian" w:eastAsia="DengXian" w:hAnsi="DengXian" w:cs="宋体"/>
                <w:color w:val="000000" w:themeColor="text1"/>
                <w:kern w:val="0"/>
                <w:szCs w:val="21"/>
              </w:rPr>
            </w:pPr>
          </w:p>
        </w:tc>
        <w:tc>
          <w:tcPr>
            <w:tcW w:w="765"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345042A5"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宋体" w:eastAsia="宋体" w:hAnsi="宋体" w:cs="宋体" w:hint="eastAsia"/>
                <w:color w:val="000000" w:themeColor="text1"/>
                <w:kern w:val="0"/>
                <w:sz w:val="24"/>
              </w:rPr>
              <w:t>11</w:t>
            </w:r>
          </w:p>
        </w:tc>
        <w:tc>
          <w:tcPr>
            <w:tcW w:w="4035"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06199367" w14:textId="77777777" w:rsidR="001F1685" w:rsidRPr="001F1685" w:rsidRDefault="001F1685" w:rsidP="001F1685">
            <w:pPr>
              <w:widowControl/>
              <w:spacing w:line="300" w:lineRule="atLeast"/>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每千常住人口注册护士数（人）</w:t>
            </w:r>
          </w:p>
        </w:tc>
        <w:tc>
          <w:tcPr>
            <w:tcW w:w="1005"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1E3899A2"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宋体" w:eastAsia="宋体" w:hAnsi="宋体" w:cs="宋体" w:hint="eastAsia"/>
                <w:color w:val="000000" w:themeColor="text1"/>
                <w:kern w:val="0"/>
                <w:sz w:val="24"/>
              </w:rPr>
              <w:t>2.52</w:t>
            </w:r>
          </w:p>
        </w:tc>
        <w:tc>
          <w:tcPr>
            <w:tcW w:w="1800"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7C6A8CB4"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宋体" w:eastAsia="宋体" w:hAnsi="宋体" w:cs="宋体" w:hint="eastAsia"/>
                <w:color w:val="000000" w:themeColor="text1"/>
                <w:kern w:val="0"/>
                <w:sz w:val="24"/>
              </w:rPr>
              <w:t>4.3</w:t>
            </w:r>
            <w:r w:rsidRPr="001F1685">
              <w:rPr>
                <w:rFonts w:ascii="仿宋_GB2312" w:eastAsia="仿宋_GB2312" w:hAnsi="DengXian" w:cs="宋体" w:hint="eastAsia"/>
                <w:color w:val="000000" w:themeColor="text1"/>
                <w:kern w:val="0"/>
                <w:sz w:val="24"/>
              </w:rPr>
              <w:t>左右</w:t>
            </w:r>
          </w:p>
        </w:tc>
        <w:tc>
          <w:tcPr>
            <w:tcW w:w="990"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1EA4BFB7"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预期性</w:t>
            </w:r>
          </w:p>
        </w:tc>
      </w:tr>
      <w:tr w:rsidR="001F1685" w:rsidRPr="001F1685" w14:paraId="72DEF757" w14:textId="77777777" w:rsidTr="001F1685">
        <w:trPr>
          <w:trHeight w:val="570"/>
          <w:jc w:val="center"/>
        </w:trPr>
        <w:tc>
          <w:tcPr>
            <w:tcW w:w="0" w:type="auto"/>
            <w:vMerge/>
            <w:tcBorders>
              <w:top w:val="nil"/>
              <w:left w:val="single" w:sz="6" w:space="0" w:color="000000"/>
              <w:bottom w:val="single" w:sz="6" w:space="0" w:color="000000"/>
              <w:right w:val="single" w:sz="6" w:space="0" w:color="000000"/>
            </w:tcBorders>
            <w:shd w:val="clear" w:color="auto" w:fill="auto"/>
            <w:vAlign w:val="center"/>
            <w:hideMark/>
          </w:tcPr>
          <w:p w14:paraId="230B9104" w14:textId="77777777" w:rsidR="001F1685" w:rsidRPr="001F1685" w:rsidRDefault="001F1685" w:rsidP="001F1685">
            <w:pPr>
              <w:widowControl/>
              <w:jc w:val="left"/>
              <w:rPr>
                <w:rFonts w:ascii="DengXian" w:eastAsia="DengXian" w:hAnsi="DengXian" w:cs="宋体"/>
                <w:color w:val="000000" w:themeColor="text1"/>
                <w:kern w:val="0"/>
                <w:szCs w:val="21"/>
              </w:rPr>
            </w:pPr>
          </w:p>
        </w:tc>
        <w:tc>
          <w:tcPr>
            <w:tcW w:w="765"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0DC71641"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宋体" w:eastAsia="宋体" w:hAnsi="宋体" w:cs="宋体" w:hint="eastAsia"/>
                <w:color w:val="000000" w:themeColor="text1"/>
                <w:kern w:val="0"/>
                <w:sz w:val="24"/>
              </w:rPr>
              <w:t>12</w:t>
            </w:r>
          </w:p>
        </w:tc>
        <w:tc>
          <w:tcPr>
            <w:tcW w:w="4035"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29AD8040" w14:textId="77777777" w:rsidR="001F1685" w:rsidRPr="001F1685" w:rsidRDefault="001F1685" w:rsidP="001F1685">
            <w:pPr>
              <w:widowControl/>
              <w:spacing w:line="300" w:lineRule="atLeast"/>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每千常住人口药师（士）数（人）</w:t>
            </w:r>
          </w:p>
        </w:tc>
        <w:tc>
          <w:tcPr>
            <w:tcW w:w="1005"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001DD96A"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宋体" w:eastAsia="宋体" w:hAnsi="宋体" w:cs="宋体" w:hint="eastAsia"/>
                <w:color w:val="000000" w:themeColor="text1"/>
                <w:kern w:val="0"/>
                <w:sz w:val="24"/>
              </w:rPr>
              <w:t>0.26</w:t>
            </w:r>
          </w:p>
        </w:tc>
        <w:tc>
          <w:tcPr>
            <w:tcW w:w="1800"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142A79E6"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宋体" w:eastAsia="宋体" w:hAnsi="宋体" w:cs="宋体" w:hint="eastAsia"/>
                <w:color w:val="000000" w:themeColor="text1"/>
                <w:kern w:val="0"/>
                <w:sz w:val="24"/>
              </w:rPr>
              <w:t>0.54</w:t>
            </w:r>
          </w:p>
        </w:tc>
        <w:tc>
          <w:tcPr>
            <w:tcW w:w="990"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3C931D7C"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预期性</w:t>
            </w:r>
          </w:p>
        </w:tc>
      </w:tr>
      <w:tr w:rsidR="001F1685" w:rsidRPr="001F1685" w14:paraId="066DF1BF" w14:textId="77777777" w:rsidTr="001F1685">
        <w:trPr>
          <w:trHeight w:val="645"/>
          <w:jc w:val="center"/>
        </w:trPr>
        <w:tc>
          <w:tcPr>
            <w:tcW w:w="480" w:type="dxa"/>
            <w:vMerge w:val="restart"/>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6EC3BA17"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健康服务</w:t>
            </w:r>
          </w:p>
        </w:tc>
        <w:tc>
          <w:tcPr>
            <w:tcW w:w="765"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65C6FD5D"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宋体" w:eastAsia="宋体" w:hAnsi="宋体" w:cs="宋体" w:hint="eastAsia"/>
                <w:color w:val="000000" w:themeColor="text1"/>
                <w:kern w:val="0"/>
                <w:sz w:val="24"/>
              </w:rPr>
              <w:t>13</w:t>
            </w:r>
          </w:p>
        </w:tc>
        <w:tc>
          <w:tcPr>
            <w:tcW w:w="4035"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1DF2C01D" w14:textId="77777777" w:rsidR="001F1685" w:rsidRPr="001F1685" w:rsidRDefault="001F1685" w:rsidP="001F1685">
            <w:pPr>
              <w:widowControl/>
              <w:spacing w:line="300" w:lineRule="atLeast"/>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每万常住人口全科医生数（人）</w:t>
            </w:r>
          </w:p>
        </w:tc>
        <w:tc>
          <w:tcPr>
            <w:tcW w:w="1005"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04C0DE86"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宋体" w:eastAsia="宋体" w:hAnsi="宋体" w:cs="宋体" w:hint="eastAsia"/>
                <w:color w:val="000000" w:themeColor="text1"/>
                <w:kern w:val="0"/>
                <w:sz w:val="24"/>
              </w:rPr>
              <w:t>2.6</w:t>
            </w:r>
          </w:p>
        </w:tc>
        <w:tc>
          <w:tcPr>
            <w:tcW w:w="1800"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762560D1"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宋体" w:eastAsia="宋体" w:hAnsi="宋体" w:cs="宋体" w:hint="eastAsia"/>
                <w:color w:val="000000" w:themeColor="text1"/>
                <w:kern w:val="0"/>
                <w:sz w:val="24"/>
              </w:rPr>
              <w:t>3.93</w:t>
            </w:r>
          </w:p>
        </w:tc>
        <w:tc>
          <w:tcPr>
            <w:tcW w:w="990"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13001D3A"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约束性</w:t>
            </w:r>
          </w:p>
        </w:tc>
      </w:tr>
      <w:tr w:rsidR="001F1685" w:rsidRPr="001F1685" w14:paraId="58F71B79" w14:textId="77777777" w:rsidTr="001F1685">
        <w:trPr>
          <w:trHeight w:val="645"/>
          <w:jc w:val="center"/>
        </w:trPr>
        <w:tc>
          <w:tcPr>
            <w:tcW w:w="0" w:type="auto"/>
            <w:vMerge/>
            <w:tcBorders>
              <w:top w:val="nil"/>
              <w:left w:val="single" w:sz="6" w:space="0" w:color="000000"/>
              <w:bottom w:val="single" w:sz="6" w:space="0" w:color="000000"/>
              <w:right w:val="single" w:sz="6" w:space="0" w:color="000000"/>
            </w:tcBorders>
            <w:shd w:val="clear" w:color="auto" w:fill="auto"/>
            <w:vAlign w:val="center"/>
            <w:hideMark/>
          </w:tcPr>
          <w:p w14:paraId="42DFDE4A" w14:textId="77777777" w:rsidR="001F1685" w:rsidRPr="001F1685" w:rsidRDefault="001F1685" w:rsidP="001F1685">
            <w:pPr>
              <w:widowControl/>
              <w:jc w:val="left"/>
              <w:rPr>
                <w:rFonts w:ascii="DengXian" w:eastAsia="DengXian" w:hAnsi="DengXian" w:cs="宋体"/>
                <w:color w:val="000000" w:themeColor="text1"/>
                <w:kern w:val="0"/>
                <w:szCs w:val="21"/>
              </w:rPr>
            </w:pPr>
          </w:p>
        </w:tc>
        <w:tc>
          <w:tcPr>
            <w:tcW w:w="765"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215F95AD"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宋体" w:eastAsia="宋体" w:hAnsi="宋体" w:cs="宋体" w:hint="eastAsia"/>
                <w:color w:val="000000" w:themeColor="text1"/>
                <w:kern w:val="0"/>
                <w:sz w:val="24"/>
              </w:rPr>
              <w:t>14</w:t>
            </w:r>
          </w:p>
        </w:tc>
        <w:tc>
          <w:tcPr>
            <w:tcW w:w="4035"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6AFDCAB0" w14:textId="77777777" w:rsidR="001F1685" w:rsidRPr="001F1685" w:rsidRDefault="001F1685" w:rsidP="001F1685">
            <w:pPr>
              <w:widowControl/>
              <w:spacing w:line="300" w:lineRule="atLeast"/>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每千常住人口公共卫生人员数（人）</w:t>
            </w:r>
          </w:p>
        </w:tc>
        <w:tc>
          <w:tcPr>
            <w:tcW w:w="1005"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2555AEA9"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宋体" w:eastAsia="宋体" w:hAnsi="宋体" w:cs="宋体" w:hint="eastAsia"/>
                <w:color w:val="000000" w:themeColor="text1"/>
                <w:kern w:val="0"/>
                <w:sz w:val="24"/>
              </w:rPr>
              <w:t>0.91</w:t>
            </w:r>
          </w:p>
        </w:tc>
        <w:tc>
          <w:tcPr>
            <w:tcW w:w="1800"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631A5273"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比“十三五”末提高</w:t>
            </w:r>
            <w:r w:rsidRPr="001F1685">
              <w:rPr>
                <w:rFonts w:ascii="宋体" w:eastAsia="宋体" w:hAnsi="宋体" w:cs="宋体" w:hint="eastAsia"/>
                <w:color w:val="000000" w:themeColor="text1"/>
                <w:kern w:val="0"/>
                <w:sz w:val="24"/>
              </w:rPr>
              <w:t>30%</w:t>
            </w:r>
          </w:p>
        </w:tc>
        <w:tc>
          <w:tcPr>
            <w:tcW w:w="990"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03D9E371"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预期性</w:t>
            </w:r>
          </w:p>
        </w:tc>
      </w:tr>
      <w:tr w:rsidR="001F1685" w:rsidRPr="001F1685" w14:paraId="6FCBDEA0" w14:textId="77777777" w:rsidTr="001F1685">
        <w:trPr>
          <w:trHeight w:val="645"/>
          <w:jc w:val="center"/>
        </w:trPr>
        <w:tc>
          <w:tcPr>
            <w:tcW w:w="0" w:type="auto"/>
            <w:vMerge/>
            <w:tcBorders>
              <w:top w:val="nil"/>
              <w:left w:val="single" w:sz="6" w:space="0" w:color="000000"/>
              <w:bottom w:val="single" w:sz="6" w:space="0" w:color="000000"/>
              <w:right w:val="single" w:sz="6" w:space="0" w:color="000000"/>
            </w:tcBorders>
            <w:shd w:val="clear" w:color="auto" w:fill="auto"/>
            <w:vAlign w:val="center"/>
            <w:hideMark/>
          </w:tcPr>
          <w:p w14:paraId="1AE5DE5B" w14:textId="77777777" w:rsidR="001F1685" w:rsidRPr="001F1685" w:rsidRDefault="001F1685" w:rsidP="001F1685">
            <w:pPr>
              <w:widowControl/>
              <w:jc w:val="left"/>
              <w:rPr>
                <w:rFonts w:ascii="DengXian" w:eastAsia="DengXian" w:hAnsi="DengXian" w:cs="宋体"/>
                <w:color w:val="000000" w:themeColor="text1"/>
                <w:kern w:val="0"/>
                <w:szCs w:val="21"/>
              </w:rPr>
            </w:pPr>
          </w:p>
        </w:tc>
        <w:tc>
          <w:tcPr>
            <w:tcW w:w="765"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7F900406"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宋体" w:eastAsia="宋体" w:hAnsi="宋体" w:cs="宋体" w:hint="eastAsia"/>
                <w:color w:val="000000" w:themeColor="text1"/>
                <w:kern w:val="0"/>
                <w:sz w:val="24"/>
              </w:rPr>
              <w:t>15</w:t>
            </w:r>
          </w:p>
        </w:tc>
        <w:tc>
          <w:tcPr>
            <w:tcW w:w="4035"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52F75882" w14:textId="77777777" w:rsidR="001F1685" w:rsidRPr="001F1685" w:rsidRDefault="001F1685" w:rsidP="001F1685">
            <w:pPr>
              <w:widowControl/>
              <w:spacing w:line="300" w:lineRule="atLeast"/>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每千人口拥有</w:t>
            </w:r>
            <w:r w:rsidRPr="001F1685">
              <w:rPr>
                <w:rFonts w:ascii="宋体" w:eastAsia="宋体" w:hAnsi="宋体" w:cs="宋体" w:hint="eastAsia"/>
                <w:color w:val="000000" w:themeColor="text1"/>
                <w:kern w:val="0"/>
                <w:sz w:val="24"/>
              </w:rPr>
              <w:t>3</w:t>
            </w:r>
            <w:r w:rsidRPr="001F1685">
              <w:rPr>
                <w:rFonts w:ascii="仿宋_GB2312" w:eastAsia="仿宋_GB2312" w:hAnsi="DengXian" w:cs="宋体" w:hint="eastAsia"/>
                <w:color w:val="000000" w:themeColor="text1"/>
                <w:kern w:val="0"/>
                <w:sz w:val="24"/>
              </w:rPr>
              <w:t>岁以下婴幼儿托位数（个）</w:t>
            </w:r>
          </w:p>
        </w:tc>
        <w:tc>
          <w:tcPr>
            <w:tcW w:w="1005"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760B56A7"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宋体" w:eastAsia="宋体" w:hAnsi="宋体" w:cs="宋体" w:hint="eastAsia"/>
                <w:color w:val="000000" w:themeColor="text1"/>
                <w:kern w:val="0"/>
                <w:sz w:val="24"/>
              </w:rPr>
              <w:t>1.4</w:t>
            </w:r>
          </w:p>
        </w:tc>
        <w:tc>
          <w:tcPr>
            <w:tcW w:w="1800"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2C08464C"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宋体" w:eastAsia="宋体" w:hAnsi="宋体" w:cs="宋体" w:hint="eastAsia"/>
                <w:color w:val="000000" w:themeColor="text1"/>
                <w:kern w:val="0"/>
                <w:sz w:val="24"/>
              </w:rPr>
              <w:t>5</w:t>
            </w:r>
          </w:p>
        </w:tc>
        <w:tc>
          <w:tcPr>
            <w:tcW w:w="990"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547D8E60"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预期性</w:t>
            </w:r>
          </w:p>
        </w:tc>
      </w:tr>
      <w:tr w:rsidR="001F1685" w:rsidRPr="001F1685" w14:paraId="06D16E82" w14:textId="77777777" w:rsidTr="001F1685">
        <w:trPr>
          <w:trHeight w:val="645"/>
          <w:jc w:val="center"/>
        </w:trPr>
        <w:tc>
          <w:tcPr>
            <w:tcW w:w="0" w:type="auto"/>
            <w:vMerge/>
            <w:tcBorders>
              <w:top w:val="nil"/>
              <w:left w:val="single" w:sz="6" w:space="0" w:color="000000"/>
              <w:bottom w:val="single" w:sz="6" w:space="0" w:color="000000"/>
              <w:right w:val="single" w:sz="6" w:space="0" w:color="000000"/>
            </w:tcBorders>
            <w:shd w:val="clear" w:color="auto" w:fill="auto"/>
            <w:vAlign w:val="center"/>
            <w:hideMark/>
          </w:tcPr>
          <w:p w14:paraId="7B289396" w14:textId="77777777" w:rsidR="001F1685" w:rsidRPr="001F1685" w:rsidRDefault="001F1685" w:rsidP="001F1685">
            <w:pPr>
              <w:widowControl/>
              <w:jc w:val="left"/>
              <w:rPr>
                <w:rFonts w:ascii="DengXian" w:eastAsia="DengXian" w:hAnsi="DengXian" w:cs="宋体"/>
                <w:color w:val="000000" w:themeColor="text1"/>
                <w:kern w:val="0"/>
                <w:szCs w:val="21"/>
              </w:rPr>
            </w:pPr>
          </w:p>
        </w:tc>
        <w:tc>
          <w:tcPr>
            <w:tcW w:w="765"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5EB2DE3F"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宋体" w:eastAsia="宋体" w:hAnsi="宋体" w:cs="宋体" w:hint="eastAsia"/>
                <w:color w:val="000000" w:themeColor="text1"/>
                <w:kern w:val="0"/>
                <w:sz w:val="24"/>
              </w:rPr>
              <w:t>16</w:t>
            </w:r>
          </w:p>
        </w:tc>
        <w:tc>
          <w:tcPr>
            <w:tcW w:w="4035"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0F05015D" w14:textId="77777777" w:rsidR="001F1685" w:rsidRPr="001F1685" w:rsidRDefault="001F1685" w:rsidP="001F1685">
            <w:pPr>
              <w:widowControl/>
              <w:spacing w:line="300" w:lineRule="atLeast"/>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儿童青少年总体近视率（</w:t>
            </w:r>
            <w:r w:rsidRPr="001F1685">
              <w:rPr>
                <w:rFonts w:ascii="宋体" w:eastAsia="宋体" w:hAnsi="宋体" w:cs="宋体" w:hint="eastAsia"/>
                <w:color w:val="000000" w:themeColor="text1"/>
                <w:kern w:val="0"/>
                <w:sz w:val="24"/>
              </w:rPr>
              <w:t>%</w:t>
            </w:r>
            <w:r w:rsidRPr="001F1685">
              <w:rPr>
                <w:rFonts w:ascii="仿宋_GB2312" w:eastAsia="仿宋_GB2312" w:hAnsi="DengXian" w:cs="宋体" w:hint="eastAsia"/>
                <w:color w:val="000000" w:themeColor="text1"/>
                <w:kern w:val="0"/>
                <w:sz w:val="24"/>
              </w:rPr>
              <w:t>）</w:t>
            </w:r>
          </w:p>
        </w:tc>
        <w:tc>
          <w:tcPr>
            <w:tcW w:w="1005"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4E120488"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宋体" w:eastAsia="宋体" w:hAnsi="宋体" w:cs="宋体" w:hint="eastAsia"/>
                <w:color w:val="000000" w:themeColor="text1"/>
                <w:kern w:val="0"/>
                <w:sz w:val="24"/>
              </w:rPr>
              <w:t>51.35</w:t>
            </w:r>
          </w:p>
        </w:tc>
        <w:tc>
          <w:tcPr>
            <w:tcW w:w="1800"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2444B4A4"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力争年均下降</w:t>
            </w:r>
          </w:p>
          <w:p w14:paraId="7AD2CC3E"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宋体" w:eastAsia="宋体" w:hAnsi="宋体" w:cs="宋体" w:hint="eastAsia"/>
                <w:color w:val="000000" w:themeColor="text1"/>
                <w:kern w:val="0"/>
                <w:sz w:val="24"/>
              </w:rPr>
              <w:t>1</w:t>
            </w:r>
            <w:r w:rsidRPr="001F1685">
              <w:rPr>
                <w:rFonts w:ascii="仿宋_GB2312" w:eastAsia="仿宋_GB2312" w:hAnsi="DengXian" w:cs="宋体" w:hint="eastAsia"/>
                <w:color w:val="000000" w:themeColor="text1"/>
                <w:kern w:val="0"/>
                <w:sz w:val="24"/>
              </w:rPr>
              <w:t>个百分点</w:t>
            </w:r>
          </w:p>
        </w:tc>
        <w:tc>
          <w:tcPr>
            <w:tcW w:w="990"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03F27078"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约束性</w:t>
            </w:r>
          </w:p>
        </w:tc>
      </w:tr>
      <w:tr w:rsidR="001F1685" w:rsidRPr="001F1685" w14:paraId="5710AE0A" w14:textId="77777777" w:rsidTr="001F1685">
        <w:trPr>
          <w:trHeight w:val="645"/>
          <w:jc w:val="center"/>
        </w:trPr>
        <w:tc>
          <w:tcPr>
            <w:tcW w:w="0" w:type="auto"/>
            <w:vMerge/>
            <w:tcBorders>
              <w:top w:val="nil"/>
              <w:left w:val="single" w:sz="6" w:space="0" w:color="000000"/>
              <w:bottom w:val="single" w:sz="6" w:space="0" w:color="000000"/>
              <w:right w:val="single" w:sz="6" w:space="0" w:color="000000"/>
            </w:tcBorders>
            <w:shd w:val="clear" w:color="auto" w:fill="auto"/>
            <w:vAlign w:val="center"/>
            <w:hideMark/>
          </w:tcPr>
          <w:p w14:paraId="2B892C92" w14:textId="77777777" w:rsidR="001F1685" w:rsidRPr="001F1685" w:rsidRDefault="001F1685" w:rsidP="001F1685">
            <w:pPr>
              <w:widowControl/>
              <w:jc w:val="left"/>
              <w:rPr>
                <w:rFonts w:ascii="DengXian" w:eastAsia="DengXian" w:hAnsi="DengXian" w:cs="宋体"/>
                <w:color w:val="000000" w:themeColor="text1"/>
                <w:kern w:val="0"/>
                <w:szCs w:val="21"/>
              </w:rPr>
            </w:pPr>
          </w:p>
        </w:tc>
        <w:tc>
          <w:tcPr>
            <w:tcW w:w="765"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487FB17C"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宋体" w:eastAsia="宋体" w:hAnsi="宋体" w:cs="宋体" w:hint="eastAsia"/>
                <w:color w:val="000000" w:themeColor="text1"/>
                <w:kern w:val="0"/>
                <w:sz w:val="24"/>
              </w:rPr>
              <w:t>17</w:t>
            </w:r>
          </w:p>
        </w:tc>
        <w:tc>
          <w:tcPr>
            <w:tcW w:w="4035"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65C8B0B8" w14:textId="77777777" w:rsidR="001F1685" w:rsidRPr="001F1685" w:rsidRDefault="001F1685" w:rsidP="001F1685">
            <w:pPr>
              <w:widowControl/>
              <w:spacing w:line="300" w:lineRule="atLeast"/>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二级及以上综合医院设置老年医学科的比例（</w:t>
            </w:r>
            <w:r w:rsidRPr="001F1685">
              <w:rPr>
                <w:rFonts w:ascii="宋体" w:eastAsia="宋体" w:hAnsi="宋体" w:cs="宋体" w:hint="eastAsia"/>
                <w:color w:val="000000" w:themeColor="text1"/>
                <w:kern w:val="0"/>
                <w:sz w:val="24"/>
              </w:rPr>
              <w:t>%</w:t>
            </w:r>
            <w:r w:rsidRPr="001F1685">
              <w:rPr>
                <w:rFonts w:ascii="仿宋_GB2312" w:eastAsia="仿宋_GB2312" w:hAnsi="DengXian" w:cs="宋体" w:hint="eastAsia"/>
                <w:color w:val="000000" w:themeColor="text1"/>
                <w:kern w:val="0"/>
                <w:sz w:val="24"/>
              </w:rPr>
              <w:t>）</w:t>
            </w:r>
          </w:p>
        </w:tc>
        <w:tc>
          <w:tcPr>
            <w:tcW w:w="1005"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5F307868"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宋体" w:eastAsia="宋体" w:hAnsi="宋体" w:cs="宋体" w:hint="eastAsia"/>
                <w:color w:val="000000" w:themeColor="text1"/>
                <w:kern w:val="0"/>
                <w:sz w:val="24"/>
              </w:rPr>
              <w:t>20</w:t>
            </w:r>
          </w:p>
        </w:tc>
        <w:tc>
          <w:tcPr>
            <w:tcW w:w="1800"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61880765"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w:t>
            </w:r>
            <w:r w:rsidRPr="001F1685">
              <w:rPr>
                <w:rFonts w:ascii="宋体" w:eastAsia="宋体" w:hAnsi="宋体" w:cs="宋体" w:hint="eastAsia"/>
                <w:color w:val="000000" w:themeColor="text1"/>
                <w:kern w:val="0"/>
                <w:sz w:val="24"/>
              </w:rPr>
              <w:t>60</w:t>
            </w:r>
          </w:p>
        </w:tc>
        <w:tc>
          <w:tcPr>
            <w:tcW w:w="990"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3A9090D2"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预期性</w:t>
            </w:r>
          </w:p>
        </w:tc>
      </w:tr>
      <w:tr w:rsidR="001F1685" w:rsidRPr="001F1685" w14:paraId="1894EFC2" w14:textId="77777777" w:rsidTr="001F1685">
        <w:trPr>
          <w:trHeight w:val="645"/>
          <w:jc w:val="center"/>
        </w:trPr>
        <w:tc>
          <w:tcPr>
            <w:tcW w:w="480" w:type="dxa"/>
            <w:vMerge w:val="restart"/>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35F1A919"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健康环境</w:t>
            </w:r>
          </w:p>
        </w:tc>
        <w:tc>
          <w:tcPr>
            <w:tcW w:w="765"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12F0FA67"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宋体" w:eastAsia="宋体" w:hAnsi="宋体" w:cs="宋体" w:hint="eastAsia"/>
                <w:color w:val="000000" w:themeColor="text1"/>
                <w:kern w:val="0"/>
                <w:sz w:val="24"/>
              </w:rPr>
              <w:t>18</w:t>
            </w:r>
          </w:p>
        </w:tc>
        <w:tc>
          <w:tcPr>
            <w:tcW w:w="4035"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41C2FE7C" w14:textId="77777777" w:rsidR="001F1685" w:rsidRPr="001F1685" w:rsidRDefault="001F1685" w:rsidP="001F1685">
            <w:pPr>
              <w:widowControl/>
              <w:spacing w:line="300" w:lineRule="atLeast"/>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省级及以上卫生乡镇占比（</w:t>
            </w:r>
            <w:r w:rsidRPr="001F1685">
              <w:rPr>
                <w:rFonts w:ascii="宋体" w:eastAsia="宋体" w:hAnsi="宋体" w:cs="宋体" w:hint="eastAsia"/>
                <w:color w:val="000000" w:themeColor="text1"/>
                <w:kern w:val="0"/>
                <w:sz w:val="24"/>
              </w:rPr>
              <w:t>%</w:t>
            </w:r>
            <w:r w:rsidRPr="001F1685">
              <w:rPr>
                <w:rFonts w:ascii="仿宋_GB2312" w:eastAsia="仿宋_GB2312" w:hAnsi="DengXian" w:cs="宋体" w:hint="eastAsia"/>
                <w:color w:val="000000" w:themeColor="text1"/>
                <w:kern w:val="0"/>
                <w:sz w:val="24"/>
              </w:rPr>
              <w:t>）</w:t>
            </w:r>
          </w:p>
        </w:tc>
        <w:tc>
          <w:tcPr>
            <w:tcW w:w="1005"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70A9B64F"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宋体" w:eastAsia="宋体" w:hAnsi="宋体" w:cs="宋体" w:hint="eastAsia"/>
                <w:color w:val="000000" w:themeColor="text1"/>
                <w:kern w:val="0"/>
                <w:sz w:val="24"/>
              </w:rPr>
              <w:t>81.82</w:t>
            </w:r>
          </w:p>
        </w:tc>
        <w:tc>
          <w:tcPr>
            <w:tcW w:w="1800"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39C3D7AE"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宋体" w:eastAsia="宋体" w:hAnsi="宋体" w:cs="宋体" w:hint="eastAsia"/>
                <w:color w:val="000000" w:themeColor="text1"/>
                <w:kern w:val="0"/>
                <w:sz w:val="24"/>
              </w:rPr>
              <w:t>&gt;90</w:t>
            </w:r>
          </w:p>
        </w:tc>
        <w:tc>
          <w:tcPr>
            <w:tcW w:w="990"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2936061B"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预期性</w:t>
            </w:r>
          </w:p>
        </w:tc>
      </w:tr>
      <w:tr w:rsidR="001F1685" w:rsidRPr="001F1685" w14:paraId="55E675DB" w14:textId="77777777" w:rsidTr="001F1685">
        <w:trPr>
          <w:trHeight w:val="645"/>
          <w:jc w:val="center"/>
        </w:trPr>
        <w:tc>
          <w:tcPr>
            <w:tcW w:w="0" w:type="auto"/>
            <w:vMerge/>
            <w:tcBorders>
              <w:top w:val="nil"/>
              <w:left w:val="single" w:sz="6" w:space="0" w:color="000000"/>
              <w:bottom w:val="single" w:sz="6" w:space="0" w:color="000000"/>
              <w:right w:val="single" w:sz="6" w:space="0" w:color="000000"/>
            </w:tcBorders>
            <w:shd w:val="clear" w:color="auto" w:fill="auto"/>
            <w:vAlign w:val="center"/>
            <w:hideMark/>
          </w:tcPr>
          <w:p w14:paraId="24BEB6ED" w14:textId="77777777" w:rsidR="001F1685" w:rsidRPr="001F1685" w:rsidRDefault="001F1685" w:rsidP="001F1685">
            <w:pPr>
              <w:widowControl/>
              <w:jc w:val="left"/>
              <w:rPr>
                <w:rFonts w:ascii="DengXian" w:eastAsia="DengXian" w:hAnsi="DengXian" w:cs="宋体"/>
                <w:color w:val="000000" w:themeColor="text1"/>
                <w:kern w:val="0"/>
                <w:szCs w:val="21"/>
              </w:rPr>
            </w:pPr>
          </w:p>
        </w:tc>
        <w:tc>
          <w:tcPr>
            <w:tcW w:w="765"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437C6695"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宋体" w:eastAsia="宋体" w:hAnsi="宋体" w:cs="宋体" w:hint="eastAsia"/>
                <w:color w:val="000000" w:themeColor="text1"/>
                <w:kern w:val="0"/>
                <w:sz w:val="24"/>
              </w:rPr>
              <w:t>19</w:t>
            </w:r>
          </w:p>
        </w:tc>
        <w:tc>
          <w:tcPr>
            <w:tcW w:w="4035"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16783CB8" w14:textId="77777777" w:rsidR="001F1685" w:rsidRPr="001F1685" w:rsidRDefault="001F1685" w:rsidP="001F1685">
            <w:pPr>
              <w:widowControl/>
              <w:spacing w:line="300" w:lineRule="atLeast"/>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城市空气质量优良天数比例（</w:t>
            </w:r>
            <w:r w:rsidRPr="001F1685">
              <w:rPr>
                <w:rFonts w:ascii="宋体" w:eastAsia="宋体" w:hAnsi="宋体" w:cs="宋体" w:hint="eastAsia"/>
                <w:color w:val="000000" w:themeColor="text1"/>
                <w:kern w:val="0"/>
                <w:sz w:val="24"/>
              </w:rPr>
              <w:t>%</w:t>
            </w:r>
            <w:r w:rsidRPr="001F1685">
              <w:rPr>
                <w:rFonts w:ascii="仿宋_GB2312" w:eastAsia="仿宋_GB2312" w:hAnsi="DengXian" w:cs="宋体" w:hint="eastAsia"/>
                <w:color w:val="000000" w:themeColor="text1"/>
                <w:kern w:val="0"/>
                <w:sz w:val="24"/>
              </w:rPr>
              <w:t>）</w:t>
            </w:r>
          </w:p>
        </w:tc>
        <w:tc>
          <w:tcPr>
            <w:tcW w:w="1005"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1DBE297A"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宋体" w:eastAsia="宋体" w:hAnsi="宋体" w:cs="宋体" w:hint="eastAsia"/>
                <w:color w:val="000000" w:themeColor="text1"/>
                <w:kern w:val="0"/>
                <w:sz w:val="24"/>
              </w:rPr>
              <w:t>62.7</w:t>
            </w:r>
          </w:p>
        </w:tc>
        <w:tc>
          <w:tcPr>
            <w:tcW w:w="1800"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2349DD80"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按省下达目标</w:t>
            </w:r>
          </w:p>
        </w:tc>
        <w:tc>
          <w:tcPr>
            <w:tcW w:w="990"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63C34978"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约束性</w:t>
            </w:r>
          </w:p>
        </w:tc>
      </w:tr>
      <w:tr w:rsidR="001F1685" w:rsidRPr="001F1685" w14:paraId="38ED7D42" w14:textId="77777777" w:rsidTr="001F1685">
        <w:trPr>
          <w:trHeight w:val="645"/>
          <w:jc w:val="center"/>
        </w:trPr>
        <w:tc>
          <w:tcPr>
            <w:tcW w:w="0" w:type="auto"/>
            <w:vMerge/>
            <w:tcBorders>
              <w:top w:val="nil"/>
              <w:left w:val="single" w:sz="6" w:space="0" w:color="000000"/>
              <w:bottom w:val="single" w:sz="6" w:space="0" w:color="000000"/>
              <w:right w:val="single" w:sz="6" w:space="0" w:color="000000"/>
            </w:tcBorders>
            <w:shd w:val="clear" w:color="auto" w:fill="auto"/>
            <w:vAlign w:val="center"/>
            <w:hideMark/>
          </w:tcPr>
          <w:p w14:paraId="054436AB" w14:textId="77777777" w:rsidR="001F1685" w:rsidRPr="001F1685" w:rsidRDefault="001F1685" w:rsidP="001F1685">
            <w:pPr>
              <w:widowControl/>
              <w:jc w:val="left"/>
              <w:rPr>
                <w:rFonts w:ascii="DengXian" w:eastAsia="DengXian" w:hAnsi="DengXian" w:cs="宋体"/>
                <w:color w:val="000000" w:themeColor="text1"/>
                <w:kern w:val="0"/>
                <w:szCs w:val="21"/>
              </w:rPr>
            </w:pPr>
          </w:p>
        </w:tc>
        <w:tc>
          <w:tcPr>
            <w:tcW w:w="765"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24F1E503"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宋体" w:eastAsia="宋体" w:hAnsi="宋体" w:cs="宋体" w:hint="eastAsia"/>
                <w:color w:val="000000" w:themeColor="text1"/>
                <w:kern w:val="0"/>
                <w:sz w:val="24"/>
              </w:rPr>
              <w:t>20</w:t>
            </w:r>
          </w:p>
        </w:tc>
        <w:tc>
          <w:tcPr>
            <w:tcW w:w="4035"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6EEB61FA" w14:textId="77777777" w:rsidR="001F1685" w:rsidRPr="001F1685" w:rsidRDefault="001F1685" w:rsidP="001F1685">
            <w:pPr>
              <w:widowControl/>
              <w:spacing w:line="300" w:lineRule="atLeast"/>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地表水质量达到或好于Ⅲ类水体比例（</w:t>
            </w:r>
            <w:r w:rsidRPr="001F1685">
              <w:rPr>
                <w:rFonts w:ascii="宋体" w:eastAsia="宋体" w:hAnsi="宋体" w:cs="宋体" w:hint="eastAsia"/>
                <w:color w:val="000000" w:themeColor="text1"/>
                <w:kern w:val="0"/>
                <w:sz w:val="24"/>
              </w:rPr>
              <w:t>%</w:t>
            </w:r>
            <w:r w:rsidRPr="001F1685">
              <w:rPr>
                <w:rFonts w:ascii="仿宋_GB2312" w:eastAsia="仿宋_GB2312" w:hAnsi="DengXian" w:cs="宋体" w:hint="eastAsia"/>
                <w:color w:val="000000" w:themeColor="text1"/>
                <w:kern w:val="0"/>
                <w:sz w:val="24"/>
              </w:rPr>
              <w:t>）</w:t>
            </w:r>
          </w:p>
        </w:tc>
        <w:tc>
          <w:tcPr>
            <w:tcW w:w="1005"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571AB55F"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宋体" w:eastAsia="宋体" w:hAnsi="宋体" w:cs="宋体" w:hint="eastAsia"/>
                <w:color w:val="000000" w:themeColor="text1"/>
                <w:kern w:val="0"/>
                <w:sz w:val="24"/>
              </w:rPr>
              <w:t>85.7</w:t>
            </w:r>
          </w:p>
        </w:tc>
        <w:tc>
          <w:tcPr>
            <w:tcW w:w="1800"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36ACD999"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按省下达目标</w:t>
            </w:r>
          </w:p>
        </w:tc>
        <w:tc>
          <w:tcPr>
            <w:tcW w:w="990"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2024A57D"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约束性</w:t>
            </w:r>
          </w:p>
        </w:tc>
      </w:tr>
      <w:tr w:rsidR="001F1685" w:rsidRPr="001F1685" w14:paraId="01F34EB8" w14:textId="77777777" w:rsidTr="001F1685">
        <w:trPr>
          <w:trHeight w:val="645"/>
          <w:jc w:val="center"/>
        </w:trPr>
        <w:tc>
          <w:tcPr>
            <w:tcW w:w="480"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09EB2672"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健康</w:t>
            </w:r>
          </w:p>
          <w:p w14:paraId="1D2E923F"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保障</w:t>
            </w:r>
          </w:p>
        </w:tc>
        <w:tc>
          <w:tcPr>
            <w:tcW w:w="765"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1EAD4285"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宋体" w:eastAsia="宋体" w:hAnsi="宋体" w:cs="宋体" w:hint="eastAsia"/>
                <w:color w:val="000000" w:themeColor="text1"/>
                <w:kern w:val="0"/>
                <w:sz w:val="24"/>
              </w:rPr>
              <w:t>21</w:t>
            </w:r>
          </w:p>
        </w:tc>
        <w:tc>
          <w:tcPr>
            <w:tcW w:w="4035"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77DDB4AA" w14:textId="77777777" w:rsidR="001F1685" w:rsidRPr="001F1685" w:rsidRDefault="001F1685" w:rsidP="001F1685">
            <w:pPr>
              <w:widowControl/>
              <w:spacing w:line="300" w:lineRule="atLeast"/>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个人卫生支出占卫生总费用的比重</w:t>
            </w:r>
            <w:r w:rsidRPr="001F1685">
              <w:rPr>
                <w:rFonts w:ascii="宋体" w:eastAsia="宋体" w:hAnsi="宋体" w:cs="宋体" w:hint="eastAsia"/>
                <w:color w:val="000000" w:themeColor="text1"/>
                <w:kern w:val="0"/>
                <w:sz w:val="24"/>
              </w:rPr>
              <w:t>(%)</w:t>
            </w:r>
          </w:p>
        </w:tc>
        <w:tc>
          <w:tcPr>
            <w:tcW w:w="1005"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0F68E17C"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宋体" w:eastAsia="宋体" w:hAnsi="宋体" w:cs="宋体" w:hint="eastAsia"/>
                <w:color w:val="000000" w:themeColor="text1"/>
                <w:kern w:val="0"/>
                <w:sz w:val="24"/>
              </w:rPr>
              <w:t>-</w:t>
            </w:r>
          </w:p>
        </w:tc>
        <w:tc>
          <w:tcPr>
            <w:tcW w:w="1800"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459F121C"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宋体" w:eastAsia="宋体" w:hAnsi="宋体" w:cs="宋体" w:hint="eastAsia"/>
                <w:color w:val="000000" w:themeColor="text1"/>
                <w:kern w:val="0"/>
                <w:sz w:val="24"/>
              </w:rPr>
              <w:t>27</w:t>
            </w:r>
            <w:r w:rsidRPr="001F1685">
              <w:rPr>
                <w:rFonts w:ascii="仿宋_GB2312" w:eastAsia="仿宋_GB2312" w:hAnsi="DengXian" w:cs="宋体" w:hint="eastAsia"/>
                <w:color w:val="000000" w:themeColor="text1"/>
                <w:kern w:val="0"/>
                <w:sz w:val="24"/>
              </w:rPr>
              <w:t>左右</w:t>
            </w:r>
          </w:p>
        </w:tc>
        <w:tc>
          <w:tcPr>
            <w:tcW w:w="990"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0286A1A1"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约束性</w:t>
            </w:r>
          </w:p>
        </w:tc>
      </w:tr>
      <w:tr w:rsidR="001F1685" w:rsidRPr="001F1685" w14:paraId="51AB2593" w14:textId="77777777" w:rsidTr="001F1685">
        <w:trPr>
          <w:trHeight w:val="645"/>
          <w:jc w:val="center"/>
        </w:trPr>
        <w:tc>
          <w:tcPr>
            <w:tcW w:w="480"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6E1FA948"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lastRenderedPageBreak/>
              <w:t>健康产业</w:t>
            </w:r>
          </w:p>
        </w:tc>
        <w:tc>
          <w:tcPr>
            <w:tcW w:w="765"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4FAE2816"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宋体" w:eastAsia="宋体" w:hAnsi="宋体" w:cs="宋体" w:hint="eastAsia"/>
                <w:color w:val="000000" w:themeColor="text1"/>
                <w:kern w:val="0"/>
                <w:sz w:val="24"/>
              </w:rPr>
              <w:t>22</w:t>
            </w:r>
          </w:p>
        </w:tc>
        <w:tc>
          <w:tcPr>
            <w:tcW w:w="4035"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6744ACC8" w14:textId="77777777" w:rsidR="001F1685" w:rsidRPr="001F1685" w:rsidRDefault="001F1685" w:rsidP="001F1685">
            <w:pPr>
              <w:widowControl/>
              <w:spacing w:line="300" w:lineRule="atLeast"/>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健康服务业总规模年均增速（</w:t>
            </w:r>
            <w:r w:rsidRPr="001F1685">
              <w:rPr>
                <w:rFonts w:ascii="宋体" w:eastAsia="宋体" w:hAnsi="宋体" w:cs="宋体" w:hint="eastAsia"/>
                <w:color w:val="000000" w:themeColor="text1"/>
                <w:kern w:val="0"/>
                <w:sz w:val="24"/>
              </w:rPr>
              <w:t>%</w:t>
            </w:r>
            <w:r w:rsidRPr="001F1685">
              <w:rPr>
                <w:rFonts w:ascii="仿宋_GB2312" w:eastAsia="仿宋_GB2312" w:hAnsi="DengXian" w:cs="宋体" w:hint="eastAsia"/>
                <w:color w:val="000000" w:themeColor="text1"/>
                <w:kern w:val="0"/>
                <w:sz w:val="24"/>
              </w:rPr>
              <w:t>）</w:t>
            </w:r>
          </w:p>
        </w:tc>
        <w:tc>
          <w:tcPr>
            <w:tcW w:w="1005"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50A557DC"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宋体" w:eastAsia="宋体" w:hAnsi="宋体" w:cs="宋体" w:hint="eastAsia"/>
                <w:color w:val="000000" w:themeColor="text1"/>
                <w:kern w:val="0"/>
                <w:sz w:val="24"/>
              </w:rPr>
              <w:t>-</w:t>
            </w:r>
          </w:p>
        </w:tc>
        <w:tc>
          <w:tcPr>
            <w:tcW w:w="1800"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72287FA4"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宋体" w:eastAsia="宋体" w:hAnsi="宋体" w:cs="宋体" w:hint="eastAsia"/>
                <w:color w:val="000000" w:themeColor="text1"/>
                <w:kern w:val="0"/>
                <w:sz w:val="24"/>
              </w:rPr>
              <w:t>7.5</w:t>
            </w:r>
            <w:r w:rsidRPr="001F1685">
              <w:rPr>
                <w:rFonts w:ascii="仿宋_GB2312" w:eastAsia="仿宋_GB2312" w:hAnsi="DengXian" w:cs="宋体" w:hint="eastAsia"/>
                <w:color w:val="000000" w:themeColor="text1"/>
                <w:kern w:val="0"/>
                <w:sz w:val="24"/>
              </w:rPr>
              <w:t>左右</w:t>
            </w:r>
          </w:p>
        </w:tc>
        <w:tc>
          <w:tcPr>
            <w:tcW w:w="990"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16B5A5ED" w14:textId="77777777" w:rsidR="001F1685" w:rsidRPr="001F1685" w:rsidRDefault="001F1685" w:rsidP="001F1685">
            <w:pPr>
              <w:widowControl/>
              <w:spacing w:line="300" w:lineRule="atLeast"/>
              <w:jc w:val="center"/>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预期性</w:t>
            </w:r>
          </w:p>
        </w:tc>
      </w:tr>
    </w:tbl>
    <w:p w14:paraId="2DCD6640" w14:textId="77777777" w:rsidR="001F1685" w:rsidRPr="001F1685" w:rsidRDefault="001F1685" w:rsidP="001F1685">
      <w:pPr>
        <w:widowControl/>
        <w:shd w:val="clear" w:color="auto" w:fill="FFFFFF"/>
        <w:spacing w:line="585" w:lineRule="atLeast"/>
        <w:ind w:firstLine="630"/>
        <w:outlineLvl w:val="0"/>
        <w:rPr>
          <w:rFonts w:ascii="DengXian" w:eastAsia="DengXian" w:hAnsi="DengXian" w:cs="宋体" w:hint="eastAsia"/>
          <w:color w:val="000000" w:themeColor="text1"/>
          <w:kern w:val="36"/>
          <w:sz w:val="32"/>
          <w:szCs w:val="32"/>
        </w:rPr>
      </w:pPr>
      <w:r w:rsidRPr="001F1685">
        <w:rPr>
          <w:rFonts w:ascii="仿宋_GB2312" w:eastAsia="仿宋_GB2312" w:hAnsi="DengXian" w:cs="宋体" w:hint="eastAsia"/>
          <w:color w:val="000000" w:themeColor="text1"/>
          <w:spacing w:val="15"/>
          <w:kern w:val="36"/>
          <w:sz w:val="32"/>
          <w:szCs w:val="32"/>
        </w:rPr>
        <w:t>二、建设现代化公共卫生安全体系，筑牢健康安全屏障</w:t>
      </w:r>
    </w:p>
    <w:p w14:paraId="3BD863AA" w14:textId="77777777" w:rsidR="001F1685" w:rsidRPr="001F1685" w:rsidRDefault="001F1685" w:rsidP="001F1685">
      <w:pPr>
        <w:widowControl/>
        <w:shd w:val="clear" w:color="auto" w:fill="FFFFFF"/>
        <w:spacing w:line="585" w:lineRule="atLeast"/>
        <w:ind w:firstLine="630"/>
        <w:outlineLvl w:val="1"/>
        <w:rPr>
          <w:rFonts w:ascii="等线 Light" w:eastAsia="等线 Light" w:hAnsi="等线 Light" w:cs="宋体" w:hint="eastAsia"/>
          <w:color w:val="000000" w:themeColor="text1"/>
          <w:kern w:val="0"/>
          <w:sz w:val="32"/>
          <w:szCs w:val="32"/>
        </w:rPr>
      </w:pPr>
      <w:r w:rsidRPr="001F1685">
        <w:rPr>
          <w:rFonts w:ascii="仿宋_GB2312" w:eastAsia="仿宋_GB2312" w:hAnsi="等线 Light" w:cs="宋体" w:hint="eastAsia"/>
          <w:color w:val="000000" w:themeColor="text1"/>
          <w:spacing w:val="15"/>
          <w:kern w:val="0"/>
          <w:sz w:val="32"/>
          <w:szCs w:val="32"/>
        </w:rPr>
        <w:t>（一）改革完善疾病预防控制体系</w:t>
      </w:r>
    </w:p>
    <w:p w14:paraId="7774565C" w14:textId="77777777" w:rsidR="001F1685" w:rsidRPr="001F1685" w:rsidRDefault="001F1685" w:rsidP="001F1685">
      <w:pPr>
        <w:widowControl/>
        <w:shd w:val="clear" w:color="auto" w:fill="FFFFFF"/>
        <w:spacing w:line="585" w:lineRule="atLeast"/>
        <w:ind w:firstLine="630"/>
        <w:rPr>
          <w:rFonts w:ascii="DengXian" w:eastAsia="DengXian" w:hAnsi="DengXian" w:cs="宋体" w:hint="eastAsia"/>
          <w:color w:val="000000" w:themeColor="text1"/>
          <w:kern w:val="0"/>
          <w:sz w:val="32"/>
          <w:szCs w:val="32"/>
        </w:rPr>
      </w:pPr>
      <w:r w:rsidRPr="001F1685">
        <w:rPr>
          <w:rFonts w:ascii="仿宋_GB2312" w:eastAsia="仿宋_GB2312" w:hAnsi="DengXian" w:cs="宋体" w:hint="eastAsia"/>
          <w:color w:val="000000" w:themeColor="text1"/>
          <w:spacing w:val="15"/>
          <w:kern w:val="0"/>
          <w:sz w:val="32"/>
          <w:szCs w:val="32"/>
        </w:rPr>
        <w:t>按照国家疾控体系改革方案高质高效完成疾病预防控制机构改革，形成从示范区到基层领导有力、权威高效的疾控体系。推进疾控中心标准化建设，参照《疾病预防控制中心建设标准》，查缺补漏、填平补齐，改善疾控中心基础设施条件。推进疾病预防控制体系现代化建设。启动示范区疾控中心迁扩建项目，加强基础设施、公共卫生应急物资储备库和信息化建设，完善设备配置，加强实验室仪器设备升级和生物安全防护能力建设，提高基础设施现代化水平，满足检验检测、流行病学调查、应急处置等需要，着力建设集公共卫生物资储备、突发公共卫生事件应急指挥、卫生检验检测、卫生救治、健康教育、疾病预防控制“六位一体”的疾病预防控制体系。</w:t>
      </w:r>
    </w:p>
    <w:p w14:paraId="4521ECF3" w14:textId="77777777" w:rsidR="001F1685" w:rsidRPr="001F1685" w:rsidRDefault="001F1685" w:rsidP="001F1685">
      <w:pPr>
        <w:widowControl/>
        <w:shd w:val="clear" w:color="auto" w:fill="FFFFFF"/>
        <w:spacing w:line="585" w:lineRule="atLeast"/>
        <w:ind w:firstLine="630"/>
        <w:outlineLvl w:val="1"/>
        <w:rPr>
          <w:rFonts w:ascii="等线 Light" w:eastAsia="等线 Light" w:hAnsi="等线 Light" w:cs="宋体" w:hint="eastAsia"/>
          <w:color w:val="000000" w:themeColor="text1"/>
          <w:kern w:val="0"/>
          <w:sz w:val="32"/>
          <w:szCs w:val="32"/>
        </w:rPr>
      </w:pPr>
      <w:r w:rsidRPr="001F1685">
        <w:rPr>
          <w:rFonts w:ascii="仿宋_GB2312" w:eastAsia="仿宋_GB2312" w:hAnsi="等线 Light" w:cs="宋体" w:hint="eastAsia"/>
          <w:color w:val="000000" w:themeColor="text1"/>
          <w:spacing w:val="15"/>
          <w:kern w:val="0"/>
          <w:sz w:val="32"/>
          <w:szCs w:val="32"/>
        </w:rPr>
        <w:t>（二）健全重大疫情救治体系</w:t>
      </w:r>
    </w:p>
    <w:p w14:paraId="418C04E9" w14:textId="77777777" w:rsidR="001F1685" w:rsidRPr="001F1685" w:rsidRDefault="001F1685" w:rsidP="001F1685">
      <w:pPr>
        <w:widowControl/>
        <w:shd w:val="clear" w:color="auto" w:fill="FFFFFF"/>
        <w:spacing w:line="585" w:lineRule="atLeast"/>
        <w:ind w:firstLine="630"/>
        <w:outlineLvl w:val="1"/>
        <w:rPr>
          <w:rFonts w:ascii="等线 Light" w:eastAsia="等线 Light" w:hAnsi="等线 Light" w:cs="宋体" w:hint="eastAsia"/>
          <w:color w:val="000000" w:themeColor="text1"/>
          <w:kern w:val="0"/>
          <w:sz w:val="32"/>
          <w:szCs w:val="32"/>
        </w:rPr>
      </w:pPr>
      <w:r w:rsidRPr="001F1685">
        <w:rPr>
          <w:rFonts w:ascii="仿宋_GB2312" w:eastAsia="仿宋_GB2312" w:hAnsi="等线 Light" w:cs="宋体" w:hint="eastAsia"/>
          <w:color w:val="000000" w:themeColor="text1"/>
          <w:spacing w:val="15"/>
          <w:kern w:val="0"/>
          <w:sz w:val="32"/>
          <w:szCs w:val="32"/>
        </w:rPr>
        <w:t>建立完善示范区传染病救治网络，建立分级、分层、分流的重大疫情救治体系。依托第三人民医院建设济源重大疫情救治基地，承担集中救治和诊治技术支持任务。依托人民医院建设相对独立的传染病区，加强传染病区、</w:t>
      </w:r>
      <w:r w:rsidRPr="001F1685">
        <w:rPr>
          <w:rFonts w:ascii="仿宋_GB2312" w:eastAsia="仿宋_GB2312" w:hAnsi="等线 Light" w:cs="宋体" w:hint="eastAsia"/>
          <w:color w:val="000000" w:themeColor="text1"/>
          <w:spacing w:val="15"/>
          <w:kern w:val="0"/>
          <w:sz w:val="32"/>
          <w:szCs w:val="32"/>
        </w:rPr>
        <w:lastRenderedPageBreak/>
        <w:t>重症监护室、中医药科室建设和设备配备。加强二级以上综合医院、中医医院感染性疾病科和发热门诊建设，加强重症、急诊、呼吸、检验等专科能力建设。依托人民医院建设公共卫生医学中心，建设生物安全二级（P2）实验室，建成符合标准的可转换传染病区和重症监护病区。加强基层防控能力建设，中心镇卫生院、达到服务能力推荐标准的镇卫生院设立独立的发热门诊，一般镇卫生院和社区卫生服务中心设立哨点（诊室）。推进公共设施平战两用改造，2022年底前至少有2处能快速转换的公共设施，可在应急状态时转为集中医学隔离观察点、方舱医院或后备救济救灾场所。</w:t>
      </w:r>
    </w:p>
    <w:p w14:paraId="33A5484B" w14:textId="77777777" w:rsidR="001F1685" w:rsidRPr="001F1685" w:rsidRDefault="001F1685" w:rsidP="001F1685">
      <w:pPr>
        <w:widowControl/>
        <w:shd w:val="clear" w:color="auto" w:fill="FFFFFF"/>
        <w:spacing w:line="585" w:lineRule="atLeast"/>
        <w:ind w:firstLine="630"/>
        <w:outlineLvl w:val="1"/>
        <w:rPr>
          <w:rFonts w:ascii="等线 Light" w:eastAsia="等线 Light" w:hAnsi="等线 Light" w:cs="宋体" w:hint="eastAsia"/>
          <w:color w:val="000000" w:themeColor="text1"/>
          <w:kern w:val="0"/>
          <w:sz w:val="32"/>
          <w:szCs w:val="32"/>
        </w:rPr>
      </w:pPr>
      <w:r w:rsidRPr="001F1685">
        <w:rPr>
          <w:rFonts w:ascii="仿宋_GB2312" w:eastAsia="仿宋_GB2312" w:hAnsi="等线 Light" w:cs="宋体" w:hint="eastAsia"/>
          <w:color w:val="000000" w:themeColor="text1"/>
          <w:spacing w:val="15"/>
          <w:kern w:val="0"/>
          <w:sz w:val="32"/>
          <w:szCs w:val="32"/>
        </w:rPr>
        <w:t>（三）完善紧急医学救援体系</w:t>
      </w:r>
    </w:p>
    <w:p w14:paraId="66D3436E" w14:textId="77777777" w:rsidR="001F1685" w:rsidRPr="001F1685" w:rsidRDefault="001F1685" w:rsidP="001F1685">
      <w:pPr>
        <w:widowControl/>
        <w:shd w:val="clear" w:color="auto" w:fill="FFFFFF"/>
        <w:spacing w:line="585" w:lineRule="atLeast"/>
        <w:ind w:firstLine="630"/>
        <w:rPr>
          <w:rFonts w:ascii="宋体" w:eastAsia="宋体" w:hAnsi="宋体" w:cs="宋体" w:hint="eastAsia"/>
          <w:color w:val="000000" w:themeColor="text1"/>
          <w:kern w:val="0"/>
          <w:sz w:val="32"/>
          <w:szCs w:val="32"/>
        </w:rPr>
      </w:pPr>
      <w:r w:rsidRPr="001F1685">
        <w:rPr>
          <w:rFonts w:ascii="仿宋_GB2312" w:eastAsia="仿宋_GB2312" w:hAnsi="宋体" w:cs="宋体" w:hint="eastAsia"/>
          <w:color w:val="000000" w:themeColor="text1"/>
          <w:spacing w:val="15"/>
          <w:kern w:val="0"/>
          <w:sz w:val="32"/>
          <w:szCs w:val="32"/>
        </w:rPr>
        <w:t>针对事故灾害等重大突发事件，加强紧急医学救援机构和二级以上综合医院急诊科、创伤科建设。依托人民医院建设突发公共事件创伤危急重症立体救治中心，作为济源创伤疑难复杂危急重症救治中心，提升严重创伤、多发伤害救治能力，强化创伤病房、重症监控病房、创伤复苏单元等建设，争创省级紧急医学救援基地。加强卫生应急队伍建设，分类组建10支卫生应急队伍，支持人民医院建设省级紧急医学救援队。</w:t>
      </w:r>
    </w:p>
    <w:p w14:paraId="51CEB92A" w14:textId="77777777" w:rsidR="001F1685" w:rsidRPr="001F1685" w:rsidRDefault="001F1685" w:rsidP="001F1685">
      <w:pPr>
        <w:widowControl/>
        <w:shd w:val="clear" w:color="auto" w:fill="FFFFFF"/>
        <w:spacing w:line="585" w:lineRule="atLeast"/>
        <w:ind w:firstLine="630"/>
        <w:outlineLvl w:val="1"/>
        <w:rPr>
          <w:rFonts w:ascii="等线 Light" w:eastAsia="等线 Light" w:hAnsi="等线 Light" w:cs="宋体" w:hint="eastAsia"/>
          <w:color w:val="000000" w:themeColor="text1"/>
          <w:kern w:val="0"/>
          <w:sz w:val="32"/>
          <w:szCs w:val="32"/>
        </w:rPr>
      </w:pPr>
      <w:r w:rsidRPr="001F1685">
        <w:rPr>
          <w:rFonts w:ascii="仿宋_GB2312" w:eastAsia="仿宋_GB2312" w:hAnsi="等线 Light" w:cs="宋体" w:hint="eastAsia"/>
          <w:color w:val="000000" w:themeColor="text1"/>
          <w:spacing w:val="15"/>
          <w:kern w:val="0"/>
          <w:sz w:val="32"/>
          <w:szCs w:val="32"/>
        </w:rPr>
        <w:t>（四）健全应急医疗物资保障体系</w:t>
      </w:r>
    </w:p>
    <w:p w14:paraId="02A250CF" w14:textId="77777777" w:rsidR="001F1685" w:rsidRPr="001F1685" w:rsidRDefault="001F1685" w:rsidP="001F1685">
      <w:pPr>
        <w:widowControl/>
        <w:shd w:val="clear" w:color="auto" w:fill="FFFFFF"/>
        <w:spacing w:line="585" w:lineRule="atLeast"/>
        <w:ind w:firstLine="630"/>
        <w:rPr>
          <w:rFonts w:ascii="宋体" w:eastAsia="宋体" w:hAnsi="宋体" w:cs="宋体" w:hint="eastAsia"/>
          <w:color w:val="000000" w:themeColor="text1"/>
          <w:kern w:val="0"/>
          <w:sz w:val="32"/>
          <w:szCs w:val="32"/>
        </w:rPr>
      </w:pPr>
      <w:r w:rsidRPr="001F1685">
        <w:rPr>
          <w:rFonts w:ascii="仿宋_GB2312" w:eastAsia="仿宋_GB2312" w:hAnsi="宋体" w:cs="宋体" w:hint="eastAsia"/>
          <w:color w:val="000000" w:themeColor="text1"/>
          <w:spacing w:val="15"/>
          <w:kern w:val="0"/>
          <w:sz w:val="32"/>
          <w:szCs w:val="32"/>
        </w:rPr>
        <w:lastRenderedPageBreak/>
        <w:t>充实完善专用应急储备。统筹整合已有应急储备资源，健全统筹安排、分级储备、统一调度的公共卫生应急储备体系。完善医疗应急物资储备网络，提升医疗应急物资储备能力，依托济源医药公司建设卫生应急物资储备库，储备医用口罩、医用防护服、医疗器械等医疗物资。加强医疗卫生机构应急医疗物资储备，在人民医院建设医疗应急物资储备楼，在疾病预防控中心建设公共卫生应急物资储备库。建立医药储备信息平台，加强储备管理。</w:t>
      </w:r>
    </w:p>
    <w:p w14:paraId="2802D2CB" w14:textId="77777777" w:rsidR="001F1685" w:rsidRPr="001F1685" w:rsidRDefault="001F1685" w:rsidP="001F1685">
      <w:pPr>
        <w:widowControl/>
        <w:shd w:val="clear" w:color="auto" w:fill="FFFFFF"/>
        <w:spacing w:line="585" w:lineRule="atLeast"/>
        <w:ind w:firstLine="630"/>
        <w:outlineLvl w:val="1"/>
        <w:rPr>
          <w:rFonts w:ascii="等线 Light" w:eastAsia="等线 Light" w:hAnsi="等线 Light" w:cs="宋体" w:hint="eastAsia"/>
          <w:color w:val="000000" w:themeColor="text1"/>
          <w:kern w:val="0"/>
          <w:sz w:val="32"/>
          <w:szCs w:val="32"/>
        </w:rPr>
      </w:pPr>
      <w:r w:rsidRPr="001F1685">
        <w:rPr>
          <w:rFonts w:ascii="仿宋_GB2312" w:eastAsia="仿宋_GB2312" w:hAnsi="等线 Light" w:cs="宋体" w:hint="eastAsia"/>
          <w:color w:val="000000" w:themeColor="text1"/>
          <w:spacing w:val="15"/>
          <w:kern w:val="0"/>
          <w:sz w:val="32"/>
          <w:szCs w:val="32"/>
        </w:rPr>
        <w:t>（五）优化专业公共卫生服务体系</w:t>
      </w:r>
    </w:p>
    <w:p w14:paraId="0F5D7511" w14:textId="77777777" w:rsidR="001F1685" w:rsidRPr="001F1685" w:rsidRDefault="001F1685" w:rsidP="001F1685">
      <w:pPr>
        <w:widowControl/>
        <w:shd w:val="clear" w:color="auto" w:fill="FFFFFF"/>
        <w:spacing w:line="585" w:lineRule="atLeast"/>
        <w:ind w:firstLine="630"/>
        <w:rPr>
          <w:rFonts w:ascii="宋体" w:eastAsia="宋体" w:hAnsi="宋体" w:cs="宋体" w:hint="eastAsia"/>
          <w:color w:val="000000" w:themeColor="text1"/>
          <w:kern w:val="0"/>
          <w:sz w:val="32"/>
          <w:szCs w:val="32"/>
        </w:rPr>
      </w:pPr>
      <w:r w:rsidRPr="001F1685">
        <w:rPr>
          <w:rFonts w:ascii="仿宋_GB2312" w:eastAsia="仿宋_GB2312" w:hAnsi="宋体" w:cs="宋体" w:hint="eastAsia"/>
          <w:color w:val="000000" w:themeColor="text1"/>
          <w:spacing w:val="15"/>
          <w:kern w:val="0"/>
          <w:sz w:val="32"/>
          <w:szCs w:val="32"/>
        </w:rPr>
        <w:t>优化健康教育体系，加强专业健康教育机构人员、场地、设施配备保障，提升运行管理效能。在各级医疗机构中明确相关科室负责开展健康促进与健康教育工作。发挥基层医疗卫生机构健康教育作用，大力提升基本公共卫生服务健康教育质量。建设一批健康教育基地。完善职业病防治服务网络，加强职业病防治机构基础设施、技术装备、人才队伍和信息化建设，提升服务水平。完善精神疾病综合防治服务网络建设，推进二级以上综合性医疗机构精神（心理）等科室设置与建设。完善食品安全风险监测网络，强化各级检验检测能力建设，推进食品安全风险监测、评估工作逐步向基层延伸。健全卫生监管网络。完善采供血服务体系，强化血站规范化</w:t>
      </w:r>
      <w:r w:rsidRPr="001F1685">
        <w:rPr>
          <w:rFonts w:ascii="仿宋_GB2312" w:eastAsia="仿宋_GB2312" w:hAnsi="宋体" w:cs="宋体" w:hint="eastAsia"/>
          <w:color w:val="000000" w:themeColor="text1"/>
          <w:spacing w:val="15"/>
          <w:kern w:val="0"/>
          <w:sz w:val="32"/>
          <w:szCs w:val="32"/>
        </w:rPr>
        <w:lastRenderedPageBreak/>
        <w:t>建设。加强一体化院前急救体系建设，构建政府主导、覆盖城乡、运行高效、服务优质的院前医疗急救服务网络，推进急救中心（站）标准化建设，推动院前医疗急救网络与院内急诊有效衔接，实现急诊急救一体化建设。</w:t>
      </w:r>
    </w:p>
    <w:p w14:paraId="0F60C3F4" w14:textId="77777777" w:rsidR="001F1685" w:rsidRPr="001F1685" w:rsidRDefault="001F1685" w:rsidP="001F1685">
      <w:pPr>
        <w:widowControl/>
        <w:shd w:val="clear" w:color="auto" w:fill="FFFFFF"/>
        <w:spacing w:line="585" w:lineRule="atLeast"/>
        <w:ind w:firstLine="630"/>
        <w:outlineLvl w:val="1"/>
        <w:rPr>
          <w:rFonts w:ascii="等线 Light" w:eastAsia="等线 Light" w:hAnsi="等线 Light" w:cs="宋体" w:hint="eastAsia"/>
          <w:color w:val="000000" w:themeColor="text1"/>
          <w:kern w:val="0"/>
          <w:sz w:val="32"/>
          <w:szCs w:val="32"/>
        </w:rPr>
      </w:pPr>
      <w:r w:rsidRPr="001F1685">
        <w:rPr>
          <w:rFonts w:ascii="仿宋_GB2312" w:eastAsia="仿宋_GB2312" w:hAnsi="等线 Light" w:cs="宋体" w:hint="eastAsia"/>
          <w:color w:val="000000" w:themeColor="text1"/>
          <w:spacing w:val="15"/>
          <w:kern w:val="0"/>
          <w:sz w:val="32"/>
          <w:szCs w:val="32"/>
        </w:rPr>
        <w:t>（六）夯实基层公共卫生服务网络</w:t>
      </w:r>
    </w:p>
    <w:p w14:paraId="0E4A12A7" w14:textId="77777777" w:rsidR="001F1685" w:rsidRPr="001F1685" w:rsidRDefault="001F1685" w:rsidP="001F1685">
      <w:pPr>
        <w:widowControl/>
        <w:shd w:val="clear" w:color="auto" w:fill="FFFFFF"/>
        <w:spacing w:line="585" w:lineRule="atLeast"/>
        <w:ind w:firstLine="630"/>
        <w:rPr>
          <w:rFonts w:ascii="宋体" w:eastAsia="宋体" w:hAnsi="宋体" w:cs="宋体" w:hint="eastAsia"/>
          <w:color w:val="000000" w:themeColor="text1"/>
          <w:kern w:val="0"/>
          <w:sz w:val="32"/>
          <w:szCs w:val="32"/>
        </w:rPr>
      </w:pPr>
      <w:r w:rsidRPr="001F1685">
        <w:rPr>
          <w:rFonts w:ascii="仿宋_GB2312" w:eastAsia="仿宋_GB2312" w:hAnsi="宋体" w:cs="宋体" w:hint="eastAsia"/>
          <w:color w:val="000000" w:themeColor="text1"/>
          <w:spacing w:val="15"/>
          <w:kern w:val="0"/>
          <w:sz w:val="32"/>
          <w:szCs w:val="32"/>
        </w:rPr>
        <w:t>统筹公共卫生资源配置、任务管理、工作考核，推进示范区、镇（街道）、村（社区）三级公共卫生体系标准化建设，提升基层公共卫生服务能力。提升基层医疗卫生机构公共卫生服务能力、传染病防控能力，推进基本医疗和基本公共卫生一体化、全流程服务，充分发挥基层“双网底”功能。落实国家基本公共卫生服务项目，强化以服务为核心，稳步拓展服务内容，扩大服务受益面，结合全科医生制度建设、分级诊疗制度建设和家庭医生签约服务等工作，持续改进和完善服务模式，积极推进家庭医生签约、护士到家、疫苗分时预约等服务模式创新，为居民提供高质量的基本公共卫生服务，提高群众获得感，推动基本公共卫生服务均等化、普惠化、便捷化。深化基层医防融合和签约服务。以高血压、Ⅱ型糖尿病等慢性病管理为重点，推进基层医疗卫生机构基本医疗和基本公共卫生融合服务，提高基层慢性病管理同质化、规范化服务水平。</w:t>
      </w:r>
    </w:p>
    <w:tbl>
      <w:tblPr>
        <w:tblW w:w="13920" w:type="dxa"/>
        <w:jc w:val="center"/>
        <w:tblBorders>
          <w:top w:val="outset" w:sz="6" w:space="0" w:color="333333"/>
          <w:left w:val="outset" w:sz="6" w:space="0" w:color="333333"/>
          <w:bottom w:val="outset" w:sz="6" w:space="0" w:color="333333"/>
          <w:right w:val="outset" w:sz="6" w:space="0" w:color="333333"/>
        </w:tblBorders>
        <w:tblCellMar>
          <w:left w:w="0" w:type="dxa"/>
          <w:right w:w="0" w:type="dxa"/>
        </w:tblCellMar>
        <w:tblLook w:val="04A0" w:firstRow="1" w:lastRow="0" w:firstColumn="1" w:lastColumn="0" w:noHBand="0" w:noVBand="1"/>
      </w:tblPr>
      <w:tblGrid>
        <w:gridCol w:w="13920"/>
      </w:tblGrid>
      <w:tr w:rsidR="001F1685" w:rsidRPr="001F1685" w14:paraId="68563FC8" w14:textId="77777777" w:rsidTr="001F1685">
        <w:trPr>
          <w:trHeight w:val="570"/>
          <w:jc w:val="center"/>
        </w:trPr>
        <w:tc>
          <w:tcPr>
            <w:tcW w:w="9075" w:type="dxa"/>
            <w:tcBorders>
              <w:top w:val="single" w:sz="6" w:space="0" w:color="000000"/>
              <w:left w:val="single" w:sz="6" w:space="0" w:color="000000"/>
              <w:bottom w:val="single" w:sz="6" w:space="0" w:color="000000"/>
              <w:right w:val="single" w:sz="6" w:space="0" w:color="000000"/>
            </w:tcBorders>
            <w:shd w:val="clear" w:color="auto" w:fill="auto"/>
            <w:tcMar>
              <w:top w:w="0" w:type="dxa"/>
              <w:left w:w="15" w:type="dxa"/>
              <w:bottom w:w="0" w:type="dxa"/>
              <w:right w:w="15" w:type="dxa"/>
            </w:tcMar>
            <w:vAlign w:val="center"/>
            <w:hideMark/>
          </w:tcPr>
          <w:p w14:paraId="4ABA4E2F" w14:textId="77777777" w:rsidR="001F1685" w:rsidRPr="001F1685" w:rsidRDefault="001F1685" w:rsidP="001F1685">
            <w:pPr>
              <w:widowControl/>
              <w:spacing w:line="360" w:lineRule="atLeast"/>
              <w:jc w:val="center"/>
              <w:rPr>
                <w:rFonts w:ascii="DengXian" w:eastAsia="DengXian" w:hAnsi="DengXian" w:cs="宋体" w:hint="eastAsia"/>
                <w:color w:val="000000" w:themeColor="text1"/>
                <w:kern w:val="0"/>
                <w:szCs w:val="21"/>
              </w:rPr>
            </w:pPr>
            <w:r w:rsidRPr="001F1685">
              <w:rPr>
                <w:rFonts w:ascii="黑体" w:eastAsia="黑体" w:hAnsi="黑体" w:cs="宋体" w:hint="eastAsia"/>
                <w:color w:val="000000" w:themeColor="text1"/>
                <w:kern w:val="0"/>
                <w:sz w:val="24"/>
              </w:rPr>
              <w:t>专栏</w:t>
            </w:r>
            <w:r w:rsidRPr="001F1685">
              <w:rPr>
                <w:rFonts w:ascii="宋体" w:eastAsia="宋体" w:hAnsi="宋体" w:cs="宋体" w:hint="eastAsia"/>
                <w:color w:val="000000" w:themeColor="text1"/>
                <w:kern w:val="0"/>
                <w:sz w:val="24"/>
              </w:rPr>
              <w:t xml:space="preserve">1 </w:t>
            </w:r>
            <w:r w:rsidRPr="001F1685">
              <w:rPr>
                <w:rFonts w:ascii="宋体" w:eastAsia="宋体" w:hAnsi="宋体" w:cs="宋体" w:hint="eastAsia"/>
                <w:color w:val="000000" w:themeColor="text1"/>
                <w:kern w:val="0"/>
                <w:sz w:val="24"/>
              </w:rPr>
              <w:t> </w:t>
            </w:r>
            <w:r w:rsidRPr="001F1685">
              <w:rPr>
                <w:rFonts w:ascii="黑体" w:eastAsia="黑体" w:hAnsi="黑体" w:cs="宋体" w:hint="eastAsia"/>
                <w:color w:val="000000" w:themeColor="text1"/>
                <w:kern w:val="0"/>
                <w:sz w:val="24"/>
              </w:rPr>
              <w:t>公共卫生防控体系建设工程</w:t>
            </w:r>
          </w:p>
        </w:tc>
      </w:tr>
      <w:tr w:rsidR="001F1685" w:rsidRPr="001F1685" w14:paraId="1F7A346E" w14:textId="77777777" w:rsidTr="001F1685">
        <w:trPr>
          <w:trHeight w:val="570"/>
          <w:jc w:val="center"/>
        </w:trPr>
        <w:tc>
          <w:tcPr>
            <w:tcW w:w="9075" w:type="dxa"/>
            <w:tcBorders>
              <w:top w:val="nil"/>
              <w:left w:val="single" w:sz="6" w:space="0" w:color="000000"/>
              <w:bottom w:val="single" w:sz="6" w:space="0" w:color="000000"/>
              <w:right w:val="single" w:sz="6" w:space="0" w:color="000000"/>
            </w:tcBorders>
            <w:shd w:val="clear" w:color="auto" w:fill="auto"/>
            <w:tcMar>
              <w:top w:w="0" w:type="dxa"/>
              <w:left w:w="15" w:type="dxa"/>
              <w:bottom w:w="0" w:type="dxa"/>
              <w:right w:w="15" w:type="dxa"/>
            </w:tcMar>
            <w:hideMark/>
          </w:tcPr>
          <w:p w14:paraId="4FD9CC46" w14:textId="77777777" w:rsidR="001F1685" w:rsidRPr="001F1685" w:rsidRDefault="001F1685" w:rsidP="001F1685">
            <w:pPr>
              <w:widowControl/>
              <w:spacing w:line="360" w:lineRule="atLeast"/>
              <w:ind w:firstLine="480"/>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lastRenderedPageBreak/>
              <w:t>现代化疾病预防控制体系建设：启动示范区疾控中心迁扩建项目，全面改善疾控中心基础设施设备条件，提升生物安全二级实验室建设，配置移动生物安全二级（</w:t>
            </w:r>
            <w:r w:rsidRPr="001F1685">
              <w:rPr>
                <w:rFonts w:ascii="宋体" w:eastAsia="宋体" w:hAnsi="宋体" w:cs="宋体" w:hint="eastAsia"/>
                <w:color w:val="000000" w:themeColor="text1"/>
                <w:kern w:val="0"/>
                <w:sz w:val="24"/>
              </w:rPr>
              <w:t>BSL-2</w:t>
            </w:r>
            <w:r w:rsidRPr="001F1685">
              <w:rPr>
                <w:rFonts w:ascii="仿宋_GB2312" w:eastAsia="仿宋_GB2312" w:hAnsi="DengXian" w:cs="宋体" w:hint="eastAsia"/>
                <w:color w:val="000000" w:themeColor="text1"/>
                <w:kern w:val="0"/>
                <w:sz w:val="24"/>
              </w:rPr>
              <w:t>）实验室，提升传染病检测和防控快速反应能力。</w:t>
            </w:r>
          </w:p>
          <w:p w14:paraId="717E737E" w14:textId="77777777" w:rsidR="001F1685" w:rsidRPr="001F1685" w:rsidRDefault="001F1685" w:rsidP="001F1685">
            <w:pPr>
              <w:widowControl/>
              <w:spacing w:line="375" w:lineRule="atLeast"/>
              <w:ind w:firstLine="480"/>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重大疫情防控救治能力提升：依托第三人民医院建设济源重大疫情救治基地，依托人民医院建设相对独立传染病区、公共卫生医学中心。统筹推进综合医院、中医院感染性疾病科和发热门诊（哨点、诊室）建设，提高医疗机构实验室检测能力。到</w:t>
            </w:r>
            <w:r w:rsidRPr="001F1685">
              <w:rPr>
                <w:rFonts w:ascii="宋体" w:eastAsia="宋体" w:hAnsi="宋体" w:cs="宋体" w:hint="eastAsia"/>
                <w:color w:val="000000" w:themeColor="text1"/>
                <w:kern w:val="0"/>
                <w:sz w:val="24"/>
              </w:rPr>
              <w:t>2025</w:t>
            </w:r>
            <w:r w:rsidRPr="001F1685">
              <w:rPr>
                <w:rFonts w:ascii="仿宋_GB2312" w:eastAsia="仿宋_GB2312" w:hAnsi="DengXian" w:cs="宋体" w:hint="eastAsia"/>
                <w:color w:val="000000" w:themeColor="text1"/>
                <w:kern w:val="0"/>
                <w:sz w:val="24"/>
              </w:rPr>
              <w:t>年，示范区二级以上综合医院、中医院全部设置感染性疾病科，标准化发热门诊达到</w:t>
            </w:r>
            <w:r w:rsidRPr="001F1685">
              <w:rPr>
                <w:rFonts w:ascii="宋体" w:eastAsia="宋体" w:hAnsi="宋体" w:cs="宋体" w:hint="eastAsia"/>
                <w:color w:val="000000" w:themeColor="text1"/>
                <w:kern w:val="0"/>
                <w:sz w:val="24"/>
              </w:rPr>
              <w:t>12</w:t>
            </w:r>
            <w:r w:rsidRPr="001F1685">
              <w:rPr>
                <w:rFonts w:ascii="仿宋_GB2312" w:eastAsia="仿宋_GB2312" w:hAnsi="DengXian" w:cs="宋体" w:hint="eastAsia"/>
                <w:color w:val="000000" w:themeColor="text1"/>
                <w:kern w:val="0"/>
                <w:sz w:val="24"/>
              </w:rPr>
              <w:t>家，发热诊室（哨点）</w:t>
            </w:r>
            <w:r w:rsidRPr="001F1685">
              <w:rPr>
                <w:rFonts w:ascii="宋体" w:eastAsia="宋体" w:hAnsi="宋体" w:cs="宋体" w:hint="eastAsia"/>
                <w:color w:val="000000" w:themeColor="text1"/>
                <w:kern w:val="0"/>
                <w:sz w:val="24"/>
              </w:rPr>
              <w:t>12</w:t>
            </w:r>
            <w:r w:rsidRPr="001F1685">
              <w:rPr>
                <w:rFonts w:ascii="仿宋_GB2312" w:eastAsia="仿宋_GB2312" w:hAnsi="DengXian" w:cs="宋体" w:hint="eastAsia"/>
                <w:color w:val="000000" w:themeColor="text1"/>
                <w:kern w:val="0"/>
                <w:sz w:val="24"/>
              </w:rPr>
              <w:t>个，生物安全二级（</w:t>
            </w:r>
            <w:r w:rsidRPr="001F1685">
              <w:rPr>
                <w:rFonts w:ascii="宋体" w:eastAsia="宋体" w:hAnsi="宋体" w:cs="宋体" w:hint="eastAsia"/>
                <w:color w:val="000000" w:themeColor="text1"/>
                <w:kern w:val="0"/>
                <w:sz w:val="24"/>
              </w:rPr>
              <w:t>P2</w:t>
            </w:r>
            <w:r w:rsidRPr="001F1685">
              <w:rPr>
                <w:rFonts w:ascii="仿宋_GB2312" w:eastAsia="仿宋_GB2312" w:hAnsi="DengXian" w:cs="宋体" w:hint="eastAsia"/>
                <w:color w:val="000000" w:themeColor="text1"/>
                <w:kern w:val="0"/>
                <w:sz w:val="24"/>
              </w:rPr>
              <w:t>）实验室达到</w:t>
            </w:r>
            <w:r w:rsidRPr="001F1685">
              <w:rPr>
                <w:rFonts w:ascii="宋体" w:eastAsia="宋体" w:hAnsi="宋体" w:cs="宋体" w:hint="eastAsia"/>
                <w:color w:val="000000" w:themeColor="text1"/>
                <w:kern w:val="0"/>
                <w:sz w:val="24"/>
              </w:rPr>
              <w:t>7</w:t>
            </w:r>
            <w:r w:rsidRPr="001F1685">
              <w:rPr>
                <w:rFonts w:ascii="仿宋_GB2312" w:eastAsia="仿宋_GB2312" w:hAnsi="DengXian" w:cs="宋体" w:hint="eastAsia"/>
                <w:color w:val="000000" w:themeColor="text1"/>
                <w:kern w:val="0"/>
                <w:sz w:val="24"/>
              </w:rPr>
              <w:t>个。</w:t>
            </w:r>
            <w:r w:rsidRPr="001F1685">
              <w:rPr>
                <w:rFonts w:ascii="宋体" w:eastAsia="宋体" w:hAnsi="宋体" w:cs="宋体" w:hint="eastAsia"/>
                <w:color w:val="000000" w:themeColor="text1"/>
                <w:kern w:val="0"/>
                <w:sz w:val="24"/>
              </w:rPr>
              <w:t>2022</w:t>
            </w:r>
            <w:r w:rsidRPr="001F1685">
              <w:rPr>
                <w:rFonts w:ascii="仿宋_GB2312" w:eastAsia="仿宋_GB2312" w:hAnsi="DengXian" w:cs="宋体" w:hint="eastAsia"/>
                <w:color w:val="000000" w:themeColor="text1"/>
                <w:kern w:val="0"/>
                <w:sz w:val="24"/>
              </w:rPr>
              <w:t>年底前将篮球城、篮球城训练馆等</w:t>
            </w:r>
            <w:r w:rsidRPr="001F1685">
              <w:rPr>
                <w:rFonts w:ascii="宋体" w:eastAsia="宋体" w:hAnsi="宋体" w:cs="宋体" w:hint="eastAsia"/>
                <w:color w:val="000000" w:themeColor="text1"/>
                <w:kern w:val="0"/>
                <w:sz w:val="24"/>
              </w:rPr>
              <w:t>2</w:t>
            </w:r>
            <w:r w:rsidRPr="001F1685">
              <w:rPr>
                <w:rFonts w:ascii="仿宋_GB2312" w:eastAsia="仿宋_GB2312" w:hAnsi="DengXian" w:cs="宋体" w:hint="eastAsia"/>
                <w:color w:val="000000" w:themeColor="text1"/>
                <w:kern w:val="0"/>
                <w:sz w:val="24"/>
              </w:rPr>
              <w:t>处改造成能快速转换的公共设施。</w:t>
            </w:r>
          </w:p>
          <w:p w14:paraId="1B218F5A" w14:textId="77777777" w:rsidR="001F1685" w:rsidRPr="001F1685" w:rsidRDefault="001F1685" w:rsidP="001F1685">
            <w:pPr>
              <w:widowControl/>
              <w:spacing w:line="375" w:lineRule="atLeast"/>
              <w:ind w:firstLine="480"/>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公共卫生应急物资储备：依托济源医药公司建设卫生应急物资储备库，人民医院建设应急物资储备楼，疾控中心建设应急物资储备库。</w:t>
            </w:r>
          </w:p>
          <w:p w14:paraId="71853CCB" w14:textId="77777777" w:rsidR="001F1685" w:rsidRPr="001F1685" w:rsidRDefault="001F1685" w:rsidP="001F1685">
            <w:pPr>
              <w:widowControl/>
              <w:spacing w:line="375" w:lineRule="atLeast"/>
              <w:ind w:firstLine="480"/>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紧急医学救援：依托人民医院建设突发公共事件创伤危急重症立体救治中心；加强卫生应急队伍建设，分类组建</w:t>
            </w:r>
            <w:r w:rsidRPr="001F1685">
              <w:rPr>
                <w:rFonts w:ascii="宋体" w:eastAsia="宋体" w:hAnsi="宋体" w:cs="宋体" w:hint="eastAsia"/>
                <w:color w:val="000000" w:themeColor="text1"/>
                <w:kern w:val="0"/>
                <w:sz w:val="24"/>
              </w:rPr>
              <w:t>10</w:t>
            </w:r>
            <w:r w:rsidRPr="001F1685">
              <w:rPr>
                <w:rFonts w:ascii="仿宋_GB2312" w:eastAsia="仿宋_GB2312" w:hAnsi="DengXian" w:cs="宋体" w:hint="eastAsia"/>
                <w:color w:val="000000" w:themeColor="text1"/>
                <w:kern w:val="0"/>
                <w:sz w:val="24"/>
              </w:rPr>
              <w:t>支卫生应急队伍，支持人民医院建设省级紧急医学救援队。</w:t>
            </w:r>
          </w:p>
        </w:tc>
      </w:tr>
    </w:tbl>
    <w:p w14:paraId="2E3A1D07" w14:textId="77777777" w:rsidR="001F1685" w:rsidRPr="001F1685" w:rsidRDefault="001F1685" w:rsidP="001F1685">
      <w:pPr>
        <w:widowControl/>
        <w:shd w:val="clear" w:color="auto" w:fill="FFFFFF"/>
        <w:spacing w:line="585" w:lineRule="atLeast"/>
        <w:ind w:firstLine="630"/>
        <w:outlineLvl w:val="0"/>
        <w:rPr>
          <w:rFonts w:ascii="DengXian" w:eastAsia="DengXian" w:hAnsi="DengXian" w:cs="宋体" w:hint="eastAsia"/>
          <w:color w:val="000000" w:themeColor="text1"/>
          <w:kern w:val="36"/>
          <w:sz w:val="32"/>
          <w:szCs w:val="32"/>
        </w:rPr>
      </w:pPr>
      <w:r w:rsidRPr="001F1685">
        <w:rPr>
          <w:rFonts w:ascii="仿宋_GB2312" w:eastAsia="仿宋_GB2312" w:hAnsi="DengXian" w:cs="宋体" w:hint="eastAsia"/>
          <w:color w:val="000000" w:themeColor="text1"/>
          <w:spacing w:val="15"/>
          <w:kern w:val="36"/>
          <w:sz w:val="32"/>
          <w:szCs w:val="32"/>
        </w:rPr>
        <w:t>三、构建公共卫生新机制，提升服务体系运行效能</w:t>
      </w:r>
    </w:p>
    <w:p w14:paraId="067870CF" w14:textId="77777777" w:rsidR="001F1685" w:rsidRPr="001F1685" w:rsidRDefault="001F1685" w:rsidP="001F1685">
      <w:pPr>
        <w:widowControl/>
        <w:shd w:val="clear" w:color="auto" w:fill="FFFFFF"/>
        <w:spacing w:line="585" w:lineRule="atLeast"/>
        <w:ind w:firstLine="630"/>
        <w:outlineLvl w:val="1"/>
        <w:rPr>
          <w:rFonts w:ascii="等线 Light" w:eastAsia="等线 Light" w:hAnsi="等线 Light" w:cs="宋体" w:hint="eastAsia"/>
          <w:color w:val="000000" w:themeColor="text1"/>
          <w:kern w:val="0"/>
          <w:sz w:val="32"/>
          <w:szCs w:val="32"/>
        </w:rPr>
      </w:pPr>
      <w:r w:rsidRPr="001F1685">
        <w:rPr>
          <w:rFonts w:ascii="仿宋_GB2312" w:eastAsia="仿宋_GB2312" w:hAnsi="等线 Light" w:cs="宋体" w:hint="eastAsia"/>
          <w:color w:val="000000" w:themeColor="text1"/>
          <w:spacing w:val="15"/>
          <w:kern w:val="0"/>
          <w:sz w:val="32"/>
          <w:szCs w:val="32"/>
        </w:rPr>
        <w:t>（一）健全监测预警机制</w:t>
      </w:r>
    </w:p>
    <w:p w14:paraId="558C71D1" w14:textId="77777777" w:rsidR="001F1685" w:rsidRPr="001F1685" w:rsidRDefault="001F1685" w:rsidP="001F1685">
      <w:pPr>
        <w:widowControl/>
        <w:shd w:val="clear" w:color="auto" w:fill="FFFFFF"/>
        <w:spacing w:line="585" w:lineRule="atLeast"/>
        <w:ind w:firstLine="630"/>
        <w:rPr>
          <w:rFonts w:ascii="宋体" w:eastAsia="宋体" w:hAnsi="宋体" w:cs="宋体" w:hint="eastAsia"/>
          <w:color w:val="000000" w:themeColor="text1"/>
          <w:kern w:val="0"/>
          <w:sz w:val="32"/>
          <w:szCs w:val="32"/>
        </w:rPr>
      </w:pPr>
      <w:r w:rsidRPr="001F1685">
        <w:rPr>
          <w:rFonts w:ascii="仿宋_GB2312" w:eastAsia="仿宋_GB2312" w:hAnsi="宋体" w:cs="宋体" w:hint="eastAsia"/>
          <w:color w:val="000000" w:themeColor="text1"/>
          <w:spacing w:val="15"/>
          <w:kern w:val="0"/>
          <w:sz w:val="32"/>
          <w:szCs w:val="32"/>
        </w:rPr>
        <w:t>完善传染病疫情和突发公共卫生事件监测系统，改进不明原因疾病和异常健康事件监测机制，打通公共卫生信息系统和医疗机构信息系统，实现传染病报告信息实时直报和患者就医症状信息直接抓取。健全网络直报、医疗机构报告、医务人员直接报告、科研发现报告、群众个人报告、舆情监测等多渠道信息综合监测体系，构建全域监控和全程追踪的突发公共卫生事件监测和预警体系。建立由流行病学、传染病学、病原学等专业技术人员组成的传染病监测队伍，强化培训考核，提高早发现、早报告能力。提高评估监测敏感性和准确性，建立智慧化预警多点触发机制，健全多渠道监测预警机制，提高实时分析、集中研判的能力。</w:t>
      </w:r>
    </w:p>
    <w:p w14:paraId="07F736BF" w14:textId="77777777" w:rsidR="001F1685" w:rsidRPr="001F1685" w:rsidRDefault="001F1685" w:rsidP="001F1685">
      <w:pPr>
        <w:widowControl/>
        <w:shd w:val="clear" w:color="auto" w:fill="FFFFFF"/>
        <w:spacing w:line="585" w:lineRule="atLeast"/>
        <w:ind w:firstLine="630"/>
        <w:outlineLvl w:val="1"/>
        <w:rPr>
          <w:rFonts w:ascii="等线 Light" w:eastAsia="等线 Light" w:hAnsi="等线 Light" w:cs="宋体" w:hint="eastAsia"/>
          <w:color w:val="000000" w:themeColor="text1"/>
          <w:kern w:val="0"/>
          <w:sz w:val="32"/>
          <w:szCs w:val="32"/>
        </w:rPr>
      </w:pPr>
      <w:r w:rsidRPr="001F1685">
        <w:rPr>
          <w:rFonts w:ascii="仿宋_GB2312" w:eastAsia="仿宋_GB2312" w:hAnsi="等线 Light" w:cs="宋体" w:hint="eastAsia"/>
          <w:color w:val="000000" w:themeColor="text1"/>
          <w:spacing w:val="15"/>
          <w:kern w:val="0"/>
          <w:sz w:val="32"/>
          <w:szCs w:val="32"/>
        </w:rPr>
        <w:t>（二）完善应急响应和处置机制</w:t>
      </w:r>
    </w:p>
    <w:p w14:paraId="31FBEC5E" w14:textId="77777777" w:rsidR="001F1685" w:rsidRPr="001F1685" w:rsidRDefault="001F1685" w:rsidP="001F1685">
      <w:pPr>
        <w:widowControl/>
        <w:shd w:val="clear" w:color="auto" w:fill="FFFFFF"/>
        <w:spacing w:line="585" w:lineRule="atLeast"/>
        <w:ind w:firstLine="630"/>
        <w:rPr>
          <w:rFonts w:ascii="宋体" w:eastAsia="宋体" w:hAnsi="宋体" w:cs="宋体" w:hint="eastAsia"/>
          <w:color w:val="000000" w:themeColor="text1"/>
          <w:kern w:val="0"/>
          <w:sz w:val="32"/>
          <w:szCs w:val="32"/>
        </w:rPr>
      </w:pPr>
      <w:r w:rsidRPr="001F1685">
        <w:rPr>
          <w:rFonts w:ascii="仿宋_GB2312" w:eastAsia="仿宋_GB2312" w:hAnsi="宋体" w:cs="宋体" w:hint="eastAsia"/>
          <w:color w:val="000000" w:themeColor="text1"/>
          <w:spacing w:val="15"/>
          <w:kern w:val="0"/>
          <w:sz w:val="32"/>
          <w:szCs w:val="32"/>
        </w:rPr>
        <w:lastRenderedPageBreak/>
        <w:t>完善公共卫生事件和卫生健康系统突发事件应急指挥体系，明确部门职责，构建统一领导、权责匹配、权威高效的公共卫生大应急管理格局。健全突发公共卫生事件应急响应制度，建立突发公共卫生事件应急预案体系，细化事件分级标准，按照级别和规模，完善监测、预警、报告、救治等应对处置方案。完善平战结合工作方案和应急预案，建立公共卫生应急培训、应急演练、应急征用机制，完善应急状态下医疗卫生机构动员响应、区域联动和人员调集机制。提高大型体育场馆、展览馆等公共设施建设标准，完善场地设置和后勤保障设计，预留管道、信息等接口和改造空间，使其具备快速转化为救治和隔离场所的基本条件。健全公共卫生实验室检测网络，建立疾病预防控制机构与医疗卫生机构、第三方检测机构的联动协同机制。建立应急状态下基本医疗卫生服务保障机制，为急危重症患者、需要维持定期治疗的患者以及孕产妇、儿童等重点人群提供基本医疗卫生服务。</w:t>
      </w:r>
    </w:p>
    <w:p w14:paraId="28A7A7B8" w14:textId="77777777" w:rsidR="001F1685" w:rsidRPr="001F1685" w:rsidRDefault="001F1685" w:rsidP="001F1685">
      <w:pPr>
        <w:widowControl/>
        <w:shd w:val="clear" w:color="auto" w:fill="FFFFFF"/>
        <w:spacing w:line="585" w:lineRule="atLeast"/>
        <w:ind w:firstLine="630"/>
        <w:outlineLvl w:val="1"/>
        <w:rPr>
          <w:rFonts w:ascii="等线 Light" w:eastAsia="等线 Light" w:hAnsi="等线 Light" w:cs="宋体" w:hint="eastAsia"/>
          <w:color w:val="000000" w:themeColor="text1"/>
          <w:kern w:val="0"/>
          <w:sz w:val="32"/>
          <w:szCs w:val="32"/>
        </w:rPr>
      </w:pPr>
      <w:r w:rsidRPr="001F1685">
        <w:rPr>
          <w:rFonts w:ascii="仿宋_GB2312" w:eastAsia="仿宋_GB2312" w:hAnsi="等线 Light" w:cs="宋体" w:hint="eastAsia"/>
          <w:color w:val="000000" w:themeColor="text1"/>
          <w:spacing w:val="15"/>
          <w:kern w:val="0"/>
          <w:sz w:val="32"/>
          <w:szCs w:val="32"/>
        </w:rPr>
        <w:t>（三）创新医防协同机制</w:t>
      </w:r>
    </w:p>
    <w:p w14:paraId="42DA01F4" w14:textId="77777777" w:rsidR="001F1685" w:rsidRPr="001F1685" w:rsidRDefault="001F1685" w:rsidP="001F1685">
      <w:pPr>
        <w:widowControl/>
        <w:shd w:val="clear" w:color="auto" w:fill="FFFFFF"/>
        <w:spacing w:line="585" w:lineRule="atLeast"/>
        <w:ind w:firstLine="630"/>
        <w:rPr>
          <w:rFonts w:ascii="宋体" w:eastAsia="宋体" w:hAnsi="宋体" w:cs="宋体" w:hint="eastAsia"/>
          <w:color w:val="000000" w:themeColor="text1"/>
          <w:kern w:val="0"/>
          <w:sz w:val="32"/>
          <w:szCs w:val="32"/>
        </w:rPr>
      </w:pPr>
      <w:r w:rsidRPr="001F1685">
        <w:rPr>
          <w:rFonts w:ascii="仿宋_GB2312" w:eastAsia="仿宋_GB2312" w:hAnsi="宋体" w:cs="宋体" w:hint="eastAsia"/>
          <w:color w:val="000000" w:themeColor="text1"/>
          <w:spacing w:val="15"/>
          <w:kern w:val="0"/>
          <w:sz w:val="32"/>
          <w:szCs w:val="32"/>
        </w:rPr>
        <w:t>建立健全专业公共卫生机构、综合性医院和专科医院、基层医疗卫生机构三位一体的重大疾病防控机制，推进公共卫生机构与医疗卫生机构深度融合，实现服务衔接联动、人员柔性流动、临床科研协作、信息互通共</w:t>
      </w:r>
      <w:r w:rsidRPr="001F1685">
        <w:rPr>
          <w:rFonts w:ascii="仿宋_GB2312" w:eastAsia="仿宋_GB2312" w:hAnsi="宋体" w:cs="宋体" w:hint="eastAsia"/>
          <w:color w:val="000000" w:themeColor="text1"/>
          <w:spacing w:val="15"/>
          <w:kern w:val="0"/>
          <w:sz w:val="32"/>
          <w:szCs w:val="32"/>
        </w:rPr>
        <w:lastRenderedPageBreak/>
        <w:t>享。加强疾控机构对医疗卫生机构疾控工作的技术指导和监督考核。建立疾控机构和医疗机构协同监测机制，发挥哨点作用。探索疾控机构和医共体协同发展，疾控中心向医共体派驻业务专员。制定各级各类医疗卫生机构公共卫生责任清单，依法履行传染病、慢性非传染病、食源性疾病、职业病、精神疾病、地方病等疾病预防控制职责。强化公立医院公共卫生服务职能，充分发挥公立医院的技术支撑，打通医防结合通道，大力推进以全科医生为主体、全科专科有效联动、医防有机融合的家庭医生签约服务工作，构建以医防融合和服务效果为导向的考核评价机制。完善妇幼保健机构内部管理，提供防治结合的医疗保健服务。加强毕业后教育和继续教育，大力培养医防融合人才。</w:t>
      </w:r>
    </w:p>
    <w:p w14:paraId="4089CBC0" w14:textId="77777777" w:rsidR="001F1685" w:rsidRPr="001F1685" w:rsidRDefault="001F1685" w:rsidP="001F1685">
      <w:pPr>
        <w:widowControl/>
        <w:shd w:val="clear" w:color="auto" w:fill="FFFFFF"/>
        <w:spacing w:line="585" w:lineRule="atLeast"/>
        <w:ind w:firstLine="630"/>
        <w:outlineLvl w:val="1"/>
        <w:rPr>
          <w:rFonts w:ascii="等线 Light" w:eastAsia="等线 Light" w:hAnsi="等线 Light" w:cs="宋体" w:hint="eastAsia"/>
          <w:color w:val="000000" w:themeColor="text1"/>
          <w:kern w:val="0"/>
          <w:sz w:val="32"/>
          <w:szCs w:val="32"/>
        </w:rPr>
      </w:pPr>
      <w:r w:rsidRPr="001F1685">
        <w:rPr>
          <w:rFonts w:ascii="仿宋_GB2312" w:eastAsia="仿宋_GB2312" w:hAnsi="等线 Light" w:cs="宋体" w:hint="eastAsia"/>
          <w:color w:val="000000" w:themeColor="text1"/>
          <w:spacing w:val="15"/>
          <w:kern w:val="0"/>
          <w:sz w:val="32"/>
          <w:szCs w:val="32"/>
        </w:rPr>
        <w:t>（四）建立常态化中西医协作机制</w:t>
      </w:r>
    </w:p>
    <w:p w14:paraId="015A63FD" w14:textId="77777777" w:rsidR="001F1685" w:rsidRPr="001F1685" w:rsidRDefault="001F1685" w:rsidP="001F1685">
      <w:pPr>
        <w:widowControl/>
        <w:shd w:val="clear" w:color="auto" w:fill="FFFFFF"/>
        <w:spacing w:line="585" w:lineRule="atLeast"/>
        <w:ind w:firstLine="630"/>
        <w:rPr>
          <w:rFonts w:ascii="宋体" w:eastAsia="宋体" w:hAnsi="宋体" w:cs="宋体" w:hint="eastAsia"/>
          <w:color w:val="000000" w:themeColor="text1"/>
          <w:kern w:val="0"/>
          <w:sz w:val="32"/>
          <w:szCs w:val="32"/>
        </w:rPr>
      </w:pPr>
      <w:r w:rsidRPr="001F1685">
        <w:rPr>
          <w:rFonts w:ascii="仿宋_GB2312" w:eastAsia="仿宋_GB2312" w:hAnsi="宋体" w:cs="宋体" w:hint="eastAsia"/>
          <w:color w:val="000000" w:themeColor="text1"/>
          <w:spacing w:val="15"/>
          <w:kern w:val="0"/>
          <w:sz w:val="32"/>
          <w:szCs w:val="32"/>
        </w:rPr>
        <w:t>建立完善中医药参与基本公共卫生服务、应对突发公共卫生事件和重大传染病防治的中西医协同救治机制。强化中西医联合会诊制度，建立健全紧密型、常态化中西医联合会诊制度，各传染病救治机构要把中医药参与诊疗方案制定、联合查房、多学科会诊、病例讨论纳入医院管理制度。完善中西医结合诊疗方案，加强相关专业中医药临床救治专家团队建设，探索总结中西医结合在新冠肺炎等传染病临床救治中的有效方法，优化</w:t>
      </w:r>
      <w:r w:rsidRPr="001F1685">
        <w:rPr>
          <w:rFonts w:ascii="仿宋_GB2312" w:eastAsia="仿宋_GB2312" w:hAnsi="宋体" w:cs="宋体" w:hint="eastAsia"/>
          <w:color w:val="000000" w:themeColor="text1"/>
          <w:spacing w:val="15"/>
          <w:kern w:val="0"/>
          <w:sz w:val="32"/>
          <w:szCs w:val="32"/>
        </w:rPr>
        <w:lastRenderedPageBreak/>
        <w:t>中西医结合治疗方案，力求轻症患者尽早治愈，减少危重症的发生，最大限度提高治愈率、降低病死率，推动中医药深度介入传染病防控和临床救治。</w:t>
      </w:r>
    </w:p>
    <w:p w14:paraId="03BA8F38" w14:textId="77777777" w:rsidR="001F1685" w:rsidRPr="001F1685" w:rsidRDefault="001F1685" w:rsidP="001F1685">
      <w:pPr>
        <w:widowControl/>
        <w:shd w:val="clear" w:color="auto" w:fill="FFFFFF"/>
        <w:spacing w:line="585" w:lineRule="atLeast"/>
        <w:ind w:firstLine="630"/>
        <w:outlineLvl w:val="1"/>
        <w:rPr>
          <w:rFonts w:ascii="等线 Light" w:eastAsia="等线 Light" w:hAnsi="等线 Light" w:cs="宋体" w:hint="eastAsia"/>
          <w:color w:val="000000" w:themeColor="text1"/>
          <w:kern w:val="0"/>
          <w:sz w:val="32"/>
          <w:szCs w:val="32"/>
        </w:rPr>
      </w:pPr>
      <w:r w:rsidRPr="001F1685">
        <w:rPr>
          <w:rFonts w:ascii="仿宋_GB2312" w:eastAsia="仿宋_GB2312" w:hAnsi="等线 Light" w:cs="宋体" w:hint="eastAsia"/>
          <w:color w:val="000000" w:themeColor="text1"/>
          <w:spacing w:val="15"/>
          <w:kern w:val="0"/>
          <w:sz w:val="32"/>
          <w:szCs w:val="32"/>
        </w:rPr>
        <w:t>（五）健全公共卫生机构运行机制</w:t>
      </w:r>
    </w:p>
    <w:p w14:paraId="27151490" w14:textId="77777777" w:rsidR="001F1685" w:rsidRPr="001F1685" w:rsidRDefault="001F1685" w:rsidP="001F1685">
      <w:pPr>
        <w:widowControl/>
        <w:shd w:val="clear" w:color="auto" w:fill="FFFFFF"/>
        <w:spacing w:line="585" w:lineRule="atLeast"/>
        <w:ind w:firstLine="630"/>
        <w:rPr>
          <w:rFonts w:ascii="宋体" w:eastAsia="宋体" w:hAnsi="宋体" w:cs="宋体" w:hint="eastAsia"/>
          <w:color w:val="000000" w:themeColor="text1"/>
          <w:kern w:val="0"/>
          <w:sz w:val="32"/>
          <w:szCs w:val="32"/>
        </w:rPr>
      </w:pPr>
      <w:r w:rsidRPr="001F1685">
        <w:rPr>
          <w:rFonts w:ascii="仿宋_GB2312" w:eastAsia="仿宋_GB2312" w:hAnsi="宋体" w:cs="宋体" w:hint="eastAsia"/>
          <w:color w:val="000000" w:themeColor="text1"/>
          <w:spacing w:val="15"/>
          <w:kern w:val="0"/>
          <w:sz w:val="32"/>
          <w:szCs w:val="32"/>
        </w:rPr>
        <w:t>建立稳定的公共卫生事业投入机制，创新科研和社会化服务机制。在落实财政全额保障责任的基础上，允许疾病预防控制机构在确保履行职责的前提下，提供社会化技术服务。强化疾控中心疫情防控和卫生监督机构监督执法职责，财政金融部门按规定落实相关人员经费保障。选优配强专业公共卫生机构领导班子，实施岗位分级分类管理，提高专业技术人才比例。推动专业公共卫生机构和基层医疗卫生机构实行“两个允许”，落实医疗卫生机构分配自主权。健全公共卫生医师制度，完善公共卫生人员准入、使用、待遇保障、考核评价和激励机制。制定医疗卫生机构（医共体）公共卫生责任清单，建立医疗卫生机构公共卫生服务经费保障机制。</w:t>
      </w:r>
    </w:p>
    <w:p w14:paraId="6EC2A6A5" w14:textId="77777777" w:rsidR="001F1685" w:rsidRPr="001F1685" w:rsidRDefault="001F1685" w:rsidP="001F1685">
      <w:pPr>
        <w:widowControl/>
        <w:shd w:val="clear" w:color="auto" w:fill="FFFFFF"/>
        <w:spacing w:line="585" w:lineRule="atLeast"/>
        <w:ind w:firstLine="630"/>
        <w:outlineLvl w:val="1"/>
        <w:rPr>
          <w:rFonts w:ascii="等线 Light" w:eastAsia="等线 Light" w:hAnsi="等线 Light" w:cs="宋体" w:hint="eastAsia"/>
          <w:color w:val="000000" w:themeColor="text1"/>
          <w:kern w:val="0"/>
          <w:sz w:val="32"/>
          <w:szCs w:val="32"/>
        </w:rPr>
      </w:pPr>
      <w:r w:rsidRPr="001F1685">
        <w:rPr>
          <w:rFonts w:ascii="仿宋_GB2312" w:eastAsia="仿宋_GB2312" w:hAnsi="等线 Light" w:cs="宋体" w:hint="eastAsia"/>
          <w:color w:val="000000" w:themeColor="text1"/>
          <w:spacing w:val="15"/>
          <w:kern w:val="0"/>
          <w:sz w:val="32"/>
          <w:szCs w:val="32"/>
        </w:rPr>
        <w:t>（六）创新爱国卫生运动推进机制</w:t>
      </w:r>
    </w:p>
    <w:p w14:paraId="3C7FE9B0" w14:textId="77777777" w:rsidR="001F1685" w:rsidRPr="001F1685" w:rsidRDefault="001F1685" w:rsidP="001F1685">
      <w:pPr>
        <w:widowControl/>
        <w:shd w:val="clear" w:color="auto" w:fill="FFFFFF"/>
        <w:spacing w:line="585" w:lineRule="atLeast"/>
        <w:ind w:firstLine="630"/>
        <w:rPr>
          <w:rFonts w:ascii="宋体" w:eastAsia="宋体" w:hAnsi="宋体" w:cs="宋体" w:hint="eastAsia"/>
          <w:color w:val="000000" w:themeColor="text1"/>
          <w:kern w:val="0"/>
          <w:sz w:val="32"/>
          <w:szCs w:val="32"/>
        </w:rPr>
      </w:pPr>
      <w:r w:rsidRPr="001F1685">
        <w:rPr>
          <w:rFonts w:ascii="仿宋_GB2312" w:eastAsia="仿宋_GB2312" w:hAnsi="宋体" w:cs="宋体" w:hint="eastAsia"/>
          <w:color w:val="000000" w:themeColor="text1"/>
          <w:spacing w:val="15"/>
          <w:kern w:val="0"/>
          <w:sz w:val="32"/>
          <w:szCs w:val="32"/>
        </w:rPr>
        <w:t>加强爱国卫生工作体系建设，健全爱国卫生工作网络，建立专兼职爱国卫生人员队伍。巩固国家卫生城市创建成果，全面推进城乡环境卫生综合整治，补齐公共卫生环境设施短板，大力开展村庄清洁和绿化美化行动，持续加强大气、水、土壤污染治理。加快推进农（集）</w:t>
      </w:r>
      <w:r w:rsidRPr="001F1685">
        <w:rPr>
          <w:rFonts w:ascii="仿宋_GB2312" w:eastAsia="仿宋_GB2312" w:hAnsi="宋体" w:cs="宋体" w:hint="eastAsia"/>
          <w:color w:val="000000" w:themeColor="text1"/>
          <w:spacing w:val="15"/>
          <w:kern w:val="0"/>
          <w:sz w:val="32"/>
          <w:szCs w:val="32"/>
        </w:rPr>
        <w:lastRenderedPageBreak/>
        <w:t>贸市场合理布局和标准化建设，取缔市场活禽交易。健全城乡一体化生活垃圾处理体系。强化城乡饮用水安全保障。实施城中村、城乡结合部户外旱厕清零整治行动并建立长效监管机制，到2025年，农村常住人口户用卫生厕所普及率达90%，每个行政村至少配套1座公共卫生厕所，城区全面消除旱厕，新建（扩建）公共厕所全部达到二类公厕标准。全面加强病媒生物防制，强化监测体系、防制机制、消杀队伍和基础设施建设，提升病媒生物防制能力。大力开展健康知识科普教育，持续开展“一科普六行动”。普及健康绿色生活方式，全面实施文明健康绿色环保生活方式专项行动，促进全民文明卫生习惯养成。加快推进健康乡镇、健康村庄、健康单位、五星健康文明家庭建设，大力倡导“无疫小区（村组）”建设，到2025年国家卫生镇覆盖率达10%。加快建设健康城市，打造一批健康示范村镇，二级以上医院实现健康促进医院全覆盖，建成一批健康学校、健康单位、健康社区。创新社会动员机制。建立起人人有责、人人参与的群防群控机制，建立“平战结合”的动员模式，筑牢基层卫生的“安全线”和“防病网”。加强全面社会健康管理。建立完善防治重大疾病工作部门联席会议制度，构建统一领导、统一</w:t>
      </w:r>
      <w:r w:rsidRPr="001F1685">
        <w:rPr>
          <w:rFonts w:ascii="仿宋_GB2312" w:eastAsia="仿宋_GB2312" w:hAnsi="宋体" w:cs="宋体" w:hint="eastAsia"/>
          <w:color w:val="000000" w:themeColor="text1"/>
          <w:kern w:val="0"/>
          <w:sz w:val="32"/>
          <w:szCs w:val="32"/>
        </w:rPr>
        <w:t>规划、统一部署，各司其职，密切协同，信息集中共享的工作机制。</w:t>
      </w:r>
    </w:p>
    <w:tbl>
      <w:tblPr>
        <w:tblW w:w="13920" w:type="dxa"/>
        <w:jc w:val="center"/>
        <w:tblBorders>
          <w:top w:val="outset" w:sz="6" w:space="0" w:color="333333"/>
          <w:left w:val="outset" w:sz="6" w:space="0" w:color="333333"/>
          <w:bottom w:val="outset" w:sz="6" w:space="0" w:color="333333"/>
          <w:right w:val="outset" w:sz="6" w:space="0" w:color="333333"/>
        </w:tblBorders>
        <w:tblCellMar>
          <w:left w:w="0" w:type="dxa"/>
          <w:right w:w="0" w:type="dxa"/>
        </w:tblCellMar>
        <w:tblLook w:val="04A0" w:firstRow="1" w:lastRow="0" w:firstColumn="1" w:lastColumn="0" w:noHBand="0" w:noVBand="1"/>
      </w:tblPr>
      <w:tblGrid>
        <w:gridCol w:w="13920"/>
      </w:tblGrid>
      <w:tr w:rsidR="001F1685" w:rsidRPr="001F1685" w14:paraId="0E2E6E2E" w14:textId="77777777" w:rsidTr="001F1685">
        <w:trPr>
          <w:trHeight w:val="570"/>
          <w:jc w:val="center"/>
        </w:trPr>
        <w:tc>
          <w:tcPr>
            <w:tcW w:w="9075" w:type="dxa"/>
            <w:tcBorders>
              <w:top w:val="single" w:sz="6" w:space="0" w:color="auto"/>
              <w:left w:val="single" w:sz="6" w:space="0" w:color="auto"/>
              <w:bottom w:val="single" w:sz="6" w:space="0" w:color="auto"/>
              <w:right w:val="single" w:sz="6" w:space="0" w:color="auto"/>
            </w:tcBorders>
            <w:shd w:val="clear" w:color="auto" w:fill="auto"/>
            <w:tcMar>
              <w:top w:w="0" w:type="dxa"/>
              <w:left w:w="15" w:type="dxa"/>
              <w:bottom w:w="0" w:type="dxa"/>
              <w:right w:w="15" w:type="dxa"/>
            </w:tcMar>
            <w:vAlign w:val="center"/>
            <w:hideMark/>
          </w:tcPr>
          <w:p w14:paraId="1234C9CD" w14:textId="77777777" w:rsidR="001F1685" w:rsidRPr="001F1685" w:rsidRDefault="001F1685" w:rsidP="001F1685">
            <w:pPr>
              <w:widowControl/>
              <w:spacing w:line="360" w:lineRule="atLeast"/>
              <w:jc w:val="center"/>
              <w:rPr>
                <w:rFonts w:ascii="DengXian" w:eastAsia="DengXian" w:hAnsi="DengXian" w:cs="宋体" w:hint="eastAsia"/>
                <w:color w:val="000000" w:themeColor="text1"/>
                <w:kern w:val="0"/>
                <w:szCs w:val="21"/>
              </w:rPr>
            </w:pPr>
            <w:r w:rsidRPr="001F1685">
              <w:rPr>
                <w:rFonts w:ascii="黑体" w:eastAsia="黑体" w:hAnsi="黑体" w:cs="宋体" w:hint="eastAsia"/>
                <w:color w:val="000000" w:themeColor="text1"/>
                <w:kern w:val="0"/>
                <w:sz w:val="24"/>
              </w:rPr>
              <w:lastRenderedPageBreak/>
              <w:t>专栏</w:t>
            </w:r>
            <w:r w:rsidRPr="001F1685">
              <w:rPr>
                <w:rFonts w:ascii="宋体" w:eastAsia="宋体" w:hAnsi="宋体" w:cs="宋体" w:hint="eastAsia"/>
                <w:color w:val="000000" w:themeColor="text1"/>
                <w:kern w:val="0"/>
                <w:sz w:val="24"/>
              </w:rPr>
              <w:t xml:space="preserve">2 </w:t>
            </w:r>
            <w:r w:rsidRPr="001F1685">
              <w:rPr>
                <w:rFonts w:ascii="宋体" w:eastAsia="宋体" w:hAnsi="宋体" w:cs="宋体" w:hint="eastAsia"/>
                <w:color w:val="000000" w:themeColor="text1"/>
                <w:kern w:val="0"/>
                <w:sz w:val="24"/>
              </w:rPr>
              <w:t> </w:t>
            </w:r>
            <w:r w:rsidRPr="001F1685">
              <w:rPr>
                <w:rFonts w:ascii="黑体" w:eastAsia="黑体" w:hAnsi="黑体" w:cs="宋体" w:hint="eastAsia"/>
                <w:color w:val="000000" w:themeColor="text1"/>
                <w:kern w:val="0"/>
                <w:sz w:val="24"/>
              </w:rPr>
              <w:t>公共卫生运行机制改革工程</w:t>
            </w:r>
          </w:p>
        </w:tc>
      </w:tr>
      <w:tr w:rsidR="001F1685" w:rsidRPr="001F1685" w14:paraId="63D6702F" w14:textId="77777777" w:rsidTr="001F1685">
        <w:trPr>
          <w:trHeight w:val="570"/>
          <w:jc w:val="center"/>
        </w:trPr>
        <w:tc>
          <w:tcPr>
            <w:tcW w:w="9075" w:type="dxa"/>
            <w:tcBorders>
              <w:top w:val="nil"/>
              <w:left w:val="single" w:sz="6" w:space="0" w:color="auto"/>
              <w:bottom w:val="single" w:sz="6" w:space="0" w:color="auto"/>
              <w:right w:val="single" w:sz="6" w:space="0" w:color="auto"/>
            </w:tcBorders>
            <w:shd w:val="clear" w:color="auto" w:fill="auto"/>
            <w:tcMar>
              <w:top w:w="0" w:type="dxa"/>
              <w:left w:w="15" w:type="dxa"/>
              <w:bottom w:w="0" w:type="dxa"/>
              <w:right w:w="15" w:type="dxa"/>
            </w:tcMar>
            <w:vAlign w:val="center"/>
            <w:hideMark/>
          </w:tcPr>
          <w:p w14:paraId="264590BC" w14:textId="77777777" w:rsidR="001F1685" w:rsidRPr="001F1685" w:rsidRDefault="001F1685" w:rsidP="001F1685">
            <w:pPr>
              <w:widowControl/>
              <w:spacing w:line="360" w:lineRule="atLeast"/>
              <w:ind w:firstLine="480"/>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监测预警机制：监测预警系统、全域监控和全流程追踪体系建设。</w:t>
            </w:r>
          </w:p>
          <w:p w14:paraId="55CE54B6" w14:textId="77777777" w:rsidR="001F1685" w:rsidRPr="001F1685" w:rsidRDefault="001F1685" w:rsidP="001F1685">
            <w:pPr>
              <w:widowControl/>
              <w:spacing w:line="360" w:lineRule="atLeast"/>
              <w:ind w:firstLine="480"/>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应急响应和处置机制：集中应急指挥平台建设、干部队伍应急指挥能力建设、卫生应急管理人员分级分类培训，应急状态基本医疗卫生服务保障。</w:t>
            </w:r>
          </w:p>
          <w:p w14:paraId="6794B0D7" w14:textId="77777777" w:rsidR="001F1685" w:rsidRPr="001F1685" w:rsidRDefault="001F1685" w:rsidP="001F1685">
            <w:pPr>
              <w:widowControl/>
              <w:spacing w:line="360" w:lineRule="atLeast"/>
              <w:ind w:firstLine="480"/>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医防协同机制：强化公立医院、基层医疗卫生机构、医共体公共卫生职责；健全网格化防治结合工作机制；全面推进医疗机构与疾病预防控制机构的深度协作。</w:t>
            </w:r>
          </w:p>
          <w:p w14:paraId="4E51296E" w14:textId="77777777" w:rsidR="001F1685" w:rsidRPr="001F1685" w:rsidRDefault="001F1685" w:rsidP="001F1685">
            <w:pPr>
              <w:widowControl/>
              <w:spacing w:line="360" w:lineRule="atLeast"/>
              <w:ind w:firstLine="480"/>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中西医协作机制：组建中医专家深度参与的传染病救治专家组；建立紧密型、常态化中西医联合会诊制度；制定中西医结合诊疗方案，细化中医药参与的诊疗环节和具体方法；注重在康复期发挥中医药的独特作用。</w:t>
            </w:r>
          </w:p>
          <w:p w14:paraId="1AAF4E6F" w14:textId="77777777" w:rsidR="001F1685" w:rsidRPr="001F1685" w:rsidRDefault="001F1685" w:rsidP="001F1685">
            <w:pPr>
              <w:widowControl/>
              <w:spacing w:line="360" w:lineRule="atLeast"/>
              <w:ind w:firstLine="480"/>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公共卫生机构运行机制：建立稳定的公共卫生事业投入机制，完善公共卫生人员准入、使用、待遇保障、考核评价和激励机制。</w:t>
            </w:r>
          </w:p>
          <w:p w14:paraId="5260BA43" w14:textId="77777777" w:rsidR="001F1685" w:rsidRPr="001F1685" w:rsidRDefault="001F1685" w:rsidP="001F1685">
            <w:pPr>
              <w:widowControl/>
              <w:spacing w:line="360" w:lineRule="atLeast"/>
              <w:ind w:firstLine="480"/>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爱国卫生运动推进机制：持续深化国家卫生城市建设，积极创建卫生镇、卫生村、卫生居民小区、卫生先进单位，加快建设健康城市、健康乡镇、健康村庄、健康单位、五星文明家庭。深入开展“一科普六行动”。持续开展鼠、蚊、蝇、蟑等病媒生物的密度监测，常用化学杀虫剂抗药性监测等。认真履行《烟草控制框架公约》，实施减少烟草危害行动，建设无烟环境。</w:t>
            </w:r>
          </w:p>
        </w:tc>
      </w:tr>
    </w:tbl>
    <w:p w14:paraId="349A9EBB" w14:textId="77777777" w:rsidR="001F1685" w:rsidRPr="001F1685" w:rsidRDefault="001F1685" w:rsidP="001F1685">
      <w:pPr>
        <w:widowControl/>
        <w:shd w:val="clear" w:color="auto" w:fill="FFFFFF"/>
        <w:spacing w:line="585" w:lineRule="atLeast"/>
        <w:ind w:firstLine="630"/>
        <w:outlineLvl w:val="0"/>
        <w:rPr>
          <w:rFonts w:ascii="DengXian" w:eastAsia="DengXian" w:hAnsi="DengXian" w:cs="宋体" w:hint="eastAsia"/>
          <w:color w:val="000000" w:themeColor="text1"/>
          <w:kern w:val="36"/>
          <w:sz w:val="32"/>
          <w:szCs w:val="32"/>
        </w:rPr>
      </w:pPr>
      <w:r w:rsidRPr="001F1685">
        <w:rPr>
          <w:rFonts w:ascii="仿宋_GB2312" w:eastAsia="仿宋_GB2312" w:hAnsi="DengXian" w:cs="宋体" w:hint="eastAsia"/>
          <w:color w:val="000000" w:themeColor="text1"/>
          <w:spacing w:val="15"/>
          <w:kern w:val="36"/>
          <w:sz w:val="32"/>
          <w:szCs w:val="32"/>
        </w:rPr>
        <w:t>四、加快健康济源建设，全方位全周期保障人民健康</w:t>
      </w:r>
    </w:p>
    <w:p w14:paraId="2AC835BD" w14:textId="77777777" w:rsidR="001F1685" w:rsidRPr="001F1685" w:rsidRDefault="001F1685" w:rsidP="001F1685">
      <w:pPr>
        <w:widowControl/>
        <w:shd w:val="clear" w:color="auto" w:fill="FFFFFF"/>
        <w:spacing w:line="585" w:lineRule="atLeast"/>
        <w:ind w:firstLine="630"/>
        <w:outlineLvl w:val="1"/>
        <w:rPr>
          <w:rFonts w:ascii="等线 Light" w:eastAsia="等线 Light" w:hAnsi="等线 Light" w:cs="宋体" w:hint="eastAsia"/>
          <w:color w:val="000000" w:themeColor="text1"/>
          <w:kern w:val="0"/>
          <w:sz w:val="32"/>
          <w:szCs w:val="32"/>
        </w:rPr>
      </w:pPr>
      <w:r w:rsidRPr="001F1685">
        <w:rPr>
          <w:rFonts w:ascii="仿宋_GB2312" w:eastAsia="仿宋_GB2312" w:hAnsi="等线 Light" w:cs="宋体" w:hint="eastAsia"/>
          <w:color w:val="000000" w:themeColor="text1"/>
          <w:spacing w:val="15"/>
          <w:kern w:val="0"/>
          <w:sz w:val="32"/>
          <w:szCs w:val="32"/>
        </w:rPr>
        <w:t>（一）优化健康济源推进机制</w:t>
      </w:r>
    </w:p>
    <w:p w14:paraId="5DC26A47" w14:textId="77777777" w:rsidR="001F1685" w:rsidRPr="001F1685" w:rsidRDefault="001F1685" w:rsidP="001F1685">
      <w:pPr>
        <w:widowControl/>
        <w:shd w:val="clear" w:color="auto" w:fill="FFFFFF"/>
        <w:spacing w:line="585" w:lineRule="atLeast"/>
        <w:ind w:firstLine="630"/>
        <w:rPr>
          <w:rFonts w:ascii="DengXian" w:eastAsia="DengXian" w:hAnsi="DengXian" w:cs="宋体" w:hint="eastAsia"/>
          <w:color w:val="000000" w:themeColor="text1"/>
          <w:kern w:val="0"/>
          <w:sz w:val="32"/>
          <w:szCs w:val="32"/>
        </w:rPr>
      </w:pPr>
      <w:r w:rsidRPr="001F1685">
        <w:rPr>
          <w:rFonts w:ascii="仿宋_GB2312" w:eastAsia="仿宋_GB2312" w:hAnsi="DengXian" w:cs="宋体" w:hint="eastAsia"/>
          <w:color w:val="000000" w:themeColor="text1"/>
          <w:spacing w:val="15"/>
          <w:kern w:val="0"/>
          <w:sz w:val="32"/>
          <w:szCs w:val="32"/>
        </w:rPr>
        <w:t>优化健康济源建设组织领导体系、政策体系、工作体系，建立完善党政主导、部门协同、全社会参与的大健康格局。深化公共政策健康影响评价评估制度，建立完善健康融入所有政策的有效实施路径。深入实施《“健康济源2030”行动规划》和健康济源15项专项行动，全面形成有利于健康的经济发展方式、社会治理模式和生产生活生态环境，显著改善群众健康生活品质，提升健康整体发展水平。优化健康济源行动考核评价体系，建立常态化监测、评估、督查、考核机制，加强考核评估结果应用。</w:t>
      </w:r>
    </w:p>
    <w:p w14:paraId="0673FEBD" w14:textId="77777777" w:rsidR="001F1685" w:rsidRPr="001F1685" w:rsidRDefault="001F1685" w:rsidP="001F1685">
      <w:pPr>
        <w:widowControl/>
        <w:shd w:val="clear" w:color="auto" w:fill="FFFFFF"/>
        <w:spacing w:line="585" w:lineRule="atLeast"/>
        <w:ind w:firstLine="630"/>
        <w:outlineLvl w:val="1"/>
        <w:rPr>
          <w:rFonts w:ascii="等线 Light" w:eastAsia="等线 Light" w:hAnsi="等线 Light" w:cs="宋体" w:hint="eastAsia"/>
          <w:color w:val="000000" w:themeColor="text1"/>
          <w:kern w:val="0"/>
          <w:sz w:val="32"/>
          <w:szCs w:val="32"/>
        </w:rPr>
      </w:pPr>
      <w:r w:rsidRPr="001F1685">
        <w:rPr>
          <w:rFonts w:ascii="仿宋_GB2312" w:eastAsia="仿宋_GB2312" w:hAnsi="等线 Light" w:cs="宋体" w:hint="eastAsia"/>
          <w:color w:val="000000" w:themeColor="text1"/>
          <w:spacing w:val="15"/>
          <w:kern w:val="0"/>
          <w:sz w:val="32"/>
          <w:szCs w:val="32"/>
        </w:rPr>
        <w:t>（二）全方位干预健康影响因素</w:t>
      </w:r>
    </w:p>
    <w:p w14:paraId="2B003D14" w14:textId="77777777" w:rsidR="001F1685" w:rsidRPr="001F1685" w:rsidRDefault="001F1685" w:rsidP="001F1685">
      <w:pPr>
        <w:widowControl/>
        <w:shd w:val="clear" w:color="auto" w:fill="FFFFFF"/>
        <w:spacing w:line="585" w:lineRule="atLeast"/>
        <w:ind w:firstLine="630"/>
        <w:rPr>
          <w:rFonts w:ascii="DengXian" w:eastAsia="DengXian" w:hAnsi="DengXian" w:cs="宋体" w:hint="eastAsia"/>
          <w:color w:val="000000" w:themeColor="text1"/>
          <w:kern w:val="0"/>
          <w:sz w:val="32"/>
          <w:szCs w:val="32"/>
        </w:rPr>
      </w:pPr>
      <w:r w:rsidRPr="001F1685">
        <w:rPr>
          <w:rFonts w:ascii="仿宋_GB2312" w:eastAsia="仿宋_GB2312" w:hAnsi="DengXian" w:cs="宋体" w:hint="eastAsia"/>
          <w:color w:val="000000" w:themeColor="text1"/>
          <w:spacing w:val="15"/>
          <w:kern w:val="0"/>
          <w:sz w:val="32"/>
          <w:szCs w:val="32"/>
        </w:rPr>
        <w:lastRenderedPageBreak/>
        <w:t>建立跨部门统一领导的健康促进组织管理体系，构建全域、全媒体、全人群健康宣教体系，建立健全医疗卫生机构和医务人员、科技人员开展健康促进与教育的激励约束机制，培育健康宣教专家和品牌。加强营养和膳食指导，持续实施农村义务教育学生营养改善计划。加强食品安全检验检测能力建设。推进全民健身公共服务体系建设，扩大全民健身场地设施供给，实现城区“两场三馆”全覆盖，建设高质量的“15分钟健身圈”。加强全民健身与全民健康深度融合，推动形成“体医结合”的慢性病预防与慢性病非医疗干预机制。到2025年经常参加体育锻炼人数比例达到41%以上，城乡居民达到《国民体质测定标准》合格以上的人数比例达到92.2%以上。完善精神心理服务网络，依托镇（街道）社区综治中心等机构设立心理咨询（辅导）室或社会工作室（站），搭建基层心理健康服务平台。整合资源，建立完善未成年人心理健康辅导网络，健全突发事件心理危机干预机制。建立精神卫生综合管理机制，完善精神障碍社区康复服务体系。加大环境与健康相关的防护和应对知识宣传力度，提升居民环境与健康素养水平。加大饮用水工程设施建设、管理和维护力度，保障饮用水安全。加强城市公共安全基础设施以及应急物资储备体系建设，合理规划和建设应急避难场所。实施交通安全生</w:t>
      </w:r>
      <w:r w:rsidRPr="001F1685">
        <w:rPr>
          <w:rFonts w:ascii="仿宋_GB2312" w:eastAsia="仿宋_GB2312" w:hAnsi="DengXian" w:cs="宋体" w:hint="eastAsia"/>
          <w:color w:val="000000" w:themeColor="text1"/>
          <w:spacing w:val="15"/>
          <w:kern w:val="0"/>
          <w:sz w:val="32"/>
          <w:szCs w:val="32"/>
        </w:rPr>
        <w:lastRenderedPageBreak/>
        <w:t>命防护工程。逐步建立环境与健康的调查、监测和风险评估制度，采取有效措施预防控制环境污染相关疾病。</w:t>
      </w:r>
    </w:p>
    <w:p w14:paraId="4333E662" w14:textId="77777777" w:rsidR="001F1685" w:rsidRPr="001F1685" w:rsidRDefault="001F1685" w:rsidP="001F1685">
      <w:pPr>
        <w:widowControl/>
        <w:shd w:val="clear" w:color="auto" w:fill="FFFFFF"/>
        <w:spacing w:line="585" w:lineRule="atLeast"/>
        <w:ind w:firstLine="630"/>
        <w:rPr>
          <w:rFonts w:ascii="DengXian" w:eastAsia="DengXian" w:hAnsi="DengXian" w:cs="宋体" w:hint="eastAsia"/>
          <w:color w:val="000000" w:themeColor="text1"/>
          <w:kern w:val="0"/>
          <w:sz w:val="32"/>
          <w:szCs w:val="32"/>
        </w:rPr>
      </w:pPr>
      <w:r w:rsidRPr="001F1685">
        <w:rPr>
          <w:rFonts w:ascii="仿宋_GB2312" w:eastAsia="仿宋_GB2312" w:hAnsi="DengXian" w:cs="宋体" w:hint="eastAsia"/>
          <w:color w:val="000000" w:themeColor="text1"/>
          <w:spacing w:val="15"/>
          <w:kern w:val="0"/>
          <w:sz w:val="32"/>
          <w:szCs w:val="32"/>
        </w:rPr>
        <w:t>（三）强化重点人群健康服务</w:t>
      </w:r>
    </w:p>
    <w:p w14:paraId="391A0755" w14:textId="77777777" w:rsidR="001F1685" w:rsidRPr="001F1685" w:rsidRDefault="001F1685" w:rsidP="001F1685">
      <w:pPr>
        <w:widowControl/>
        <w:shd w:val="clear" w:color="auto" w:fill="FFFFFF"/>
        <w:spacing w:line="450" w:lineRule="atLeast"/>
        <w:rPr>
          <w:rFonts w:ascii="DengXian" w:eastAsia="DengXian" w:hAnsi="DengXian" w:cs="宋体" w:hint="eastAsia"/>
          <w:color w:val="000000" w:themeColor="text1"/>
          <w:kern w:val="0"/>
          <w:sz w:val="32"/>
          <w:szCs w:val="32"/>
        </w:rPr>
      </w:pPr>
      <w:r w:rsidRPr="001F1685">
        <w:rPr>
          <w:rFonts w:ascii="仿宋_GB2312" w:eastAsia="仿宋_GB2312" w:hAnsi="DengXian" w:cs="宋体" w:hint="eastAsia"/>
          <w:color w:val="000000" w:themeColor="text1"/>
          <w:spacing w:val="15"/>
          <w:kern w:val="0"/>
          <w:sz w:val="32"/>
          <w:szCs w:val="32"/>
        </w:rPr>
        <w:t>完善妇幼健康服务体系，开展妇幼保健机构标准化建设，提高各级各类医疗机构及基层医疗卫生机构妇幼健康服务能力。实施预防出生缺陷免费产前筛查、新生儿疾病筛查及产前诊断等民生实事，强化出生缺陷预防、筛查、诊疗全过程服务，有效降低出生缺陷发生率。做实0～6岁儿童健康管理，加强儿童早期发展服务，完善婴幼儿照护服务和残疾儿童康复救助制度。促进生殖健康，持续推进适龄妇女宫颈癌和乳腺癌筛查。强化中小学健康促进，引导学生从小养成健康生活习惯，锻炼健康体魄，预防近视、肥胖等疾病。实施青少年体育活动促进工程。加强儿童青少年视力健康及其相关危险因素监测网络。完善学生健康体检制度和学生体质健康监测制度。完善职业健康服务体系，建立职业卫生和放射卫生大数据平台。推动落实用人单位主体责任和政府监管责任，预防和控制职业病危害。开展重点行业职业病专项治理，健全职业健康风险监测、评估预警机制。加强低收入人口常态化帮扶，持续优化疾病分类救治措施，落实医疗费用保障机制，开展动态监测和精准帮扶，推动巩固健</w:t>
      </w:r>
      <w:r w:rsidRPr="001F1685">
        <w:rPr>
          <w:rFonts w:ascii="仿宋_GB2312" w:eastAsia="仿宋_GB2312" w:hAnsi="DengXian" w:cs="宋体" w:hint="eastAsia"/>
          <w:color w:val="000000" w:themeColor="text1"/>
          <w:spacing w:val="15"/>
          <w:kern w:val="0"/>
          <w:sz w:val="32"/>
          <w:szCs w:val="32"/>
        </w:rPr>
        <w:lastRenderedPageBreak/>
        <w:t>康扶贫成果与乡村振兴有效衔接。完善医疗机构无障碍设施，改善残疾人医疗服务。</w:t>
      </w:r>
    </w:p>
    <w:tbl>
      <w:tblPr>
        <w:tblW w:w="13920" w:type="dxa"/>
        <w:jc w:val="center"/>
        <w:tblBorders>
          <w:top w:val="outset" w:sz="6" w:space="0" w:color="333333"/>
          <w:left w:val="outset" w:sz="6" w:space="0" w:color="333333"/>
          <w:bottom w:val="outset" w:sz="6" w:space="0" w:color="333333"/>
          <w:right w:val="outset" w:sz="6" w:space="0" w:color="333333"/>
        </w:tblBorders>
        <w:tblCellMar>
          <w:left w:w="0" w:type="dxa"/>
          <w:right w:w="0" w:type="dxa"/>
        </w:tblCellMar>
        <w:tblLook w:val="04A0" w:firstRow="1" w:lastRow="0" w:firstColumn="1" w:lastColumn="0" w:noHBand="0" w:noVBand="1"/>
      </w:tblPr>
      <w:tblGrid>
        <w:gridCol w:w="13920"/>
      </w:tblGrid>
      <w:tr w:rsidR="001F1685" w:rsidRPr="001F1685" w14:paraId="03CB731C" w14:textId="77777777" w:rsidTr="001F1685">
        <w:trPr>
          <w:trHeight w:val="570"/>
          <w:jc w:val="center"/>
        </w:trPr>
        <w:tc>
          <w:tcPr>
            <w:tcW w:w="9075" w:type="dxa"/>
            <w:tcBorders>
              <w:top w:val="single" w:sz="6" w:space="0" w:color="auto"/>
              <w:left w:val="single" w:sz="6" w:space="0" w:color="auto"/>
              <w:bottom w:val="single" w:sz="6" w:space="0" w:color="auto"/>
              <w:right w:val="single" w:sz="6" w:space="0" w:color="auto"/>
            </w:tcBorders>
            <w:shd w:val="clear" w:color="auto" w:fill="auto"/>
            <w:tcMar>
              <w:top w:w="0" w:type="dxa"/>
              <w:left w:w="105" w:type="dxa"/>
              <w:bottom w:w="0" w:type="dxa"/>
              <w:right w:w="105" w:type="dxa"/>
            </w:tcMar>
            <w:vAlign w:val="center"/>
            <w:hideMark/>
          </w:tcPr>
          <w:p w14:paraId="36981787" w14:textId="77777777" w:rsidR="001F1685" w:rsidRPr="001F1685" w:rsidRDefault="001F1685" w:rsidP="001F1685">
            <w:pPr>
              <w:widowControl/>
              <w:spacing w:line="360" w:lineRule="atLeast"/>
              <w:jc w:val="center"/>
              <w:rPr>
                <w:rFonts w:ascii="DengXian" w:eastAsia="DengXian" w:hAnsi="DengXian" w:cs="宋体" w:hint="eastAsia"/>
                <w:color w:val="000000" w:themeColor="text1"/>
                <w:kern w:val="0"/>
                <w:szCs w:val="21"/>
              </w:rPr>
            </w:pPr>
            <w:r w:rsidRPr="001F1685">
              <w:rPr>
                <w:rFonts w:ascii="黑体" w:eastAsia="黑体" w:hAnsi="黑体" w:cs="宋体" w:hint="eastAsia"/>
                <w:color w:val="000000" w:themeColor="text1"/>
                <w:kern w:val="0"/>
                <w:sz w:val="24"/>
              </w:rPr>
              <w:t>专栏</w:t>
            </w:r>
            <w:r w:rsidRPr="001F1685">
              <w:rPr>
                <w:rFonts w:ascii="宋体" w:eastAsia="宋体" w:hAnsi="宋体" w:cs="宋体" w:hint="eastAsia"/>
                <w:color w:val="000000" w:themeColor="text1"/>
                <w:kern w:val="0"/>
                <w:sz w:val="24"/>
              </w:rPr>
              <w:t>3</w:t>
            </w:r>
            <w:r w:rsidRPr="001F1685">
              <w:rPr>
                <w:rFonts w:ascii="宋体" w:eastAsia="宋体" w:hAnsi="宋体" w:cs="宋体" w:hint="eastAsia"/>
                <w:color w:val="000000" w:themeColor="text1"/>
                <w:kern w:val="0"/>
                <w:sz w:val="24"/>
              </w:rPr>
              <w:t> </w:t>
            </w:r>
            <w:r w:rsidRPr="001F1685">
              <w:rPr>
                <w:rFonts w:ascii="宋体" w:eastAsia="宋体" w:hAnsi="宋体" w:cs="宋体" w:hint="eastAsia"/>
                <w:color w:val="000000" w:themeColor="text1"/>
                <w:kern w:val="0"/>
                <w:sz w:val="24"/>
              </w:rPr>
              <w:t> </w:t>
            </w:r>
            <w:r w:rsidRPr="001F1685">
              <w:rPr>
                <w:rFonts w:ascii="黑体" w:eastAsia="黑体" w:hAnsi="黑体" w:cs="宋体" w:hint="eastAsia"/>
                <w:color w:val="000000" w:themeColor="text1"/>
                <w:kern w:val="0"/>
                <w:sz w:val="24"/>
              </w:rPr>
              <w:t>全生命周期健康保障工程</w:t>
            </w:r>
          </w:p>
        </w:tc>
      </w:tr>
      <w:tr w:rsidR="001F1685" w:rsidRPr="001F1685" w14:paraId="132C67F4" w14:textId="77777777" w:rsidTr="001F1685">
        <w:trPr>
          <w:trHeight w:val="570"/>
          <w:jc w:val="center"/>
        </w:trPr>
        <w:tc>
          <w:tcPr>
            <w:tcW w:w="9075" w:type="dxa"/>
            <w:tcBorders>
              <w:top w:val="nil"/>
              <w:left w:val="single" w:sz="6" w:space="0" w:color="auto"/>
              <w:bottom w:val="single" w:sz="6" w:space="0" w:color="auto"/>
              <w:right w:val="single" w:sz="6" w:space="0" w:color="auto"/>
            </w:tcBorders>
            <w:shd w:val="clear" w:color="auto" w:fill="auto"/>
            <w:tcMar>
              <w:top w:w="0" w:type="dxa"/>
              <w:left w:w="105" w:type="dxa"/>
              <w:bottom w:w="0" w:type="dxa"/>
              <w:right w:w="105" w:type="dxa"/>
            </w:tcMar>
            <w:vAlign w:val="center"/>
            <w:hideMark/>
          </w:tcPr>
          <w:p w14:paraId="2F0B9D37" w14:textId="77777777" w:rsidR="001F1685" w:rsidRPr="001F1685" w:rsidRDefault="001F1685" w:rsidP="001F1685">
            <w:pPr>
              <w:widowControl/>
              <w:spacing w:line="360" w:lineRule="atLeast"/>
              <w:ind w:firstLine="480"/>
              <w:rPr>
                <w:rFonts w:ascii="宋体" w:eastAsia="宋体" w:hAnsi="宋体" w:cs="宋体" w:hint="eastAsia"/>
                <w:color w:val="000000" w:themeColor="text1"/>
                <w:kern w:val="0"/>
                <w:sz w:val="24"/>
              </w:rPr>
            </w:pPr>
            <w:r w:rsidRPr="001F1685">
              <w:rPr>
                <w:rFonts w:ascii="仿宋_GB2312" w:eastAsia="仿宋_GB2312" w:hAnsi="宋体" w:cs="宋体" w:hint="eastAsia"/>
                <w:color w:val="000000" w:themeColor="text1"/>
                <w:kern w:val="0"/>
                <w:sz w:val="24"/>
              </w:rPr>
              <w:t>健康知识普及行动：全面实施“两建三融四行动”，建立健康教育工作体系和健康知识传播体系，推动健康促进融入精神文明创建、爱国卫生运动和全民健身活动，落实“健康济源行•大医献爱心”、健康促进“</w:t>
            </w:r>
            <w:r w:rsidRPr="001F1685">
              <w:rPr>
                <w:rFonts w:ascii="宋体" w:eastAsia="宋体" w:hAnsi="宋体" w:cs="宋体" w:hint="eastAsia"/>
                <w:color w:val="000000" w:themeColor="text1"/>
                <w:kern w:val="0"/>
                <w:sz w:val="24"/>
              </w:rPr>
              <w:t>321</w:t>
            </w:r>
            <w:r w:rsidRPr="001F1685">
              <w:rPr>
                <w:rFonts w:ascii="仿宋_GB2312" w:eastAsia="仿宋_GB2312" w:hAnsi="宋体" w:cs="宋体" w:hint="eastAsia"/>
                <w:color w:val="000000" w:themeColor="text1"/>
                <w:kern w:val="0"/>
                <w:sz w:val="24"/>
              </w:rPr>
              <w:t>”行动、健康支持性环境创建行动、健康素养监测行动。</w:t>
            </w:r>
          </w:p>
          <w:p w14:paraId="6B9B089E" w14:textId="77777777" w:rsidR="001F1685" w:rsidRPr="001F1685" w:rsidRDefault="001F1685" w:rsidP="001F1685">
            <w:pPr>
              <w:widowControl/>
              <w:spacing w:line="360" w:lineRule="atLeast"/>
              <w:ind w:firstLine="480"/>
              <w:rPr>
                <w:rFonts w:ascii="宋体" w:eastAsia="宋体" w:hAnsi="宋体" w:cs="宋体"/>
                <w:color w:val="000000" w:themeColor="text1"/>
                <w:kern w:val="0"/>
                <w:sz w:val="24"/>
              </w:rPr>
            </w:pPr>
            <w:r w:rsidRPr="001F1685">
              <w:rPr>
                <w:rFonts w:ascii="仿宋_GB2312" w:eastAsia="仿宋_GB2312" w:hAnsi="宋体" w:cs="宋体" w:hint="eastAsia"/>
                <w:color w:val="000000" w:themeColor="text1"/>
                <w:kern w:val="0"/>
                <w:sz w:val="24"/>
              </w:rPr>
              <w:t>合理膳食行动：开展减盐、减油、减糖专项活动，实施重点人群营养干预、营养指导能力提升工程。</w:t>
            </w:r>
          </w:p>
          <w:p w14:paraId="35A673BC" w14:textId="77777777" w:rsidR="001F1685" w:rsidRPr="001F1685" w:rsidRDefault="001F1685" w:rsidP="001F1685">
            <w:pPr>
              <w:widowControl/>
              <w:spacing w:line="360" w:lineRule="atLeast"/>
              <w:ind w:firstLine="480"/>
              <w:rPr>
                <w:rFonts w:ascii="宋体" w:eastAsia="宋体" w:hAnsi="宋体" w:cs="宋体"/>
                <w:color w:val="000000" w:themeColor="text1"/>
                <w:kern w:val="0"/>
                <w:sz w:val="24"/>
              </w:rPr>
            </w:pPr>
            <w:r w:rsidRPr="001F1685">
              <w:rPr>
                <w:rFonts w:ascii="仿宋_GB2312" w:eastAsia="仿宋_GB2312" w:hAnsi="宋体" w:cs="宋体" w:hint="eastAsia"/>
                <w:color w:val="000000" w:themeColor="text1"/>
                <w:kern w:val="0"/>
                <w:sz w:val="24"/>
              </w:rPr>
              <w:t>全民健身行动：实施“两场三馆”建设，社会足球场建设，社会体育指导员队伍建设，全民健身赛事活动，全民健身特色品牌创建。</w:t>
            </w:r>
          </w:p>
          <w:p w14:paraId="4DB2C126" w14:textId="77777777" w:rsidR="001F1685" w:rsidRPr="001F1685" w:rsidRDefault="001F1685" w:rsidP="001F1685">
            <w:pPr>
              <w:widowControl/>
              <w:spacing w:line="360" w:lineRule="atLeast"/>
              <w:ind w:firstLine="480"/>
              <w:rPr>
                <w:rFonts w:ascii="宋体" w:eastAsia="宋体" w:hAnsi="宋体" w:cs="宋体"/>
                <w:color w:val="000000" w:themeColor="text1"/>
                <w:kern w:val="0"/>
                <w:sz w:val="24"/>
              </w:rPr>
            </w:pPr>
            <w:r w:rsidRPr="001F1685">
              <w:rPr>
                <w:rFonts w:ascii="仿宋_GB2312" w:eastAsia="仿宋_GB2312" w:hAnsi="宋体" w:cs="宋体" w:hint="eastAsia"/>
                <w:color w:val="000000" w:themeColor="text1"/>
                <w:kern w:val="0"/>
                <w:sz w:val="24"/>
              </w:rPr>
              <w:t>心理健康促进行动：规范心理健康服务，开展心理危机干预和心理援助。</w:t>
            </w:r>
          </w:p>
          <w:p w14:paraId="5DA89E14" w14:textId="77777777" w:rsidR="001F1685" w:rsidRPr="001F1685" w:rsidRDefault="001F1685" w:rsidP="001F1685">
            <w:pPr>
              <w:widowControl/>
              <w:spacing w:line="360" w:lineRule="atLeast"/>
              <w:ind w:firstLine="480"/>
              <w:rPr>
                <w:rFonts w:ascii="宋体" w:eastAsia="宋体" w:hAnsi="宋体" w:cs="宋体"/>
                <w:color w:val="000000" w:themeColor="text1"/>
                <w:kern w:val="0"/>
                <w:sz w:val="24"/>
              </w:rPr>
            </w:pPr>
            <w:r w:rsidRPr="001F1685">
              <w:rPr>
                <w:rFonts w:ascii="仿宋_GB2312" w:eastAsia="仿宋_GB2312" w:hAnsi="宋体" w:cs="宋体" w:hint="eastAsia"/>
                <w:color w:val="000000" w:themeColor="text1"/>
                <w:kern w:val="0"/>
                <w:sz w:val="24"/>
              </w:rPr>
              <w:t>健康环境促进行动：深入开展大气、水、土壤污染防治。加强饮用水卫生监测、农村环境卫生监测、公共场所健康危害因素监测、空气污染等对人群健康影响监测。</w:t>
            </w:r>
          </w:p>
          <w:p w14:paraId="28C545DA" w14:textId="77777777" w:rsidR="001F1685" w:rsidRPr="001F1685" w:rsidRDefault="001F1685" w:rsidP="001F1685">
            <w:pPr>
              <w:widowControl/>
              <w:spacing w:line="360" w:lineRule="atLeast"/>
              <w:ind w:firstLine="480"/>
              <w:rPr>
                <w:rFonts w:ascii="宋体" w:eastAsia="宋体" w:hAnsi="宋体" w:cs="宋体"/>
                <w:color w:val="000000" w:themeColor="text1"/>
                <w:kern w:val="0"/>
                <w:sz w:val="24"/>
              </w:rPr>
            </w:pPr>
            <w:r w:rsidRPr="001F1685">
              <w:rPr>
                <w:rFonts w:ascii="仿宋_GB2312" w:eastAsia="仿宋_GB2312" w:hAnsi="宋体" w:cs="宋体" w:hint="eastAsia"/>
                <w:color w:val="000000" w:themeColor="text1"/>
                <w:kern w:val="0"/>
                <w:sz w:val="24"/>
              </w:rPr>
              <w:t>妇幼健康促进行动：加强妇幼健康服务体系、出生缺陷防治体系建设，推进妇幼保健机构标准化建设和能力提升，持续开展适龄妇女宫颈癌、乳腺癌检查，实施儿童营养改善计划、出生缺陷综合防治计划。</w:t>
            </w:r>
          </w:p>
          <w:p w14:paraId="331574D8" w14:textId="77777777" w:rsidR="001F1685" w:rsidRPr="001F1685" w:rsidRDefault="001F1685" w:rsidP="001F1685">
            <w:pPr>
              <w:widowControl/>
              <w:spacing w:line="360" w:lineRule="atLeast"/>
              <w:ind w:firstLine="480"/>
              <w:rPr>
                <w:rFonts w:ascii="宋体" w:eastAsia="宋体" w:hAnsi="宋体" w:cs="宋体"/>
                <w:color w:val="000000" w:themeColor="text1"/>
                <w:kern w:val="0"/>
                <w:sz w:val="24"/>
              </w:rPr>
            </w:pPr>
            <w:r w:rsidRPr="001F1685">
              <w:rPr>
                <w:rFonts w:ascii="仿宋_GB2312" w:eastAsia="仿宋_GB2312" w:hAnsi="宋体" w:cs="宋体" w:hint="eastAsia"/>
                <w:color w:val="000000" w:themeColor="text1"/>
                <w:kern w:val="0"/>
                <w:sz w:val="24"/>
              </w:rPr>
              <w:t>中小学健康促进行动：实施青年体育活动促进工程，建立健全学生健康体检制度和学生体质健康监测制度。</w:t>
            </w:r>
          </w:p>
          <w:p w14:paraId="5930423B" w14:textId="77777777" w:rsidR="001F1685" w:rsidRPr="001F1685" w:rsidRDefault="001F1685" w:rsidP="001F1685">
            <w:pPr>
              <w:widowControl/>
              <w:spacing w:line="360" w:lineRule="atLeast"/>
              <w:ind w:firstLine="480"/>
              <w:rPr>
                <w:rFonts w:ascii="宋体" w:eastAsia="宋体" w:hAnsi="宋体" w:cs="宋体"/>
                <w:color w:val="000000" w:themeColor="text1"/>
                <w:kern w:val="0"/>
                <w:sz w:val="24"/>
              </w:rPr>
            </w:pPr>
            <w:r w:rsidRPr="001F1685">
              <w:rPr>
                <w:rFonts w:ascii="仿宋_GB2312" w:eastAsia="仿宋_GB2312" w:hAnsi="宋体" w:cs="宋体" w:hint="eastAsia"/>
                <w:color w:val="000000" w:themeColor="text1"/>
                <w:kern w:val="0"/>
                <w:sz w:val="24"/>
              </w:rPr>
              <w:t>职业健康促进行动：重点职业病、职业放射性疾病监测与职业健康风险评估，尘肺病源头治理和患者救治救助。</w:t>
            </w:r>
          </w:p>
          <w:p w14:paraId="2B69C161" w14:textId="77777777" w:rsidR="001F1685" w:rsidRPr="001F1685" w:rsidRDefault="001F1685" w:rsidP="001F1685">
            <w:pPr>
              <w:widowControl/>
              <w:spacing w:line="360" w:lineRule="atLeast"/>
              <w:ind w:firstLine="480"/>
              <w:rPr>
                <w:rFonts w:ascii="宋体" w:eastAsia="宋体" w:hAnsi="宋体" w:cs="宋体"/>
                <w:color w:val="000000" w:themeColor="text1"/>
                <w:kern w:val="0"/>
                <w:sz w:val="24"/>
              </w:rPr>
            </w:pPr>
            <w:r w:rsidRPr="001F1685">
              <w:rPr>
                <w:rFonts w:ascii="仿宋_GB2312" w:eastAsia="仿宋_GB2312" w:hAnsi="宋体" w:cs="宋体" w:hint="eastAsia"/>
                <w:color w:val="000000" w:themeColor="text1"/>
                <w:kern w:val="0"/>
                <w:sz w:val="24"/>
              </w:rPr>
              <w:t>老年健康促进专项行动：提高老年人健康水平，改善老年人生活质量，促进健康老龄化。</w:t>
            </w:r>
          </w:p>
        </w:tc>
      </w:tr>
    </w:tbl>
    <w:p w14:paraId="299CBA95" w14:textId="77777777" w:rsidR="001F1685" w:rsidRPr="001F1685" w:rsidRDefault="001F1685" w:rsidP="001F1685">
      <w:pPr>
        <w:widowControl/>
        <w:shd w:val="clear" w:color="auto" w:fill="FFFFFF"/>
        <w:spacing w:line="585" w:lineRule="atLeast"/>
        <w:ind w:firstLine="630"/>
        <w:outlineLvl w:val="1"/>
        <w:rPr>
          <w:rFonts w:ascii="等线 Light" w:eastAsia="等线 Light" w:hAnsi="等线 Light" w:cs="宋体"/>
          <w:color w:val="000000" w:themeColor="text1"/>
          <w:kern w:val="0"/>
          <w:sz w:val="32"/>
          <w:szCs w:val="32"/>
        </w:rPr>
      </w:pPr>
      <w:r w:rsidRPr="001F1685">
        <w:rPr>
          <w:rFonts w:ascii="仿宋_GB2312" w:eastAsia="仿宋_GB2312" w:hAnsi="等线 Light" w:cs="宋体" w:hint="eastAsia"/>
          <w:color w:val="000000" w:themeColor="text1"/>
          <w:spacing w:val="15"/>
          <w:kern w:val="0"/>
          <w:sz w:val="32"/>
          <w:szCs w:val="32"/>
        </w:rPr>
        <w:t>（四）优化重大疾病防治策略</w:t>
      </w:r>
    </w:p>
    <w:p w14:paraId="7CAEAFC8" w14:textId="77777777" w:rsidR="001F1685" w:rsidRPr="001F1685" w:rsidRDefault="001F1685" w:rsidP="001F1685">
      <w:pPr>
        <w:widowControl/>
        <w:shd w:val="clear" w:color="auto" w:fill="FFFFFF"/>
        <w:spacing w:line="585" w:lineRule="atLeast"/>
        <w:ind w:firstLine="630"/>
        <w:rPr>
          <w:rFonts w:ascii="DengXian" w:eastAsia="DengXian" w:hAnsi="DengXian" w:cs="宋体" w:hint="eastAsia"/>
          <w:color w:val="000000" w:themeColor="text1"/>
          <w:kern w:val="0"/>
          <w:sz w:val="32"/>
          <w:szCs w:val="32"/>
        </w:rPr>
      </w:pPr>
      <w:r w:rsidRPr="001F1685">
        <w:rPr>
          <w:rFonts w:ascii="仿宋_GB2312" w:eastAsia="仿宋_GB2312" w:hAnsi="DengXian" w:cs="宋体" w:hint="eastAsia"/>
          <w:color w:val="000000" w:themeColor="text1"/>
          <w:spacing w:val="15"/>
          <w:kern w:val="0"/>
          <w:sz w:val="32"/>
          <w:szCs w:val="32"/>
        </w:rPr>
        <w:t>加强免疫规划工作，积极推进预防接种数字化门诊、智慧化门诊建设，强化疫苗接种，适龄儿童免疫规划疫苗接种率达到90%以上，全力做好新冠病毒疫苗接种，维持高水平人群免疫屏障。加强艾滋病、病毒性肝炎、结核病等重大传染病和地方病防治力度，全面落实检测、预防、筛查、救治救助等各项防治措施，动员全社会参与传染病防治工作，努力控制和降低传染病流行水平，控制和消除重点地方病危害。实施慢性病综合防控战略，以国家级慢性病综合防控示范区建设为抓手，强化心血</w:t>
      </w:r>
      <w:r w:rsidRPr="001F1685">
        <w:rPr>
          <w:rFonts w:ascii="仿宋_GB2312" w:eastAsia="仿宋_GB2312" w:hAnsi="DengXian" w:cs="宋体" w:hint="eastAsia"/>
          <w:color w:val="000000" w:themeColor="text1"/>
          <w:spacing w:val="15"/>
          <w:kern w:val="0"/>
          <w:sz w:val="32"/>
          <w:szCs w:val="32"/>
        </w:rPr>
        <w:lastRenderedPageBreak/>
        <w:t>管疾病、糖尿病、慢阻肺及癌症等慢性疾病的防治，推进常见癌症的预防筛查，提高癌症早诊率和五年生存率。</w:t>
      </w:r>
    </w:p>
    <w:tbl>
      <w:tblPr>
        <w:tblW w:w="13920" w:type="dxa"/>
        <w:jc w:val="center"/>
        <w:tblBorders>
          <w:top w:val="outset" w:sz="6" w:space="0" w:color="333333"/>
          <w:left w:val="outset" w:sz="6" w:space="0" w:color="333333"/>
          <w:bottom w:val="outset" w:sz="6" w:space="0" w:color="333333"/>
          <w:right w:val="outset" w:sz="6" w:space="0" w:color="333333"/>
        </w:tblBorders>
        <w:tblCellMar>
          <w:left w:w="0" w:type="dxa"/>
          <w:right w:w="0" w:type="dxa"/>
        </w:tblCellMar>
        <w:tblLook w:val="04A0" w:firstRow="1" w:lastRow="0" w:firstColumn="1" w:lastColumn="0" w:noHBand="0" w:noVBand="1"/>
      </w:tblPr>
      <w:tblGrid>
        <w:gridCol w:w="13920"/>
      </w:tblGrid>
      <w:tr w:rsidR="001F1685" w:rsidRPr="001F1685" w14:paraId="4562065C" w14:textId="77777777" w:rsidTr="001F1685">
        <w:trPr>
          <w:trHeight w:val="570"/>
          <w:jc w:val="center"/>
        </w:trPr>
        <w:tc>
          <w:tcPr>
            <w:tcW w:w="9075" w:type="dxa"/>
            <w:tcBorders>
              <w:top w:val="single" w:sz="6" w:space="0" w:color="auto"/>
              <w:left w:val="single" w:sz="6" w:space="0" w:color="auto"/>
              <w:bottom w:val="single" w:sz="6" w:space="0" w:color="auto"/>
              <w:right w:val="single" w:sz="6" w:space="0" w:color="auto"/>
            </w:tcBorders>
            <w:shd w:val="clear" w:color="auto" w:fill="auto"/>
            <w:tcMar>
              <w:top w:w="0" w:type="dxa"/>
              <w:left w:w="15" w:type="dxa"/>
              <w:bottom w:w="0" w:type="dxa"/>
              <w:right w:w="15" w:type="dxa"/>
            </w:tcMar>
            <w:vAlign w:val="center"/>
            <w:hideMark/>
          </w:tcPr>
          <w:p w14:paraId="549A7AB3" w14:textId="77777777" w:rsidR="001F1685" w:rsidRPr="001F1685" w:rsidRDefault="001F1685" w:rsidP="001F1685">
            <w:pPr>
              <w:widowControl/>
              <w:spacing w:line="360" w:lineRule="atLeast"/>
              <w:jc w:val="center"/>
              <w:rPr>
                <w:rFonts w:ascii="DengXian" w:eastAsia="DengXian" w:hAnsi="DengXian" w:cs="宋体" w:hint="eastAsia"/>
                <w:color w:val="000000" w:themeColor="text1"/>
                <w:kern w:val="0"/>
                <w:szCs w:val="21"/>
              </w:rPr>
            </w:pPr>
            <w:r w:rsidRPr="001F1685">
              <w:rPr>
                <w:rFonts w:ascii="黑体" w:eastAsia="黑体" w:hAnsi="黑体" w:cs="宋体" w:hint="eastAsia"/>
                <w:color w:val="000000" w:themeColor="text1"/>
                <w:kern w:val="0"/>
                <w:sz w:val="24"/>
              </w:rPr>
              <w:t>专栏</w:t>
            </w:r>
            <w:r w:rsidRPr="001F1685">
              <w:rPr>
                <w:rFonts w:ascii="宋体" w:eastAsia="宋体" w:hAnsi="宋体" w:cs="宋体" w:hint="eastAsia"/>
                <w:color w:val="000000" w:themeColor="text1"/>
                <w:kern w:val="0"/>
                <w:sz w:val="24"/>
              </w:rPr>
              <w:t>4</w:t>
            </w:r>
            <w:r w:rsidRPr="001F1685">
              <w:rPr>
                <w:rFonts w:ascii="宋体" w:eastAsia="宋体" w:hAnsi="宋体" w:cs="宋体" w:hint="eastAsia"/>
                <w:color w:val="000000" w:themeColor="text1"/>
                <w:kern w:val="0"/>
                <w:sz w:val="24"/>
              </w:rPr>
              <w:t> </w:t>
            </w:r>
            <w:r w:rsidRPr="001F1685">
              <w:rPr>
                <w:rFonts w:ascii="宋体" w:eastAsia="宋体" w:hAnsi="宋体" w:cs="宋体" w:hint="eastAsia"/>
                <w:color w:val="000000" w:themeColor="text1"/>
                <w:kern w:val="0"/>
                <w:sz w:val="24"/>
              </w:rPr>
              <w:t> </w:t>
            </w:r>
            <w:r w:rsidRPr="001F1685">
              <w:rPr>
                <w:rFonts w:ascii="黑体" w:eastAsia="黑体" w:hAnsi="黑体" w:cs="宋体" w:hint="eastAsia"/>
                <w:color w:val="000000" w:themeColor="text1"/>
                <w:kern w:val="0"/>
                <w:sz w:val="24"/>
              </w:rPr>
              <w:t>重大疾病预防控制工程</w:t>
            </w:r>
          </w:p>
        </w:tc>
      </w:tr>
      <w:tr w:rsidR="001F1685" w:rsidRPr="001F1685" w14:paraId="02FDFA37" w14:textId="77777777" w:rsidTr="001F1685">
        <w:trPr>
          <w:trHeight w:val="570"/>
          <w:jc w:val="center"/>
        </w:trPr>
        <w:tc>
          <w:tcPr>
            <w:tcW w:w="9075" w:type="dxa"/>
            <w:tcBorders>
              <w:top w:val="nil"/>
              <w:left w:val="single" w:sz="6" w:space="0" w:color="auto"/>
              <w:bottom w:val="single" w:sz="6" w:space="0" w:color="auto"/>
              <w:right w:val="single" w:sz="6" w:space="0" w:color="auto"/>
            </w:tcBorders>
            <w:shd w:val="clear" w:color="auto" w:fill="auto"/>
            <w:tcMar>
              <w:top w:w="0" w:type="dxa"/>
              <w:left w:w="15" w:type="dxa"/>
              <w:bottom w:w="0" w:type="dxa"/>
              <w:right w:w="15" w:type="dxa"/>
            </w:tcMar>
            <w:vAlign w:val="center"/>
            <w:hideMark/>
          </w:tcPr>
          <w:p w14:paraId="5C9ACF63" w14:textId="77777777" w:rsidR="001F1685" w:rsidRPr="001F1685" w:rsidRDefault="001F1685" w:rsidP="001F1685">
            <w:pPr>
              <w:widowControl/>
              <w:spacing w:line="405" w:lineRule="atLeast"/>
              <w:ind w:firstLine="480"/>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慢性病综合防控：巩固国家级慢性病综合防控示范区建设成果，开展慢性病监测及综合干预。实施癌症早诊早治工程，强化脑卒中、心血管病、癌症、糖尿病、慢性呼吸系统疾病等慢性病预防筛查及综合干预，开展儿童等重点人群口腔疾病综合干预。</w:t>
            </w:r>
          </w:p>
          <w:p w14:paraId="3A12EC3F" w14:textId="77777777" w:rsidR="001F1685" w:rsidRPr="001F1685" w:rsidRDefault="001F1685" w:rsidP="001F1685">
            <w:pPr>
              <w:widowControl/>
              <w:spacing w:line="405" w:lineRule="atLeast"/>
              <w:ind w:firstLine="480"/>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传染病及地方病防控：新冠肺炎疫情常态化防控，艾滋病、结核病防控，流感和不明原因肺炎监测，手足口病、狂犬病、流行性出血热、登革热、麻风等传染病监测及早期干预。疟疾等重点寄生虫病防控，碘缺乏病、饮水型地方性氟中毒等地方病防控。</w:t>
            </w:r>
          </w:p>
        </w:tc>
      </w:tr>
    </w:tbl>
    <w:p w14:paraId="6474D4D6" w14:textId="77777777" w:rsidR="001F1685" w:rsidRPr="001F1685" w:rsidRDefault="001F1685" w:rsidP="001F1685">
      <w:pPr>
        <w:widowControl/>
        <w:shd w:val="clear" w:color="auto" w:fill="FFFFFF"/>
        <w:spacing w:line="585" w:lineRule="atLeast"/>
        <w:ind w:firstLine="630"/>
        <w:outlineLvl w:val="0"/>
        <w:rPr>
          <w:rFonts w:ascii="DengXian" w:eastAsia="DengXian" w:hAnsi="DengXian" w:cs="宋体" w:hint="eastAsia"/>
          <w:color w:val="000000" w:themeColor="text1"/>
          <w:kern w:val="36"/>
          <w:sz w:val="32"/>
          <w:szCs w:val="32"/>
        </w:rPr>
      </w:pPr>
      <w:r w:rsidRPr="001F1685">
        <w:rPr>
          <w:rFonts w:ascii="仿宋_GB2312" w:eastAsia="仿宋_GB2312" w:hAnsi="DengXian" w:cs="宋体" w:hint="eastAsia"/>
          <w:color w:val="000000" w:themeColor="text1"/>
          <w:spacing w:val="15"/>
          <w:kern w:val="36"/>
          <w:sz w:val="32"/>
          <w:szCs w:val="32"/>
        </w:rPr>
        <w:t>五、优化“一老一小”服务，促进人口均衡发展</w:t>
      </w:r>
    </w:p>
    <w:p w14:paraId="7116132C" w14:textId="77777777" w:rsidR="001F1685" w:rsidRPr="001F1685" w:rsidRDefault="001F1685" w:rsidP="001F1685">
      <w:pPr>
        <w:widowControl/>
        <w:shd w:val="clear" w:color="auto" w:fill="FFFFFF"/>
        <w:spacing w:line="585" w:lineRule="atLeast"/>
        <w:ind w:firstLine="630"/>
        <w:outlineLvl w:val="1"/>
        <w:rPr>
          <w:rFonts w:ascii="等线 Light" w:eastAsia="等线 Light" w:hAnsi="等线 Light" w:cs="宋体" w:hint="eastAsia"/>
          <w:color w:val="000000" w:themeColor="text1"/>
          <w:kern w:val="0"/>
          <w:sz w:val="32"/>
          <w:szCs w:val="32"/>
        </w:rPr>
      </w:pPr>
      <w:r w:rsidRPr="001F1685">
        <w:rPr>
          <w:rFonts w:ascii="仿宋_GB2312" w:eastAsia="仿宋_GB2312" w:hAnsi="等线 Light" w:cs="宋体" w:hint="eastAsia"/>
          <w:color w:val="000000" w:themeColor="text1"/>
          <w:spacing w:val="15"/>
          <w:kern w:val="0"/>
          <w:sz w:val="32"/>
          <w:szCs w:val="32"/>
        </w:rPr>
        <w:t>（一）提高优生优育服务水平</w:t>
      </w:r>
    </w:p>
    <w:p w14:paraId="76EA725F" w14:textId="77777777" w:rsidR="001F1685" w:rsidRPr="001F1685" w:rsidRDefault="001F1685" w:rsidP="001F1685">
      <w:pPr>
        <w:widowControl/>
        <w:shd w:val="clear" w:color="auto" w:fill="FFFFFF"/>
        <w:spacing w:line="585" w:lineRule="atLeast"/>
        <w:ind w:firstLine="630"/>
        <w:rPr>
          <w:rFonts w:ascii="DengXian" w:eastAsia="DengXian" w:hAnsi="DengXian" w:cs="宋体" w:hint="eastAsia"/>
          <w:color w:val="000000" w:themeColor="text1"/>
          <w:kern w:val="0"/>
          <w:sz w:val="32"/>
          <w:szCs w:val="32"/>
        </w:rPr>
      </w:pPr>
      <w:r w:rsidRPr="001F1685">
        <w:rPr>
          <w:rFonts w:ascii="仿宋_GB2312" w:eastAsia="仿宋_GB2312" w:hAnsi="DengXian" w:cs="宋体" w:hint="eastAsia"/>
          <w:color w:val="000000" w:themeColor="text1"/>
          <w:spacing w:val="15"/>
          <w:kern w:val="0"/>
          <w:sz w:val="32"/>
          <w:szCs w:val="32"/>
        </w:rPr>
        <w:t>完善支持生育的制度体系，依法组织实施好三孩生育政策，促进生育政策和相关经济社会政策配套衔接。健全生育服务体系和计生特殊家庭扶助保障体系，构建生育友好型社会，促进人口均衡发展。提升出生人口素质，以生育全程健康服务为抓手，强化生殖健康监测，健全出生缺陷综合防治网络，持续开展“优生优育进万家”主题宣传活动。规范人类辅助生殖技术应用。积极推动健康家庭建设，传播健康理念，普及健康知识，倡导健康生活方式。加强人口监测和形势研判，密切监测生育形势。</w:t>
      </w:r>
    </w:p>
    <w:p w14:paraId="1B329C3A" w14:textId="77777777" w:rsidR="001F1685" w:rsidRPr="001F1685" w:rsidRDefault="001F1685" w:rsidP="001F1685">
      <w:pPr>
        <w:widowControl/>
        <w:shd w:val="clear" w:color="auto" w:fill="FFFFFF"/>
        <w:spacing w:line="585" w:lineRule="atLeast"/>
        <w:ind w:firstLine="630"/>
        <w:outlineLvl w:val="1"/>
        <w:rPr>
          <w:rFonts w:ascii="等线 Light" w:eastAsia="等线 Light" w:hAnsi="等线 Light" w:cs="宋体" w:hint="eastAsia"/>
          <w:color w:val="000000" w:themeColor="text1"/>
          <w:kern w:val="0"/>
          <w:sz w:val="32"/>
          <w:szCs w:val="32"/>
        </w:rPr>
      </w:pPr>
      <w:r w:rsidRPr="001F1685">
        <w:rPr>
          <w:rFonts w:ascii="仿宋_GB2312" w:eastAsia="仿宋_GB2312" w:hAnsi="等线 Light" w:cs="宋体" w:hint="eastAsia"/>
          <w:color w:val="000000" w:themeColor="text1"/>
          <w:spacing w:val="15"/>
          <w:kern w:val="0"/>
          <w:sz w:val="32"/>
          <w:szCs w:val="32"/>
        </w:rPr>
        <w:t>（二）发展普惠性托育服务体系</w:t>
      </w:r>
    </w:p>
    <w:p w14:paraId="7FA01E54" w14:textId="77777777" w:rsidR="001F1685" w:rsidRPr="001F1685" w:rsidRDefault="001F1685" w:rsidP="001F1685">
      <w:pPr>
        <w:widowControl/>
        <w:shd w:val="clear" w:color="auto" w:fill="FFFFFF"/>
        <w:spacing w:line="585" w:lineRule="atLeast"/>
        <w:ind w:firstLine="630"/>
        <w:rPr>
          <w:rFonts w:ascii="DengXian" w:eastAsia="DengXian" w:hAnsi="DengXian" w:cs="宋体" w:hint="eastAsia"/>
          <w:color w:val="000000" w:themeColor="text1"/>
          <w:kern w:val="0"/>
          <w:sz w:val="32"/>
          <w:szCs w:val="32"/>
        </w:rPr>
      </w:pPr>
      <w:r w:rsidRPr="001F1685">
        <w:rPr>
          <w:rFonts w:ascii="仿宋_GB2312" w:eastAsia="仿宋_GB2312" w:hAnsi="DengXian" w:cs="宋体" w:hint="eastAsia"/>
          <w:color w:val="000000" w:themeColor="text1"/>
          <w:spacing w:val="15"/>
          <w:kern w:val="0"/>
          <w:sz w:val="32"/>
          <w:szCs w:val="32"/>
        </w:rPr>
        <w:t>建立健全支持政策，将婴幼儿照护服务纳入经济社会发展规划，强化政策引导，完善土地、住房、财政、金融、人才等支持政策，制定整体解决方案，建立婴幼</w:t>
      </w:r>
      <w:r w:rsidRPr="001F1685">
        <w:rPr>
          <w:rFonts w:ascii="仿宋_GB2312" w:eastAsia="仿宋_GB2312" w:hAnsi="DengXian" w:cs="宋体" w:hint="eastAsia"/>
          <w:color w:val="000000" w:themeColor="text1"/>
          <w:spacing w:val="15"/>
          <w:kern w:val="0"/>
          <w:sz w:val="32"/>
          <w:szCs w:val="32"/>
        </w:rPr>
        <w:lastRenderedPageBreak/>
        <w:t>儿照护服务发展联席会议制度，推进托育服务健康发展。统筹推进社区婴幼儿照护服务设施规划建设，建设一批嵌入式、分布式、连锁化、专业化的社区托育服务设施，每个托育机构提供托位不少于150张，每个社区托育服务设施提供托位达到50张，鼓励通过市场化方式，采取公办民营、民办公助等多种方式，在就业人群密集的产业聚集区域和用人单位完善婴幼儿照护服务设施。积极培育多元化婴幼儿照护服务供给主体，加强监督管理和支持力度，规范婴幼儿照护服务机构发展。加大托育人才培养，支持济源职业技术学院开设婴幼儿托育服务相关专业，将托育服务人员作为急需紧缺职业（工种）纳入卫生健康人才培训规划。强化城乡统筹，结合产城融合发展布局，加大对农村、城乡结合部、产业集聚区婴幼儿照护服务的支持。到2025年，多元化、多样化、覆盖城乡的婴幼儿照护服务体系基本形成，每千人口拥有3岁以下婴幼儿托位数达到5个，建成一批方便可及、价格可接受、质量有保障的托育服务机构，积极创建全国婴幼儿照护服务示范城市。</w:t>
      </w:r>
    </w:p>
    <w:p w14:paraId="3CB884BC" w14:textId="77777777" w:rsidR="001F1685" w:rsidRPr="001F1685" w:rsidRDefault="001F1685" w:rsidP="001F1685">
      <w:pPr>
        <w:widowControl/>
        <w:shd w:val="clear" w:color="auto" w:fill="FFFFFF"/>
        <w:spacing w:line="585" w:lineRule="atLeast"/>
        <w:ind w:firstLine="630"/>
        <w:outlineLvl w:val="1"/>
        <w:rPr>
          <w:rFonts w:ascii="等线 Light" w:eastAsia="等线 Light" w:hAnsi="等线 Light" w:cs="宋体" w:hint="eastAsia"/>
          <w:color w:val="000000" w:themeColor="text1"/>
          <w:kern w:val="0"/>
          <w:sz w:val="32"/>
          <w:szCs w:val="32"/>
        </w:rPr>
      </w:pPr>
      <w:r w:rsidRPr="001F1685">
        <w:rPr>
          <w:rFonts w:ascii="仿宋_GB2312" w:eastAsia="仿宋_GB2312" w:hAnsi="等线 Light" w:cs="宋体" w:hint="eastAsia"/>
          <w:color w:val="000000" w:themeColor="text1"/>
          <w:spacing w:val="15"/>
          <w:kern w:val="0"/>
          <w:sz w:val="32"/>
          <w:szCs w:val="32"/>
        </w:rPr>
        <w:t>（三）健全“一老一小”医疗服务体系</w:t>
      </w:r>
    </w:p>
    <w:p w14:paraId="0DC902D5" w14:textId="77777777" w:rsidR="001F1685" w:rsidRPr="001F1685" w:rsidRDefault="001F1685" w:rsidP="001F1685">
      <w:pPr>
        <w:widowControl/>
        <w:shd w:val="clear" w:color="auto" w:fill="FFFFFF"/>
        <w:spacing w:line="450" w:lineRule="atLeast"/>
        <w:ind w:firstLine="480"/>
        <w:rPr>
          <w:rFonts w:ascii="DengXian" w:eastAsia="DengXian" w:hAnsi="DengXian" w:cs="宋体" w:hint="eastAsia"/>
          <w:color w:val="000000" w:themeColor="text1"/>
          <w:kern w:val="0"/>
          <w:sz w:val="32"/>
          <w:szCs w:val="32"/>
        </w:rPr>
      </w:pPr>
      <w:r w:rsidRPr="001F1685">
        <w:rPr>
          <w:rFonts w:ascii="仿宋_GB2312" w:eastAsia="仿宋_GB2312" w:hAnsi="DengXian" w:cs="宋体" w:hint="eastAsia"/>
          <w:color w:val="000000" w:themeColor="text1"/>
          <w:spacing w:val="15"/>
          <w:kern w:val="0"/>
          <w:sz w:val="32"/>
          <w:szCs w:val="32"/>
        </w:rPr>
        <w:t>优化妇女儿童医疗服务体系。全面改善妇幼保健院基础设施条件，提升服务能力，达到三级妇幼保健院水平。“十四五”期间妇女儿童医院服务能力达到三级医</w:t>
      </w:r>
      <w:r w:rsidRPr="001F1685">
        <w:rPr>
          <w:rFonts w:ascii="仿宋_GB2312" w:eastAsia="仿宋_GB2312" w:hAnsi="DengXian" w:cs="宋体" w:hint="eastAsia"/>
          <w:color w:val="000000" w:themeColor="text1"/>
          <w:spacing w:val="15"/>
          <w:kern w:val="0"/>
          <w:sz w:val="32"/>
          <w:szCs w:val="32"/>
        </w:rPr>
        <w:lastRenderedPageBreak/>
        <w:t>院水平，依托妇女儿童医院增强儿童医疗服务能力。推进应急助产机构、危重孕产妇和新生儿救治中心建设。建立完善老年健康管理服务体系，强化基层医疗卫生机构老年健康管理服务职能，结合家庭医生签约服务，为老年人提供健康教育和健康管理服务。完善老年医疗服务体系，持续支持做优做强老年医院（第三人民医院），打造具有区域影响力的老年医疗服务品牌机构，加强老年医院、康复、护理、安宁疗护等医疗机构和综合医院老年医学科建设。加快建设老年友善医疗机构，建设一批示范性老年健康服务机构（科室）。推广老年人综合评估和老年综合征诊治，推动老年医疗服务以单病种模式向多病共治模式转变。重视老年人运用智能技术困难问题，采用多种渠道和方法便利老年人日常就医。加强康复医疗服务体系建设，为妇女儿童、老年人提供优质康复医疗服务。</w:t>
      </w:r>
    </w:p>
    <w:tbl>
      <w:tblPr>
        <w:tblW w:w="13920" w:type="dxa"/>
        <w:jc w:val="center"/>
        <w:tblBorders>
          <w:top w:val="outset" w:sz="6" w:space="0" w:color="333333"/>
          <w:left w:val="outset" w:sz="6" w:space="0" w:color="333333"/>
          <w:bottom w:val="outset" w:sz="6" w:space="0" w:color="333333"/>
          <w:right w:val="outset" w:sz="6" w:space="0" w:color="333333"/>
        </w:tblBorders>
        <w:tblCellMar>
          <w:left w:w="0" w:type="dxa"/>
          <w:right w:w="0" w:type="dxa"/>
        </w:tblCellMar>
        <w:tblLook w:val="04A0" w:firstRow="1" w:lastRow="0" w:firstColumn="1" w:lastColumn="0" w:noHBand="0" w:noVBand="1"/>
      </w:tblPr>
      <w:tblGrid>
        <w:gridCol w:w="13920"/>
      </w:tblGrid>
      <w:tr w:rsidR="001F1685" w:rsidRPr="001F1685" w14:paraId="5051C4AC" w14:textId="77777777" w:rsidTr="001F1685">
        <w:trPr>
          <w:trHeight w:val="570"/>
          <w:jc w:val="center"/>
        </w:trPr>
        <w:tc>
          <w:tcPr>
            <w:tcW w:w="9075" w:type="dxa"/>
            <w:tcBorders>
              <w:top w:val="single" w:sz="6" w:space="0" w:color="000000"/>
              <w:left w:val="single" w:sz="6" w:space="0" w:color="000000"/>
              <w:bottom w:val="single" w:sz="6" w:space="0" w:color="000000"/>
              <w:right w:val="single" w:sz="6" w:space="0" w:color="000000"/>
            </w:tcBorders>
            <w:shd w:val="clear" w:color="auto" w:fill="auto"/>
            <w:tcMar>
              <w:top w:w="0" w:type="dxa"/>
              <w:left w:w="15" w:type="dxa"/>
              <w:bottom w:w="0" w:type="dxa"/>
              <w:right w:w="15" w:type="dxa"/>
            </w:tcMar>
            <w:vAlign w:val="center"/>
            <w:hideMark/>
          </w:tcPr>
          <w:p w14:paraId="737E5362" w14:textId="77777777" w:rsidR="001F1685" w:rsidRPr="001F1685" w:rsidRDefault="001F1685" w:rsidP="001F1685">
            <w:pPr>
              <w:widowControl/>
              <w:spacing w:line="360" w:lineRule="atLeast"/>
              <w:jc w:val="center"/>
              <w:rPr>
                <w:rFonts w:ascii="DengXian" w:eastAsia="DengXian" w:hAnsi="DengXian" w:cs="宋体" w:hint="eastAsia"/>
                <w:color w:val="000000" w:themeColor="text1"/>
                <w:kern w:val="0"/>
                <w:szCs w:val="21"/>
              </w:rPr>
            </w:pPr>
            <w:r w:rsidRPr="001F1685">
              <w:rPr>
                <w:rFonts w:ascii="黑体" w:eastAsia="黑体" w:hAnsi="黑体" w:cs="宋体" w:hint="eastAsia"/>
                <w:color w:val="000000" w:themeColor="text1"/>
                <w:kern w:val="0"/>
                <w:sz w:val="24"/>
              </w:rPr>
              <w:t>专栏</w:t>
            </w:r>
            <w:r w:rsidRPr="001F1685">
              <w:rPr>
                <w:rFonts w:ascii="宋体" w:eastAsia="宋体" w:hAnsi="宋体" w:cs="宋体" w:hint="eastAsia"/>
                <w:color w:val="000000" w:themeColor="text1"/>
                <w:kern w:val="0"/>
                <w:sz w:val="24"/>
              </w:rPr>
              <w:t>5</w:t>
            </w:r>
            <w:r w:rsidRPr="001F1685">
              <w:rPr>
                <w:rFonts w:ascii="宋体" w:eastAsia="宋体" w:hAnsi="宋体" w:cs="宋体" w:hint="eastAsia"/>
                <w:color w:val="000000" w:themeColor="text1"/>
                <w:kern w:val="0"/>
                <w:sz w:val="24"/>
              </w:rPr>
              <w:t> </w:t>
            </w:r>
            <w:r w:rsidRPr="001F1685">
              <w:rPr>
                <w:rFonts w:ascii="宋体" w:eastAsia="宋体" w:hAnsi="宋体" w:cs="宋体" w:hint="eastAsia"/>
                <w:color w:val="000000" w:themeColor="text1"/>
                <w:kern w:val="0"/>
                <w:sz w:val="24"/>
              </w:rPr>
              <w:t> </w:t>
            </w:r>
            <w:r w:rsidRPr="001F1685">
              <w:rPr>
                <w:rFonts w:ascii="黑体" w:eastAsia="黑体" w:hAnsi="黑体" w:cs="宋体" w:hint="eastAsia"/>
                <w:color w:val="000000" w:themeColor="text1"/>
                <w:kern w:val="0"/>
                <w:sz w:val="24"/>
              </w:rPr>
              <w:t>“一老一小”服务能力提升工程</w:t>
            </w:r>
          </w:p>
        </w:tc>
      </w:tr>
      <w:tr w:rsidR="001F1685" w:rsidRPr="001F1685" w14:paraId="1D3686F1" w14:textId="77777777" w:rsidTr="001F1685">
        <w:trPr>
          <w:trHeight w:val="570"/>
          <w:jc w:val="center"/>
        </w:trPr>
        <w:tc>
          <w:tcPr>
            <w:tcW w:w="9075" w:type="dxa"/>
            <w:tcBorders>
              <w:top w:val="nil"/>
              <w:left w:val="single" w:sz="6" w:space="0" w:color="000000"/>
              <w:bottom w:val="single" w:sz="6" w:space="0" w:color="000000"/>
              <w:right w:val="single" w:sz="6" w:space="0" w:color="000000"/>
            </w:tcBorders>
            <w:shd w:val="clear" w:color="auto" w:fill="auto"/>
            <w:tcMar>
              <w:top w:w="0" w:type="dxa"/>
              <w:left w:w="15" w:type="dxa"/>
              <w:bottom w:w="0" w:type="dxa"/>
              <w:right w:w="15" w:type="dxa"/>
            </w:tcMar>
            <w:hideMark/>
          </w:tcPr>
          <w:p w14:paraId="6BF2CDE1" w14:textId="77777777" w:rsidR="001F1685" w:rsidRPr="001F1685" w:rsidRDefault="001F1685" w:rsidP="001F1685">
            <w:pPr>
              <w:widowControl/>
              <w:spacing w:line="360" w:lineRule="atLeast"/>
              <w:ind w:firstLine="510"/>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spacing w:val="15"/>
                <w:kern w:val="0"/>
                <w:sz w:val="24"/>
              </w:rPr>
              <w:t>完善支持生育的制度体系：依法组织实施三孩生育政策，促进生育政策和相关经济社会政策配套衔接。</w:t>
            </w:r>
          </w:p>
          <w:p w14:paraId="5CD110F2" w14:textId="77777777" w:rsidR="001F1685" w:rsidRPr="001F1685" w:rsidRDefault="001F1685" w:rsidP="001F1685">
            <w:pPr>
              <w:widowControl/>
              <w:spacing w:line="360" w:lineRule="atLeast"/>
              <w:ind w:firstLine="510"/>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spacing w:val="15"/>
                <w:kern w:val="0"/>
                <w:sz w:val="24"/>
              </w:rPr>
              <w:t>强化优生优育服务：生殖健康监测，出生缺陷综合防治，母婴健康促进，儿童和孕产妇危重症救治能力提升。</w:t>
            </w:r>
          </w:p>
          <w:p w14:paraId="5B83F672" w14:textId="77777777" w:rsidR="001F1685" w:rsidRPr="001F1685" w:rsidRDefault="001F1685" w:rsidP="001F1685">
            <w:pPr>
              <w:widowControl/>
              <w:spacing w:line="360" w:lineRule="atLeast"/>
              <w:ind w:firstLine="510"/>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spacing w:val="15"/>
                <w:kern w:val="0"/>
                <w:sz w:val="24"/>
              </w:rPr>
              <w:t>发展普惠托育：到</w:t>
            </w:r>
            <w:r w:rsidRPr="001F1685">
              <w:rPr>
                <w:rFonts w:ascii="宋体" w:eastAsia="宋体" w:hAnsi="宋体" w:cs="宋体" w:hint="eastAsia"/>
                <w:color w:val="000000" w:themeColor="text1"/>
                <w:spacing w:val="15"/>
                <w:kern w:val="0"/>
                <w:sz w:val="24"/>
              </w:rPr>
              <w:t>2025</w:t>
            </w:r>
            <w:r w:rsidRPr="001F1685">
              <w:rPr>
                <w:rFonts w:ascii="仿宋_GB2312" w:eastAsia="仿宋_GB2312" w:hAnsi="DengXian" w:cs="宋体" w:hint="eastAsia"/>
                <w:color w:val="000000" w:themeColor="text1"/>
                <w:spacing w:val="15"/>
                <w:kern w:val="0"/>
                <w:sz w:val="24"/>
              </w:rPr>
              <w:t>年，每千人口拥有</w:t>
            </w:r>
            <w:r w:rsidRPr="001F1685">
              <w:rPr>
                <w:rFonts w:ascii="宋体" w:eastAsia="宋体" w:hAnsi="宋体" w:cs="宋体" w:hint="eastAsia"/>
                <w:color w:val="000000" w:themeColor="text1"/>
                <w:spacing w:val="15"/>
                <w:kern w:val="0"/>
                <w:sz w:val="24"/>
              </w:rPr>
              <w:t>3</w:t>
            </w:r>
            <w:r w:rsidRPr="001F1685">
              <w:rPr>
                <w:rFonts w:ascii="仿宋_GB2312" w:eastAsia="仿宋_GB2312" w:hAnsi="DengXian" w:cs="宋体" w:hint="eastAsia"/>
                <w:color w:val="000000" w:themeColor="text1"/>
                <w:spacing w:val="15"/>
                <w:kern w:val="0"/>
                <w:sz w:val="24"/>
              </w:rPr>
              <w:t>岁以下婴幼儿托位数达到</w:t>
            </w:r>
            <w:r w:rsidRPr="001F1685">
              <w:rPr>
                <w:rFonts w:ascii="宋体" w:eastAsia="宋体" w:hAnsi="宋体" w:cs="宋体" w:hint="eastAsia"/>
                <w:color w:val="000000" w:themeColor="text1"/>
                <w:spacing w:val="15"/>
                <w:kern w:val="0"/>
                <w:sz w:val="24"/>
              </w:rPr>
              <w:t>5</w:t>
            </w:r>
            <w:r w:rsidRPr="001F1685">
              <w:rPr>
                <w:rFonts w:ascii="仿宋_GB2312" w:eastAsia="仿宋_GB2312" w:hAnsi="DengXian" w:cs="宋体" w:hint="eastAsia"/>
                <w:color w:val="000000" w:themeColor="text1"/>
                <w:spacing w:val="15"/>
                <w:kern w:val="0"/>
                <w:sz w:val="24"/>
              </w:rPr>
              <w:t>个，建成一批方便可及、价格可接受、质量有保障的托育服务机构，打造</w:t>
            </w:r>
            <w:r w:rsidRPr="001F1685">
              <w:rPr>
                <w:rFonts w:ascii="宋体" w:eastAsia="宋体" w:hAnsi="宋体" w:cs="宋体" w:hint="eastAsia"/>
                <w:color w:val="000000" w:themeColor="text1"/>
                <w:spacing w:val="15"/>
                <w:kern w:val="0"/>
                <w:sz w:val="24"/>
              </w:rPr>
              <w:t>10</w:t>
            </w:r>
            <w:r w:rsidRPr="001F1685">
              <w:rPr>
                <w:rFonts w:ascii="仿宋_GB2312" w:eastAsia="仿宋_GB2312" w:hAnsi="DengXian" w:cs="宋体" w:hint="eastAsia"/>
                <w:color w:val="000000" w:themeColor="text1"/>
                <w:spacing w:val="15"/>
                <w:kern w:val="0"/>
                <w:sz w:val="24"/>
              </w:rPr>
              <w:t>个以上示范机构，积极创建全国婴幼儿照护服务示范城市。</w:t>
            </w:r>
          </w:p>
          <w:p w14:paraId="709247C8" w14:textId="77777777" w:rsidR="001F1685" w:rsidRPr="001F1685" w:rsidRDefault="001F1685" w:rsidP="001F1685">
            <w:pPr>
              <w:widowControl/>
              <w:spacing w:line="360" w:lineRule="atLeast"/>
              <w:ind w:firstLine="510"/>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spacing w:val="15"/>
                <w:kern w:val="0"/>
                <w:sz w:val="24"/>
              </w:rPr>
              <w:t>提升妇女儿童医疗服务能力：妇幼保健院达到三级妇幼保健院水平；妇女儿童医院服务能力达到三级医院水平，依托妇女儿童医院增强儿童医疗服务能力。加强危重孕产妇救治中心、危重新生儿和儿童救治中心建设。在新冠肺炎定点救治医院之外，依托妇幼保健院、妇女儿童医院，至少建立</w:t>
            </w:r>
            <w:r w:rsidRPr="001F1685">
              <w:rPr>
                <w:rFonts w:ascii="宋体" w:eastAsia="宋体" w:hAnsi="宋体" w:cs="宋体" w:hint="eastAsia"/>
                <w:color w:val="000000" w:themeColor="text1"/>
                <w:spacing w:val="15"/>
                <w:kern w:val="0"/>
                <w:sz w:val="24"/>
              </w:rPr>
              <w:t>1</w:t>
            </w:r>
            <w:r w:rsidRPr="001F1685">
              <w:rPr>
                <w:rFonts w:ascii="仿宋_GB2312" w:eastAsia="仿宋_GB2312" w:hAnsi="DengXian" w:cs="宋体" w:hint="eastAsia"/>
                <w:color w:val="000000" w:themeColor="text1"/>
                <w:spacing w:val="15"/>
                <w:kern w:val="0"/>
                <w:sz w:val="24"/>
              </w:rPr>
              <w:t>家应急助产机构并向社会公布，保障重大疫情防控期间助产服务。</w:t>
            </w:r>
          </w:p>
          <w:p w14:paraId="36D8B1BA" w14:textId="77777777" w:rsidR="001F1685" w:rsidRPr="001F1685" w:rsidRDefault="001F1685" w:rsidP="001F1685">
            <w:pPr>
              <w:widowControl/>
              <w:spacing w:line="360" w:lineRule="atLeast"/>
              <w:ind w:firstLine="510"/>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spacing w:val="15"/>
                <w:kern w:val="0"/>
                <w:sz w:val="24"/>
              </w:rPr>
              <w:t>完善老年医疗服务体系：持续支持做优做强老年医院（第三人民医院），打造具有区域影响力的老年医疗服务品牌机构。二级以上综合医院设立老年医学科的比例达到</w:t>
            </w:r>
            <w:r w:rsidRPr="001F1685">
              <w:rPr>
                <w:rFonts w:ascii="宋体" w:eastAsia="宋体" w:hAnsi="宋体" w:cs="宋体" w:hint="eastAsia"/>
                <w:color w:val="000000" w:themeColor="text1"/>
                <w:spacing w:val="15"/>
                <w:kern w:val="0"/>
                <w:sz w:val="24"/>
              </w:rPr>
              <w:t>60%</w:t>
            </w:r>
            <w:r w:rsidRPr="001F1685">
              <w:rPr>
                <w:rFonts w:ascii="仿宋_GB2312" w:eastAsia="仿宋_GB2312" w:hAnsi="DengXian" w:cs="宋体" w:hint="eastAsia"/>
                <w:color w:val="000000" w:themeColor="text1"/>
                <w:spacing w:val="15"/>
                <w:kern w:val="0"/>
                <w:sz w:val="24"/>
              </w:rPr>
              <w:t>以上，三级中医医院</w:t>
            </w:r>
            <w:r w:rsidRPr="001F1685">
              <w:rPr>
                <w:rFonts w:ascii="宋体" w:eastAsia="宋体" w:hAnsi="宋体" w:cs="宋体" w:hint="eastAsia"/>
                <w:color w:val="000000" w:themeColor="text1"/>
                <w:spacing w:val="15"/>
                <w:kern w:val="0"/>
                <w:sz w:val="24"/>
              </w:rPr>
              <w:t>100%</w:t>
            </w:r>
            <w:r w:rsidRPr="001F1685">
              <w:rPr>
                <w:rFonts w:ascii="仿宋_GB2312" w:eastAsia="仿宋_GB2312" w:hAnsi="DengXian" w:cs="宋体" w:hint="eastAsia"/>
                <w:color w:val="000000" w:themeColor="text1"/>
                <w:spacing w:val="15"/>
                <w:kern w:val="0"/>
                <w:sz w:val="24"/>
              </w:rPr>
              <w:t>设置康复科，基层医疗卫生机构护理</w:t>
            </w:r>
            <w:r w:rsidRPr="001F1685">
              <w:rPr>
                <w:rFonts w:ascii="仿宋_GB2312" w:eastAsia="仿宋_GB2312" w:hAnsi="DengXian" w:cs="宋体" w:hint="eastAsia"/>
                <w:color w:val="000000" w:themeColor="text1"/>
                <w:spacing w:val="15"/>
                <w:kern w:val="0"/>
                <w:sz w:val="24"/>
              </w:rPr>
              <w:lastRenderedPageBreak/>
              <w:t>床位占比达到</w:t>
            </w:r>
            <w:r w:rsidRPr="001F1685">
              <w:rPr>
                <w:rFonts w:ascii="宋体" w:eastAsia="宋体" w:hAnsi="宋体" w:cs="宋体" w:hint="eastAsia"/>
                <w:color w:val="000000" w:themeColor="text1"/>
                <w:spacing w:val="15"/>
                <w:kern w:val="0"/>
                <w:sz w:val="24"/>
              </w:rPr>
              <w:t>30%</w:t>
            </w:r>
            <w:r w:rsidRPr="001F1685">
              <w:rPr>
                <w:rFonts w:ascii="仿宋_GB2312" w:eastAsia="仿宋_GB2312" w:hAnsi="DengXian" w:cs="宋体" w:hint="eastAsia"/>
                <w:color w:val="000000" w:themeColor="text1"/>
                <w:spacing w:val="15"/>
                <w:kern w:val="0"/>
                <w:sz w:val="24"/>
              </w:rPr>
              <w:t>。推动老年友善医疗机构建设，建成一批示范性老年健康服务机构（科室）。推广老年人综合评估和老年综合征诊治。</w:t>
            </w:r>
          </w:p>
          <w:p w14:paraId="3226FFF7" w14:textId="77777777" w:rsidR="001F1685" w:rsidRPr="001F1685" w:rsidRDefault="001F1685" w:rsidP="001F1685">
            <w:pPr>
              <w:widowControl/>
              <w:spacing w:line="360" w:lineRule="atLeast"/>
              <w:ind w:firstLine="510"/>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spacing w:val="15"/>
                <w:kern w:val="0"/>
                <w:sz w:val="24"/>
              </w:rPr>
              <w:t>发展康复医疗服务：支持综合医院康复医学科发展，成立中医康复技术推广中心，创建省级中医康复技术推广中心。支持和引导社会力量举办规模化、连锁化的康复医疗中心。妇幼保健机构、妇女儿童医院等应具备为妇女儿童提供康复服务的能力。</w:t>
            </w:r>
          </w:p>
        </w:tc>
      </w:tr>
    </w:tbl>
    <w:p w14:paraId="4FE387B8" w14:textId="77777777" w:rsidR="001F1685" w:rsidRPr="001F1685" w:rsidRDefault="001F1685" w:rsidP="001F1685">
      <w:pPr>
        <w:widowControl/>
        <w:shd w:val="clear" w:color="auto" w:fill="FFFFFF"/>
        <w:spacing w:line="585" w:lineRule="atLeast"/>
        <w:ind w:firstLine="630"/>
        <w:outlineLvl w:val="0"/>
        <w:rPr>
          <w:rFonts w:ascii="DengXian" w:eastAsia="DengXian" w:hAnsi="DengXian" w:cs="宋体" w:hint="eastAsia"/>
          <w:color w:val="000000" w:themeColor="text1"/>
          <w:kern w:val="36"/>
          <w:sz w:val="32"/>
          <w:szCs w:val="32"/>
        </w:rPr>
      </w:pPr>
      <w:r w:rsidRPr="001F1685">
        <w:rPr>
          <w:rFonts w:ascii="仿宋_GB2312" w:eastAsia="仿宋_GB2312" w:hAnsi="DengXian" w:cs="宋体" w:hint="eastAsia"/>
          <w:color w:val="000000" w:themeColor="text1"/>
          <w:spacing w:val="15"/>
          <w:kern w:val="36"/>
          <w:sz w:val="32"/>
          <w:szCs w:val="32"/>
        </w:rPr>
        <w:lastRenderedPageBreak/>
        <w:t>六、打造优质高效医疗服务体系，提高服务质量</w:t>
      </w:r>
    </w:p>
    <w:p w14:paraId="66DA7236" w14:textId="77777777" w:rsidR="001F1685" w:rsidRPr="001F1685" w:rsidRDefault="001F1685" w:rsidP="001F1685">
      <w:pPr>
        <w:widowControl/>
        <w:shd w:val="clear" w:color="auto" w:fill="FFFFFF"/>
        <w:spacing w:line="585" w:lineRule="atLeast"/>
        <w:ind w:firstLine="630"/>
        <w:outlineLvl w:val="1"/>
        <w:rPr>
          <w:rFonts w:ascii="等线 Light" w:eastAsia="等线 Light" w:hAnsi="等线 Light" w:cs="宋体" w:hint="eastAsia"/>
          <w:color w:val="000000" w:themeColor="text1"/>
          <w:kern w:val="0"/>
          <w:sz w:val="32"/>
          <w:szCs w:val="32"/>
        </w:rPr>
      </w:pPr>
      <w:r w:rsidRPr="001F1685">
        <w:rPr>
          <w:rFonts w:ascii="仿宋_GB2312" w:eastAsia="仿宋_GB2312" w:hAnsi="等线 Light" w:cs="宋体" w:hint="eastAsia"/>
          <w:color w:val="000000" w:themeColor="text1"/>
          <w:spacing w:val="15"/>
          <w:kern w:val="0"/>
          <w:sz w:val="32"/>
          <w:szCs w:val="32"/>
        </w:rPr>
        <w:t>（一）推动优质医疗资源扩容和均衡布局</w:t>
      </w:r>
    </w:p>
    <w:p w14:paraId="655C6FAF" w14:textId="77777777" w:rsidR="001F1685" w:rsidRPr="001F1685" w:rsidRDefault="001F1685" w:rsidP="001F1685">
      <w:pPr>
        <w:widowControl/>
        <w:shd w:val="clear" w:color="auto" w:fill="FFFFFF"/>
        <w:spacing w:line="585" w:lineRule="atLeast"/>
        <w:ind w:firstLine="630"/>
        <w:rPr>
          <w:rFonts w:ascii="DengXian" w:eastAsia="DengXian" w:hAnsi="DengXian" w:cs="宋体" w:hint="eastAsia"/>
          <w:color w:val="000000" w:themeColor="text1"/>
          <w:kern w:val="0"/>
          <w:sz w:val="32"/>
          <w:szCs w:val="32"/>
        </w:rPr>
      </w:pPr>
      <w:r w:rsidRPr="001F1685">
        <w:rPr>
          <w:rFonts w:ascii="仿宋_GB2312" w:eastAsia="仿宋_GB2312" w:hAnsi="DengXian" w:cs="宋体" w:hint="eastAsia"/>
          <w:color w:val="000000" w:themeColor="text1"/>
          <w:spacing w:val="15"/>
          <w:kern w:val="0"/>
          <w:sz w:val="32"/>
          <w:szCs w:val="32"/>
        </w:rPr>
        <w:t>适应产城融合发展格局，加快优质医疗资源扩容和均衡布局。高质量推进省级区域医疗中心建设，把区域医疗中心建成高水平的诊疗中心、高层次的人才培养基地、高水准的科研转化平台。高标准建设人民医院、第二人民医院、中医院、妇幼保健院等8家医院的呼吸与重症、肿瘤、心血管、肾病、儿科、骨科、精神卫生科、老年医学科等16个重点专科，实现院有名科、科有名医，发挥其在疑难危重症诊治、高层次医学人才培养、高水平基础医学研究与临床研究成果转化等方面的引领作用。全面提升城市医疗服务水平，重点办好“四所公立医院”，支持人民医院、第二人民医院、中医院、妇幼保健院创建三甲医院，第三人民医院、肿瘤医院、精神卫生服务中心（第六人民医院）、职业技术学院附属医院争创二级甲等专科医院。高标准谋划一批眼科、口腔、糖尿病、骨科等特色专科医院。到十四五末，形成2个综合医院、1个中医医院、1个妇幼保健机构和若干个特色专科医院构成的医疗服务体系。网格化布局</w:t>
      </w:r>
      <w:r w:rsidRPr="001F1685">
        <w:rPr>
          <w:rFonts w:ascii="仿宋_GB2312" w:eastAsia="仿宋_GB2312" w:hAnsi="DengXian" w:cs="宋体" w:hint="eastAsia"/>
          <w:color w:val="000000" w:themeColor="text1"/>
          <w:spacing w:val="15"/>
          <w:kern w:val="0"/>
          <w:sz w:val="32"/>
          <w:szCs w:val="32"/>
        </w:rPr>
        <w:lastRenderedPageBreak/>
        <w:t>城市医疗集团，培育建设一批高水平医疗集团和专科联盟。引导大型公立医院一院多区发展，推动优质医疗资源均衡化、服务水平同质化。在城市新建居住区或旧城改造中，同步规划建设社区卫生服务机构，原则上每个街道办事处建设一个社区卫生服务中心。</w:t>
      </w:r>
    </w:p>
    <w:p w14:paraId="26358642" w14:textId="77777777" w:rsidR="001F1685" w:rsidRPr="001F1685" w:rsidRDefault="001F1685" w:rsidP="001F1685">
      <w:pPr>
        <w:widowControl/>
        <w:shd w:val="clear" w:color="auto" w:fill="FFFFFF"/>
        <w:spacing w:line="585" w:lineRule="atLeast"/>
        <w:ind w:firstLine="630"/>
        <w:outlineLvl w:val="1"/>
        <w:rPr>
          <w:rFonts w:ascii="等线 Light" w:eastAsia="等线 Light" w:hAnsi="等线 Light" w:cs="宋体" w:hint="eastAsia"/>
          <w:color w:val="000000" w:themeColor="text1"/>
          <w:kern w:val="0"/>
          <w:sz w:val="32"/>
          <w:szCs w:val="32"/>
        </w:rPr>
      </w:pPr>
      <w:r w:rsidRPr="001F1685">
        <w:rPr>
          <w:rFonts w:ascii="仿宋_GB2312" w:eastAsia="仿宋_GB2312" w:hAnsi="等线 Light" w:cs="宋体" w:hint="eastAsia"/>
          <w:color w:val="000000" w:themeColor="text1"/>
          <w:spacing w:val="15"/>
          <w:kern w:val="0"/>
          <w:sz w:val="32"/>
          <w:szCs w:val="32"/>
        </w:rPr>
        <w:t>（二）全面提升基层医疗卫生服务能力</w:t>
      </w:r>
    </w:p>
    <w:p w14:paraId="6E6C6B37" w14:textId="77777777" w:rsidR="001F1685" w:rsidRPr="001F1685" w:rsidRDefault="001F1685" w:rsidP="001F1685">
      <w:pPr>
        <w:widowControl/>
        <w:shd w:val="clear" w:color="auto" w:fill="FFFFFF"/>
        <w:spacing w:line="585" w:lineRule="atLeast"/>
        <w:ind w:firstLine="630"/>
        <w:rPr>
          <w:rFonts w:ascii="DengXian" w:eastAsia="DengXian" w:hAnsi="DengXian" w:cs="宋体" w:hint="eastAsia"/>
          <w:color w:val="000000" w:themeColor="text1"/>
          <w:kern w:val="0"/>
          <w:sz w:val="32"/>
          <w:szCs w:val="32"/>
        </w:rPr>
      </w:pPr>
      <w:r w:rsidRPr="001F1685">
        <w:rPr>
          <w:rFonts w:ascii="仿宋_GB2312" w:eastAsia="仿宋_GB2312" w:hAnsi="DengXian" w:cs="宋体" w:hint="eastAsia"/>
          <w:color w:val="000000" w:themeColor="text1"/>
          <w:spacing w:val="15"/>
          <w:kern w:val="0"/>
          <w:sz w:val="32"/>
          <w:szCs w:val="32"/>
        </w:rPr>
        <w:t>实施基层医疗卫生机构建设三年行动计划，统筹推进基层医疗卫生机构基本建设，提升设备装备水平，努力实现基础设施标准化、诊疗设备数字化、综合管理信息化，全部达到服务能力推荐标准和《社区医院基本标准》。把镇卫生院、村卫生室建设纳入乡村振兴战略全局统筹布局，协同推进。按街道划分规划设置独立运行的社区卫生服务中心。根据服务半径、人口和规模合理规划中心镇卫生院。加强基层医疗卫生机构服务能力建设，提高常见病多发病诊治、急救抢救、传染病救治、二级以下常规手术、正常分娩、高危孕产妇筛查、儿科等医疗服务、公共卫生服务和健康管理能力，落实基本医疗服务和公共卫生服务双网底功能。加强巩固脱贫攻坚成果与乡村振兴的有效衔接，持续增强乡村振兴的健康保障。</w:t>
      </w:r>
    </w:p>
    <w:p w14:paraId="505A03A2" w14:textId="77777777" w:rsidR="001F1685" w:rsidRPr="001F1685" w:rsidRDefault="001F1685" w:rsidP="001F1685">
      <w:pPr>
        <w:widowControl/>
        <w:shd w:val="clear" w:color="auto" w:fill="FFFFFF"/>
        <w:spacing w:line="585" w:lineRule="atLeast"/>
        <w:ind w:firstLine="630"/>
        <w:outlineLvl w:val="1"/>
        <w:rPr>
          <w:rFonts w:ascii="等线 Light" w:eastAsia="等线 Light" w:hAnsi="等线 Light" w:cs="宋体" w:hint="eastAsia"/>
          <w:color w:val="000000" w:themeColor="text1"/>
          <w:kern w:val="0"/>
          <w:sz w:val="32"/>
          <w:szCs w:val="32"/>
        </w:rPr>
      </w:pPr>
      <w:r w:rsidRPr="001F1685">
        <w:rPr>
          <w:rFonts w:ascii="仿宋_GB2312" w:eastAsia="仿宋_GB2312" w:hAnsi="等线 Light" w:cs="宋体" w:hint="eastAsia"/>
          <w:color w:val="000000" w:themeColor="text1"/>
          <w:spacing w:val="15"/>
          <w:kern w:val="0"/>
          <w:sz w:val="32"/>
          <w:szCs w:val="32"/>
        </w:rPr>
        <w:t>（三）深化城乡对口支援和区域紧密协作</w:t>
      </w:r>
    </w:p>
    <w:p w14:paraId="284A31FF" w14:textId="77777777" w:rsidR="001F1685" w:rsidRPr="001F1685" w:rsidRDefault="001F1685" w:rsidP="001F1685">
      <w:pPr>
        <w:widowControl/>
        <w:shd w:val="clear" w:color="auto" w:fill="FFFFFF"/>
        <w:spacing w:line="585" w:lineRule="atLeast"/>
        <w:ind w:firstLine="630"/>
        <w:rPr>
          <w:rFonts w:ascii="宋体" w:eastAsia="宋体" w:hAnsi="宋体" w:cs="宋体" w:hint="eastAsia"/>
          <w:color w:val="000000" w:themeColor="text1"/>
          <w:kern w:val="0"/>
          <w:sz w:val="32"/>
          <w:szCs w:val="32"/>
        </w:rPr>
      </w:pPr>
      <w:r w:rsidRPr="001F1685">
        <w:rPr>
          <w:rFonts w:ascii="仿宋_GB2312" w:eastAsia="仿宋_GB2312" w:hAnsi="宋体" w:cs="宋体" w:hint="eastAsia"/>
          <w:color w:val="000000" w:themeColor="text1"/>
          <w:spacing w:val="15"/>
          <w:kern w:val="0"/>
          <w:sz w:val="32"/>
          <w:szCs w:val="32"/>
        </w:rPr>
        <w:lastRenderedPageBreak/>
        <w:t>落实《河南省卫生健康委员会关于印发河南省城市医院对口支援县乡医疗机构工作方案（2021-2025年）的通知》（豫卫医〔2021〕22号），根据济源医疗卫生体系实际状况，全面建立对口支援关系，促进优质医疗资源精准下沉，着力加强基层医疗卫生机构人才培养、适宜技术推广、临床专科建设等工作，提高常见病、多发病和部分危急重症的医疗救治能力。深度融入洛阳副中心城市建设重大战略，建立洛济融合卫生健康领域紧密合作新机制，启动实施重点学科、院院合作、公共卫生、院前急救领域等4个方面13项合作共建任务，全面提升服务能力，发挥辐射带动作用。通过做实对口支援和区域紧密协作，推动优质医疗资源下沉和医疗服务能力提升“双精准”，缩小城乡间、区域间医疗技术和服务水平差距。</w:t>
      </w:r>
    </w:p>
    <w:tbl>
      <w:tblPr>
        <w:tblW w:w="13920" w:type="dxa"/>
        <w:jc w:val="center"/>
        <w:tblBorders>
          <w:top w:val="outset" w:sz="6" w:space="0" w:color="333333"/>
          <w:left w:val="outset" w:sz="6" w:space="0" w:color="333333"/>
          <w:bottom w:val="outset" w:sz="6" w:space="0" w:color="333333"/>
          <w:right w:val="outset" w:sz="6" w:space="0" w:color="333333"/>
        </w:tblBorders>
        <w:tblCellMar>
          <w:left w:w="0" w:type="dxa"/>
          <w:right w:w="0" w:type="dxa"/>
        </w:tblCellMar>
        <w:tblLook w:val="04A0" w:firstRow="1" w:lastRow="0" w:firstColumn="1" w:lastColumn="0" w:noHBand="0" w:noVBand="1"/>
      </w:tblPr>
      <w:tblGrid>
        <w:gridCol w:w="13920"/>
      </w:tblGrid>
      <w:tr w:rsidR="001F1685" w:rsidRPr="001F1685" w14:paraId="085F8429" w14:textId="77777777" w:rsidTr="001F1685">
        <w:trPr>
          <w:trHeight w:val="570"/>
          <w:jc w:val="center"/>
        </w:trPr>
        <w:tc>
          <w:tcPr>
            <w:tcW w:w="9075" w:type="dxa"/>
            <w:tcBorders>
              <w:top w:val="single" w:sz="6" w:space="0" w:color="000000"/>
              <w:left w:val="single" w:sz="6" w:space="0" w:color="000000"/>
              <w:bottom w:val="single" w:sz="6" w:space="0" w:color="000000"/>
              <w:right w:val="single" w:sz="6" w:space="0" w:color="000000"/>
            </w:tcBorders>
            <w:shd w:val="clear" w:color="auto" w:fill="auto"/>
            <w:tcMar>
              <w:top w:w="0" w:type="dxa"/>
              <w:left w:w="15" w:type="dxa"/>
              <w:bottom w:w="0" w:type="dxa"/>
              <w:right w:w="15" w:type="dxa"/>
            </w:tcMar>
            <w:vAlign w:val="center"/>
            <w:hideMark/>
          </w:tcPr>
          <w:p w14:paraId="416CDCCD" w14:textId="77777777" w:rsidR="001F1685" w:rsidRPr="001F1685" w:rsidRDefault="001F1685" w:rsidP="001F1685">
            <w:pPr>
              <w:widowControl/>
              <w:spacing w:line="360" w:lineRule="atLeast"/>
              <w:jc w:val="center"/>
              <w:rPr>
                <w:rFonts w:ascii="DengXian" w:eastAsia="DengXian" w:hAnsi="DengXian" w:cs="宋体" w:hint="eastAsia"/>
                <w:color w:val="000000" w:themeColor="text1"/>
                <w:kern w:val="0"/>
                <w:szCs w:val="21"/>
              </w:rPr>
            </w:pPr>
            <w:r w:rsidRPr="001F1685">
              <w:rPr>
                <w:rFonts w:ascii="黑体" w:eastAsia="黑体" w:hAnsi="黑体" w:cs="宋体" w:hint="eastAsia"/>
                <w:color w:val="000000" w:themeColor="text1"/>
                <w:kern w:val="0"/>
                <w:sz w:val="24"/>
              </w:rPr>
              <w:t>专栏</w:t>
            </w:r>
            <w:r w:rsidRPr="001F1685">
              <w:rPr>
                <w:rFonts w:ascii="宋体" w:eastAsia="宋体" w:hAnsi="宋体" w:cs="宋体" w:hint="eastAsia"/>
                <w:color w:val="000000" w:themeColor="text1"/>
                <w:kern w:val="0"/>
                <w:sz w:val="24"/>
              </w:rPr>
              <w:t>6</w:t>
            </w:r>
            <w:r w:rsidRPr="001F1685">
              <w:rPr>
                <w:rFonts w:ascii="宋体" w:eastAsia="宋体" w:hAnsi="宋体" w:cs="宋体" w:hint="eastAsia"/>
                <w:color w:val="000000" w:themeColor="text1"/>
                <w:kern w:val="0"/>
                <w:sz w:val="24"/>
              </w:rPr>
              <w:t> </w:t>
            </w:r>
            <w:r w:rsidRPr="001F1685">
              <w:rPr>
                <w:rFonts w:ascii="宋体" w:eastAsia="宋体" w:hAnsi="宋体" w:cs="宋体" w:hint="eastAsia"/>
                <w:color w:val="000000" w:themeColor="text1"/>
                <w:kern w:val="0"/>
                <w:sz w:val="24"/>
              </w:rPr>
              <w:t> </w:t>
            </w:r>
            <w:r w:rsidRPr="001F1685">
              <w:rPr>
                <w:rFonts w:ascii="黑体" w:eastAsia="黑体" w:hAnsi="黑体" w:cs="宋体" w:hint="eastAsia"/>
                <w:color w:val="000000" w:themeColor="text1"/>
                <w:kern w:val="0"/>
                <w:sz w:val="24"/>
              </w:rPr>
              <w:t>医疗资源扩容提质工程</w:t>
            </w:r>
          </w:p>
        </w:tc>
      </w:tr>
      <w:tr w:rsidR="001F1685" w:rsidRPr="001F1685" w14:paraId="780F07D7" w14:textId="77777777" w:rsidTr="001F1685">
        <w:trPr>
          <w:trHeight w:val="570"/>
          <w:jc w:val="center"/>
        </w:trPr>
        <w:tc>
          <w:tcPr>
            <w:tcW w:w="9075" w:type="dxa"/>
            <w:tcBorders>
              <w:top w:val="nil"/>
              <w:left w:val="single" w:sz="6" w:space="0" w:color="000000"/>
              <w:bottom w:val="single" w:sz="6" w:space="0" w:color="000000"/>
              <w:right w:val="single" w:sz="6" w:space="0" w:color="000000"/>
            </w:tcBorders>
            <w:shd w:val="clear" w:color="auto" w:fill="auto"/>
            <w:tcMar>
              <w:top w:w="0" w:type="dxa"/>
              <w:left w:w="15" w:type="dxa"/>
              <w:bottom w:w="0" w:type="dxa"/>
              <w:right w:w="15" w:type="dxa"/>
            </w:tcMar>
            <w:hideMark/>
          </w:tcPr>
          <w:p w14:paraId="535DCAA5" w14:textId="77777777" w:rsidR="001F1685" w:rsidRPr="001F1685" w:rsidRDefault="001F1685" w:rsidP="001F1685">
            <w:pPr>
              <w:widowControl/>
              <w:spacing w:line="405" w:lineRule="atLeast"/>
              <w:ind w:firstLine="480"/>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区域医疗中心建设：依托人民医院建设急诊医学、呼吸医学，第二人民医院建设心血管内科医学，中医院建设康复医学等</w:t>
            </w:r>
            <w:r w:rsidRPr="001F1685">
              <w:rPr>
                <w:rFonts w:ascii="宋体" w:eastAsia="宋体" w:hAnsi="宋体" w:cs="宋体" w:hint="eastAsia"/>
                <w:color w:val="000000" w:themeColor="text1"/>
                <w:kern w:val="0"/>
                <w:sz w:val="24"/>
              </w:rPr>
              <w:t>4</w:t>
            </w:r>
            <w:r w:rsidRPr="001F1685">
              <w:rPr>
                <w:rFonts w:ascii="仿宋_GB2312" w:eastAsia="仿宋_GB2312" w:hAnsi="DengXian" w:cs="宋体" w:hint="eastAsia"/>
                <w:color w:val="000000" w:themeColor="text1"/>
                <w:kern w:val="0"/>
                <w:sz w:val="24"/>
              </w:rPr>
              <w:t>个省级区域医疗中心。高标准建设</w:t>
            </w:r>
            <w:r w:rsidRPr="001F1685">
              <w:rPr>
                <w:rFonts w:ascii="宋体" w:eastAsia="宋体" w:hAnsi="宋体" w:cs="宋体" w:hint="eastAsia"/>
                <w:color w:val="000000" w:themeColor="text1"/>
                <w:kern w:val="0"/>
                <w:sz w:val="24"/>
              </w:rPr>
              <w:t>16</w:t>
            </w:r>
            <w:r w:rsidRPr="001F1685">
              <w:rPr>
                <w:rFonts w:ascii="仿宋_GB2312" w:eastAsia="仿宋_GB2312" w:hAnsi="DengXian" w:cs="宋体" w:hint="eastAsia"/>
                <w:color w:val="000000" w:themeColor="text1"/>
                <w:kern w:val="0"/>
                <w:sz w:val="24"/>
              </w:rPr>
              <w:t>个重点专科。</w:t>
            </w:r>
          </w:p>
          <w:p w14:paraId="50340D28" w14:textId="77777777" w:rsidR="001F1685" w:rsidRPr="001F1685" w:rsidRDefault="001F1685" w:rsidP="001F1685">
            <w:pPr>
              <w:widowControl/>
              <w:spacing w:line="405" w:lineRule="atLeast"/>
              <w:ind w:firstLine="480"/>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公立医院提质升级：“四所医院”提升，重点办好</w:t>
            </w:r>
            <w:r w:rsidRPr="001F1685">
              <w:rPr>
                <w:rFonts w:ascii="宋体" w:eastAsia="宋体" w:hAnsi="宋体" w:cs="宋体" w:hint="eastAsia"/>
                <w:color w:val="000000" w:themeColor="text1"/>
                <w:kern w:val="0"/>
                <w:sz w:val="24"/>
              </w:rPr>
              <w:t>1</w:t>
            </w:r>
            <w:r w:rsidRPr="001F1685">
              <w:rPr>
                <w:rFonts w:ascii="仿宋_GB2312" w:eastAsia="仿宋_GB2312" w:hAnsi="DengXian" w:cs="宋体" w:hint="eastAsia"/>
                <w:color w:val="000000" w:themeColor="text1"/>
                <w:kern w:val="0"/>
                <w:sz w:val="24"/>
              </w:rPr>
              <w:t>所公立综合医院、</w:t>
            </w:r>
            <w:r w:rsidRPr="001F1685">
              <w:rPr>
                <w:rFonts w:ascii="宋体" w:eastAsia="宋体" w:hAnsi="宋体" w:cs="宋体" w:hint="eastAsia"/>
                <w:color w:val="000000" w:themeColor="text1"/>
                <w:kern w:val="0"/>
                <w:sz w:val="24"/>
              </w:rPr>
              <w:t>1</w:t>
            </w:r>
            <w:r w:rsidRPr="001F1685">
              <w:rPr>
                <w:rFonts w:ascii="仿宋_GB2312" w:eastAsia="仿宋_GB2312" w:hAnsi="DengXian" w:cs="宋体" w:hint="eastAsia"/>
                <w:color w:val="000000" w:themeColor="text1"/>
                <w:kern w:val="0"/>
                <w:sz w:val="24"/>
              </w:rPr>
              <w:t>所公立中医院、</w:t>
            </w:r>
            <w:r w:rsidRPr="001F1685">
              <w:rPr>
                <w:rFonts w:ascii="宋体" w:eastAsia="宋体" w:hAnsi="宋体" w:cs="宋体" w:hint="eastAsia"/>
                <w:color w:val="000000" w:themeColor="text1"/>
                <w:kern w:val="0"/>
                <w:sz w:val="24"/>
              </w:rPr>
              <w:t>1</w:t>
            </w:r>
            <w:r w:rsidRPr="001F1685">
              <w:rPr>
                <w:rFonts w:ascii="仿宋_GB2312" w:eastAsia="仿宋_GB2312" w:hAnsi="DengXian" w:cs="宋体" w:hint="eastAsia"/>
                <w:color w:val="000000" w:themeColor="text1"/>
                <w:kern w:val="0"/>
                <w:sz w:val="24"/>
              </w:rPr>
              <w:t>所公立妇幼保健院、</w:t>
            </w:r>
            <w:r w:rsidRPr="001F1685">
              <w:rPr>
                <w:rFonts w:ascii="宋体" w:eastAsia="宋体" w:hAnsi="宋体" w:cs="宋体" w:hint="eastAsia"/>
                <w:color w:val="000000" w:themeColor="text1"/>
                <w:kern w:val="0"/>
                <w:sz w:val="24"/>
              </w:rPr>
              <w:t>1</w:t>
            </w:r>
            <w:r w:rsidRPr="001F1685">
              <w:rPr>
                <w:rFonts w:ascii="仿宋_GB2312" w:eastAsia="仿宋_GB2312" w:hAnsi="DengXian" w:cs="宋体" w:hint="eastAsia"/>
                <w:color w:val="000000" w:themeColor="text1"/>
                <w:kern w:val="0"/>
                <w:sz w:val="24"/>
              </w:rPr>
              <w:t>所公立妇女儿童医院，全部达到三级甲等水平；第二人民医院力争达到三级甲等水平，第三人民医院、精神卫生服务中心（第六人民医院）、肿瘤医院、职业技术学院附属医院争创二级甲等专科医院。高标准谋划一批眼科、口腔、糖尿病、骨科等特色专科医院。</w:t>
            </w:r>
          </w:p>
          <w:p w14:paraId="77E9A2FA" w14:textId="77777777" w:rsidR="001F1685" w:rsidRPr="001F1685" w:rsidRDefault="001F1685" w:rsidP="001F1685">
            <w:pPr>
              <w:widowControl/>
              <w:spacing w:line="405" w:lineRule="atLeast"/>
              <w:ind w:firstLine="480"/>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基层医疗卫生服务能力提升：每个镇建好一所政府举办的镇卫生院，按街道划分建设独立运行的社区卫生服务中心，推进镇卫生院和社区卫生服务中心标准化建设。“十四五”实施</w:t>
            </w:r>
            <w:r w:rsidRPr="001F1685">
              <w:rPr>
                <w:rFonts w:ascii="宋体" w:eastAsia="宋体" w:hAnsi="宋体" w:cs="宋体" w:hint="eastAsia"/>
                <w:color w:val="000000" w:themeColor="text1"/>
                <w:kern w:val="0"/>
                <w:sz w:val="24"/>
              </w:rPr>
              <w:t>9</w:t>
            </w:r>
            <w:r w:rsidRPr="001F1685">
              <w:rPr>
                <w:rFonts w:ascii="仿宋_GB2312" w:eastAsia="仿宋_GB2312" w:hAnsi="DengXian" w:cs="宋体" w:hint="eastAsia"/>
                <w:color w:val="000000" w:themeColor="text1"/>
                <w:kern w:val="0"/>
                <w:sz w:val="24"/>
              </w:rPr>
              <w:t>个基层医疗卫生机构（社区卫生服务中心、镇卫生院）新建、改（迁）建项目，到</w:t>
            </w:r>
            <w:r w:rsidRPr="001F1685">
              <w:rPr>
                <w:rFonts w:ascii="宋体" w:eastAsia="宋体" w:hAnsi="宋体" w:cs="宋体" w:hint="eastAsia"/>
                <w:color w:val="000000" w:themeColor="text1"/>
                <w:kern w:val="0"/>
                <w:sz w:val="24"/>
              </w:rPr>
              <w:t>2025</w:t>
            </w:r>
            <w:r w:rsidRPr="001F1685">
              <w:rPr>
                <w:rFonts w:ascii="仿宋_GB2312" w:eastAsia="仿宋_GB2312" w:hAnsi="DengXian" w:cs="宋体" w:hint="eastAsia"/>
                <w:color w:val="000000" w:themeColor="text1"/>
                <w:kern w:val="0"/>
                <w:sz w:val="24"/>
              </w:rPr>
              <w:t>年底，力争全部达到服务能力推荐标准和《社区医院基本标准》，</w:t>
            </w:r>
            <w:r w:rsidRPr="001F1685">
              <w:rPr>
                <w:rFonts w:ascii="宋体" w:eastAsia="宋体" w:hAnsi="宋体" w:cs="宋体" w:hint="eastAsia"/>
                <w:color w:val="000000" w:themeColor="text1"/>
                <w:kern w:val="0"/>
                <w:sz w:val="24"/>
              </w:rPr>
              <w:t>30%</w:t>
            </w:r>
            <w:r w:rsidRPr="001F1685">
              <w:rPr>
                <w:rFonts w:ascii="仿宋_GB2312" w:eastAsia="仿宋_GB2312" w:hAnsi="DengXian" w:cs="宋体" w:hint="eastAsia"/>
                <w:color w:val="000000" w:themeColor="text1"/>
                <w:kern w:val="0"/>
                <w:sz w:val="24"/>
              </w:rPr>
              <w:t>以上的镇卫生院达到或接近二级综合医院水平，公有产权村卫生室比例达到</w:t>
            </w:r>
            <w:r w:rsidRPr="001F1685">
              <w:rPr>
                <w:rFonts w:ascii="宋体" w:eastAsia="宋体" w:hAnsi="宋体" w:cs="宋体" w:hint="eastAsia"/>
                <w:color w:val="000000" w:themeColor="text1"/>
                <w:kern w:val="0"/>
                <w:sz w:val="24"/>
              </w:rPr>
              <w:t>90%</w:t>
            </w:r>
            <w:r w:rsidRPr="001F1685">
              <w:rPr>
                <w:rFonts w:ascii="仿宋_GB2312" w:eastAsia="仿宋_GB2312" w:hAnsi="DengXian" w:cs="宋体" w:hint="eastAsia"/>
                <w:color w:val="000000" w:themeColor="text1"/>
                <w:kern w:val="0"/>
                <w:sz w:val="24"/>
              </w:rPr>
              <w:t>以上。</w:t>
            </w:r>
          </w:p>
          <w:p w14:paraId="591E3CCA" w14:textId="77777777" w:rsidR="001F1685" w:rsidRPr="001F1685" w:rsidRDefault="001F1685" w:rsidP="001F1685">
            <w:pPr>
              <w:widowControl/>
              <w:spacing w:line="405" w:lineRule="atLeast"/>
              <w:ind w:firstLine="480"/>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城乡对口支援和区域合作：全面建立城乡医疗机构对口支援关系。推进济洛融合卫生健康领域紧密合作，启动实施重点学科、院院合作、公共卫生、院前急救领域等</w:t>
            </w:r>
            <w:r w:rsidRPr="001F1685">
              <w:rPr>
                <w:rFonts w:ascii="宋体" w:eastAsia="宋体" w:hAnsi="宋体" w:cs="宋体" w:hint="eastAsia"/>
                <w:color w:val="000000" w:themeColor="text1"/>
                <w:kern w:val="0"/>
                <w:sz w:val="24"/>
              </w:rPr>
              <w:t>4</w:t>
            </w:r>
            <w:r w:rsidRPr="001F1685">
              <w:rPr>
                <w:rFonts w:ascii="仿宋_GB2312" w:eastAsia="仿宋_GB2312" w:hAnsi="DengXian" w:cs="宋体" w:hint="eastAsia"/>
                <w:color w:val="000000" w:themeColor="text1"/>
                <w:kern w:val="0"/>
                <w:sz w:val="24"/>
              </w:rPr>
              <w:t>个方面</w:t>
            </w:r>
            <w:r w:rsidRPr="001F1685">
              <w:rPr>
                <w:rFonts w:ascii="宋体" w:eastAsia="宋体" w:hAnsi="宋体" w:cs="宋体" w:hint="eastAsia"/>
                <w:color w:val="000000" w:themeColor="text1"/>
                <w:kern w:val="0"/>
                <w:sz w:val="24"/>
              </w:rPr>
              <w:t>13</w:t>
            </w:r>
            <w:r w:rsidRPr="001F1685">
              <w:rPr>
                <w:rFonts w:ascii="仿宋_GB2312" w:eastAsia="仿宋_GB2312" w:hAnsi="DengXian" w:cs="宋体" w:hint="eastAsia"/>
                <w:color w:val="000000" w:themeColor="text1"/>
                <w:kern w:val="0"/>
                <w:sz w:val="24"/>
              </w:rPr>
              <w:t>项合作共建任务。</w:t>
            </w:r>
          </w:p>
        </w:tc>
      </w:tr>
    </w:tbl>
    <w:p w14:paraId="73ACC9F9" w14:textId="77777777" w:rsidR="001F1685" w:rsidRPr="001F1685" w:rsidRDefault="001F1685" w:rsidP="001F1685">
      <w:pPr>
        <w:widowControl/>
        <w:shd w:val="clear" w:color="auto" w:fill="FFFFFF"/>
        <w:spacing w:line="585" w:lineRule="atLeast"/>
        <w:ind w:firstLine="630"/>
        <w:outlineLvl w:val="1"/>
        <w:rPr>
          <w:rFonts w:ascii="等线 Light" w:eastAsia="等线 Light" w:hAnsi="等线 Light" w:cs="宋体" w:hint="eastAsia"/>
          <w:color w:val="000000" w:themeColor="text1"/>
          <w:kern w:val="0"/>
          <w:sz w:val="32"/>
          <w:szCs w:val="32"/>
        </w:rPr>
      </w:pPr>
      <w:r w:rsidRPr="001F1685">
        <w:rPr>
          <w:rFonts w:ascii="仿宋_GB2312" w:eastAsia="仿宋_GB2312" w:hAnsi="等线 Light" w:cs="宋体" w:hint="eastAsia"/>
          <w:color w:val="000000" w:themeColor="text1"/>
          <w:spacing w:val="15"/>
          <w:kern w:val="0"/>
          <w:sz w:val="32"/>
          <w:szCs w:val="32"/>
        </w:rPr>
        <w:lastRenderedPageBreak/>
        <w:t>（四）提高医疗服务质量</w:t>
      </w:r>
    </w:p>
    <w:p w14:paraId="46CD53DC" w14:textId="77777777" w:rsidR="001F1685" w:rsidRPr="001F1685" w:rsidRDefault="001F1685" w:rsidP="001F1685">
      <w:pPr>
        <w:widowControl/>
        <w:shd w:val="clear" w:color="auto" w:fill="FFFFFF"/>
        <w:spacing w:line="585" w:lineRule="atLeast"/>
        <w:ind w:firstLine="630"/>
        <w:rPr>
          <w:rFonts w:ascii="宋体" w:eastAsia="宋体" w:hAnsi="宋体" w:cs="宋体" w:hint="eastAsia"/>
          <w:color w:val="000000" w:themeColor="text1"/>
          <w:kern w:val="0"/>
          <w:sz w:val="32"/>
          <w:szCs w:val="32"/>
        </w:rPr>
      </w:pPr>
      <w:r w:rsidRPr="001F1685">
        <w:rPr>
          <w:rFonts w:ascii="仿宋_GB2312" w:eastAsia="仿宋_GB2312" w:hAnsi="宋体" w:cs="宋体" w:hint="eastAsia"/>
          <w:color w:val="000000" w:themeColor="text1"/>
          <w:spacing w:val="15"/>
          <w:kern w:val="0"/>
          <w:sz w:val="32"/>
          <w:szCs w:val="32"/>
        </w:rPr>
        <w:t>全面实施临床路径管理，参照疾病诊疗规范和技术指南，规范和优化诊疗行为。加强医疗机构药事管理，以抗菌药物、抗肿瘤药物、重点监控药物等为重点，加强用药监测和管理，大力发展药学服务，提高合理用药水平。健全护理服务体系，完善以病人为中心的责任制整体护理。完善医院评审评价事中事后监管机制，构建政府主导、社会参与、医院评审和专项评价相结合的医院评审评价体系。建立健全医疗服务监管体系，加强对医疗服务行为质量安全和机构运行的监测监管，进一步完善医疗质量管理和控制体系，严格落实医疗质量安全核心制度。完善医院感染预防和控制体系，落实发热门诊和预检分诊制度，严控院内感染。规范临床用血管理，保障血液安全。</w:t>
      </w:r>
    </w:p>
    <w:p w14:paraId="4E17093F" w14:textId="77777777" w:rsidR="001F1685" w:rsidRPr="001F1685" w:rsidRDefault="001F1685" w:rsidP="001F1685">
      <w:pPr>
        <w:widowControl/>
        <w:shd w:val="clear" w:color="auto" w:fill="FFFFFF"/>
        <w:spacing w:line="585" w:lineRule="atLeast"/>
        <w:ind w:firstLine="630"/>
        <w:outlineLvl w:val="1"/>
        <w:rPr>
          <w:rFonts w:ascii="等线 Light" w:eastAsia="等线 Light" w:hAnsi="等线 Light" w:cs="宋体" w:hint="eastAsia"/>
          <w:color w:val="000000" w:themeColor="text1"/>
          <w:kern w:val="0"/>
          <w:sz w:val="32"/>
          <w:szCs w:val="32"/>
        </w:rPr>
      </w:pPr>
      <w:r w:rsidRPr="001F1685">
        <w:rPr>
          <w:rFonts w:ascii="仿宋_GB2312" w:eastAsia="仿宋_GB2312" w:hAnsi="等线 Light" w:cs="宋体" w:hint="eastAsia"/>
          <w:color w:val="000000" w:themeColor="text1"/>
          <w:spacing w:val="15"/>
          <w:kern w:val="0"/>
          <w:sz w:val="32"/>
          <w:szCs w:val="32"/>
        </w:rPr>
        <w:t>（五）提升医疗服务连续性和便捷性</w:t>
      </w:r>
    </w:p>
    <w:p w14:paraId="64CA860F" w14:textId="77777777" w:rsidR="001F1685" w:rsidRPr="001F1685" w:rsidRDefault="001F1685" w:rsidP="001F1685">
      <w:pPr>
        <w:widowControl/>
        <w:shd w:val="clear" w:color="auto" w:fill="FFFFFF"/>
        <w:spacing w:line="585" w:lineRule="atLeast"/>
        <w:ind w:firstLine="630"/>
        <w:rPr>
          <w:rFonts w:ascii="仿宋_GB2312" w:eastAsia="仿宋_GB2312" w:hAnsi="Helvetica" w:cs="宋体" w:hint="eastAsia"/>
          <w:color w:val="000000" w:themeColor="text1"/>
          <w:kern w:val="0"/>
          <w:sz w:val="32"/>
          <w:szCs w:val="32"/>
        </w:rPr>
      </w:pPr>
      <w:r w:rsidRPr="001F1685">
        <w:rPr>
          <w:rFonts w:ascii="仿宋_GB2312" w:eastAsia="仿宋_GB2312" w:hAnsi="Helvetica" w:cs="宋体" w:hint="eastAsia"/>
          <w:color w:val="000000" w:themeColor="text1"/>
          <w:spacing w:val="15"/>
          <w:kern w:val="0"/>
          <w:sz w:val="32"/>
          <w:szCs w:val="32"/>
        </w:rPr>
        <w:t>完善分级诊疗，加快推进医疗卫生机构间电子健康档案和电子病历等信息共享，为患者提供顺畅转诊和连续诊疗。推行多学科诊疗模式，为患者提供“一站式”诊疗服务。扩大日间手术管理和服务模式覆盖范围，缩短患者等待住院和手术时间，逐步控制三级综合医院平均住院日在9天以内。提升服务便捷性，加强信息化建设，优化服务流程，推广诊间结算、移动支付、检验检</w:t>
      </w:r>
      <w:r w:rsidRPr="001F1685">
        <w:rPr>
          <w:rFonts w:ascii="仿宋_GB2312" w:eastAsia="仿宋_GB2312" w:hAnsi="Helvetica" w:cs="宋体" w:hint="eastAsia"/>
          <w:color w:val="000000" w:themeColor="text1"/>
          <w:spacing w:val="15"/>
          <w:kern w:val="0"/>
          <w:sz w:val="32"/>
          <w:szCs w:val="32"/>
        </w:rPr>
        <w:lastRenderedPageBreak/>
        <w:t>查结果线上查询等服务。通过改善就诊环境，优化设施布局，落实优质护理要求，建立医务社工和志愿者服务制度等增强服务舒适性。</w:t>
      </w:r>
    </w:p>
    <w:p w14:paraId="4885D4ED" w14:textId="77777777" w:rsidR="001F1685" w:rsidRPr="001F1685" w:rsidRDefault="001F1685" w:rsidP="001F1685">
      <w:pPr>
        <w:widowControl/>
        <w:shd w:val="clear" w:color="auto" w:fill="FFFFFF"/>
        <w:spacing w:line="585" w:lineRule="atLeast"/>
        <w:ind w:firstLine="630"/>
        <w:outlineLvl w:val="0"/>
        <w:rPr>
          <w:rFonts w:ascii="DengXian" w:eastAsia="DengXian" w:hAnsi="DengXian" w:cs="宋体" w:hint="eastAsia"/>
          <w:color w:val="000000" w:themeColor="text1"/>
          <w:kern w:val="36"/>
          <w:sz w:val="44"/>
          <w:szCs w:val="44"/>
        </w:rPr>
      </w:pPr>
      <w:r w:rsidRPr="001F1685">
        <w:rPr>
          <w:rFonts w:ascii="仿宋_GB2312" w:eastAsia="仿宋_GB2312" w:hAnsi="DengXian" w:cs="宋体" w:hint="eastAsia"/>
          <w:color w:val="000000" w:themeColor="text1"/>
          <w:spacing w:val="15"/>
          <w:kern w:val="36"/>
          <w:sz w:val="32"/>
          <w:szCs w:val="32"/>
        </w:rPr>
        <w:t>七、发挥中医药特色优势，促进中医药传承创新发展</w:t>
      </w:r>
    </w:p>
    <w:p w14:paraId="51465C04" w14:textId="77777777" w:rsidR="001F1685" w:rsidRPr="001F1685" w:rsidRDefault="001F1685" w:rsidP="001F1685">
      <w:pPr>
        <w:widowControl/>
        <w:shd w:val="clear" w:color="auto" w:fill="FFFFFF"/>
        <w:spacing w:line="585" w:lineRule="atLeast"/>
        <w:ind w:firstLine="630"/>
        <w:outlineLvl w:val="1"/>
        <w:rPr>
          <w:rFonts w:ascii="等线 Light" w:eastAsia="等线 Light" w:hAnsi="等线 Light" w:cs="宋体" w:hint="eastAsia"/>
          <w:color w:val="000000" w:themeColor="text1"/>
          <w:kern w:val="0"/>
          <w:sz w:val="32"/>
          <w:szCs w:val="32"/>
        </w:rPr>
      </w:pPr>
      <w:r w:rsidRPr="001F1685">
        <w:rPr>
          <w:rFonts w:ascii="仿宋_GB2312" w:eastAsia="仿宋_GB2312" w:hAnsi="等线 Light" w:cs="宋体" w:hint="eastAsia"/>
          <w:color w:val="000000" w:themeColor="text1"/>
          <w:spacing w:val="15"/>
          <w:kern w:val="0"/>
          <w:sz w:val="32"/>
          <w:szCs w:val="32"/>
        </w:rPr>
        <w:t>（一）健全中医药服务体系</w:t>
      </w:r>
    </w:p>
    <w:p w14:paraId="1344F014" w14:textId="77777777" w:rsidR="001F1685" w:rsidRPr="001F1685" w:rsidRDefault="001F1685" w:rsidP="001F1685">
      <w:pPr>
        <w:widowControl/>
        <w:shd w:val="clear" w:color="auto" w:fill="FFFFFF"/>
        <w:spacing w:line="585" w:lineRule="atLeast"/>
        <w:ind w:firstLine="630"/>
        <w:rPr>
          <w:rFonts w:ascii="仿宋_GB2312" w:eastAsia="仿宋_GB2312" w:hAnsi="Helvetica" w:cs="宋体" w:hint="eastAsia"/>
          <w:color w:val="000000" w:themeColor="text1"/>
          <w:kern w:val="0"/>
          <w:sz w:val="32"/>
          <w:szCs w:val="32"/>
        </w:rPr>
      </w:pPr>
      <w:r w:rsidRPr="001F1685">
        <w:rPr>
          <w:rFonts w:ascii="仿宋_GB2312" w:eastAsia="仿宋_GB2312" w:hAnsi="Helvetica" w:cs="宋体" w:hint="eastAsia"/>
          <w:color w:val="000000" w:themeColor="text1"/>
          <w:spacing w:val="15"/>
          <w:kern w:val="0"/>
          <w:sz w:val="32"/>
          <w:szCs w:val="32"/>
        </w:rPr>
        <w:t>建成以中医院为龙头，综合医院中医科室为中枢、基层医疗机构中医馆为网底的中医药服务网络。加快中医专科诊疗中心建设，围绕中风、康复医学、肝胆脾胃等专科和专病领域，建设2个中医专科诊疗中心，提升辖区内疑难、危重、复杂疾病的中医诊疗能力，力争建成省级区域中医专科诊疗中心。加快中医院硬件设施建设，推进二期工程建设进度，“十四五”期间，努力建成三级甲等中医院。完成综合医院、妇幼保健院中医药科室标准化建设。加强基层医疗卫生机构中医馆建设，镇卫生院和社区卫生服务中心中医馆设置全覆盖，到2025年底，全部建成示范中医馆。推进中医医联体建设，强化中医院对基层中医药服务的指导帮扶，持续推进管理、质量、技术、服务、信息同质化。推动中医医院与基层医疗卫生机构、疾控机构建立分工合作机制，形成符合中医特点的急慢分治的分级诊疗秩序。</w:t>
      </w:r>
    </w:p>
    <w:p w14:paraId="56BAF4F3" w14:textId="77777777" w:rsidR="001F1685" w:rsidRPr="001F1685" w:rsidRDefault="001F1685" w:rsidP="001F1685">
      <w:pPr>
        <w:widowControl/>
        <w:shd w:val="clear" w:color="auto" w:fill="FFFFFF"/>
        <w:spacing w:line="585" w:lineRule="atLeast"/>
        <w:ind w:firstLine="630"/>
        <w:outlineLvl w:val="1"/>
        <w:rPr>
          <w:rFonts w:ascii="等线 Light" w:eastAsia="等线 Light" w:hAnsi="等线 Light" w:cs="宋体" w:hint="eastAsia"/>
          <w:color w:val="000000" w:themeColor="text1"/>
          <w:kern w:val="0"/>
          <w:sz w:val="32"/>
          <w:szCs w:val="32"/>
        </w:rPr>
      </w:pPr>
      <w:r w:rsidRPr="001F1685">
        <w:rPr>
          <w:rFonts w:ascii="仿宋_GB2312" w:eastAsia="仿宋_GB2312" w:hAnsi="等线 Light" w:cs="宋体" w:hint="eastAsia"/>
          <w:color w:val="000000" w:themeColor="text1"/>
          <w:spacing w:val="15"/>
          <w:kern w:val="0"/>
          <w:sz w:val="32"/>
          <w:szCs w:val="32"/>
        </w:rPr>
        <w:t>（二）发挥中医药服务特色优势</w:t>
      </w:r>
    </w:p>
    <w:p w14:paraId="5D53E545" w14:textId="77777777" w:rsidR="001F1685" w:rsidRPr="001F1685" w:rsidRDefault="001F1685" w:rsidP="001F1685">
      <w:pPr>
        <w:widowControl/>
        <w:shd w:val="clear" w:color="auto" w:fill="FFFFFF"/>
        <w:spacing w:line="585" w:lineRule="atLeast"/>
        <w:ind w:firstLine="630"/>
        <w:rPr>
          <w:rFonts w:ascii="仿宋_GB2312" w:eastAsia="仿宋_GB2312" w:hAnsi="Helvetica" w:cs="宋体" w:hint="eastAsia"/>
          <w:color w:val="000000" w:themeColor="text1"/>
          <w:kern w:val="0"/>
          <w:sz w:val="32"/>
          <w:szCs w:val="32"/>
        </w:rPr>
      </w:pPr>
      <w:r w:rsidRPr="001F1685">
        <w:rPr>
          <w:rFonts w:ascii="仿宋_GB2312" w:eastAsia="仿宋_GB2312" w:hAnsi="Helvetica" w:cs="宋体" w:hint="eastAsia"/>
          <w:color w:val="000000" w:themeColor="text1"/>
          <w:spacing w:val="15"/>
          <w:kern w:val="0"/>
          <w:sz w:val="32"/>
          <w:szCs w:val="32"/>
        </w:rPr>
        <w:lastRenderedPageBreak/>
        <w:t>做优做强中医优势专科，围绕中医优势病种，以提高临床疗效为核心，推广应用中医诊疗方案和临床路径，提升中医诊疗能力和临床疗效。积极发展和推广中医康复技术，成立中医康复技术推广中心，到2025年力争建成省级中医康复技术推广中心。加强中医院“治未病”中心建设，推广20个适宜老年人、妇女、儿童和慢性病患者的治未病方案。充分发挥中医药在公共卫生服务中的作用，确保中医药全程深度参与重大传染病医疗救治。建立综合医院、专科医院中西医会诊制度，将中医纳入多学科会诊体系，推进中西医结合，建设一批中西医结合“旗舰”科室。</w:t>
      </w:r>
    </w:p>
    <w:p w14:paraId="768F5D7B" w14:textId="77777777" w:rsidR="001F1685" w:rsidRPr="001F1685" w:rsidRDefault="001F1685" w:rsidP="001F1685">
      <w:pPr>
        <w:widowControl/>
        <w:shd w:val="clear" w:color="auto" w:fill="FFFFFF"/>
        <w:spacing w:line="585" w:lineRule="atLeast"/>
        <w:ind w:firstLine="630"/>
        <w:outlineLvl w:val="1"/>
        <w:rPr>
          <w:rFonts w:ascii="等线 Light" w:eastAsia="等线 Light" w:hAnsi="等线 Light" w:cs="宋体" w:hint="eastAsia"/>
          <w:color w:val="000000" w:themeColor="text1"/>
          <w:kern w:val="0"/>
          <w:sz w:val="32"/>
          <w:szCs w:val="32"/>
        </w:rPr>
      </w:pPr>
      <w:r w:rsidRPr="001F1685">
        <w:rPr>
          <w:rFonts w:ascii="仿宋_GB2312" w:eastAsia="仿宋_GB2312" w:hAnsi="等线 Light" w:cs="宋体" w:hint="eastAsia"/>
          <w:color w:val="000000" w:themeColor="text1"/>
          <w:spacing w:val="15"/>
          <w:kern w:val="0"/>
          <w:sz w:val="32"/>
          <w:szCs w:val="32"/>
        </w:rPr>
        <w:t>（三）加速中医药传承创新发展</w:t>
      </w:r>
    </w:p>
    <w:p w14:paraId="75023A95" w14:textId="77777777" w:rsidR="001F1685" w:rsidRPr="001F1685" w:rsidRDefault="001F1685" w:rsidP="001F1685">
      <w:pPr>
        <w:widowControl/>
        <w:shd w:val="clear" w:color="auto" w:fill="FFFFFF"/>
        <w:spacing w:line="585" w:lineRule="atLeast"/>
        <w:ind w:firstLine="630"/>
        <w:rPr>
          <w:rFonts w:ascii="仿宋_GB2312" w:eastAsia="仿宋_GB2312" w:hAnsi="Helvetica" w:cs="宋体" w:hint="eastAsia"/>
          <w:color w:val="000000" w:themeColor="text1"/>
          <w:kern w:val="0"/>
          <w:sz w:val="32"/>
          <w:szCs w:val="32"/>
        </w:rPr>
      </w:pPr>
      <w:r w:rsidRPr="001F1685">
        <w:rPr>
          <w:rFonts w:ascii="仿宋_GB2312" w:eastAsia="仿宋_GB2312" w:hAnsi="Helvetica" w:cs="宋体" w:hint="eastAsia"/>
          <w:color w:val="000000" w:themeColor="text1"/>
          <w:spacing w:val="15"/>
          <w:kern w:val="0"/>
          <w:sz w:val="32"/>
          <w:szCs w:val="32"/>
        </w:rPr>
        <w:t>开展中医药古籍、文献普查登记，推进数字化保护工作。挖掘整理传统中药制剂技术，收集筛选民间中药单验方和技术，建立合作开发和利益分享机制。鼓励传统医药类非遗代表性传承人开展传习授徒活动。充分挖掘药王孙思邈文化，打造中医药文化品牌，推进药王孙思邈在济源行医治病、著书立说等生平事迹的挖掘整理。积极开展中医药文化宣传教育，推动中医药常识普及入学校、入社区，推广健康养生理念和养生方式。积极培育创建省级中医药文化宣传教育基地。加快推进中医药科研和创新，推动中医药与现代科学技术深度融合，以</w:t>
      </w:r>
      <w:r w:rsidRPr="001F1685">
        <w:rPr>
          <w:rFonts w:ascii="仿宋_GB2312" w:eastAsia="仿宋_GB2312" w:hAnsi="Helvetica" w:cs="宋体" w:hint="eastAsia"/>
          <w:color w:val="000000" w:themeColor="text1"/>
          <w:spacing w:val="15"/>
          <w:kern w:val="0"/>
          <w:sz w:val="32"/>
          <w:szCs w:val="32"/>
        </w:rPr>
        <w:lastRenderedPageBreak/>
        <w:t>创建省级区域中医专科诊疗中心为抓手，支持组建中医药多学科交叉创新团队。</w:t>
      </w:r>
    </w:p>
    <w:p w14:paraId="718E4C8E" w14:textId="77777777" w:rsidR="001F1685" w:rsidRPr="001F1685" w:rsidRDefault="001F1685" w:rsidP="001F1685">
      <w:pPr>
        <w:widowControl/>
        <w:shd w:val="clear" w:color="auto" w:fill="FFFFFF"/>
        <w:spacing w:line="585" w:lineRule="atLeast"/>
        <w:ind w:firstLine="630"/>
        <w:outlineLvl w:val="1"/>
        <w:rPr>
          <w:rFonts w:ascii="等线 Light" w:eastAsia="等线 Light" w:hAnsi="等线 Light" w:cs="宋体" w:hint="eastAsia"/>
          <w:color w:val="000000" w:themeColor="text1"/>
          <w:kern w:val="0"/>
          <w:sz w:val="32"/>
          <w:szCs w:val="32"/>
        </w:rPr>
      </w:pPr>
      <w:r w:rsidRPr="001F1685">
        <w:rPr>
          <w:rFonts w:ascii="仿宋_GB2312" w:eastAsia="仿宋_GB2312" w:hAnsi="等线 Light" w:cs="宋体" w:hint="eastAsia"/>
          <w:color w:val="000000" w:themeColor="text1"/>
          <w:spacing w:val="15"/>
          <w:kern w:val="0"/>
          <w:sz w:val="32"/>
          <w:szCs w:val="32"/>
        </w:rPr>
        <w:t>（四）加强中医药人才队伍建设</w:t>
      </w:r>
    </w:p>
    <w:p w14:paraId="7B1BC91C" w14:textId="77777777" w:rsidR="001F1685" w:rsidRPr="001F1685" w:rsidRDefault="001F1685" w:rsidP="001F1685">
      <w:pPr>
        <w:widowControl/>
        <w:shd w:val="clear" w:color="auto" w:fill="FFFFFF"/>
        <w:spacing w:line="585" w:lineRule="atLeast"/>
        <w:ind w:firstLine="630"/>
        <w:rPr>
          <w:rFonts w:ascii="仿宋_GB2312" w:eastAsia="仿宋_GB2312" w:hAnsi="Helvetica" w:cs="宋体" w:hint="eastAsia"/>
          <w:color w:val="000000" w:themeColor="text1"/>
          <w:kern w:val="0"/>
          <w:sz w:val="32"/>
          <w:szCs w:val="32"/>
        </w:rPr>
      </w:pPr>
      <w:r w:rsidRPr="001F1685">
        <w:rPr>
          <w:rFonts w:ascii="仿宋_GB2312" w:eastAsia="仿宋_GB2312" w:hAnsi="Helvetica" w:cs="宋体" w:hint="eastAsia"/>
          <w:color w:val="000000" w:themeColor="text1"/>
          <w:spacing w:val="15"/>
          <w:kern w:val="0"/>
          <w:sz w:val="32"/>
          <w:szCs w:val="32"/>
        </w:rPr>
        <w:t>创新中医药人才培养模式，支持构建覆盖示范区、镇、村的中医药师承教育培训体系，实现师承教育常态化和制度化，培养100名以上中医药青年骨干人才。支持组织“西医学习中医”培训班，培养“西学中”人才。加强中医医术确有专长人员医师资格考核注册管理工作。增加全科医生特设岗位和“区管镇用”中医医师比例。促进中医药领域院校合作，支持中医院与济源职业技术学院的院校合作，创建济源职业技术学院附属中医院。支持济源职业技术学院做强做优中药学专业，支持申报国控专业中医学专业（全科医学方向），加快中医药人才培养。加强中医药高层次人才引进培养，鼓励引进中医药院士、国医大师、国家级名</w:t>
      </w:r>
      <w:r w:rsidRPr="001F1685">
        <w:rPr>
          <w:rFonts w:ascii="仿宋_GB2312" w:eastAsia="仿宋_GB2312" w:hAnsi="Helvetica" w:cs="宋体" w:hint="eastAsia"/>
          <w:color w:val="000000" w:themeColor="text1"/>
          <w:kern w:val="0"/>
          <w:sz w:val="32"/>
          <w:szCs w:val="32"/>
        </w:rPr>
        <w:t>中医，支持中医院建设中医院士工作站或名医工作室、传承工作室。</w:t>
      </w:r>
    </w:p>
    <w:tbl>
      <w:tblPr>
        <w:tblW w:w="13920" w:type="dxa"/>
        <w:jc w:val="center"/>
        <w:tblBorders>
          <w:top w:val="outset" w:sz="6" w:space="0" w:color="333333"/>
          <w:left w:val="outset" w:sz="6" w:space="0" w:color="333333"/>
          <w:bottom w:val="outset" w:sz="6" w:space="0" w:color="333333"/>
          <w:right w:val="outset" w:sz="6" w:space="0" w:color="333333"/>
        </w:tblBorders>
        <w:tblCellMar>
          <w:left w:w="0" w:type="dxa"/>
          <w:right w:w="0" w:type="dxa"/>
        </w:tblCellMar>
        <w:tblLook w:val="04A0" w:firstRow="1" w:lastRow="0" w:firstColumn="1" w:lastColumn="0" w:noHBand="0" w:noVBand="1"/>
      </w:tblPr>
      <w:tblGrid>
        <w:gridCol w:w="13920"/>
      </w:tblGrid>
      <w:tr w:rsidR="001F1685" w:rsidRPr="001F1685" w14:paraId="21B42759" w14:textId="77777777" w:rsidTr="001F1685">
        <w:trPr>
          <w:trHeight w:val="570"/>
          <w:jc w:val="center"/>
        </w:trPr>
        <w:tc>
          <w:tcPr>
            <w:tcW w:w="9075" w:type="dxa"/>
            <w:tcBorders>
              <w:top w:val="single" w:sz="6" w:space="0" w:color="auto"/>
              <w:left w:val="single" w:sz="6" w:space="0" w:color="auto"/>
              <w:bottom w:val="single" w:sz="6" w:space="0" w:color="auto"/>
              <w:right w:val="single" w:sz="6" w:space="0" w:color="auto"/>
            </w:tcBorders>
            <w:shd w:val="clear" w:color="auto" w:fill="auto"/>
            <w:tcMar>
              <w:top w:w="0" w:type="dxa"/>
              <w:left w:w="105" w:type="dxa"/>
              <w:bottom w:w="0" w:type="dxa"/>
              <w:right w:w="105" w:type="dxa"/>
            </w:tcMar>
            <w:vAlign w:val="center"/>
            <w:hideMark/>
          </w:tcPr>
          <w:p w14:paraId="73FF3C2B" w14:textId="77777777" w:rsidR="001F1685" w:rsidRPr="001F1685" w:rsidRDefault="001F1685" w:rsidP="001F1685">
            <w:pPr>
              <w:widowControl/>
              <w:spacing w:line="360" w:lineRule="atLeast"/>
              <w:jc w:val="center"/>
              <w:rPr>
                <w:rFonts w:ascii="DengXian" w:eastAsia="DengXian" w:hAnsi="DengXian" w:cs="宋体" w:hint="eastAsia"/>
                <w:color w:val="000000" w:themeColor="text1"/>
                <w:kern w:val="0"/>
                <w:szCs w:val="21"/>
              </w:rPr>
            </w:pPr>
            <w:r w:rsidRPr="001F1685">
              <w:rPr>
                <w:rFonts w:ascii="黑体" w:eastAsia="黑体" w:hAnsi="黑体" w:cs="宋体" w:hint="eastAsia"/>
                <w:color w:val="000000" w:themeColor="text1"/>
                <w:kern w:val="0"/>
                <w:sz w:val="24"/>
              </w:rPr>
              <w:t>专栏</w:t>
            </w:r>
            <w:r w:rsidRPr="001F1685">
              <w:rPr>
                <w:rFonts w:ascii="宋体" w:eastAsia="宋体" w:hAnsi="宋体" w:cs="宋体" w:hint="eastAsia"/>
                <w:color w:val="000000" w:themeColor="text1"/>
                <w:kern w:val="0"/>
                <w:sz w:val="24"/>
              </w:rPr>
              <w:t>7</w:t>
            </w:r>
            <w:r w:rsidRPr="001F1685">
              <w:rPr>
                <w:rFonts w:ascii="宋体" w:eastAsia="宋体" w:hAnsi="宋体" w:cs="宋体" w:hint="eastAsia"/>
                <w:color w:val="000000" w:themeColor="text1"/>
                <w:kern w:val="0"/>
                <w:sz w:val="24"/>
              </w:rPr>
              <w:t> </w:t>
            </w:r>
            <w:r w:rsidRPr="001F1685">
              <w:rPr>
                <w:rFonts w:ascii="宋体" w:eastAsia="宋体" w:hAnsi="宋体" w:cs="宋体" w:hint="eastAsia"/>
                <w:color w:val="000000" w:themeColor="text1"/>
                <w:kern w:val="0"/>
                <w:sz w:val="24"/>
              </w:rPr>
              <w:t> </w:t>
            </w:r>
            <w:r w:rsidRPr="001F1685">
              <w:rPr>
                <w:rFonts w:ascii="黑体" w:eastAsia="黑体" w:hAnsi="黑体" w:cs="宋体" w:hint="eastAsia"/>
                <w:color w:val="000000" w:themeColor="text1"/>
                <w:kern w:val="0"/>
                <w:sz w:val="24"/>
              </w:rPr>
              <w:t>中医药传承创新工程</w:t>
            </w:r>
          </w:p>
        </w:tc>
      </w:tr>
      <w:tr w:rsidR="001F1685" w:rsidRPr="001F1685" w14:paraId="375C966C" w14:textId="77777777" w:rsidTr="001F1685">
        <w:trPr>
          <w:trHeight w:val="570"/>
          <w:jc w:val="center"/>
        </w:trPr>
        <w:tc>
          <w:tcPr>
            <w:tcW w:w="9075" w:type="dxa"/>
            <w:tcBorders>
              <w:top w:val="nil"/>
              <w:left w:val="single" w:sz="6" w:space="0" w:color="auto"/>
              <w:bottom w:val="single" w:sz="6" w:space="0" w:color="auto"/>
              <w:right w:val="single" w:sz="6" w:space="0" w:color="auto"/>
            </w:tcBorders>
            <w:shd w:val="clear" w:color="auto" w:fill="auto"/>
            <w:tcMar>
              <w:top w:w="0" w:type="dxa"/>
              <w:left w:w="105" w:type="dxa"/>
              <w:bottom w:w="0" w:type="dxa"/>
              <w:right w:w="105" w:type="dxa"/>
            </w:tcMar>
            <w:vAlign w:val="center"/>
            <w:hideMark/>
          </w:tcPr>
          <w:p w14:paraId="17564033" w14:textId="77777777" w:rsidR="001F1685" w:rsidRPr="001F1685" w:rsidRDefault="001F1685" w:rsidP="001F1685">
            <w:pPr>
              <w:widowControl/>
              <w:spacing w:line="375" w:lineRule="atLeast"/>
              <w:ind w:firstLine="480"/>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中医院扩容提质：实施中医院二期扩建工程，“十四五”期间努力创建三级甲等中医院，力争建成省级中医区域（专科）诊疗中心和中医康复技术推广中心。推进中西医结合“旗舰”科室建设。</w:t>
            </w:r>
          </w:p>
          <w:p w14:paraId="62E9A736" w14:textId="77777777" w:rsidR="001F1685" w:rsidRPr="001F1685" w:rsidRDefault="001F1685" w:rsidP="001F1685">
            <w:pPr>
              <w:widowControl/>
              <w:spacing w:line="375" w:lineRule="atLeast"/>
              <w:ind w:firstLine="480"/>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综合医院、妇幼保健院、基层医疗卫生机构中医药服务能力建设：完成综合医院、妇幼保健院中医药科室标准化建设。镇卫生院和社区卫生服务中心中医馆设置全覆盖，到</w:t>
            </w:r>
            <w:r w:rsidRPr="001F1685">
              <w:rPr>
                <w:rFonts w:ascii="宋体" w:eastAsia="宋体" w:hAnsi="宋体" w:cs="宋体" w:hint="eastAsia"/>
                <w:color w:val="000000" w:themeColor="text1"/>
                <w:kern w:val="0"/>
                <w:sz w:val="24"/>
              </w:rPr>
              <w:t>2025</w:t>
            </w:r>
            <w:r w:rsidRPr="001F1685">
              <w:rPr>
                <w:rFonts w:ascii="仿宋_GB2312" w:eastAsia="仿宋_GB2312" w:hAnsi="DengXian" w:cs="宋体" w:hint="eastAsia"/>
                <w:color w:val="000000" w:themeColor="text1"/>
                <w:kern w:val="0"/>
                <w:sz w:val="24"/>
              </w:rPr>
              <w:t>年底，全部建成示范中医馆。加强村卫生室中医药服务能力建设。</w:t>
            </w:r>
          </w:p>
          <w:p w14:paraId="38C0B5C8" w14:textId="77777777" w:rsidR="001F1685" w:rsidRPr="001F1685" w:rsidRDefault="001F1685" w:rsidP="001F1685">
            <w:pPr>
              <w:widowControl/>
              <w:spacing w:line="375" w:lineRule="atLeast"/>
              <w:ind w:firstLine="480"/>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发挥中医药独特优势：做优做强中医院治未病科，推广</w:t>
            </w:r>
            <w:r w:rsidRPr="001F1685">
              <w:rPr>
                <w:rFonts w:ascii="宋体" w:eastAsia="宋体" w:hAnsi="宋体" w:cs="宋体" w:hint="eastAsia"/>
                <w:color w:val="000000" w:themeColor="text1"/>
                <w:kern w:val="0"/>
                <w:sz w:val="24"/>
              </w:rPr>
              <w:t>20</w:t>
            </w:r>
            <w:r w:rsidRPr="001F1685">
              <w:rPr>
                <w:rFonts w:ascii="仿宋_GB2312" w:eastAsia="仿宋_GB2312" w:hAnsi="DengXian" w:cs="宋体" w:hint="eastAsia"/>
                <w:color w:val="000000" w:themeColor="text1"/>
                <w:kern w:val="0"/>
                <w:sz w:val="24"/>
              </w:rPr>
              <w:t>个适宜老年人、妇女、儿童和慢性病患者的治未病方案。到</w:t>
            </w:r>
            <w:r w:rsidRPr="001F1685">
              <w:rPr>
                <w:rFonts w:ascii="宋体" w:eastAsia="宋体" w:hAnsi="宋体" w:cs="宋体" w:hint="eastAsia"/>
                <w:color w:val="000000" w:themeColor="text1"/>
                <w:kern w:val="0"/>
                <w:sz w:val="24"/>
              </w:rPr>
              <w:t>2025</w:t>
            </w:r>
            <w:r w:rsidRPr="001F1685">
              <w:rPr>
                <w:rFonts w:ascii="仿宋_GB2312" w:eastAsia="仿宋_GB2312" w:hAnsi="DengXian" w:cs="宋体" w:hint="eastAsia"/>
                <w:color w:val="000000" w:themeColor="text1"/>
                <w:kern w:val="0"/>
                <w:sz w:val="24"/>
              </w:rPr>
              <w:t>年，建设</w:t>
            </w:r>
            <w:r w:rsidRPr="001F1685">
              <w:rPr>
                <w:rFonts w:ascii="宋体" w:eastAsia="宋体" w:hAnsi="宋体" w:cs="宋体" w:hint="eastAsia"/>
                <w:color w:val="000000" w:themeColor="text1"/>
                <w:kern w:val="0"/>
                <w:sz w:val="24"/>
              </w:rPr>
              <w:t>3-5</w:t>
            </w:r>
            <w:r w:rsidRPr="001F1685">
              <w:rPr>
                <w:rFonts w:ascii="仿宋_GB2312" w:eastAsia="仿宋_GB2312" w:hAnsi="DengXian" w:cs="宋体" w:hint="eastAsia"/>
                <w:color w:val="000000" w:themeColor="text1"/>
                <w:kern w:val="0"/>
                <w:sz w:val="24"/>
              </w:rPr>
              <w:t>家中医养生保健知识推广基地。</w:t>
            </w:r>
          </w:p>
          <w:p w14:paraId="540A9A76" w14:textId="77777777" w:rsidR="001F1685" w:rsidRPr="001F1685" w:rsidRDefault="001F1685" w:rsidP="001F1685">
            <w:pPr>
              <w:widowControl/>
              <w:spacing w:line="375" w:lineRule="atLeast"/>
              <w:ind w:firstLine="480"/>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中医药人才队伍建设：支持建设中医院士工作站或名医工作室、传承工作室。落实中医医术确有专长人员医师资格考核注册管理工作、“西医学习中医”培训班，加强基层中医药人才队伍建设。支持中医院与济源职业技术学院院校合作。</w:t>
            </w:r>
          </w:p>
          <w:p w14:paraId="35D494C8" w14:textId="77777777" w:rsidR="001F1685" w:rsidRPr="001F1685" w:rsidRDefault="001F1685" w:rsidP="001F1685">
            <w:pPr>
              <w:widowControl/>
              <w:spacing w:line="375" w:lineRule="atLeast"/>
              <w:ind w:firstLine="480"/>
              <w:rPr>
                <w:rFonts w:ascii="宋体" w:eastAsia="宋体" w:hAnsi="宋体" w:cs="宋体" w:hint="eastAsia"/>
                <w:color w:val="000000" w:themeColor="text1"/>
                <w:kern w:val="0"/>
                <w:sz w:val="24"/>
              </w:rPr>
            </w:pPr>
            <w:r w:rsidRPr="001F1685">
              <w:rPr>
                <w:rFonts w:ascii="仿宋_GB2312" w:eastAsia="仿宋_GB2312" w:hAnsi="宋体" w:cs="宋体" w:hint="eastAsia"/>
                <w:color w:val="000000" w:themeColor="text1"/>
                <w:kern w:val="0"/>
                <w:sz w:val="24"/>
              </w:rPr>
              <w:lastRenderedPageBreak/>
              <w:t>中医药文化传承：挖掘药王孙思邈文化，打造中医药文化品牌。开展中医药文化宣传教育，培育省级中医药文化宣传教育基地。</w:t>
            </w:r>
          </w:p>
        </w:tc>
      </w:tr>
    </w:tbl>
    <w:p w14:paraId="760377EF" w14:textId="77777777" w:rsidR="001F1685" w:rsidRPr="001F1685" w:rsidRDefault="001F1685" w:rsidP="001F1685">
      <w:pPr>
        <w:widowControl/>
        <w:shd w:val="clear" w:color="auto" w:fill="FFFFFF"/>
        <w:spacing w:line="585" w:lineRule="atLeast"/>
        <w:ind w:firstLine="630"/>
        <w:outlineLvl w:val="0"/>
        <w:rPr>
          <w:rFonts w:ascii="DengXian" w:eastAsia="DengXian" w:hAnsi="DengXian" w:cs="宋体"/>
          <w:color w:val="000000" w:themeColor="text1"/>
          <w:kern w:val="36"/>
          <w:sz w:val="32"/>
          <w:szCs w:val="32"/>
        </w:rPr>
      </w:pPr>
      <w:r w:rsidRPr="001F1685">
        <w:rPr>
          <w:rFonts w:ascii="仿宋_GB2312" w:eastAsia="仿宋_GB2312" w:hAnsi="DengXian" w:cs="宋体" w:hint="eastAsia"/>
          <w:color w:val="000000" w:themeColor="text1"/>
          <w:spacing w:val="15"/>
          <w:kern w:val="36"/>
          <w:sz w:val="32"/>
          <w:szCs w:val="32"/>
        </w:rPr>
        <w:lastRenderedPageBreak/>
        <w:t>八、深化医药卫生体制改革，巩固基本医疗卫生制度</w:t>
      </w:r>
    </w:p>
    <w:p w14:paraId="7E1D0FB2" w14:textId="77777777" w:rsidR="001F1685" w:rsidRPr="001F1685" w:rsidRDefault="001F1685" w:rsidP="001F1685">
      <w:pPr>
        <w:widowControl/>
        <w:shd w:val="clear" w:color="auto" w:fill="FFFFFF"/>
        <w:spacing w:line="585" w:lineRule="atLeast"/>
        <w:ind w:firstLine="630"/>
        <w:outlineLvl w:val="1"/>
        <w:rPr>
          <w:rFonts w:ascii="等线 Light" w:eastAsia="等线 Light" w:hAnsi="等线 Light" w:cs="宋体" w:hint="eastAsia"/>
          <w:color w:val="000000" w:themeColor="text1"/>
          <w:kern w:val="0"/>
          <w:sz w:val="32"/>
          <w:szCs w:val="32"/>
        </w:rPr>
      </w:pPr>
      <w:r w:rsidRPr="001F1685">
        <w:rPr>
          <w:rFonts w:ascii="仿宋_GB2312" w:eastAsia="仿宋_GB2312" w:hAnsi="等线 Light" w:cs="宋体" w:hint="eastAsia"/>
          <w:color w:val="000000" w:themeColor="text1"/>
          <w:spacing w:val="15"/>
          <w:kern w:val="0"/>
          <w:sz w:val="32"/>
          <w:szCs w:val="32"/>
        </w:rPr>
        <w:t>（一）推动公立医院高质量发展</w:t>
      </w:r>
    </w:p>
    <w:p w14:paraId="3BF013E1" w14:textId="77777777" w:rsidR="001F1685" w:rsidRPr="001F1685" w:rsidRDefault="001F1685" w:rsidP="001F1685">
      <w:pPr>
        <w:widowControl/>
        <w:shd w:val="clear" w:color="auto" w:fill="FFFFFF"/>
        <w:spacing w:line="585" w:lineRule="atLeast"/>
        <w:ind w:firstLine="630"/>
        <w:rPr>
          <w:rFonts w:ascii="仿宋_GB2312" w:eastAsia="仿宋_GB2312" w:hAnsi="Helvetica" w:cs="宋体" w:hint="eastAsia"/>
          <w:color w:val="000000" w:themeColor="text1"/>
          <w:kern w:val="0"/>
          <w:sz w:val="32"/>
          <w:szCs w:val="32"/>
        </w:rPr>
      </w:pPr>
      <w:r w:rsidRPr="001F1685">
        <w:rPr>
          <w:rFonts w:ascii="仿宋_GB2312" w:eastAsia="仿宋_GB2312" w:hAnsi="Helvetica" w:cs="宋体" w:hint="eastAsia"/>
          <w:color w:val="000000" w:themeColor="text1"/>
          <w:spacing w:val="15"/>
          <w:kern w:val="0"/>
          <w:sz w:val="32"/>
          <w:szCs w:val="32"/>
        </w:rPr>
        <w:t>加强党对公立医院的全面领导。充分发挥公立医院党委把方向、管大局、作决策、促改革、保落实的领导作用，全面落实党委领导下的院长负责制。落实对符合区域卫生规划的公立医院的投入政策，落实对中医医院和传染病医院、精神病医院、妇女儿童医院、妇幼保健院等专科医院的投入倾斜政策，积极稳妥推进化解公立医院符合规定的长期债务。落实公立医院经营管理自主权，健全运营管理体系，加强全面预算管理，完善内部控制制度。深入推进人事管理制度、薪酬分配制度、医疗服务价格、医保支付方式改革。落实公立医院医师区域注册制度。健全医务人员培养评价制度，允许科研人员按相关规定开展创新创业，鼓励高层次人才在有影响力的社会组织兼任职务。大力弘扬伟大抗疫精神和崇高职业精神，建设特色鲜明的医院文化。坚持和强化公益性导向，全面开展公立医院绩效考核。以建立健全现代医院管理制度为目标，强化体系、技术、模式和管理创新，推动实现公立医院发展方式从规模扩张转向提质增</w:t>
      </w:r>
      <w:r w:rsidRPr="001F1685">
        <w:rPr>
          <w:rFonts w:ascii="仿宋_GB2312" w:eastAsia="仿宋_GB2312" w:hAnsi="Helvetica" w:cs="宋体" w:hint="eastAsia"/>
          <w:color w:val="000000" w:themeColor="text1"/>
          <w:spacing w:val="15"/>
          <w:kern w:val="0"/>
          <w:sz w:val="32"/>
          <w:szCs w:val="32"/>
        </w:rPr>
        <w:lastRenderedPageBreak/>
        <w:t>效，运行模式从粗放管理转向</w:t>
      </w:r>
      <w:r w:rsidRPr="001F1685">
        <w:rPr>
          <w:rFonts w:ascii="仿宋_GB2312" w:eastAsia="仿宋_GB2312" w:hAnsi="Helvetica" w:cs="宋体" w:hint="eastAsia"/>
          <w:color w:val="000000" w:themeColor="text1"/>
          <w:kern w:val="0"/>
          <w:sz w:val="32"/>
          <w:szCs w:val="32"/>
        </w:rPr>
        <w:t>精细化管理，资源配置从注重物质要素转向更加注重人才技术要素。</w:t>
      </w:r>
    </w:p>
    <w:p w14:paraId="04376E17" w14:textId="77777777" w:rsidR="001F1685" w:rsidRPr="001F1685" w:rsidRDefault="001F1685" w:rsidP="001F1685">
      <w:pPr>
        <w:widowControl/>
        <w:shd w:val="clear" w:color="auto" w:fill="FFFFFF"/>
        <w:spacing w:line="585" w:lineRule="atLeast"/>
        <w:ind w:firstLine="630"/>
        <w:outlineLvl w:val="1"/>
        <w:rPr>
          <w:rFonts w:ascii="等线 Light" w:eastAsia="等线 Light" w:hAnsi="等线 Light" w:cs="宋体" w:hint="eastAsia"/>
          <w:color w:val="000000" w:themeColor="text1"/>
          <w:kern w:val="0"/>
          <w:sz w:val="32"/>
          <w:szCs w:val="32"/>
        </w:rPr>
      </w:pPr>
      <w:r w:rsidRPr="001F1685">
        <w:rPr>
          <w:rFonts w:ascii="仿宋_GB2312" w:eastAsia="仿宋_GB2312" w:hAnsi="等线 Light" w:cs="宋体" w:hint="eastAsia"/>
          <w:color w:val="000000" w:themeColor="text1"/>
          <w:spacing w:val="15"/>
          <w:kern w:val="0"/>
          <w:sz w:val="32"/>
          <w:szCs w:val="32"/>
        </w:rPr>
        <w:t>（二）加快分级诊疗体系建设</w:t>
      </w:r>
    </w:p>
    <w:p w14:paraId="5D87298B" w14:textId="77777777" w:rsidR="001F1685" w:rsidRPr="001F1685" w:rsidRDefault="001F1685" w:rsidP="001F1685">
      <w:pPr>
        <w:widowControl/>
        <w:shd w:val="clear" w:color="auto" w:fill="FFFFFF"/>
        <w:spacing w:line="585" w:lineRule="atLeast"/>
        <w:ind w:firstLine="630"/>
        <w:rPr>
          <w:rFonts w:ascii="宋体" w:eastAsia="宋体" w:hAnsi="宋体" w:cs="宋体" w:hint="eastAsia"/>
          <w:color w:val="000000" w:themeColor="text1"/>
          <w:kern w:val="0"/>
          <w:sz w:val="32"/>
          <w:szCs w:val="32"/>
        </w:rPr>
      </w:pPr>
      <w:r w:rsidRPr="001F1685">
        <w:rPr>
          <w:rFonts w:ascii="仿宋_GB2312" w:eastAsia="仿宋_GB2312" w:hAnsi="宋体" w:cs="宋体" w:hint="eastAsia"/>
          <w:color w:val="000000" w:themeColor="text1"/>
          <w:spacing w:val="15"/>
          <w:kern w:val="0"/>
          <w:sz w:val="32"/>
          <w:szCs w:val="32"/>
        </w:rPr>
        <w:t>加快构建优质高效的整合型医疗卫生服务体系，推动示范区、镇（街道）、村（社区）等各级各类医疗卫生机构落实梯度功能定位，均衡发挥作用。加强城市网格化医疗集团布局管理，为网络内居民提供一体化、连续性医疗卫生服务。持续深化人民医院、第二人民医院分别牵头的2个紧密型医共体建设。加强城市医院对镇卫生院、村卫生室的对口支援。推进专科联盟和远程医疗协作网发展。完善紧密型医共体绩效考核制度，建立健全协同联动、连续通畅的双向转诊机制。推动三级医院减少常见病患者占比，提高疑难危重症和三、四级手术占比，缩短平均住院日。推动实行以医共体为单元的医保支付制度改革，完善基本医保门诊统筹政策和转诊转院管理办法。落实分级诊疗病种目录，引导参保患者在门诊就诊、到基层住院。到“十四五”末，域内就诊率达到90%左右，域内基层就诊率稳定在65%左右。推进家庭医生签约服务升级。按照“家庭签约、分类管理、团队服务”原则，稳步扩大城乡家庭医生签约服务覆盖范围，建立以医共体为平台、全科医生为主体、全科专科有效联动、医防有机融合的家庭医生签约服务模式，</w:t>
      </w:r>
      <w:r w:rsidRPr="001F1685">
        <w:rPr>
          <w:rFonts w:ascii="仿宋_GB2312" w:eastAsia="仿宋_GB2312" w:hAnsi="宋体" w:cs="宋体" w:hint="eastAsia"/>
          <w:color w:val="000000" w:themeColor="text1"/>
          <w:spacing w:val="15"/>
          <w:kern w:val="0"/>
          <w:sz w:val="32"/>
          <w:szCs w:val="32"/>
        </w:rPr>
        <w:lastRenderedPageBreak/>
        <w:t>并与社区治理有效协同，为辖区内居民提供网格化健康服务。加强基本公共卫生服务与家庭医生签约服务的有效衔接，提高签约服务质量。促进双向转诊、上下联动。</w:t>
      </w:r>
    </w:p>
    <w:p w14:paraId="25519463" w14:textId="77777777" w:rsidR="001F1685" w:rsidRPr="001F1685" w:rsidRDefault="001F1685" w:rsidP="001F1685">
      <w:pPr>
        <w:widowControl/>
        <w:shd w:val="clear" w:color="auto" w:fill="FFFFFF"/>
        <w:spacing w:line="585" w:lineRule="atLeast"/>
        <w:ind w:firstLine="630"/>
        <w:outlineLvl w:val="1"/>
        <w:rPr>
          <w:rFonts w:ascii="等线 Light" w:eastAsia="等线 Light" w:hAnsi="等线 Light" w:cs="宋体" w:hint="eastAsia"/>
          <w:color w:val="000000" w:themeColor="text1"/>
          <w:kern w:val="0"/>
          <w:sz w:val="32"/>
          <w:szCs w:val="32"/>
        </w:rPr>
      </w:pPr>
      <w:r w:rsidRPr="001F1685">
        <w:rPr>
          <w:rFonts w:ascii="仿宋_GB2312" w:eastAsia="仿宋_GB2312" w:hAnsi="等线 Light" w:cs="宋体" w:hint="eastAsia"/>
          <w:color w:val="000000" w:themeColor="text1"/>
          <w:spacing w:val="15"/>
          <w:kern w:val="0"/>
          <w:sz w:val="32"/>
          <w:szCs w:val="32"/>
        </w:rPr>
        <w:t>（三）强化医疗保障体系</w:t>
      </w:r>
    </w:p>
    <w:p w14:paraId="45B65A1A" w14:textId="77777777" w:rsidR="001F1685" w:rsidRPr="001F1685" w:rsidRDefault="001F1685" w:rsidP="001F1685">
      <w:pPr>
        <w:widowControl/>
        <w:shd w:val="clear" w:color="auto" w:fill="FFFFFF"/>
        <w:spacing w:line="585" w:lineRule="atLeast"/>
        <w:ind w:firstLine="630"/>
        <w:rPr>
          <w:rFonts w:ascii="宋体" w:eastAsia="宋体" w:hAnsi="宋体" w:cs="宋体" w:hint="eastAsia"/>
          <w:color w:val="000000" w:themeColor="text1"/>
          <w:kern w:val="0"/>
          <w:sz w:val="32"/>
          <w:szCs w:val="32"/>
        </w:rPr>
      </w:pPr>
      <w:r w:rsidRPr="001F1685">
        <w:rPr>
          <w:rFonts w:ascii="仿宋_GB2312" w:eastAsia="仿宋_GB2312" w:hAnsi="宋体" w:cs="宋体" w:hint="eastAsia"/>
          <w:color w:val="000000" w:themeColor="text1"/>
          <w:spacing w:val="15"/>
          <w:kern w:val="0"/>
          <w:sz w:val="32"/>
          <w:szCs w:val="32"/>
        </w:rPr>
        <w:t>坚持和完善覆盖全民、依法参加的基本医疗保险制度和政策体系，加强和改进重点人群参保缴费服务，加强部门数据比对共享，精准锁定未参保人群，实现基本医疗保险应保尽保。做实基本医疗保险示范区统筹，推进基本医疗保险实现缴费标准、待遇水平、基金管理、预决算管理、经办模式和信息系统六统一。巩固大病保险保障水平，分类落实困难群众救助政策，做好脱贫人口医保政策接续工作。建立应对突发疫情等特殊情况的医疗保障应急处理机制，增强应急响应能力。落实医保支付方式改革系列举措，推动实施按疾病诊断相关分组（DRG）付费为主的多元复合支付方式。对紧密型医共体实行总额付费，结余留用、合理超支分担。扎实推进医保标准化、信息化建设，提升经办服务水平。</w:t>
      </w:r>
    </w:p>
    <w:p w14:paraId="7FAB83DD" w14:textId="77777777" w:rsidR="001F1685" w:rsidRPr="001F1685" w:rsidRDefault="001F1685" w:rsidP="001F1685">
      <w:pPr>
        <w:widowControl/>
        <w:shd w:val="clear" w:color="auto" w:fill="FFFFFF"/>
        <w:spacing w:line="585" w:lineRule="atLeast"/>
        <w:ind w:firstLine="630"/>
        <w:outlineLvl w:val="1"/>
        <w:rPr>
          <w:rFonts w:ascii="等线 Light" w:eastAsia="等线 Light" w:hAnsi="等线 Light" w:cs="宋体" w:hint="eastAsia"/>
          <w:color w:val="000000" w:themeColor="text1"/>
          <w:kern w:val="0"/>
          <w:sz w:val="32"/>
          <w:szCs w:val="32"/>
        </w:rPr>
      </w:pPr>
      <w:r w:rsidRPr="001F1685">
        <w:rPr>
          <w:rFonts w:ascii="仿宋_GB2312" w:eastAsia="仿宋_GB2312" w:hAnsi="等线 Light" w:cs="宋体" w:hint="eastAsia"/>
          <w:color w:val="000000" w:themeColor="text1"/>
          <w:spacing w:val="15"/>
          <w:kern w:val="0"/>
          <w:sz w:val="32"/>
          <w:szCs w:val="32"/>
        </w:rPr>
        <w:t>（四）完善药品供应保障</w:t>
      </w:r>
    </w:p>
    <w:p w14:paraId="71EEAF1E" w14:textId="77777777" w:rsidR="001F1685" w:rsidRPr="001F1685" w:rsidRDefault="001F1685" w:rsidP="001F1685">
      <w:pPr>
        <w:widowControl/>
        <w:shd w:val="clear" w:color="auto" w:fill="FFFFFF"/>
        <w:spacing w:line="585" w:lineRule="atLeast"/>
        <w:ind w:firstLine="630"/>
        <w:rPr>
          <w:rFonts w:ascii="宋体" w:eastAsia="宋体" w:hAnsi="宋体" w:cs="宋体" w:hint="eastAsia"/>
          <w:color w:val="000000" w:themeColor="text1"/>
          <w:kern w:val="0"/>
          <w:sz w:val="32"/>
          <w:szCs w:val="32"/>
        </w:rPr>
      </w:pPr>
      <w:r w:rsidRPr="001F1685">
        <w:rPr>
          <w:rFonts w:ascii="仿宋_GB2312" w:eastAsia="仿宋_GB2312" w:hAnsi="宋体" w:cs="宋体" w:hint="eastAsia"/>
          <w:color w:val="000000" w:themeColor="text1"/>
          <w:spacing w:val="15"/>
          <w:kern w:val="0"/>
          <w:sz w:val="32"/>
          <w:szCs w:val="32"/>
        </w:rPr>
        <w:t>依据安全、有效、经济的用药原则，加强医疗机构药品配备管理。促进基本药物优先配备使用，形成以基本药物为主的“1+X”用药模式（“1”为国家基本药物目录；“X”为非基本药物）。坚持以临床需求为导向，</w:t>
      </w:r>
      <w:r w:rsidRPr="001F1685">
        <w:rPr>
          <w:rFonts w:ascii="仿宋_GB2312" w:eastAsia="仿宋_GB2312" w:hAnsi="宋体" w:cs="宋体" w:hint="eastAsia"/>
          <w:color w:val="000000" w:themeColor="text1"/>
          <w:spacing w:val="15"/>
          <w:kern w:val="0"/>
          <w:sz w:val="32"/>
          <w:szCs w:val="32"/>
        </w:rPr>
        <w:lastRenderedPageBreak/>
        <w:t>加强药品使用监测和临床综合评价结果的分析应用，促进临床科学合理用药。落实药品耗材采购政策，逐步扩大政府组织集中采购和使用药品、医用耗材品种范围。健全短缺药品监测、采购、生产、储备方式，保障短缺药品供应，加大短缺药品储备力度。加强药师队伍建设，规范“互联网+药学服务”，拓宽药学服务范围。</w:t>
      </w:r>
    </w:p>
    <w:p w14:paraId="6CC0F939" w14:textId="77777777" w:rsidR="001F1685" w:rsidRPr="001F1685" w:rsidRDefault="001F1685" w:rsidP="001F1685">
      <w:pPr>
        <w:widowControl/>
        <w:shd w:val="clear" w:color="auto" w:fill="FFFFFF"/>
        <w:spacing w:line="585" w:lineRule="atLeast"/>
        <w:ind w:firstLine="630"/>
        <w:outlineLvl w:val="1"/>
        <w:rPr>
          <w:rFonts w:ascii="等线 Light" w:eastAsia="等线 Light" w:hAnsi="等线 Light" w:cs="宋体" w:hint="eastAsia"/>
          <w:color w:val="000000" w:themeColor="text1"/>
          <w:kern w:val="0"/>
          <w:sz w:val="32"/>
          <w:szCs w:val="32"/>
        </w:rPr>
      </w:pPr>
      <w:r w:rsidRPr="001F1685">
        <w:rPr>
          <w:rFonts w:ascii="仿宋_GB2312" w:eastAsia="仿宋_GB2312" w:hAnsi="等线 Light" w:cs="宋体" w:hint="eastAsia"/>
          <w:color w:val="000000" w:themeColor="text1"/>
          <w:spacing w:val="15"/>
          <w:kern w:val="0"/>
          <w:sz w:val="32"/>
          <w:szCs w:val="32"/>
        </w:rPr>
        <w:t>（五）深化卫生健康领域综合监管</w:t>
      </w:r>
    </w:p>
    <w:p w14:paraId="4225EC21" w14:textId="77777777" w:rsidR="001F1685" w:rsidRPr="001F1685" w:rsidRDefault="001F1685" w:rsidP="001F1685">
      <w:pPr>
        <w:widowControl/>
        <w:shd w:val="clear" w:color="auto" w:fill="FFFFFF"/>
        <w:spacing w:line="585" w:lineRule="atLeast"/>
        <w:ind w:firstLine="630"/>
        <w:rPr>
          <w:rFonts w:ascii="宋体" w:eastAsia="宋体" w:hAnsi="宋体" w:cs="宋体" w:hint="eastAsia"/>
          <w:color w:val="000000" w:themeColor="text1"/>
          <w:kern w:val="0"/>
          <w:sz w:val="32"/>
          <w:szCs w:val="32"/>
        </w:rPr>
      </w:pPr>
      <w:r w:rsidRPr="001F1685">
        <w:rPr>
          <w:rFonts w:ascii="仿宋_GB2312" w:eastAsia="仿宋_GB2312" w:hAnsi="宋体" w:cs="宋体" w:hint="eastAsia"/>
          <w:color w:val="000000" w:themeColor="text1"/>
          <w:spacing w:val="15"/>
          <w:kern w:val="0"/>
          <w:sz w:val="32"/>
          <w:szCs w:val="32"/>
        </w:rPr>
        <w:t>围绕医疗卫生行业综合监管制度要求，健全机构自治、行业自律、政府监管、社会监督相结合的多元化综合监管体系，加强监管体系和队伍建设，推进卫生健康系统治理体系和治理能力现代化。重点加强医疗卫生服务要素准入、医疗卫生服务质量和安全、医疗卫生机构运行、公共卫生服务、医疗卫生从业人员、医疗卫生服务行业秩序和健康产业监管。创新监管方式，全面推行“双随机一公开”抽查机制，发挥信用机制、信息公开机制、风险预警和评估机制、网格化管理机制的作用，建立健全依法联合惩戒体系，推进综合监管结果统筹运用，实现“一处违法、处处受限”。</w:t>
      </w:r>
    </w:p>
    <w:p w14:paraId="43E08189" w14:textId="77777777" w:rsidR="001F1685" w:rsidRPr="001F1685" w:rsidRDefault="001F1685" w:rsidP="001F1685">
      <w:pPr>
        <w:widowControl/>
        <w:shd w:val="clear" w:color="auto" w:fill="FFFFFF"/>
        <w:spacing w:line="585" w:lineRule="atLeast"/>
        <w:ind w:firstLine="630"/>
        <w:outlineLvl w:val="0"/>
        <w:rPr>
          <w:rFonts w:ascii="DengXian" w:eastAsia="DengXian" w:hAnsi="DengXian" w:cs="宋体" w:hint="eastAsia"/>
          <w:color w:val="000000" w:themeColor="text1"/>
          <w:kern w:val="36"/>
          <w:sz w:val="44"/>
          <w:szCs w:val="44"/>
        </w:rPr>
      </w:pPr>
      <w:r w:rsidRPr="001F1685">
        <w:rPr>
          <w:rFonts w:ascii="仿宋_GB2312" w:eastAsia="仿宋_GB2312" w:hAnsi="DengXian" w:cs="宋体" w:hint="eastAsia"/>
          <w:color w:val="000000" w:themeColor="text1"/>
          <w:spacing w:val="15"/>
          <w:kern w:val="36"/>
          <w:sz w:val="32"/>
          <w:szCs w:val="32"/>
        </w:rPr>
        <w:t>九、加快推进信息化建设，赋能卫生健康创新发展</w:t>
      </w:r>
    </w:p>
    <w:p w14:paraId="16D62C8E" w14:textId="77777777" w:rsidR="001F1685" w:rsidRPr="001F1685" w:rsidRDefault="001F1685" w:rsidP="001F1685">
      <w:pPr>
        <w:widowControl/>
        <w:shd w:val="clear" w:color="auto" w:fill="FFFFFF"/>
        <w:spacing w:line="585" w:lineRule="atLeast"/>
        <w:ind w:firstLine="630"/>
        <w:outlineLvl w:val="1"/>
        <w:rPr>
          <w:rFonts w:ascii="等线 Light" w:eastAsia="等线 Light" w:hAnsi="等线 Light" w:cs="宋体" w:hint="eastAsia"/>
          <w:color w:val="000000" w:themeColor="text1"/>
          <w:kern w:val="0"/>
          <w:sz w:val="32"/>
          <w:szCs w:val="32"/>
        </w:rPr>
      </w:pPr>
      <w:r w:rsidRPr="001F1685">
        <w:rPr>
          <w:rFonts w:ascii="仿宋_GB2312" w:eastAsia="仿宋_GB2312" w:hAnsi="等线 Light" w:cs="宋体" w:hint="eastAsia"/>
          <w:color w:val="000000" w:themeColor="text1"/>
          <w:spacing w:val="15"/>
          <w:kern w:val="0"/>
          <w:sz w:val="32"/>
          <w:szCs w:val="32"/>
        </w:rPr>
        <w:t>（一）加强全民健康信息服务体系建设</w:t>
      </w:r>
    </w:p>
    <w:p w14:paraId="3177F783" w14:textId="77777777" w:rsidR="001F1685" w:rsidRPr="001F1685" w:rsidRDefault="001F1685" w:rsidP="001F1685">
      <w:pPr>
        <w:widowControl/>
        <w:shd w:val="clear" w:color="auto" w:fill="FFFFFF"/>
        <w:spacing w:line="585" w:lineRule="atLeast"/>
        <w:ind w:firstLine="630"/>
        <w:rPr>
          <w:rFonts w:ascii="宋体" w:eastAsia="宋体" w:hAnsi="宋体" w:cs="宋体" w:hint="eastAsia"/>
          <w:color w:val="000000" w:themeColor="text1"/>
          <w:kern w:val="0"/>
          <w:sz w:val="32"/>
          <w:szCs w:val="32"/>
        </w:rPr>
      </w:pPr>
      <w:r w:rsidRPr="001F1685">
        <w:rPr>
          <w:rFonts w:ascii="仿宋_GB2312" w:eastAsia="仿宋_GB2312" w:hAnsi="宋体" w:cs="宋体" w:hint="eastAsia"/>
          <w:color w:val="000000" w:themeColor="text1"/>
          <w:spacing w:val="15"/>
          <w:kern w:val="0"/>
          <w:sz w:val="32"/>
          <w:szCs w:val="32"/>
        </w:rPr>
        <w:t>健全卫生健康信息通信网络保障体系，进一步完善卫生专网，推动医疗机构5G网络全覆盖。推进医疗卫</w:t>
      </w:r>
      <w:r w:rsidRPr="001F1685">
        <w:rPr>
          <w:rFonts w:ascii="仿宋_GB2312" w:eastAsia="仿宋_GB2312" w:hAnsi="宋体" w:cs="宋体" w:hint="eastAsia"/>
          <w:color w:val="000000" w:themeColor="text1"/>
          <w:spacing w:val="15"/>
          <w:kern w:val="0"/>
          <w:sz w:val="32"/>
          <w:szCs w:val="32"/>
        </w:rPr>
        <w:lastRenderedPageBreak/>
        <w:t>生机构应用信息系统标准符合性改造，强化信息安全体系，按照三级等级保护标准，保障信息系统、网络、主机、数据安全。加快全民健康信息平台建设，建成以全员人口信息、电子健康档案和电子病历为核心内容的全民健康数据资源库，建立平台支撑、惠民服务、业务协同、业务监管等四类应用系统。强化决策应用，通过数据资源整合、平台整合，推动政务信息化共建共用。拓展网上办事服务广度和深度，推进线上线下深度融合，扩大卫生健康政务服务全流程在线和“一网通办”，实现政务服务事项“应上尽上”。</w:t>
      </w:r>
    </w:p>
    <w:p w14:paraId="625F31B5" w14:textId="77777777" w:rsidR="001F1685" w:rsidRPr="001F1685" w:rsidRDefault="001F1685" w:rsidP="001F1685">
      <w:pPr>
        <w:widowControl/>
        <w:shd w:val="clear" w:color="auto" w:fill="FFFFFF"/>
        <w:spacing w:line="585" w:lineRule="atLeast"/>
        <w:ind w:firstLine="630"/>
        <w:outlineLvl w:val="1"/>
        <w:rPr>
          <w:rFonts w:ascii="等线 Light" w:eastAsia="等线 Light" w:hAnsi="等线 Light" w:cs="宋体" w:hint="eastAsia"/>
          <w:color w:val="000000" w:themeColor="text1"/>
          <w:kern w:val="0"/>
          <w:sz w:val="32"/>
          <w:szCs w:val="32"/>
        </w:rPr>
      </w:pPr>
      <w:r w:rsidRPr="001F1685">
        <w:rPr>
          <w:rFonts w:ascii="仿宋_GB2312" w:eastAsia="仿宋_GB2312" w:hAnsi="等线 Light" w:cs="宋体" w:hint="eastAsia"/>
          <w:color w:val="000000" w:themeColor="text1"/>
          <w:spacing w:val="15"/>
          <w:kern w:val="0"/>
          <w:sz w:val="32"/>
          <w:szCs w:val="32"/>
        </w:rPr>
        <w:t>（二）加快互联网+医疗健康发展</w:t>
      </w:r>
    </w:p>
    <w:p w14:paraId="7902D3C7" w14:textId="77777777" w:rsidR="001F1685" w:rsidRPr="001F1685" w:rsidRDefault="001F1685" w:rsidP="001F1685">
      <w:pPr>
        <w:widowControl/>
        <w:shd w:val="clear" w:color="auto" w:fill="FFFFFF"/>
        <w:spacing w:line="585" w:lineRule="atLeast"/>
        <w:ind w:firstLine="630"/>
        <w:rPr>
          <w:rFonts w:ascii="宋体" w:eastAsia="宋体" w:hAnsi="宋体" w:cs="宋体" w:hint="eastAsia"/>
          <w:color w:val="000000" w:themeColor="text1"/>
          <w:kern w:val="0"/>
          <w:sz w:val="32"/>
          <w:szCs w:val="32"/>
        </w:rPr>
      </w:pPr>
      <w:r w:rsidRPr="001F1685">
        <w:rPr>
          <w:rFonts w:ascii="仿宋_GB2312" w:eastAsia="仿宋_GB2312" w:hAnsi="宋体" w:cs="宋体" w:hint="eastAsia"/>
          <w:color w:val="000000" w:themeColor="text1"/>
          <w:spacing w:val="15"/>
          <w:kern w:val="0"/>
          <w:sz w:val="32"/>
          <w:szCs w:val="32"/>
        </w:rPr>
        <w:t>发展互联网+智慧医疗。以电子病历系统应用评级为抓手，推进智慧医院建设，建成医院信息集成系统，实现各临床应用系统、移动医疗系统、医院运营管理系统和电子病历系统的互联互通和共享应用。到2025年底，三级公立医院电子病历应用水平达到五级标准，二级公立医院基本达到四级标准，建成一批“智慧医疗－数字化示范医院”。加快推进医联体医疗信息资源互通共享，探索建立区域影像、区域检验检查、区域心电、区域病理诊断中心，推动区域检验质量实时监控与评价系统（IQC）建设，构建医疗业务协同应用平台。推进互联网+智慧公卫建设。利用信息技术，加强传染病、慢性</w:t>
      </w:r>
      <w:r w:rsidRPr="001F1685">
        <w:rPr>
          <w:rFonts w:ascii="仿宋_GB2312" w:eastAsia="仿宋_GB2312" w:hAnsi="宋体" w:cs="宋体" w:hint="eastAsia"/>
          <w:color w:val="000000" w:themeColor="text1"/>
          <w:spacing w:val="15"/>
          <w:kern w:val="0"/>
          <w:sz w:val="32"/>
          <w:szCs w:val="32"/>
        </w:rPr>
        <w:lastRenderedPageBreak/>
        <w:t>病、地方病等重大疾病综合防治和职业病危害防治与管理。完善血液管理、院前急救、预防接种、妇幼保健以及突发公共卫生事件应急处置等应用系统。发展覆盖全生命周期的预防、治疗、康复和自主健康管理一体化的居民健康信息服务。持续深化互联网+医疗健康在促进乡村振兴中的健康保障作用。</w:t>
      </w:r>
    </w:p>
    <w:p w14:paraId="7C837020" w14:textId="77777777" w:rsidR="001F1685" w:rsidRPr="001F1685" w:rsidRDefault="001F1685" w:rsidP="001F1685">
      <w:pPr>
        <w:widowControl/>
        <w:shd w:val="clear" w:color="auto" w:fill="FFFFFF"/>
        <w:spacing w:line="585" w:lineRule="atLeast"/>
        <w:ind w:firstLine="630"/>
        <w:outlineLvl w:val="1"/>
        <w:rPr>
          <w:rFonts w:ascii="等线 Light" w:eastAsia="等线 Light" w:hAnsi="等线 Light" w:cs="宋体" w:hint="eastAsia"/>
          <w:color w:val="000000" w:themeColor="text1"/>
          <w:kern w:val="0"/>
          <w:sz w:val="32"/>
          <w:szCs w:val="32"/>
        </w:rPr>
      </w:pPr>
      <w:r w:rsidRPr="001F1685">
        <w:rPr>
          <w:rFonts w:ascii="仿宋_GB2312" w:eastAsia="仿宋_GB2312" w:hAnsi="等线 Light" w:cs="宋体" w:hint="eastAsia"/>
          <w:color w:val="000000" w:themeColor="text1"/>
          <w:spacing w:val="15"/>
          <w:kern w:val="0"/>
          <w:sz w:val="32"/>
          <w:szCs w:val="32"/>
        </w:rPr>
        <w:t>（三）促进卫生健康大数据开发应用</w:t>
      </w:r>
    </w:p>
    <w:p w14:paraId="59717F1F" w14:textId="77777777" w:rsidR="001F1685" w:rsidRPr="001F1685" w:rsidRDefault="001F1685" w:rsidP="001F1685">
      <w:pPr>
        <w:widowControl/>
        <w:shd w:val="clear" w:color="auto" w:fill="FFFFFF"/>
        <w:spacing w:line="585" w:lineRule="atLeast"/>
        <w:ind w:firstLine="630"/>
        <w:rPr>
          <w:rFonts w:ascii="DengXian" w:eastAsia="DengXian" w:hAnsi="DengXian" w:cs="宋体" w:hint="eastAsia"/>
          <w:color w:val="000000" w:themeColor="text1"/>
          <w:kern w:val="0"/>
          <w:sz w:val="32"/>
          <w:szCs w:val="32"/>
        </w:rPr>
      </w:pPr>
      <w:r w:rsidRPr="001F1685">
        <w:rPr>
          <w:rFonts w:ascii="仿宋_GB2312" w:eastAsia="仿宋_GB2312" w:hAnsi="DengXian" w:cs="宋体" w:hint="eastAsia"/>
          <w:color w:val="000000" w:themeColor="text1"/>
          <w:spacing w:val="15"/>
          <w:kern w:val="0"/>
          <w:sz w:val="32"/>
          <w:szCs w:val="32"/>
        </w:rPr>
        <w:t>规范和加强医疗健康大数据应用体系建设，为提高服务能力，控制服务质量、优化内部管理、改善就医感受、加强综合监管提供支撑。加快建设标准统一的医疗健康大数据中心，实现医疗健康领域信息集成、共享和分析应用，发挥健康大数据在疫情监测、病毒溯源、重点人群管理等方面的作用。加强基于居民电子健康档案贯穿个人全生命周期的医疗健康大数据分析应用，强化预防、治疗、康复的精细化服务和连续性管理。依托健康医疗大数据促进信息技术与健康服务的深度融合，引导健康服务新兴业态有序发展。</w:t>
      </w:r>
    </w:p>
    <w:p w14:paraId="7226C012" w14:textId="77777777" w:rsidR="001F1685" w:rsidRPr="001F1685" w:rsidRDefault="001F1685" w:rsidP="001F1685">
      <w:pPr>
        <w:widowControl/>
        <w:shd w:val="clear" w:color="auto" w:fill="FFFFFF"/>
        <w:spacing w:line="585" w:lineRule="atLeast"/>
        <w:ind w:firstLine="630"/>
        <w:outlineLvl w:val="1"/>
        <w:rPr>
          <w:rFonts w:ascii="等线 Light" w:eastAsia="等线 Light" w:hAnsi="等线 Light" w:cs="宋体" w:hint="eastAsia"/>
          <w:color w:val="000000" w:themeColor="text1"/>
          <w:kern w:val="0"/>
          <w:sz w:val="32"/>
          <w:szCs w:val="32"/>
        </w:rPr>
      </w:pPr>
      <w:r w:rsidRPr="001F1685">
        <w:rPr>
          <w:rFonts w:ascii="仿宋_GB2312" w:eastAsia="仿宋_GB2312" w:hAnsi="等线 Light" w:cs="宋体" w:hint="eastAsia"/>
          <w:color w:val="000000" w:themeColor="text1"/>
          <w:spacing w:val="15"/>
          <w:kern w:val="0"/>
          <w:sz w:val="32"/>
          <w:szCs w:val="32"/>
        </w:rPr>
        <w:t>（四）推动新一代信息技术融合应用</w:t>
      </w:r>
    </w:p>
    <w:p w14:paraId="53A35D63" w14:textId="77777777" w:rsidR="001F1685" w:rsidRPr="001F1685" w:rsidRDefault="001F1685" w:rsidP="001F1685">
      <w:pPr>
        <w:widowControl/>
        <w:shd w:val="clear" w:color="auto" w:fill="FFFFFF"/>
        <w:spacing w:line="585" w:lineRule="atLeast"/>
        <w:ind w:firstLine="630"/>
        <w:rPr>
          <w:rFonts w:ascii="DengXian" w:eastAsia="DengXian" w:hAnsi="DengXian" w:cs="宋体" w:hint="eastAsia"/>
          <w:color w:val="000000" w:themeColor="text1"/>
          <w:kern w:val="0"/>
          <w:sz w:val="32"/>
          <w:szCs w:val="32"/>
        </w:rPr>
      </w:pPr>
      <w:r w:rsidRPr="001F1685">
        <w:rPr>
          <w:rFonts w:ascii="仿宋_GB2312" w:eastAsia="仿宋_GB2312" w:hAnsi="DengXian" w:cs="宋体" w:hint="eastAsia"/>
          <w:color w:val="000000" w:themeColor="text1"/>
          <w:spacing w:val="15"/>
          <w:kern w:val="0"/>
          <w:sz w:val="32"/>
          <w:szCs w:val="32"/>
        </w:rPr>
        <w:t>推动5G、人工智能、物联网、虚拟现实、区块链等新一代信息技术有机融合、相互补充，构建信息“新基建体系”。推进5G技术与卫生健康融合应用，重构医疗卫生机构信息化基础设施布局，丰富应用场景，实现</w:t>
      </w:r>
      <w:r w:rsidRPr="001F1685">
        <w:rPr>
          <w:rFonts w:ascii="仿宋_GB2312" w:eastAsia="仿宋_GB2312" w:hAnsi="DengXian" w:cs="宋体" w:hint="eastAsia"/>
          <w:color w:val="000000" w:themeColor="text1"/>
          <w:spacing w:val="15"/>
          <w:kern w:val="0"/>
          <w:sz w:val="32"/>
          <w:szCs w:val="32"/>
        </w:rPr>
        <w:lastRenderedPageBreak/>
        <w:t>5G技术在远程医疗、院前急救、公共卫生等领域深度应用。加快智慧医疗物联网应用，推动形成人机、机物、物物互联。推动区块链技术在疫情常态化防控中的应用，为精准防控提供决策支持。加快虚拟现实技术在医疗教学培训、在线诊疗、虚拟探视等环节的应用，鼓励发展虚拟现实健康养老等服务。加快人工智能技术应用，积极发展人工智能+医学影像、辅助诊疗，提升智慧化、智能化水平。</w:t>
      </w:r>
    </w:p>
    <w:tbl>
      <w:tblPr>
        <w:tblW w:w="13920" w:type="dxa"/>
        <w:jc w:val="center"/>
        <w:tblBorders>
          <w:top w:val="outset" w:sz="6" w:space="0" w:color="333333"/>
          <w:left w:val="outset" w:sz="6" w:space="0" w:color="333333"/>
          <w:bottom w:val="outset" w:sz="6" w:space="0" w:color="333333"/>
          <w:right w:val="outset" w:sz="6" w:space="0" w:color="333333"/>
        </w:tblBorders>
        <w:tblCellMar>
          <w:left w:w="0" w:type="dxa"/>
          <w:right w:w="0" w:type="dxa"/>
        </w:tblCellMar>
        <w:tblLook w:val="04A0" w:firstRow="1" w:lastRow="0" w:firstColumn="1" w:lastColumn="0" w:noHBand="0" w:noVBand="1"/>
      </w:tblPr>
      <w:tblGrid>
        <w:gridCol w:w="13920"/>
      </w:tblGrid>
      <w:tr w:rsidR="001F1685" w:rsidRPr="001F1685" w14:paraId="3A43C6F5" w14:textId="77777777" w:rsidTr="001F1685">
        <w:trPr>
          <w:trHeight w:val="570"/>
          <w:jc w:val="center"/>
        </w:trPr>
        <w:tc>
          <w:tcPr>
            <w:tcW w:w="9075" w:type="dxa"/>
            <w:tcBorders>
              <w:top w:val="single" w:sz="6" w:space="0" w:color="000000"/>
              <w:left w:val="single" w:sz="6" w:space="0" w:color="000000"/>
              <w:bottom w:val="single" w:sz="6" w:space="0" w:color="000000"/>
              <w:right w:val="single" w:sz="6" w:space="0" w:color="000000"/>
            </w:tcBorders>
            <w:shd w:val="clear" w:color="auto" w:fill="auto"/>
            <w:tcMar>
              <w:top w:w="0" w:type="dxa"/>
              <w:left w:w="15" w:type="dxa"/>
              <w:bottom w:w="0" w:type="dxa"/>
              <w:right w:w="15" w:type="dxa"/>
            </w:tcMar>
            <w:vAlign w:val="center"/>
            <w:hideMark/>
          </w:tcPr>
          <w:p w14:paraId="3D4279B4" w14:textId="77777777" w:rsidR="001F1685" w:rsidRPr="001F1685" w:rsidRDefault="001F1685" w:rsidP="001F1685">
            <w:pPr>
              <w:widowControl/>
              <w:spacing w:line="360" w:lineRule="atLeast"/>
              <w:jc w:val="center"/>
              <w:rPr>
                <w:rFonts w:ascii="DengXian" w:eastAsia="DengXian" w:hAnsi="DengXian" w:cs="宋体" w:hint="eastAsia"/>
                <w:color w:val="000000" w:themeColor="text1"/>
                <w:kern w:val="0"/>
                <w:szCs w:val="21"/>
              </w:rPr>
            </w:pPr>
            <w:r w:rsidRPr="001F1685">
              <w:rPr>
                <w:rFonts w:ascii="黑体" w:eastAsia="黑体" w:hAnsi="黑体" w:cs="宋体" w:hint="eastAsia"/>
                <w:color w:val="000000" w:themeColor="text1"/>
                <w:kern w:val="0"/>
                <w:sz w:val="24"/>
              </w:rPr>
              <w:t>专栏</w:t>
            </w:r>
            <w:r w:rsidRPr="001F1685">
              <w:rPr>
                <w:rFonts w:ascii="宋体" w:eastAsia="宋体" w:hAnsi="宋体" w:cs="宋体" w:hint="eastAsia"/>
                <w:color w:val="000000" w:themeColor="text1"/>
                <w:kern w:val="0"/>
                <w:sz w:val="24"/>
              </w:rPr>
              <w:t xml:space="preserve">8 </w:t>
            </w:r>
            <w:r w:rsidRPr="001F1685">
              <w:rPr>
                <w:rFonts w:ascii="宋体" w:eastAsia="宋体" w:hAnsi="宋体" w:cs="宋体" w:hint="eastAsia"/>
                <w:color w:val="000000" w:themeColor="text1"/>
                <w:kern w:val="0"/>
                <w:sz w:val="24"/>
              </w:rPr>
              <w:t> </w:t>
            </w:r>
            <w:r w:rsidRPr="001F1685">
              <w:rPr>
                <w:rFonts w:ascii="黑体" w:eastAsia="黑体" w:hAnsi="黑体" w:cs="宋体" w:hint="eastAsia"/>
                <w:color w:val="000000" w:themeColor="text1"/>
                <w:kern w:val="0"/>
                <w:sz w:val="24"/>
              </w:rPr>
              <w:t>全民健康信息化建设工程</w:t>
            </w:r>
          </w:p>
        </w:tc>
      </w:tr>
      <w:tr w:rsidR="001F1685" w:rsidRPr="001F1685" w14:paraId="027DE94F" w14:textId="77777777" w:rsidTr="001F1685">
        <w:trPr>
          <w:trHeight w:val="570"/>
          <w:jc w:val="center"/>
        </w:trPr>
        <w:tc>
          <w:tcPr>
            <w:tcW w:w="9075" w:type="dxa"/>
            <w:tcBorders>
              <w:top w:val="nil"/>
              <w:left w:val="single" w:sz="6" w:space="0" w:color="000000"/>
              <w:bottom w:val="single" w:sz="6" w:space="0" w:color="000000"/>
              <w:right w:val="single" w:sz="6" w:space="0" w:color="000000"/>
            </w:tcBorders>
            <w:shd w:val="clear" w:color="auto" w:fill="auto"/>
            <w:tcMar>
              <w:top w:w="0" w:type="dxa"/>
              <w:left w:w="15" w:type="dxa"/>
              <w:bottom w:w="0" w:type="dxa"/>
              <w:right w:w="15" w:type="dxa"/>
            </w:tcMar>
            <w:hideMark/>
          </w:tcPr>
          <w:p w14:paraId="5534734E" w14:textId="77777777" w:rsidR="001F1685" w:rsidRPr="001F1685" w:rsidRDefault="001F1685" w:rsidP="001F1685">
            <w:pPr>
              <w:widowControl/>
              <w:spacing w:line="435" w:lineRule="atLeast"/>
              <w:ind w:firstLine="480"/>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全民健康信息平台建设：加快全民健康信息平台建设，实现全员人口信息、电子健康档案和电子病历三大数据库全覆盖和动态更新。建设医疗健康大数据中心。</w:t>
            </w:r>
          </w:p>
          <w:p w14:paraId="58384A0E" w14:textId="77777777" w:rsidR="001F1685" w:rsidRPr="001F1685" w:rsidRDefault="001F1685" w:rsidP="001F1685">
            <w:pPr>
              <w:widowControl/>
              <w:spacing w:line="435" w:lineRule="atLeast"/>
              <w:ind w:firstLine="480"/>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“互联网</w:t>
            </w:r>
            <w:r w:rsidRPr="001F1685">
              <w:rPr>
                <w:rFonts w:ascii="宋体" w:eastAsia="宋体" w:hAnsi="宋体" w:cs="宋体" w:hint="eastAsia"/>
                <w:color w:val="000000" w:themeColor="text1"/>
                <w:kern w:val="0"/>
                <w:sz w:val="24"/>
              </w:rPr>
              <w:t>+</w:t>
            </w:r>
            <w:r w:rsidRPr="001F1685">
              <w:rPr>
                <w:rFonts w:ascii="仿宋_GB2312" w:eastAsia="仿宋_GB2312" w:hAnsi="DengXian" w:cs="宋体" w:hint="eastAsia"/>
                <w:color w:val="000000" w:themeColor="text1"/>
                <w:kern w:val="0"/>
                <w:sz w:val="24"/>
              </w:rPr>
              <w:t>医疗健康”：全方位提升互联网技术在医疗服务、公共卫生服务、家庭医生签约服务、药品供应保障服务、医保结算服务、医学教育和科普服务、全民健身服务中的应用推广。推动智慧医院、远程医疗平台建设。精准推进电子病历系统应用水平建设，到</w:t>
            </w:r>
            <w:r w:rsidRPr="001F1685">
              <w:rPr>
                <w:rFonts w:ascii="宋体" w:eastAsia="宋体" w:hAnsi="宋体" w:cs="宋体" w:hint="eastAsia"/>
                <w:color w:val="000000" w:themeColor="text1"/>
                <w:kern w:val="0"/>
                <w:sz w:val="24"/>
              </w:rPr>
              <w:t>2025</w:t>
            </w:r>
            <w:r w:rsidRPr="001F1685">
              <w:rPr>
                <w:rFonts w:ascii="仿宋_GB2312" w:eastAsia="仿宋_GB2312" w:hAnsi="DengXian" w:cs="宋体" w:hint="eastAsia"/>
                <w:color w:val="000000" w:themeColor="text1"/>
                <w:kern w:val="0"/>
                <w:sz w:val="24"/>
              </w:rPr>
              <w:t>年底，三级公立医院电子病历应用水平达到五级标准，二级公立医院基本达到四级标准。</w:t>
            </w:r>
          </w:p>
        </w:tc>
      </w:tr>
    </w:tbl>
    <w:p w14:paraId="336C3698" w14:textId="77777777" w:rsidR="001F1685" w:rsidRPr="001F1685" w:rsidRDefault="001F1685" w:rsidP="001F1685">
      <w:pPr>
        <w:widowControl/>
        <w:shd w:val="clear" w:color="auto" w:fill="FFFFFF"/>
        <w:spacing w:line="585" w:lineRule="atLeast"/>
        <w:ind w:firstLine="630"/>
        <w:outlineLvl w:val="0"/>
        <w:rPr>
          <w:rFonts w:ascii="DengXian" w:eastAsia="DengXian" w:hAnsi="DengXian" w:cs="宋体" w:hint="eastAsia"/>
          <w:color w:val="000000" w:themeColor="text1"/>
          <w:kern w:val="36"/>
          <w:sz w:val="32"/>
          <w:szCs w:val="32"/>
        </w:rPr>
      </w:pPr>
      <w:r w:rsidRPr="001F1685">
        <w:rPr>
          <w:rFonts w:ascii="仿宋_GB2312" w:eastAsia="仿宋_GB2312" w:hAnsi="DengXian" w:cs="宋体" w:hint="eastAsia"/>
          <w:color w:val="000000" w:themeColor="text1"/>
          <w:spacing w:val="15"/>
          <w:kern w:val="36"/>
          <w:sz w:val="32"/>
          <w:szCs w:val="32"/>
        </w:rPr>
        <w:t>十、健全人才科技保障，夯实卫生健康事业发展基础</w:t>
      </w:r>
    </w:p>
    <w:p w14:paraId="59773638" w14:textId="77777777" w:rsidR="001F1685" w:rsidRPr="001F1685" w:rsidRDefault="001F1685" w:rsidP="001F1685">
      <w:pPr>
        <w:widowControl/>
        <w:shd w:val="clear" w:color="auto" w:fill="FFFFFF"/>
        <w:spacing w:line="585" w:lineRule="atLeast"/>
        <w:ind w:firstLine="630"/>
        <w:outlineLvl w:val="1"/>
        <w:rPr>
          <w:rFonts w:ascii="等线 Light" w:eastAsia="等线 Light" w:hAnsi="等线 Light" w:cs="宋体" w:hint="eastAsia"/>
          <w:color w:val="000000" w:themeColor="text1"/>
          <w:kern w:val="0"/>
          <w:sz w:val="32"/>
          <w:szCs w:val="32"/>
        </w:rPr>
      </w:pPr>
      <w:r w:rsidRPr="001F1685">
        <w:rPr>
          <w:rFonts w:ascii="仿宋_GB2312" w:eastAsia="仿宋_GB2312" w:hAnsi="等线 Light" w:cs="宋体" w:hint="eastAsia"/>
          <w:color w:val="000000" w:themeColor="text1"/>
          <w:spacing w:val="15"/>
          <w:kern w:val="0"/>
          <w:sz w:val="32"/>
          <w:szCs w:val="32"/>
        </w:rPr>
        <w:t>（一）加强人才引进培养和培训</w:t>
      </w:r>
    </w:p>
    <w:p w14:paraId="4D67DA62" w14:textId="77777777" w:rsidR="001F1685" w:rsidRPr="001F1685" w:rsidRDefault="001F1685" w:rsidP="001F1685">
      <w:pPr>
        <w:widowControl/>
        <w:shd w:val="clear" w:color="auto" w:fill="FFFFFF"/>
        <w:spacing w:line="585" w:lineRule="atLeast"/>
        <w:ind w:firstLine="630"/>
        <w:rPr>
          <w:rFonts w:ascii="DengXian" w:eastAsia="DengXian" w:hAnsi="DengXian" w:cs="宋体" w:hint="eastAsia"/>
          <w:color w:val="000000" w:themeColor="text1"/>
          <w:kern w:val="0"/>
          <w:sz w:val="32"/>
          <w:szCs w:val="32"/>
        </w:rPr>
      </w:pPr>
      <w:r w:rsidRPr="001F1685">
        <w:rPr>
          <w:rFonts w:ascii="仿宋_GB2312" w:eastAsia="仿宋_GB2312" w:hAnsi="DengXian" w:cs="宋体" w:hint="eastAsia"/>
          <w:color w:val="000000" w:themeColor="text1"/>
          <w:spacing w:val="15"/>
          <w:kern w:val="0"/>
          <w:sz w:val="32"/>
          <w:szCs w:val="32"/>
        </w:rPr>
        <w:t>围绕优质高效医疗卫生服务体系建设和重点专科发展，通过直接引进和联合办院、对口支援等方式，引进培养一批具有省级领先水平的高层次人才和团队，积极实施“3121”人才强基工程，按照提升示范区、镇、村三级医疗卫生人才队伍能力建设为目标，每年区直医院要选派不少于100名人员到国内、省内的高水平知名医院进修学习，基层医疗机构要选派不少于200名人员</w:t>
      </w:r>
      <w:r w:rsidRPr="001F1685">
        <w:rPr>
          <w:rFonts w:ascii="仿宋_GB2312" w:eastAsia="仿宋_GB2312" w:hAnsi="DengXian" w:cs="宋体" w:hint="eastAsia"/>
          <w:color w:val="000000" w:themeColor="text1"/>
          <w:spacing w:val="15"/>
          <w:kern w:val="0"/>
          <w:sz w:val="32"/>
          <w:szCs w:val="32"/>
        </w:rPr>
        <w:lastRenderedPageBreak/>
        <w:t>到省内、示范区内专业对口医院进修学习，每年要组织不少于1000名的基层卫生人员参加在线学习、“三基”培训和岗位练兵常态化，进一步加强医疗卫生人才队伍能力建设。支持高水平医院组建名医、名师工作室。整合、引进医教优质资源，大力支持济源职业技术学院发展医学教育，培养卫生健康人才。加强医师、护士和全科医生配置水平，加大全科、采供血、儿科、精神科、感染控制、病理、老年医学、麻醉、中医、药剂、公共卫生、护理、助产、康复、安宁疗护、医养结合、托育服务等急需紧缺人才配置，到2025年，每千常住人口执业（助理）医师数达到3.6左右，注册护士数达到4.3左右，每万常住人口全科医生数达到3.93，卫生健康人才数量有效扩充，结构进一步优化。落实住院医师、专科医师、全科医生规范化培训制度，积极争创省级家庭医生签约服务管理培训基地。建立医务人员定期接受传染病防控和卫生应急技能培训的常态化机制，重点加强医院非传染科医务人员和基层医疗卫生人员培训。</w:t>
      </w:r>
    </w:p>
    <w:p w14:paraId="2431CBDA" w14:textId="77777777" w:rsidR="001F1685" w:rsidRPr="001F1685" w:rsidRDefault="001F1685" w:rsidP="001F1685">
      <w:pPr>
        <w:widowControl/>
        <w:shd w:val="clear" w:color="auto" w:fill="FFFFFF"/>
        <w:spacing w:line="585" w:lineRule="atLeast"/>
        <w:ind w:firstLine="630"/>
        <w:outlineLvl w:val="1"/>
        <w:rPr>
          <w:rFonts w:ascii="等线 Light" w:eastAsia="等线 Light" w:hAnsi="等线 Light" w:cs="宋体" w:hint="eastAsia"/>
          <w:color w:val="000000" w:themeColor="text1"/>
          <w:kern w:val="0"/>
          <w:sz w:val="32"/>
          <w:szCs w:val="32"/>
        </w:rPr>
      </w:pPr>
      <w:r w:rsidRPr="001F1685">
        <w:rPr>
          <w:rFonts w:ascii="仿宋_GB2312" w:eastAsia="仿宋_GB2312" w:hAnsi="等线 Light" w:cs="宋体" w:hint="eastAsia"/>
          <w:color w:val="000000" w:themeColor="text1"/>
          <w:spacing w:val="15"/>
          <w:kern w:val="0"/>
          <w:sz w:val="32"/>
          <w:szCs w:val="32"/>
        </w:rPr>
        <w:t>（二）持续加强基层卫生人才队伍建设</w:t>
      </w:r>
    </w:p>
    <w:p w14:paraId="25663367" w14:textId="77777777" w:rsidR="001F1685" w:rsidRPr="001F1685" w:rsidRDefault="001F1685" w:rsidP="001F1685">
      <w:pPr>
        <w:widowControl/>
        <w:shd w:val="clear" w:color="auto" w:fill="FFFFFF"/>
        <w:spacing w:line="585" w:lineRule="atLeast"/>
        <w:ind w:firstLine="630"/>
        <w:rPr>
          <w:rFonts w:ascii="宋体" w:eastAsia="宋体" w:hAnsi="宋体" w:cs="宋体" w:hint="eastAsia"/>
          <w:color w:val="000000" w:themeColor="text1"/>
          <w:kern w:val="0"/>
          <w:sz w:val="32"/>
          <w:szCs w:val="32"/>
        </w:rPr>
      </w:pPr>
      <w:r w:rsidRPr="001F1685">
        <w:rPr>
          <w:rFonts w:ascii="仿宋_GB2312" w:eastAsia="仿宋_GB2312" w:hAnsi="宋体" w:cs="宋体" w:hint="eastAsia"/>
          <w:color w:val="000000" w:themeColor="text1"/>
          <w:spacing w:val="15"/>
          <w:kern w:val="0"/>
          <w:sz w:val="32"/>
          <w:szCs w:val="32"/>
        </w:rPr>
        <w:t>加强以全科医生为重点的基层卫生人才培养，加大基层和山区人才培养扶持力度，进一步加强农村卫生人才定向培养。优化基层医疗卫生人才招聘程序，降低招录开考比例。加强基层医疗卫生机构绩效考核，完善基</w:t>
      </w:r>
      <w:r w:rsidRPr="001F1685">
        <w:rPr>
          <w:rFonts w:ascii="仿宋_GB2312" w:eastAsia="仿宋_GB2312" w:hAnsi="宋体" w:cs="宋体" w:hint="eastAsia"/>
          <w:color w:val="000000" w:themeColor="text1"/>
          <w:spacing w:val="15"/>
          <w:kern w:val="0"/>
          <w:sz w:val="32"/>
          <w:szCs w:val="32"/>
        </w:rPr>
        <w:lastRenderedPageBreak/>
        <w:t>层卫生人才激励机制，对基层医疗卫生机构严格落实公益一类保障要求，积极推进镇卫生院人才周转房建设，提高基层医务人员特别是承担签约服务的全科医生的薪酬待遇。落实乡村医生待遇和养老保障，积极推行紧密型镇村一体化管理，对符合条件且具备执业(助理)医师资格的乡村医生择优实行“镇聘村用”。完善鼓励人才向基层一线和偏远地区流动的政策体系，全面落实城乡对口支援制度，落实医师区域注册，支持二、三级医院在职医师到基层医疗卫生机构执业。</w:t>
      </w:r>
    </w:p>
    <w:p w14:paraId="5CCEBBA6" w14:textId="77777777" w:rsidR="001F1685" w:rsidRPr="001F1685" w:rsidRDefault="001F1685" w:rsidP="001F1685">
      <w:pPr>
        <w:widowControl/>
        <w:shd w:val="clear" w:color="auto" w:fill="FFFFFF"/>
        <w:spacing w:line="585" w:lineRule="atLeast"/>
        <w:ind w:firstLine="630"/>
        <w:outlineLvl w:val="1"/>
        <w:rPr>
          <w:rFonts w:ascii="等线 Light" w:eastAsia="等线 Light" w:hAnsi="等线 Light" w:cs="宋体" w:hint="eastAsia"/>
          <w:color w:val="000000" w:themeColor="text1"/>
          <w:kern w:val="0"/>
          <w:sz w:val="32"/>
          <w:szCs w:val="32"/>
        </w:rPr>
      </w:pPr>
      <w:r w:rsidRPr="001F1685">
        <w:rPr>
          <w:rFonts w:ascii="仿宋_GB2312" w:eastAsia="仿宋_GB2312" w:hAnsi="等线 Light" w:cs="宋体" w:hint="eastAsia"/>
          <w:color w:val="000000" w:themeColor="text1"/>
          <w:spacing w:val="15"/>
          <w:kern w:val="0"/>
          <w:sz w:val="32"/>
          <w:szCs w:val="32"/>
        </w:rPr>
        <w:t>（三）加强公共卫生人才队伍建设</w:t>
      </w:r>
    </w:p>
    <w:p w14:paraId="0201C938" w14:textId="77777777" w:rsidR="001F1685" w:rsidRPr="001F1685" w:rsidRDefault="001F1685" w:rsidP="001F1685">
      <w:pPr>
        <w:widowControl/>
        <w:shd w:val="clear" w:color="auto" w:fill="FFFFFF"/>
        <w:spacing w:line="585" w:lineRule="atLeast"/>
        <w:ind w:firstLine="630"/>
        <w:rPr>
          <w:rFonts w:ascii="宋体" w:eastAsia="宋体" w:hAnsi="宋体" w:cs="宋体" w:hint="eastAsia"/>
          <w:color w:val="000000" w:themeColor="text1"/>
          <w:kern w:val="0"/>
          <w:sz w:val="32"/>
          <w:szCs w:val="32"/>
        </w:rPr>
      </w:pPr>
      <w:r w:rsidRPr="001F1685">
        <w:rPr>
          <w:rFonts w:ascii="仿宋_GB2312" w:eastAsia="仿宋_GB2312" w:hAnsi="宋体" w:cs="宋体" w:hint="eastAsia"/>
          <w:color w:val="000000" w:themeColor="text1"/>
          <w:spacing w:val="15"/>
          <w:kern w:val="0"/>
          <w:sz w:val="32"/>
          <w:szCs w:val="32"/>
        </w:rPr>
        <w:t>建立公共卫生人才优先发展保障机制，将公共卫生队伍建设纳入健康济源行动核心考评指标。合理核定公共卫生机构的绩效工资总量和水平，允许公共卫生机构依规开展有偿服务项目的净收入用于人员奖励，强化公共卫生机构人员待遇保障。推动实施公共卫生医师规范化培训制度。实施公共卫生骨干人才知识更新工程，依托高等学校和科研机构，用3年左右时间，对各级公共卫生机构中级及以上专业技术人员和管理人员普遍进行一次集中培训，全面提升公共卫生从业人员的专业素质与能力。加强疾病防控、食品药品安全、健康环境治理、精神卫生、职业卫生、城乡急救、卫生监督、健康教育等领域人才培养，全面夯实公共卫生人才队伍。</w:t>
      </w:r>
    </w:p>
    <w:p w14:paraId="19910AC4" w14:textId="77777777" w:rsidR="001F1685" w:rsidRPr="001F1685" w:rsidRDefault="001F1685" w:rsidP="001F1685">
      <w:pPr>
        <w:widowControl/>
        <w:shd w:val="clear" w:color="auto" w:fill="FFFFFF"/>
        <w:spacing w:line="585" w:lineRule="atLeast"/>
        <w:ind w:firstLine="630"/>
        <w:outlineLvl w:val="1"/>
        <w:rPr>
          <w:rFonts w:ascii="等线 Light" w:eastAsia="等线 Light" w:hAnsi="等线 Light" w:cs="宋体" w:hint="eastAsia"/>
          <w:color w:val="000000" w:themeColor="text1"/>
          <w:kern w:val="0"/>
          <w:sz w:val="32"/>
          <w:szCs w:val="32"/>
        </w:rPr>
      </w:pPr>
      <w:r w:rsidRPr="001F1685">
        <w:rPr>
          <w:rFonts w:ascii="仿宋_GB2312" w:eastAsia="仿宋_GB2312" w:hAnsi="等线 Light" w:cs="宋体" w:hint="eastAsia"/>
          <w:color w:val="000000" w:themeColor="text1"/>
          <w:spacing w:val="15"/>
          <w:kern w:val="0"/>
          <w:sz w:val="32"/>
          <w:szCs w:val="32"/>
        </w:rPr>
        <w:lastRenderedPageBreak/>
        <w:t>（四）推动卫生健康科技创新</w:t>
      </w:r>
    </w:p>
    <w:p w14:paraId="6C56B521" w14:textId="77777777" w:rsidR="001F1685" w:rsidRPr="001F1685" w:rsidRDefault="001F1685" w:rsidP="001F1685">
      <w:pPr>
        <w:widowControl/>
        <w:shd w:val="clear" w:color="auto" w:fill="FFFFFF"/>
        <w:spacing w:line="585" w:lineRule="atLeast"/>
        <w:ind w:firstLine="630"/>
        <w:rPr>
          <w:rFonts w:ascii="宋体" w:eastAsia="宋体" w:hAnsi="宋体" w:cs="宋体" w:hint="eastAsia"/>
          <w:color w:val="000000" w:themeColor="text1"/>
          <w:kern w:val="0"/>
          <w:sz w:val="32"/>
          <w:szCs w:val="32"/>
        </w:rPr>
      </w:pPr>
      <w:r w:rsidRPr="001F1685">
        <w:rPr>
          <w:rFonts w:ascii="仿宋_GB2312" w:eastAsia="仿宋_GB2312" w:hAnsi="宋体" w:cs="宋体" w:hint="eastAsia"/>
          <w:color w:val="000000" w:themeColor="text1"/>
          <w:spacing w:val="15"/>
          <w:kern w:val="0"/>
          <w:sz w:val="32"/>
          <w:szCs w:val="32"/>
        </w:rPr>
        <w:t>积极整合集聚各类创新要素，着力构建新型卫生科技创新体系。加快公共卫生科研攻关能力建设，支持疾控中心创建省级实验室，全面提升项目、成果、人才培养水平。积极引导和支持医疗卫生机构加强技术研发能力建设，提升重大疾病防控、公共卫生、生殖健康等技术保障能力。强化项目申报管理和交流合作，积极争取国家、省级各类创新资源和卫生健康科技项目在济源落地。加强健康科技成果转化应用，重点加强重大传染病、慢性非传染疾病防治和健康服务管理关键技术研究和成果转化，支持数字化医疗产品和适用于个人及家庭的健康监测、健康物联网等产品的成果转化和推广应用，大力推广医疗卫生适宜技术。</w:t>
      </w:r>
    </w:p>
    <w:tbl>
      <w:tblPr>
        <w:tblW w:w="13920" w:type="dxa"/>
        <w:jc w:val="center"/>
        <w:tblBorders>
          <w:top w:val="outset" w:sz="6" w:space="0" w:color="333333"/>
          <w:left w:val="outset" w:sz="6" w:space="0" w:color="333333"/>
          <w:bottom w:val="outset" w:sz="6" w:space="0" w:color="333333"/>
          <w:right w:val="outset" w:sz="6" w:space="0" w:color="333333"/>
        </w:tblBorders>
        <w:tblCellMar>
          <w:left w:w="0" w:type="dxa"/>
          <w:right w:w="0" w:type="dxa"/>
        </w:tblCellMar>
        <w:tblLook w:val="04A0" w:firstRow="1" w:lastRow="0" w:firstColumn="1" w:lastColumn="0" w:noHBand="0" w:noVBand="1"/>
      </w:tblPr>
      <w:tblGrid>
        <w:gridCol w:w="13920"/>
      </w:tblGrid>
      <w:tr w:rsidR="001F1685" w:rsidRPr="001F1685" w14:paraId="3637D335" w14:textId="77777777" w:rsidTr="001F1685">
        <w:trPr>
          <w:trHeight w:val="570"/>
          <w:jc w:val="center"/>
        </w:trPr>
        <w:tc>
          <w:tcPr>
            <w:tcW w:w="9075" w:type="dxa"/>
            <w:tcBorders>
              <w:top w:val="single" w:sz="6" w:space="0" w:color="000000"/>
              <w:left w:val="single" w:sz="6" w:space="0" w:color="000000"/>
              <w:bottom w:val="single" w:sz="6" w:space="0" w:color="000000"/>
              <w:right w:val="single" w:sz="6" w:space="0" w:color="000000"/>
            </w:tcBorders>
            <w:shd w:val="clear" w:color="auto" w:fill="auto"/>
            <w:tcMar>
              <w:top w:w="0" w:type="dxa"/>
              <w:left w:w="15" w:type="dxa"/>
              <w:bottom w:w="0" w:type="dxa"/>
              <w:right w:w="15" w:type="dxa"/>
            </w:tcMar>
            <w:vAlign w:val="center"/>
            <w:hideMark/>
          </w:tcPr>
          <w:p w14:paraId="556F9F1C" w14:textId="77777777" w:rsidR="001F1685" w:rsidRPr="001F1685" w:rsidRDefault="001F1685" w:rsidP="001F1685">
            <w:pPr>
              <w:widowControl/>
              <w:spacing w:line="360" w:lineRule="atLeast"/>
              <w:jc w:val="center"/>
              <w:rPr>
                <w:rFonts w:ascii="DengXian" w:eastAsia="DengXian" w:hAnsi="DengXian" w:cs="宋体" w:hint="eastAsia"/>
                <w:color w:val="000000" w:themeColor="text1"/>
                <w:kern w:val="0"/>
                <w:szCs w:val="21"/>
              </w:rPr>
            </w:pPr>
            <w:r w:rsidRPr="001F1685">
              <w:rPr>
                <w:rFonts w:ascii="黑体" w:eastAsia="黑体" w:hAnsi="黑体" w:cs="宋体" w:hint="eastAsia"/>
                <w:color w:val="000000" w:themeColor="text1"/>
                <w:kern w:val="0"/>
                <w:sz w:val="24"/>
              </w:rPr>
              <w:t>专栏</w:t>
            </w:r>
            <w:r w:rsidRPr="001F1685">
              <w:rPr>
                <w:rFonts w:ascii="宋体" w:eastAsia="宋体" w:hAnsi="宋体" w:cs="宋体" w:hint="eastAsia"/>
                <w:color w:val="000000" w:themeColor="text1"/>
                <w:kern w:val="0"/>
                <w:sz w:val="24"/>
              </w:rPr>
              <w:t xml:space="preserve">9 </w:t>
            </w:r>
            <w:r w:rsidRPr="001F1685">
              <w:rPr>
                <w:rFonts w:ascii="宋体" w:eastAsia="宋体" w:hAnsi="宋体" w:cs="宋体" w:hint="eastAsia"/>
                <w:color w:val="000000" w:themeColor="text1"/>
                <w:kern w:val="0"/>
                <w:sz w:val="24"/>
              </w:rPr>
              <w:t> </w:t>
            </w:r>
            <w:r w:rsidRPr="001F1685">
              <w:rPr>
                <w:rFonts w:ascii="黑体" w:eastAsia="黑体" w:hAnsi="黑体" w:cs="宋体" w:hint="eastAsia"/>
                <w:color w:val="000000" w:themeColor="text1"/>
                <w:kern w:val="0"/>
                <w:sz w:val="24"/>
              </w:rPr>
              <w:t>人才科技保障工程</w:t>
            </w:r>
          </w:p>
        </w:tc>
      </w:tr>
      <w:tr w:rsidR="001F1685" w:rsidRPr="001F1685" w14:paraId="5875719E" w14:textId="77777777" w:rsidTr="001F1685">
        <w:trPr>
          <w:trHeight w:val="570"/>
          <w:jc w:val="center"/>
        </w:trPr>
        <w:tc>
          <w:tcPr>
            <w:tcW w:w="9075" w:type="dxa"/>
            <w:tcBorders>
              <w:top w:val="nil"/>
              <w:left w:val="single" w:sz="6" w:space="0" w:color="000000"/>
              <w:bottom w:val="single" w:sz="6" w:space="0" w:color="000000"/>
              <w:right w:val="single" w:sz="6" w:space="0" w:color="000000"/>
            </w:tcBorders>
            <w:shd w:val="clear" w:color="auto" w:fill="auto"/>
            <w:tcMar>
              <w:top w:w="0" w:type="dxa"/>
              <w:left w:w="15" w:type="dxa"/>
              <w:bottom w:w="0" w:type="dxa"/>
              <w:right w:w="15" w:type="dxa"/>
            </w:tcMar>
            <w:hideMark/>
          </w:tcPr>
          <w:p w14:paraId="16AE7086" w14:textId="77777777" w:rsidR="001F1685" w:rsidRPr="001F1685" w:rsidRDefault="001F1685" w:rsidP="001F1685">
            <w:pPr>
              <w:widowControl/>
              <w:spacing w:line="360" w:lineRule="atLeast"/>
              <w:ind w:firstLine="480"/>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高层次人才引进培养：围绕优质高效医疗卫生服务体系建设和重点专科发展，通过直接引进和联合办院、对口支援等方式，引进培养一批高层次人才和团队，培养</w:t>
            </w:r>
            <w:r w:rsidRPr="001F1685">
              <w:rPr>
                <w:rFonts w:ascii="宋体" w:eastAsia="宋体" w:hAnsi="宋体" w:cs="宋体" w:hint="eastAsia"/>
                <w:color w:val="000000" w:themeColor="text1"/>
                <w:kern w:val="0"/>
                <w:sz w:val="24"/>
              </w:rPr>
              <w:t>300</w:t>
            </w:r>
            <w:r w:rsidRPr="001F1685">
              <w:rPr>
                <w:rFonts w:ascii="仿宋_GB2312" w:eastAsia="仿宋_GB2312" w:hAnsi="DengXian" w:cs="宋体" w:hint="eastAsia"/>
                <w:color w:val="000000" w:themeColor="text1"/>
                <w:kern w:val="0"/>
                <w:sz w:val="24"/>
              </w:rPr>
              <w:t>名以上技术骨干和学科带头人。</w:t>
            </w:r>
          </w:p>
          <w:p w14:paraId="3D1F771B" w14:textId="77777777" w:rsidR="001F1685" w:rsidRPr="001F1685" w:rsidRDefault="001F1685" w:rsidP="001F1685">
            <w:pPr>
              <w:widowControl/>
              <w:spacing w:line="405" w:lineRule="atLeast"/>
              <w:ind w:firstLine="480"/>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基层卫生人才队伍建设：实施基层卫生人才工程。对基层医疗卫生机构严格落实公益一类保障要求，落实乡村医生待遇和养老保障。</w:t>
            </w:r>
          </w:p>
          <w:p w14:paraId="7B292A03" w14:textId="77777777" w:rsidR="001F1685" w:rsidRPr="001F1685" w:rsidRDefault="001F1685" w:rsidP="001F1685">
            <w:pPr>
              <w:widowControl/>
              <w:spacing w:line="405" w:lineRule="atLeast"/>
              <w:ind w:firstLine="480"/>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公共卫生人才队伍建设：加强公共卫生人才引进培养、待遇保障，公共卫生骨干人才知识更新。加强疾病防控、食品药品安全、健康环境治理、精神卫生、职业卫生、城乡急救、卫生监督、健康教育等领域人才培养，全面夯实公共卫生人才队伍。</w:t>
            </w:r>
          </w:p>
          <w:p w14:paraId="753DA1CF" w14:textId="77777777" w:rsidR="001F1685" w:rsidRPr="001F1685" w:rsidRDefault="001F1685" w:rsidP="001F1685">
            <w:pPr>
              <w:widowControl/>
              <w:spacing w:line="405" w:lineRule="atLeast"/>
              <w:ind w:firstLine="480"/>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卫生健康科研能力提升：完善医疗卫生机构加强技术研发能力建设的支持政策和措施，支持疾控中心创建省级实验室，支持医疗机构培育重点优势学科，推进医院和高校医教协同发展。</w:t>
            </w:r>
          </w:p>
        </w:tc>
      </w:tr>
    </w:tbl>
    <w:p w14:paraId="2C949823" w14:textId="77777777" w:rsidR="001F1685" w:rsidRPr="001F1685" w:rsidRDefault="001F1685" w:rsidP="001F1685">
      <w:pPr>
        <w:widowControl/>
        <w:shd w:val="clear" w:color="auto" w:fill="FFFFFF"/>
        <w:spacing w:line="585" w:lineRule="atLeast"/>
        <w:ind w:firstLine="630"/>
        <w:outlineLvl w:val="0"/>
        <w:rPr>
          <w:rFonts w:ascii="DengXian" w:eastAsia="DengXian" w:hAnsi="DengXian" w:cs="宋体" w:hint="eastAsia"/>
          <w:color w:val="000000" w:themeColor="text1"/>
          <w:kern w:val="36"/>
          <w:sz w:val="32"/>
          <w:szCs w:val="32"/>
        </w:rPr>
      </w:pPr>
      <w:r w:rsidRPr="001F1685">
        <w:rPr>
          <w:rFonts w:ascii="仿宋_GB2312" w:eastAsia="仿宋_GB2312" w:hAnsi="DengXian" w:cs="宋体" w:hint="eastAsia"/>
          <w:color w:val="000000" w:themeColor="text1"/>
          <w:spacing w:val="15"/>
          <w:kern w:val="36"/>
          <w:sz w:val="32"/>
          <w:szCs w:val="32"/>
        </w:rPr>
        <w:t>十一、做优做强健康产业，增加高质量服务和产品供给</w:t>
      </w:r>
    </w:p>
    <w:p w14:paraId="5B9D331B" w14:textId="77777777" w:rsidR="001F1685" w:rsidRPr="001F1685" w:rsidRDefault="001F1685" w:rsidP="001F1685">
      <w:pPr>
        <w:widowControl/>
        <w:shd w:val="clear" w:color="auto" w:fill="FFFFFF"/>
        <w:spacing w:line="585" w:lineRule="atLeast"/>
        <w:ind w:firstLine="630"/>
        <w:outlineLvl w:val="1"/>
        <w:rPr>
          <w:rFonts w:ascii="等线 Light" w:eastAsia="等线 Light" w:hAnsi="等线 Light" w:cs="宋体" w:hint="eastAsia"/>
          <w:color w:val="000000" w:themeColor="text1"/>
          <w:kern w:val="0"/>
          <w:sz w:val="32"/>
          <w:szCs w:val="32"/>
        </w:rPr>
      </w:pPr>
      <w:r w:rsidRPr="001F1685">
        <w:rPr>
          <w:rFonts w:ascii="仿宋_GB2312" w:eastAsia="仿宋_GB2312" w:hAnsi="等线 Light" w:cs="宋体" w:hint="eastAsia"/>
          <w:color w:val="000000" w:themeColor="text1"/>
          <w:spacing w:val="15"/>
          <w:kern w:val="0"/>
          <w:sz w:val="32"/>
          <w:szCs w:val="32"/>
        </w:rPr>
        <w:t>（一）促进社会办医规范化发展</w:t>
      </w:r>
    </w:p>
    <w:p w14:paraId="38BE7C15" w14:textId="77777777" w:rsidR="001F1685" w:rsidRPr="001F1685" w:rsidRDefault="001F1685" w:rsidP="001F1685">
      <w:pPr>
        <w:widowControl/>
        <w:shd w:val="clear" w:color="auto" w:fill="FFFFFF"/>
        <w:spacing w:line="585" w:lineRule="atLeast"/>
        <w:ind w:firstLine="630"/>
        <w:rPr>
          <w:rFonts w:ascii="宋体" w:eastAsia="宋体" w:hAnsi="宋体" w:cs="宋体" w:hint="eastAsia"/>
          <w:color w:val="000000" w:themeColor="text1"/>
          <w:kern w:val="0"/>
          <w:sz w:val="32"/>
          <w:szCs w:val="32"/>
        </w:rPr>
      </w:pPr>
      <w:r w:rsidRPr="001F1685">
        <w:rPr>
          <w:rFonts w:ascii="仿宋_GB2312" w:eastAsia="仿宋_GB2312" w:hAnsi="宋体" w:cs="宋体" w:hint="eastAsia"/>
          <w:color w:val="000000" w:themeColor="text1"/>
          <w:spacing w:val="15"/>
          <w:kern w:val="0"/>
          <w:sz w:val="32"/>
          <w:szCs w:val="32"/>
        </w:rPr>
        <w:lastRenderedPageBreak/>
        <w:t>进一步完善政策，优先支持社会力量举办非营利性医疗卫生机构，推动非营利性民营医院与公立医院享受同等待遇。支持社会力量在医疗资源薄弱区域和康复、护理、精神卫生等短缺领域举办非营利性医疗卫生机构。支持符合条件的高水平民营医院跨区域举办全科医疗、专科医疗、中医药、康复、护理、安宁疗护等机构，实现品牌化、集团化发展。引导促进第三方独立设置机构发展。按照国家部署，开展诊所备案管理，鼓励有经验的执业医师开办诊所。鼓励社会力量发展母婴照料、残疾人康复护理等专业健康服务机构。在家庭医生签约提供基本服务包的基础上，根据群众健康管理需求和承担能力，鼓励社会力量提供差异化、定制化的健康管理服务包，探索商业健康保险作为筹资或合作渠道。大力开展健康咨询和疾病预防，规范健康体检服务，促进健康管理服务重心向预防为主转变。</w:t>
      </w:r>
    </w:p>
    <w:p w14:paraId="7EAB1355" w14:textId="77777777" w:rsidR="001F1685" w:rsidRPr="001F1685" w:rsidRDefault="001F1685" w:rsidP="001F1685">
      <w:pPr>
        <w:widowControl/>
        <w:shd w:val="clear" w:color="auto" w:fill="FFFFFF"/>
        <w:spacing w:line="585" w:lineRule="atLeast"/>
        <w:ind w:firstLine="630"/>
        <w:outlineLvl w:val="1"/>
        <w:rPr>
          <w:rFonts w:ascii="等线 Light" w:eastAsia="等线 Light" w:hAnsi="等线 Light" w:cs="宋体" w:hint="eastAsia"/>
          <w:color w:val="000000" w:themeColor="text1"/>
          <w:kern w:val="0"/>
          <w:sz w:val="32"/>
          <w:szCs w:val="32"/>
        </w:rPr>
      </w:pPr>
      <w:r w:rsidRPr="001F1685">
        <w:rPr>
          <w:rFonts w:ascii="仿宋_GB2312" w:eastAsia="仿宋_GB2312" w:hAnsi="等线 Light" w:cs="宋体" w:hint="eastAsia"/>
          <w:color w:val="000000" w:themeColor="text1"/>
          <w:spacing w:val="15"/>
          <w:kern w:val="0"/>
          <w:sz w:val="32"/>
          <w:szCs w:val="32"/>
        </w:rPr>
        <w:t>（二）大力发展中医药健康服务业</w:t>
      </w:r>
    </w:p>
    <w:p w14:paraId="04119EB1" w14:textId="77777777" w:rsidR="001F1685" w:rsidRPr="001F1685" w:rsidRDefault="001F1685" w:rsidP="001F1685">
      <w:pPr>
        <w:widowControl/>
        <w:shd w:val="clear" w:color="auto" w:fill="FFFFFF"/>
        <w:spacing w:line="585" w:lineRule="atLeast"/>
        <w:ind w:firstLine="630"/>
        <w:rPr>
          <w:rFonts w:ascii="仿宋_GB2312" w:eastAsia="仿宋_GB2312" w:hAnsi="Helvetica" w:cs="宋体" w:hint="eastAsia"/>
          <w:color w:val="000000" w:themeColor="text1"/>
          <w:kern w:val="0"/>
          <w:sz w:val="32"/>
          <w:szCs w:val="32"/>
        </w:rPr>
      </w:pPr>
      <w:r w:rsidRPr="001F1685">
        <w:rPr>
          <w:rFonts w:ascii="仿宋_GB2312" w:eastAsia="仿宋_GB2312" w:hAnsi="Helvetica" w:cs="宋体" w:hint="eastAsia"/>
          <w:color w:val="000000" w:themeColor="text1"/>
          <w:spacing w:val="15"/>
          <w:kern w:val="0"/>
          <w:sz w:val="32"/>
          <w:szCs w:val="32"/>
        </w:rPr>
        <w:t>挖掘济源中医药资源，建成济源药用植物标本库，编制济源适宜种植和养殖中药材目录，制定中药材生产规划。鼓励中医院研发中药制剂，引进、生产拳头产品，允许对报批和备案过的院内制剂在医共体内调剂使用。加强院院合作，做好名老中医验方传承。发挥资源优势，挖掘太行山、王屋山中药材和中医药文化资源，培育中</w:t>
      </w:r>
      <w:r w:rsidRPr="001F1685">
        <w:rPr>
          <w:rFonts w:ascii="仿宋_GB2312" w:eastAsia="仿宋_GB2312" w:hAnsi="Helvetica" w:cs="宋体" w:hint="eastAsia"/>
          <w:color w:val="000000" w:themeColor="text1"/>
          <w:spacing w:val="15"/>
          <w:kern w:val="0"/>
          <w:sz w:val="32"/>
          <w:szCs w:val="32"/>
        </w:rPr>
        <w:lastRenderedPageBreak/>
        <w:t>医药优势产业，打造豫西北最大、河南著名的冬凌草和“四大怀药”种植交易基地，支持创建中医药特色示范区，推进建设中医药产业集群。推动豫西北“产学研一体化产业链”发展，打造一批有核心竞争力的中医药龙头企业和研发平台，推动中医药产业高质量发展。支持社会力量举办中医养生保健机构,探索集团化发展或连锁化经营。支持中医药资源与养老、体育、旅游、文化等行业有机融合，支持中医药旅游产品、保健产品产业化，谋划建设中医药园区。</w:t>
      </w:r>
    </w:p>
    <w:p w14:paraId="330194B0" w14:textId="77777777" w:rsidR="001F1685" w:rsidRPr="001F1685" w:rsidRDefault="001F1685" w:rsidP="001F1685">
      <w:pPr>
        <w:widowControl/>
        <w:shd w:val="clear" w:color="auto" w:fill="FFFFFF"/>
        <w:spacing w:line="585" w:lineRule="atLeast"/>
        <w:ind w:firstLine="630"/>
        <w:outlineLvl w:val="1"/>
        <w:rPr>
          <w:rFonts w:ascii="等线 Light" w:eastAsia="等线 Light" w:hAnsi="等线 Light" w:cs="宋体" w:hint="eastAsia"/>
          <w:color w:val="000000" w:themeColor="text1"/>
          <w:kern w:val="0"/>
          <w:sz w:val="32"/>
          <w:szCs w:val="32"/>
        </w:rPr>
      </w:pPr>
      <w:r w:rsidRPr="001F1685">
        <w:rPr>
          <w:rFonts w:ascii="仿宋_GB2312" w:eastAsia="仿宋_GB2312" w:hAnsi="等线 Light" w:cs="宋体" w:hint="eastAsia"/>
          <w:color w:val="000000" w:themeColor="text1"/>
          <w:spacing w:val="15"/>
          <w:kern w:val="0"/>
          <w:sz w:val="32"/>
          <w:szCs w:val="32"/>
        </w:rPr>
        <w:t>（三）发展医养结合健康养老产业</w:t>
      </w:r>
    </w:p>
    <w:p w14:paraId="5EB1FA1A" w14:textId="77777777" w:rsidR="001F1685" w:rsidRPr="001F1685" w:rsidRDefault="001F1685" w:rsidP="001F1685">
      <w:pPr>
        <w:widowControl/>
        <w:shd w:val="clear" w:color="auto" w:fill="FFFFFF"/>
        <w:spacing w:line="585" w:lineRule="atLeast"/>
        <w:ind w:firstLine="630"/>
        <w:rPr>
          <w:rFonts w:ascii="DengXian" w:eastAsia="DengXian" w:hAnsi="DengXian" w:cs="宋体" w:hint="eastAsia"/>
          <w:color w:val="000000" w:themeColor="text1"/>
          <w:kern w:val="0"/>
          <w:sz w:val="32"/>
          <w:szCs w:val="32"/>
        </w:rPr>
      </w:pPr>
      <w:r w:rsidRPr="001F1685">
        <w:rPr>
          <w:rFonts w:ascii="仿宋_GB2312" w:eastAsia="仿宋_GB2312" w:hAnsi="DengXian" w:cs="宋体" w:hint="eastAsia"/>
          <w:color w:val="000000" w:themeColor="text1"/>
          <w:spacing w:val="15"/>
          <w:kern w:val="0"/>
          <w:sz w:val="32"/>
          <w:szCs w:val="32"/>
        </w:rPr>
        <w:t>完善医养结合健康养老服务体系，合理布局医疗和养老结合服务资源，形成规模适宜、功能互补、安全便捷的城市、村镇养老服务网络。加快健康养老服务设施建设，支持养老机构设立医疗机构，医疗机构设立养老机构，推进居家社区养老服务设施建设，探索建立由医疗机构和养老机构组成医养结合联盟。支持有条件的特困人员供养服务设施（敬老院）转型为区域养老服务中心，推动在镇（街道）范围内建有具备全托、日托、上门服务等综合功能的养老服务设施，到2025年底，区域养老服务中心在镇（街道）的覆盖率总体达到60%。社区日间照料机构实现全覆盖，所有养老机构能够不同形式为入住老年人提供基本医疗卫生服务，养老机构护</w:t>
      </w:r>
      <w:r w:rsidRPr="001F1685">
        <w:rPr>
          <w:rFonts w:ascii="仿宋_GB2312" w:eastAsia="仿宋_GB2312" w:hAnsi="DengXian" w:cs="宋体" w:hint="eastAsia"/>
          <w:color w:val="000000" w:themeColor="text1"/>
          <w:spacing w:val="15"/>
          <w:kern w:val="0"/>
          <w:sz w:val="32"/>
          <w:szCs w:val="32"/>
        </w:rPr>
        <w:lastRenderedPageBreak/>
        <w:t>理型床位占比达到55%以上。推进医疗机构与养老机构加强合作，在养老服务中充分融入健康理念，加强医疗卫生服务支撑。推动医养结合机构发展，实施第三人民医院医养结合服务能力提升项目，鼓励镇卫生院开展医养结合服务。</w:t>
      </w:r>
    </w:p>
    <w:p w14:paraId="6CD4B34D" w14:textId="77777777" w:rsidR="001F1685" w:rsidRPr="001F1685" w:rsidRDefault="001F1685" w:rsidP="001F1685">
      <w:pPr>
        <w:widowControl/>
        <w:shd w:val="clear" w:color="auto" w:fill="FFFFFF"/>
        <w:spacing w:line="585" w:lineRule="atLeast"/>
        <w:ind w:firstLine="630"/>
        <w:outlineLvl w:val="1"/>
        <w:rPr>
          <w:rFonts w:ascii="等线 Light" w:eastAsia="等线 Light" w:hAnsi="等线 Light" w:cs="宋体" w:hint="eastAsia"/>
          <w:color w:val="000000" w:themeColor="text1"/>
          <w:kern w:val="0"/>
          <w:sz w:val="32"/>
          <w:szCs w:val="32"/>
        </w:rPr>
      </w:pPr>
      <w:r w:rsidRPr="001F1685">
        <w:rPr>
          <w:rFonts w:ascii="仿宋_GB2312" w:eastAsia="仿宋_GB2312" w:hAnsi="等线 Light" w:cs="宋体" w:hint="eastAsia"/>
          <w:color w:val="000000" w:themeColor="text1"/>
          <w:spacing w:val="15"/>
          <w:kern w:val="0"/>
          <w:sz w:val="32"/>
          <w:szCs w:val="32"/>
        </w:rPr>
        <w:t>（四）积极发展健康服务新业态</w:t>
      </w:r>
    </w:p>
    <w:p w14:paraId="36EF747A" w14:textId="77777777" w:rsidR="001F1685" w:rsidRPr="001F1685" w:rsidRDefault="001F1685" w:rsidP="001F1685">
      <w:pPr>
        <w:widowControl/>
        <w:shd w:val="clear" w:color="auto" w:fill="FFFFFF"/>
        <w:spacing w:line="585" w:lineRule="atLeast"/>
        <w:ind w:firstLine="630"/>
        <w:rPr>
          <w:rFonts w:ascii="宋体" w:eastAsia="宋体" w:hAnsi="宋体" w:cs="宋体" w:hint="eastAsia"/>
          <w:color w:val="000000" w:themeColor="text1"/>
          <w:kern w:val="0"/>
          <w:sz w:val="32"/>
          <w:szCs w:val="32"/>
        </w:rPr>
      </w:pPr>
      <w:r w:rsidRPr="001F1685">
        <w:rPr>
          <w:rFonts w:ascii="仿宋_GB2312" w:eastAsia="仿宋_GB2312" w:hAnsi="宋体" w:cs="宋体" w:hint="eastAsia"/>
          <w:color w:val="000000" w:themeColor="text1"/>
          <w:spacing w:val="15"/>
          <w:kern w:val="0"/>
          <w:sz w:val="32"/>
          <w:szCs w:val="32"/>
        </w:rPr>
        <w:t>大力发展健康咨询、心理辅导、体育健身、母婴照料、养生美容、健康体检、健康管理、体质测定、医疗旅游等健康服务业，不断满足人民群众日益增长的多层次、多样化健康服务需求。支持社会资本投资设立医学检验中心、影像中心、病理诊断中心、血液透析中心和医学独立实验室，发展第三方医疗服务评价、健康管理服务评价以及健康市场调查和咨询服务。依托得天独厚的自然禀赋和厚重丰富的文化资源，推动文化、旅游、养生、养老等业态深度融合，大力发展健康旅游业，加强健康旅游示范基地建设，打造南太行生态旅游发展带、沿黄河小浪底北岸健康养生发展带，建设环南山森林公园、阳下路沿线、小浪底库区及东部现代休闲农业四大乡村旅游集聚区，形成一批具有特殊医疗、健康养生、休闲疗养、体育健身等功能的省内知名健康旅游目的地。深入推动体医融合，支持社会力量举办以科学健身为核</w:t>
      </w:r>
      <w:r w:rsidRPr="001F1685">
        <w:rPr>
          <w:rFonts w:ascii="仿宋_GB2312" w:eastAsia="仿宋_GB2312" w:hAnsi="宋体" w:cs="宋体" w:hint="eastAsia"/>
          <w:color w:val="000000" w:themeColor="text1"/>
          <w:spacing w:val="15"/>
          <w:kern w:val="0"/>
          <w:sz w:val="32"/>
          <w:szCs w:val="32"/>
        </w:rPr>
        <w:lastRenderedPageBreak/>
        <w:t>心的体医融合健康管理机构，围绕慢性病预防、运动康复、健康促进等推广体医融合服务。</w:t>
      </w:r>
    </w:p>
    <w:tbl>
      <w:tblPr>
        <w:tblW w:w="13920" w:type="dxa"/>
        <w:jc w:val="center"/>
        <w:tblBorders>
          <w:top w:val="outset" w:sz="6" w:space="0" w:color="333333"/>
          <w:left w:val="outset" w:sz="6" w:space="0" w:color="333333"/>
          <w:bottom w:val="outset" w:sz="6" w:space="0" w:color="333333"/>
          <w:right w:val="outset" w:sz="6" w:space="0" w:color="333333"/>
        </w:tblBorders>
        <w:tblCellMar>
          <w:left w:w="0" w:type="dxa"/>
          <w:right w:w="0" w:type="dxa"/>
        </w:tblCellMar>
        <w:tblLook w:val="04A0" w:firstRow="1" w:lastRow="0" w:firstColumn="1" w:lastColumn="0" w:noHBand="0" w:noVBand="1"/>
      </w:tblPr>
      <w:tblGrid>
        <w:gridCol w:w="13920"/>
      </w:tblGrid>
      <w:tr w:rsidR="001F1685" w:rsidRPr="001F1685" w14:paraId="0C565616" w14:textId="77777777" w:rsidTr="001F1685">
        <w:trPr>
          <w:trHeight w:val="570"/>
          <w:jc w:val="center"/>
        </w:trPr>
        <w:tc>
          <w:tcPr>
            <w:tcW w:w="9075" w:type="dxa"/>
            <w:tcBorders>
              <w:top w:val="single" w:sz="6" w:space="0" w:color="auto"/>
              <w:left w:val="single" w:sz="6" w:space="0" w:color="auto"/>
              <w:bottom w:val="single" w:sz="6" w:space="0" w:color="000000"/>
              <w:right w:val="single" w:sz="6" w:space="0" w:color="auto"/>
            </w:tcBorders>
            <w:shd w:val="clear" w:color="auto" w:fill="auto"/>
            <w:tcMar>
              <w:top w:w="0" w:type="dxa"/>
              <w:left w:w="105" w:type="dxa"/>
              <w:bottom w:w="0" w:type="dxa"/>
              <w:right w:w="105" w:type="dxa"/>
            </w:tcMar>
            <w:vAlign w:val="center"/>
            <w:hideMark/>
          </w:tcPr>
          <w:p w14:paraId="1B544E8E" w14:textId="77777777" w:rsidR="001F1685" w:rsidRPr="001F1685" w:rsidRDefault="001F1685" w:rsidP="001F1685">
            <w:pPr>
              <w:widowControl/>
              <w:spacing w:line="360" w:lineRule="atLeast"/>
              <w:jc w:val="center"/>
              <w:rPr>
                <w:rFonts w:ascii="DengXian" w:eastAsia="DengXian" w:hAnsi="DengXian" w:cs="宋体" w:hint="eastAsia"/>
                <w:color w:val="000000" w:themeColor="text1"/>
                <w:kern w:val="0"/>
                <w:szCs w:val="21"/>
              </w:rPr>
            </w:pPr>
            <w:r w:rsidRPr="001F1685">
              <w:rPr>
                <w:rFonts w:ascii="黑体" w:eastAsia="黑体" w:hAnsi="黑体" w:cs="宋体" w:hint="eastAsia"/>
                <w:color w:val="000000" w:themeColor="text1"/>
                <w:kern w:val="0"/>
                <w:sz w:val="24"/>
              </w:rPr>
              <w:t>专栏</w:t>
            </w:r>
            <w:r w:rsidRPr="001F1685">
              <w:rPr>
                <w:rFonts w:ascii="宋体" w:eastAsia="宋体" w:hAnsi="宋体" w:cs="宋体" w:hint="eastAsia"/>
                <w:color w:val="000000" w:themeColor="text1"/>
                <w:kern w:val="0"/>
                <w:sz w:val="24"/>
              </w:rPr>
              <w:t xml:space="preserve">10 </w:t>
            </w:r>
            <w:r w:rsidRPr="001F1685">
              <w:rPr>
                <w:rFonts w:ascii="宋体" w:eastAsia="宋体" w:hAnsi="宋体" w:cs="宋体" w:hint="eastAsia"/>
                <w:color w:val="000000" w:themeColor="text1"/>
                <w:kern w:val="0"/>
                <w:sz w:val="24"/>
              </w:rPr>
              <w:t> </w:t>
            </w:r>
            <w:r w:rsidRPr="001F1685">
              <w:rPr>
                <w:rFonts w:ascii="黑体" w:eastAsia="黑体" w:hAnsi="黑体" w:cs="宋体" w:hint="eastAsia"/>
                <w:color w:val="000000" w:themeColor="text1"/>
                <w:kern w:val="0"/>
                <w:sz w:val="24"/>
              </w:rPr>
              <w:t>健康产业提质增速工程</w:t>
            </w:r>
          </w:p>
        </w:tc>
      </w:tr>
      <w:tr w:rsidR="001F1685" w:rsidRPr="001F1685" w14:paraId="53824A7B" w14:textId="77777777" w:rsidTr="001F1685">
        <w:trPr>
          <w:trHeight w:val="570"/>
          <w:jc w:val="center"/>
        </w:trPr>
        <w:tc>
          <w:tcPr>
            <w:tcW w:w="9075" w:type="dxa"/>
            <w:tcBorders>
              <w:top w:val="nil"/>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hideMark/>
          </w:tcPr>
          <w:p w14:paraId="67313BD1" w14:textId="77777777" w:rsidR="001F1685" w:rsidRPr="001F1685" w:rsidRDefault="001F1685" w:rsidP="001F1685">
            <w:pPr>
              <w:widowControl/>
              <w:spacing w:line="420" w:lineRule="atLeast"/>
              <w:ind w:firstLine="480"/>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中医药健康产业：发挥太行山、王屋山中药材资源优势，打造豫西北最大、河南著名的冬凌草和“四大怀药”种植交易基地，支持创建中医药特色示范区，推进建设中医药产业集群。推进沿南太行生态旅游发展带、沿黄河小浪底北岸健康养生发展带建设，发展养老、中医、养生文旅三大健康增长极，培育中医健康产业新业态。</w:t>
            </w:r>
          </w:p>
          <w:p w14:paraId="66D0B91C" w14:textId="77777777" w:rsidR="001F1685" w:rsidRPr="001F1685" w:rsidRDefault="001F1685" w:rsidP="001F1685">
            <w:pPr>
              <w:widowControl/>
              <w:spacing w:line="420" w:lineRule="atLeast"/>
              <w:ind w:firstLine="480"/>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医养结合健康养老产业：支持养老机构设立医疗机构，医疗机构设立养老机构，探索建立由医疗机构和养老机构组成医养结合联盟，支持区域养老服务中心、社区日间照料中心建设，到</w:t>
            </w:r>
            <w:r w:rsidRPr="001F1685">
              <w:rPr>
                <w:rFonts w:ascii="宋体" w:eastAsia="宋体" w:hAnsi="宋体" w:cs="宋体" w:hint="eastAsia"/>
                <w:color w:val="000000" w:themeColor="text1"/>
                <w:kern w:val="0"/>
                <w:sz w:val="24"/>
              </w:rPr>
              <w:t>2025</w:t>
            </w:r>
            <w:r w:rsidRPr="001F1685">
              <w:rPr>
                <w:rFonts w:ascii="仿宋_GB2312" w:eastAsia="仿宋_GB2312" w:hAnsi="DengXian" w:cs="宋体" w:hint="eastAsia"/>
                <w:color w:val="000000" w:themeColor="text1"/>
                <w:kern w:val="0"/>
                <w:sz w:val="24"/>
              </w:rPr>
              <w:t>年底，区域养老服务中心在镇（街道）的覆盖率总体达到</w:t>
            </w:r>
            <w:r w:rsidRPr="001F1685">
              <w:rPr>
                <w:rFonts w:ascii="宋体" w:eastAsia="宋体" w:hAnsi="宋体" w:cs="宋体" w:hint="eastAsia"/>
                <w:color w:val="000000" w:themeColor="text1"/>
                <w:kern w:val="0"/>
                <w:sz w:val="24"/>
              </w:rPr>
              <w:t>60%</w:t>
            </w:r>
            <w:r w:rsidRPr="001F1685">
              <w:rPr>
                <w:rFonts w:ascii="仿宋_GB2312" w:eastAsia="仿宋_GB2312" w:hAnsi="DengXian" w:cs="宋体" w:hint="eastAsia"/>
                <w:color w:val="000000" w:themeColor="text1"/>
                <w:kern w:val="0"/>
                <w:sz w:val="24"/>
              </w:rPr>
              <w:t>，所有养老机构能够不同形式为入住老年人提供基本医疗卫生服务，养老机构护理型床位占比达到</w:t>
            </w:r>
            <w:r w:rsidRPr="001F1685">
              <w:rPr>
                <w:rFonts w:ascii="宋体" w:eastAsia="宋体" w:hAnsi="宋体" w:cs="宋体" w:hint="eastAsia"/>
                <w:color w:val="000000" w:themeColor="text1"/>
                <w:kern w:val="0"/>
                <w:sz w:val="24"/>
              </w:rPr>
              <w:t>55%</w:t>
            </w:r>
            <w:r w:rsidRPr="001F1685">
              <w:rPr>
                <w:rFonts w:ascii="仿宋_GB2312" w:eastAsia="仿宋_GB2312" w:hAnsi="DengXian" w:cs="宋体" w:hint="eastAsia"/>
                <w:color w:val="000000" w:themeColor="text1"/>
                <w:kern w:val="0"/>
                <w:sz w:val="24"/>
              </w:rPr>
              <w:t>以上。实施第三人民医院医养结合服务能力提升项目，鼓励镇卫生院开展医养结合服务。</w:t>
            </w:r>
          </w:p>
          <w:p w14:paraId="705A4E7F" w14:textId="77777777" w:rsidR="001F1685" w:rsidRPr="001F1685" w:rsidRDefault="001F1685" w:rsidP="001F1685">
            <w:pPr>
              <w:widowControl/>
              <w:spacing w:line="420" w:lineRule="atLeast"/>
              <w:ind w:firstLine="480"/>
              <w:rPr>
                <w:rFonts w:ascii="DengXian" w:eastAsia="DengXian" w:hAnsi="DengXian" w:cs="宋体" w:hint="eastAsia"/>
                <w:color w:val="000000" w:themeColor="text1"/>
                <w:kern w:val="0"/>
                <w:szCs w:val="21"/>
              </w:rPr>
            </w:pPr>
            <w:r w:rsidRPr="001F1685">
              <w:rPr>
                <w:rFonts w:ascii="仿宋_GB2312" w:eastAsia="仿宋_GB2312" w:hAnsi="DengXian" w:cs="宋体" w:hint="eastAsia"/>
                <w:color w:val="000000" w:themeColor="text1"/>
                <w:kern w:val="0"/>
                <w:sz w:val="24"/>
              </w:rPr>
              <w:t>健康服务业：大力发展健康咨询、心理辅导、体育健身、母婴照料、养生美容、健康体检、健康管理、体质测定、医疗旅游等健康服务业。推动文化、旅游、养生、养老等业态深度融合，培育建设健康旅游、健康养生基地。</w:t>
            </w:r>
          </w:p>
        </w:tc>
      </w:tr>
    </w:tbl>
    <w:p w14:paraId="487043B3" w14:textId="77777777" w:rsidR="001F1685" w:rsidRPr="001F1685" w:rsidRDefault="001F1685" w:rsidP="001F1685">
      <w:pPr>
        <w:widowControl/>
        <w:shd w:val="clear" w:color="auto" w:fill="FFFFFF"/>
        <w:spacing w:line="585" w:lineRule="atLeast"/>
        <w:ind w:firstLine="630"/>
        <w:outlineLvl w:val="0"/>
        <w:rPr>
          <w:rFonts w:ascii="DengXian" w:eastAsia="DengXian" w:hAnsi="DengXian" w:cs="宋体" w:hint="eastAsia"/>
          <w:color w:val="000000" w:themeColor="text1"/>
          <w:kern w:val="36"/>
          <w:sz w:val="32"/>
          <w:szCs w:val="32"/>
        </w:rPr>
      </w:pPr>
      <w:r w:rsidRPr="001F1685">
        <w:rPr>
          <w:rFonts w:ascii="仿宋_GB2312" w:eastAsia="仿宋_GB2312" w:hAnsi="DengXian" w:cs="宋体" w:hint="eastAsia"/>
          <w:color w:val="000000" w:themeColor="text1"/>
          <w:spacing w:val="15"/>
          <w:kern w:val="36"/>
          <w:sz w:val="32"/>
          <w:szCs w:val="32"/>
        </w:rPr>
        <w:t>十二、保障措施</w:t>
      </w:r>
    </w:p>
    <w:p w14:paraId="15E1FCE7" w14:textId="77777777" w:rsidR="001F1685" w:rsidRPr="001F1685" w:rsidRDefault="001F1685" w:rsidP="001F1685">
      <w:pPr>
        <w:widowControl/>
        <w:shd w:val="clear" w:color="auto" w:fill="FFFFFF"/>
        <w:spacing w:line="585" w:lineRule="atLeast"/>
        <w:ind w:firstLine="630"/>
        <w:outlineLvl w:val="1"/>
        <w:rPr>
          <w:rFonts w:ascii="等线 Light" w:eastAsia="等线 Light" w:hAnsi="等线 Light" w:cs="宋体" w:hint="eastAsia"/>
          <w:color w:val="000000" w:themeColor="text1"/>
          <w:kern w:val="0"/>
          <w:sz w:val="32"/>
          <w:szCs w:val="32"/>
        </w:rPr>
      </w:pPr>
      <w:r w:rsidRPr="001F1685">
        <w:rPr>
          <w:rFonts w:ascii="仿宋_GB2312" w:eastAsia="仿宋_GB2312" w:hAnsi="等线 Light" w:cs="宋体" w:hint="eastAsia"/>
          <w:color w:val="000000" w:themeColor="text1"/>
          <w:spacing w:val="15"/>
          <w:kern w:val="0"/>
          <w:sz w:val="32"/>
          <w:szCs w:val="32"/>
        </w:rPr>
        <w:t>（一）加强组织领导</w:t>
      </w:r>
    </w:p>
    <w:p w14:paraId="19AFD95A" w14:textId="77777777" w:rsidR="001F1685" w:rsidRPr="001F1685" w:rsidRDefault="001F1685" w:rsidP="001F1685">
      <w:pPr>
        <w:widowControl/>
        <w:shd w:val="clear" w:color="auto" w:fill="FFFFFF"/>
        <w:spacing w:line="585" w:lineRule="atLeast"/>
        <w:ind w:firstLine="630"/>
        <w:rPr>
          <w:rFonts w:ascii="DengXian" w:eastAsia="DengXian" w:hAnsi="DengXian" w:cs="宋体" w:hint="eastAsia"/>
          <w:color w:val="000000" w:themeColor="text1"/>
          <w:kern w:val="0"/>
          <w:sz w:val="32"/>
          <w:szCs w:val="32"/>
        </w:rPr>
      </w:pPr>
      <w:r w:rsidRPr="001F1685">
        <w:rPr>
          <w:rFonts w:ascii="仿宋_GB2312" w:eastAsia="仿宋_GB2312" w:hAnsi="DengXian" w:cs="宋体" w:hint="eastAsia"/>
          <w:color w:val="000000" w:themeColor="text1"/>
          <w:spacing w:val="15"/>
          <w:kern w:val="0"/>
          <w:sz w:val="32"/>
          <w:szCs w:val="32"/>
        </w:rPr>
        <w:t>坚持和加强党的全面领导，不断完善卫生健康事业中党的领导体制和工作机制。要站在保障人民健康和安全的高度重视卫生健康工作，将卫生与健康工作纳入重要议事程、融入所有政策。建立统筹管理、分工协作的规划落实机制，各有关部门要按照职责分工，细化目标，及时制定针对性措施，落实各项任务，保证规划有效实施。</w:t>
      </w:r>
    </w:p>
    <w:p w14:paraId="0A32045A" w14:textId="77777777" w:rsidR="001F1685" w:rsidRPr="001F1685" w:rsidRDefault="001F1685" w:rsidP="001F1685">
      <w:pPr>
        <w:widowControl/>
        <w:shd w:val="clear" w:color="auto" w:fill="FFFFFF"/>
        <w:spacing w:line="585" w:lineRule="atLeast"/>
        <w:ind w:firstLine="630"/>
        <w:outlineLvl w:val="1"/>
        <w:rPr>
          <w:rFonts w:ascii="等线 Light" w:eastAsia="等线 Light" w:hAnsi="等线 Light" w:cs="宋体" w:hint="eastAsia"/>
          <w:color w:val="000000" w:themeColor="text1"/>
          <w:kern w:val="0"/>
          <w:sz w:val="32"/>
          <w:szCs w:val="32"/>
        </w:rPr>
      </w:pPr>
      <w:r w:rsidRPr="001F1685">
        <w:rPr>
          <w:rFonts w:ascii="仿宋_GB2312" w:eastAsia="仿宋_GB2312" w:hAnsi="等线 Light" w:cs="宋体" w:hint="eastAsia"/>
          <w:color w:val="000000" w:themeColor="text1"/>
          <w:spacing w:val="15"/>
          <w:kern w:val="0"/>
          <w:sz w:val="32"/>
          <w:szCs w:val="32"/>
        </w:rPr>
        <w:t>（二）提升治理能力</w:t>
      </w:r>
    </w:p>
    <w:p w14:paraId="3BDD9C14" w14:textId="77777777" w:rsidR="001F1685" w:rsidRPr="001F1685" w:rsidRDefault="001F1685" w:rsidP="001F1685">
      <w:pPr>
        <w:widowControl/>
        <w:shd w:val="clear" w:color="auto" w:fill="FFFFFF"/>
        <w:spacing w:line="585" w:lineRule="atLeast"/>
        <w:ind w:firstLine="630"/>
        <w:rPr>
          <w:rFonts w:ascii="DengXian" w:eastAsia="DengXian" w:hAnsi="DengXian" w:cs="宋体" w:hint="eastAsia"/>
          <w:color w:val="000000" w:themeColor="text1"/>
          <w:kern w:val="0"/>
          <w:sz w:val="32"/>
          <w:szCs w:val="32"/>
        </w:rPr>
      </w:pPr>
      <w:r w:rsidRPr="001F1685">
        <w:rPr>
          <w:rFonts w:ascii="仿宋_GB2312" w:eastAsia="仿宋_GB2312" w:hAnsi="DengXian" w:cs="宋体" w:hint="eastAsia"/>
          <w:color w:val="000000" w:themeColor="text1"/>
          <w:spacing w:val="15"/>
          <w:kern w:val="0"/>
          <w:sz w:val="32"/>
          <w:szCs w:val="32"/>
        </w:rPr>
        <w:t>全面推进依法行政，不断健全依法决策机制，加强卫生健康法治宣传教育，持续提升卫生健康系统人员法治意识和法治素养，提高依法执业能力，建设保护医护</w:t>
      </w:r>
      <w:r w:rsidRPr="001F1685">
        <w:rPr>
          <w:rFonts w:ascii="仿宋_GB2312" w:eastAsia="仿宋_GB2312" w:hAnsi="DengXian" w:cs="宋体" w:hint="eastAsia"/>
          <w:color w:val="000000" w:themeColor="text1"/>
          <w:spacing w:val="15"/>
          <w:kern w:val="0"/>
          <w:sz w:val="32"/>
          <w:szCs w:val="32"/>
        </w:rPr>
        <w:lastRenderedPageBreak/>
        <w:t>人员正常执业的法治环境，依法打击涉医违法行为。深化“放管服”改革，加快政府职能转变，统一卫生健康系统权责清单，推进政务服务事项在线办理和“一窗式”受理。推动政务信息公开，提高行政透明度。严格监管行业作风，严肃查处损害群众利益行为。</w:t>
      </w:r>
    </w:p>
    <w:p w14:paraId="3FB98BA0" w14:textId="77777777" w:rsidR="001F1685" w:rsidRPr="001F1685" w:rsidRDefault="001F1685" w:rsidP="001F1685">
      <w:pPr>
        <w:widowControl/>
        <w:shd w:val="clear" w:color="auto" w:fill="FFFFFF"/>
        <w:spacing w:line="585" w:lineRule="atLeast"/>
        <w:ind w:firstLine="630"/>
        <w:outlineLvl w:val="1"/>
        <w:rPr>
          <w:rFonts w:ascii="等线 Light" w:eastAsia="等线 Light" w:hAnsi="等线 Light" w:cs="宋体" w:hint="eastAsia"/>
          <w:color w:val="000000" w:themeColor="text1"/>
          <w:kern w:val="0"/>
          <w:sz w:val="32"/>
          <w:szCs w:val="32"/>
        </w:rPr>
      </w:pPr>
      <w:r w:rsidRPr="001F1685">
        <w:rPr>
          <w:rFonts w:ascii="仿宋_GB2312" w:eastAsia="仿宋_GB2312" w:hAnsi="等线 Light" w:cs="宋体" w:hint="eastAsia"/>
          <w:color w:val="000000" w:themeColor="text1"/>
          <w:spacing w:val="15"/>
          <w:kern w:val="0"/>
          <w:sz w:val="32"/>
          <w:szCs w:val="32"/>
        </w:rPr>
        <w:t>（三）加大健康投入</w:t>
      </w:r>
    </w:p>
    <w:p w14:paraId="4C2E433B" w14:textId="77777777" w:rsidR="001F1685" w:rsidRPr="001F1685" w:rsidRDefault="001F1685" w:rsidP="001F1685">
      <w:pPr>
        <w:widowControl/>
        <w:shd w:val="clear" w:color="auto" w:fill="FFFFFF"/>
        <w:spacing w:line="585" w:lineRule="atLeast"/>
        <w:ind w:firstLine="630"/>
        <w:rPr>
          <w:rFonts w:ascii="DengXian" w:eastAsia="DengXian" w:hAnsi="DengXian" w:cs="宋体" w:hint="eastAsia"/>
          <w:color w:val="000000" w:themeColor="text1"/>
          <w:kern w:val="0"/>
          <w:sz w:val="32"/>
          <w:szCs w:val="32"/>
        </w:rPr>
      </w:pPr>
      <w:r w:rsidRPr="001F1685">
        <w:rPr>
          <w:rFonts w:ascii="仿宋_GB2312" w:eastAsia="仿宋_GB2312" w:hAnsi="DengXian" w:cs="宋体" w:hint="eastAsia"/>
          <w:color w:val="000000" w:themeColor="text1"/>
          <w:spacing w:val="15"/>
          <w:kern w:val="0"/>
          <w:sz w:val="32"/>
          <w:szCs w:val="32"/>
        </w:rPr>
        <w:t>明确示范区管委会在提供公共卫生和基本医疗服务中的主体地位，逐步加大管委会卫生健康投入力度。健全公立医疗卫生机构经费补偿机制。鼓励社会力量加大对卫生健康事业的投入，形成投资主体多元化、投资方式多样化的办医体制。进一步减轻个人就医经济负担，降低个人卫生支出占卫生总费用的比重。建立结果导向的健康投入机制，开展健康投入绩效监测和评价。</w:t>
      </w:r>
    </w:p>
    <w:p w14:paraId="25D5FA90" w14:textId="77777777" w:rsidR="001F1685" w:rsidRPr="001F1685" w:rsidRDefault="001F1685" w:rsidP="001F1685">
      <w:pPr>
        <w:widowControl/>
        <w:shd w:val="clear" w:color="auto" w:fill="FFFFFF"/>
        <w:spacing w:line="585" w:lineRule="atLeast"/>
        <w:ind w:firstLine="630"/>
        <w:outlineLvl w:val="1"/>
        <w:rPr>
          <w:rFonts w:ascii="等线 Light" w:eastAsia="等线 Light" w:hAnsi="等线 Light" w:cs="宋体" w:hint="eastAsia"/>
          <w:color w:val="000000" w:themeColor="text1"/>
          <w:kern w:val="0"/>
          <w:sz w:val="32"/>
          <w:szCs w:val="32"/>
        </w:rPr>
      </w:pPr>
      <w:r w:rsidRPr="001F1685">
        <w:rPr>
          <w:rFonts w:ascii="仿宋_GB2312" w:eastAsia="仿宋_GB2312" w:hAnsi="等线 Light" w:cs="宋体" w:hint="eastAsia"/>
          <w:color w:val="000000" w:themeColor="text1"/>
          <w:spacing w:val="15"/>
          <w:kern w:val="0"/>
          <w:sz w:val="32"/>
          <w:szCs w:val="32"/>
        </w:rPr>
        <w:t>（四）注重宣传引导</w:t>
      </w:r>
    </w:p>
    <w:p w14:paraId="1CFA2EC5" w14:textId="77777777" w:rsidR="001F1685" w:rsidRPr="001F1685" w:rsidRDefault="001F1685" w:rsidP="001F1685">
      <w:pPr>
        <w:widowControl/>
        <w:shd w:val="clear" w:color="auto" w:fill="FFFFFF"/>
        <w:spacing w:line="585" w:lineRule="atLeast"/>
        <w:ind w:firstLine="630"/>
        <w:rPr>
          <w:rFonts w:ascii="DengXian" w:eastAsia="DengXian" w:hAnsi="DengXian" w:cs="宋体" w:hint="eastAsia"/>
          <w:color w:val="000000" w:themeColor="text1"/>
          <w:kern w:val="0"/>
          <w:sz w:val="32"/>
          <w:szCs w:val="32"/>
        </w:rPr>
      </w:pPr>
      <w:r w:rsidRPr="001F1685">
        <w:rPr>
          <w:rFonts w:ascii="仿宋_GB2312" w:eastAsia="仿宋_GB2312" w:hAnsi="DengXian" w:cs="宋体" w:hint="eastAsia"/>
          <w:color w:val="000000" w:themeColor="text1"/>
          <w:spacing w:val="15"/>
          <w:kern w:val="0"/>
          <w:sz w:val="32"/>
          <w:szCs w:val="32"/>
        </w:rPr>
        <w:t>积极开展正面和典型宣传，充分发扬“敬佑生命、救死扶伤、甘于奉献、大爱无疆”的崇高职业精神、弘扬伟大抗疫精神。切实加强医德医风建设，有效防范化解医患矛盾，着力构建和谐医患关系，树立卫生健康行业和医务人员良好社会形象。加强卫生健康文化建设和行业精神文明建设，建设卫生健康文化宣传基地和文化推广平台。完善新闻发布制度，及时回应社会关切，提升舆论引导能力。推动社会大众和多元主体共建共享卫</w:t>
      </w:r>
      <w:r w:rsidRPr="001F1685">
        <w:rPr>
          <w:rFonts w:ascii="仿宋_GB2312" w:eastAsia="仿宋_GB2312" w:hAnsi="DengXian" w:cs="宋体" w:hint="eastAsia"/>
          <w:color w:val="000000" w:themeColor="text1"/>
          <w:spacing w:val="15"/>
          <w:kern w:val="0"/>
          <w:sz w:val="32"/>
          <w:szCs w:val="32"/>
        </w:rPr>
        <w:lastRenderedPageBreak/>
        <w:t>生健康事业，努力营造卫生健康事业高质量发展良好氛围。</w:t>
      </w:r>
    </w:p>
    <w:p w14:paraId="22EB3A41" w14:textId="77777777" w:rsidR="001F1685" w:rsidRPr="001F1685" w:rsidRDefault="001F1685">
      <w:pPr>
        <w:rPr>
          <w:color w:val="000000" w:themeColor="text1"/>
        </w:rPr>
      </w:pPr>
    </w:p>
    <w:sectPr w:rsidR="001F1685" w:rsidRPr="001F168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Helvetica">
    <w:panose1 w:val="00000000000000000000"/>
    <w:charset w:val="00"/>
    <w:family w:val="auto"/>
    <w:pitch w:val="variable"/>
    <w:sig w:usb0="E00002FF" w:usb1="5000785B" w:usb2="00000000" w:usb3="00000000" w:csb0="0000019F" w:csb1="00000000"/>
  </w:font>
  <w:font w:name="仿宋_GB2312">
    <w:altName w:val="宋体"/>
    <w:panose1 w:val="020B0604020202020204"/>
    <w:charset w:val="86"/>
    <w:family w:val="modern"/>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altName w:val="宋体"/>
    <w:panose1 w:val="020B0604020202020204"/>
    <w:charset w:val="86"/>
    <w:family w:val="modern"/>
    <w:pitch w:val="default"/>
    <w:sig w:usb0="00000000" w:usb1="00000000" w:usb2="00000000" w:usb3="00000000" w:csb0="00040000" w:csb1="00000000"/>
  </w:font>
  <w:font w:name="等线 Light">
    <w:panose1 w:val="02010600030101010101"/>
    <w:charset w:val="86"/>
    <w:family w:val="auto"/>
    <w:pitch w:val="variable"/>
    <w:sig w:usb0="A00002BF" w:usb1="38CF7CFA" w:usb2="00000016" w:usb3="00000000" w:csb0="0004000F" w:csb1="00000000"/>
  </w:font>
  <w:font w:name="方正小标宋简体">
    <w:altName w:val="宋体"/>
    <w:panose1 w:val="020B0604020202020204"/>
    <w:charset w:val="86"/>
    <w:family w:val="auto"/>
    <w:pitch w:val="default"/>
    <w:sig w:usb0="A00002BF" w:usb1="184F6CFA" w:usb2="00000012"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3"/>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685"/>
    <w:rsid w:val="001F16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6CC9DFD"/>
  <w15:chartTrackingRefBased/>
  <w15:docId w15:val="{53E250CF-2F1A-194F-BE8C-E206D3E20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1F1685"/>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0"/>
    <w:uiPriority w:val="9"/>
    <w:qFormat/>
    <w:rsid w:val="001F1685"/>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F1685"/>
    <w:rPr>
      <w:rFonts w:ascii="宋体" w:eastAsia="宋体" w:hAnsi="宋体" w:cs="宋体"/>
      <w:b/>
      <w:bCs/>
      <w:kern w:val="36"/>
      <w:sz w:val="48"/>
      <w:szCs w:val="48"/>
    </w:rPr>
  </w:style>
  <w:style w:type="character" w:customStyle="1" w:styleId="20">
    <w:name w:val="标题 2 字符"/>
    <w:basedOn w:val="a0"/>
    <w:link w:val="2"/>
    <w:uiPriority w:val="9"/>
    <w:rsid w:val="001F1685"/>
    <w:rPr>
      <w:rFonts w:ascii="宋体" w:eastAsia="宋体" w:hAnsi="宋体" w:cs="宋体"/>
      <w:b/>
      <w:bCs/>
      <w:kern w:val="0"/>
      <w:sz w:val="36"/>
      <w:szCs w:val="36"/>
    </w:rPr>
  </w:style>
  <w:style w:type="paragraph" w:styleId="a3">
    <w:name w:val="Normal (Web)"/>
    <w:basedOn w:val="a"/>
    <w:uiPriority w:val="99"/>
    <w:semiHidden/>
    <w:unhideWhenUsed/>
    <w:rsid w:val="001F1685"/>
    <w:pPr>
      <w:widowControl/>
      <w:spacing w:before="100" w:beforeAutospacing="1" w:after="100" w:afterAutospacing="1"/>
      <w:jc w:val="left"/>
    </w:pPr>
    <w:rPr>
      <w:rFonts w:ascii="宋体" w:eastAsia="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044205">
      <w:bodyDiv w:val="1"/>
      <w:marLeft w:val="0"/>
      <w:marRight w:val="0"/>
      <w:marTop w:val="0"/>
      <w:marBottom w:val="0"/>
      <w:divBdr>
        <w:top w:val="none" w:sz="0" w:space="0" w:color="auto"/>
        <w:left w:val="none" w:sz="0" w:space="0" w:color="auto"/>
        <w:bottom w:val="none" w:sz="0" w:space="0" w:color="auto"/>
        <w:right w:val="none" w:sz="0" w:space="0" w:color="auto"/>
      </w:divBdr>
      <w:divsChild>
        <w:div w:id="153449934">
          <w:marLeft w:val="0"/>
          <w:marRight w:val="0"/>
          <w:marTop w:val="0"/>
          <w:marBottom w:val="0"/>
          <w:divBdr>
            <w:top w:val="none" w:sz="0" w:space="0" w:color="auto"/>
            <w:left w:val="none" w:sz="0" w:space="0" w:color="auto"/>
            <w:bottom w:val="none" w:sz="0" w:space="0" w:color="auto"/>
            <w:right w:val="none" w:sz="0" w:space="0" w:color="auto"/>
          </w:divBdr>
          <w:divsChild>
            <w:div w:id="1798140455">
              <w:marLeft w:val="0"/>
              <w:marRight w:val="0"/>
              <w:marTop w:val="0"/>
              <w:marBottom w:val="0"/>
              <w:divBdr>
                <w:top w:val="none" w:sz="0" w:space="0" w:color="auto"/>
                <w:left w:val="none" w:sz="0" w:space="0" w:color="auto"/>
                <w:bottom w:val="none" w:sz="0" w:space="0" w:color="auto"/>
                <w:right w:val="none" w:sz="0" w:space="0" w:color="auto"/>
              </w:divBdr>
              <w:divsChild>
                <w:div w:id="1601446991">
                  <w:marLeft w:val="0"/>
                  <w:marRight w:val="0"/>
                  <w:marTop w:val="0"/>
                  <w:marBottom w:val="0"/>
                  <w:divBdr>
                    <w:top w:val="none" w:sz="0" w:space="0" w:color="auto"/>
                    <w:left w:val="none" w:sz="0" w:space="0" w:color="auto"/>
                    <w:bottom w:val="none" w:sz="0" w:space="0" w:color="auto"/>
                    <w:right w:val="none" w:sz="0" w:space="0" w:color="auto"/>
                  </w:divBdr>
                </w:div>
              </w:divsChild>
            </w:div>
            <w:div w:id="1863737688">
              <w:marLeft w:val="0"/>
              <w:marRight w:val="0"/>
              <w:marTop w:val="0"/>
              <w:marBottom w:val="0"/>
              <w:divBdr>
                <w:top w:val="none" w:sz="0" w:space="0" w:color="auto"/>
                <w:left w:val="none" w:sz="0" w:space="0" w:color="auto"/>
                <w:bottom w:val="none" w:sz="0" w:space="0" w:color="auto"/>
                <w:right w:val="none" w:sz="0" w:space="0" w:color="auto"/>
              </w:divBdr>
              <w:divsChild>
                <w:div w:id="1749110329">
                  <w:marLeft w:val="0"/>
                  <w:marRight w:val="0"/>
                  <w:marTop w:val="0"/>
                  <w:marBottom w:val="0"/>
                  <w:divBdr>
                    <w:top w:val="none" w:sz="0" w:space="0" w:color="auto"/>
                    <w:left w:val="none" w:sz="0" w:space="0" w:color="auto"/>
                    <w:bottom w:val="none" w:sz="0" w:space="0" w:color="auto"/>
                    <w:right w:val="none" w:sz="0" w:space="0" w:color="auto"/>
                  </w:divBdr>
                </w:div>
              </w:divsChild>
            </w:div>
            <w:div w:id="178279251">
              <w:marLeft w:val="0"/>
              <w:marRight w:val="0"/>
              <w:marTop w:val="0"/>
              <w:marBottom w:val="0"/>
              <w:divBdr>
                <w:top w:val="none" w:sz="0" w:space="0" w:color="auto"/>
                <w:left w:val="none" w:sz="0" w:space="0" w:color="auto"/>
                <w:bottom w:val="none" w:sz="0" w:space="0" w:color="auto"/>
                <w:right w:val="none" w:sz="0" w:space="0" w:color="auto"/>
              </w:divBdr>
              <w:divsChild>
                <w:div w:id="1699820194">
                  <w:marLeft w:val="0"/>
                  <w:marRight w:val="0"/>
                  <w:marTop w:val="0"/>
                  <w:marBottom w:val="0"/>
                  <w:divBdr>
                    <w:top w:val="none" w:sz="0" w:space="0" w:color="auto"/>
                    <w:left w:val="none" w:sz="0" w:space="0" w:color="auto"/>
                    <w:bottom w:val="none" w:sz="0" w:space="0" w:color="auto"/>
                    <w:right w:val="none" w:sz="0" w:space="0" w:color="auto"/>
                  </w:divBdr>
                </w:div>
              </w:divsChild>
            </w:div>
            <w:div w:id="274140175">
              <w:marLeft w:val="0"/>
              <w:marRight w:val="0"/>
              <w:marTop w:val="0"/>
              <w:marBottom w:val="0"/>
              <w:divBdr>
                <w:top w:val="none" w:sz="0" w:space="0" w:color="auto"/>
                <w:left w:val="none" w:sz="0" w:space="0" w:color="auto"/>
                <w:bottom w:val="none" w:sz="0" w:space="0" w:color="auto"/>
                <w:right w:val="none" w:sz="0" w:space="0" w:color="auto"/>
              </w:divBdr>
              <w:divsChild>
                <w:div w:id="599218132">
                  <w:marLeft w:val="0"/>
                  <w:marRight w:val="0"/>
                  <w:marTop w:val="0"/>
                  <w:marBottom w:val="0"/>
                  <w:divBdr>
                    <w:top w:val="none" w:sz="0" w:space="0" w:color="auto"/>
                    <w:left w:val="none" w:sz="0" w:space="0" w:color="auto"/>
                    <w:bottom w:val="none" w:sz="0" w:space="0" w:color="auto"/>
                    <w:right w:val="none" w:sz="0" w:space="0" w:color="auto"/>
                  </w:divBdr>
                </w:div>
              </w:divsChild>
            </w:div>
            <w:div w:id="1443497533">
              <w:marLeft w:val="0"/>
              <w:marRight w:val="0"/>
              <w:marTop w:val="0"/>
              <w:marBottom w:val="0"/>
              <w:divBdr>
                <w:top w:val="none" w:sz="0" w:space="0" w:color="auto"/>
                <w:left w:val="none" w:sz="0" w:space="0" w:color="auto"/>
                <w:bottom w:val="none" w:sz="0" w:space="0" w:color="auto"/>
                <w:right w:val="none" w:sz="0" w:space="0" w:color="auto"/>
              </w:divBdr>
              <w:divsChild>
                <w:div w:id="1996299271">
                  <w:marLeft w:val="0"/>
                  <w:marRight w:val="0"/>
                  <w:marTop w:val="0"/>
                  <w:marBottom w:val="0"/>
                  <w:divBdr>
                    <w:top w:val="none" w:sz="0" w:space="0" w:color="auto"/>
                    <w:left w:val="none" w:sz="0" w:space="0" w:color="auto"/>
                    <w:bottom w:val="none" w:sz="0" w:space="0" w:color="auto"/>
                    <w:right w:val="none" w:sz="0" w:space="0" w:color="auto"/>
                  </w:divBdr>
                </w:div>
              </w:divsChild>
            </w:div>
            <w:div w:id="1738211574">
              <w:marLeft w:val="0"/>
              <w:marRight w:val="0"/>
              <w:marTop w:val="0"/>
              <w:marBottom w:val="0"/>
              <w:divBdr>
                <w:top w:val="none" w:sz="0" w:space="0" w:color="auto"/>
                <w:left w:val="none" w:sz="0" w:space="0" w:color="auto"/>
                <w:bottom w:val="none" w:sz="0" w:space="0" w:color="auto"/>
                <w:right w:val="none" w:sz="0" w:space="0" w:color="auto"/>
              </w:divBdr>
              <w:divsChild>
                <w:div w:id="213471854">
                  <w:marLeft w:val="0"/>
                  <w:marRight w:val="0"/>
                  <w:marTop w:val="0"/>
                  <w:marBottom w:val="0"/>
                  <w:divBdr>
                    <w:top w:val="none" w:sz="0" w:space="0" w:color="auto"/>
                    <w:left w:val="none" w:sz="0" w:space="0" w:color="auto"/>
                    <w:bottom w:val="none" w:sz="0" w:space="0" w:color="auto"/>
                    <w:right w:val="none" w:sz="0" w:space="0" w:color="auto"/>
                  </w:divBdr>
                </w:div>
              </w:divsChild>
            </w:div>
            <w:div w:id="2125684423">
              <w:marLeft w:val="0"/>
              <w:marRight w:val="0"/>
              <w:marTop w:val="0"/>
              <w:marBottom w:val="0"/>
              <w:divBdr>
                <w:top w:val="none" w:sz="0" w:space="0" w:color="auto"/>
                <w:left w:val="none" w:sz="0" w:space="0" w:color="auto"/>
                <w:bottom w:val="none" w:sz="0" w:space="0" w:color="auto"/>
                <w:right w:val="none" w:sz="0" w:space="0" w:color="auto"/>
              </w:divBdr>
              <w:divsChild>
                <w:div w:id="1483155605">
                  <w:marLeft w:val="0"/>
                  <w:marRight w:val="0"/>
                  <w:marTop w:val="0"/>
                  <w:marBottom w:val="0"/>
                  <w:divBdr>
                    <w:top w:val="none" w:sz="0" w:space="0" w:color="auto"/>
                    <w:left w:val="none" w:sz="0" w:space="0" w:color="auto"/>
                    <w:bottom w:val="none" w:sz="0" w:space="0" w:color="auto"/>
                    <w:right w:val="none" w:sz="0" w:space="0" w:color="auto"/>
                  </w:divBdr>
                </w:div>
              </w:divsChild>
            </w:div>
            <w:div w:id="207763638">
              <w:marLeft w:val="0"/>
              <w:marRight w:val="0"/>
              <w:marTop w:val="0"/>
              <w:marBottom w:val="0"/>
              <w:divBdr>
                <w:top w:val="none" w:sz="0" w:space="0" w:color="auto"/>
                <w:left w:val="none" w:sz="0" w:space="0" w:color="auto"/>
                <w:bottom w:val="none" w:sz="0" w:space="0" w:color="auto"/>
                <w:right w:val="none" w:sz="0" w:space="0" w:color="auto"/>
              </w:divBdr>
              <w:divsChild>
                <w:div w:id="178813791">
                  <w:marLeft w:val="0"/>
                  <w:marRight w:val="0"/>
                  <w:marTop w:val="0"/>
                  <w:marBottom w:val="0"/>
                  <w:divBdr>
                    <w:top w:val="none" w:sz="0" w:space="0" w:color="auto"/>
                    <w:left w:val="none" w:sz="0" w:space="0" w:color="auto"/>
                    <w:bottom w:val="none" w:sz="0" w:space="0" w:color="auto"/>
                    <w:right w:val="none" w:sz="0" w:space="0" w:color="auto"/>
                  </w:divBdr>
                </w:div>
              </w:divsChild>
            </w:div>
            <w:div w:id="1098793174">
              <w:marLeft w:val="0"/>
              <w:marRight w:val="0"/>
              <w:marTop w:val="0"/>
              <w:marBottom w:val="0"/>
              <w:divBdr>
                <w:top w:val="none" w:sz="0" w:space="0" w:color="auto"/>
                <w:left w:val="none" w:sz="0" w:space="0" w:color="auto"/>
                <w:bottom w:val="none" w:sz="0" w:space="0" w:color="auto"/>
                <w:right w:val="none" w:sz="0" w:space="0" w:color="auto"/>
              </w:divBdr>
              <w:divsChild>
                <w:div w:id="2131898583">
                  <w:marLeft w:val="0"/>
                  <w:marRight w:val="0"/>
                  <w:marTop w:val="0"/>
                  <w:marBottom w:val="0"/>
                  <w:divBdr>
                    <w:top w:val="none" w:sz="0" w:space="0" w:color="auto"/>
                    <w:left w:val="none" w:sz="0" w:space="0" w:color="auto"/>
                    <w:bottom w:val="none" w:sz="0" w:space="0" w:color="auto"/>
                    <w:right w:val="none" w:sz="0" w:space="0" w:color="auto"/>
                  </w:divBdr>
                </w:div>
              </w:divsChild>
            </w:div>
            <w:div w:id="1729377514">
              <w:marLeft w:val="0"/>
              <w:marRight w:val="0"/>
              <w:marTop w:val="0"/>
              <w:marBottom w:val="0"/>
              <w:divBdr>
                <w:top w:val="none" w:sz="0" w:space="0" w:color="auto"/>
                <w:left w:val="none" w:sz="0" w:space="0" w:color="auto"/>
                <w:bottom w:val="none" w:sz="0" w:space="0" w:color="auto"/>
                <w:right w:val="none" w:sz="0" w:space="0" w:color="auto"/>
              </w:divBdr>
              <w:divsChild>
                <w:div w:id="1021711174">
                  <w:marLeft w:val="0"/>
                  <w:marRight w:val="0"/>
                  <w:marTop w:val="0"/>
                  <w:marBottom w:val="0"/>
                  <w:divBdr>
                    <w:top w:val="none" w:sz="0" w:space="0" w:color="auto"/>
                    <w:left w:val="none" w:sz="0" w:space="0" w:color="auto"/>
                    <w:bottom w:val="none" w:sz="0" w:space="0" w:color="auto"/>
                    <w:right w:val="none" w:sz="0" w:space="0" w:color="auto"/>
                  </w:divBdr>
                </w:div>
              </w:divsChild>
            </w:div>
            <w:div w:id="36667071">
              <w:marLeft w:val="0"/>
              <w:marRight w:val="0"/>
              <w:marTop w:val="0"/>
              <w:marBottom w:val="0"/>
              <w:divBdr>
                <w:top w:val="none" w:sz="0" w:space="0" w:color="auto"/>
                <w:left w:val="none" w:sz="0" w:space="0" w:color="auto"/>
                <w:bottom w:val="none" w:sz="0" w:space="0" w:color="auto"/>
                <w:right w:val="none" w:sz="0" w:space="0" w:color="auto"/>
              </w:divBdr>
              <w:divsChild>
                <w:div w:id="170262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50</Pages>
  <Words>4073</Words>
  <Characters>23217</Characters>
  <Application>Microsoft Office Word</Application>
  <DocSecurity>0</DocSecurity>
  <Lines>193</Lines>
  <Paragraphs>54</Paragraphs>
  <ScaleCrop>false</ScaleCrop>
  <Company/>
  <LinksUpToDate>false</LinksUpToDate>
  <CharactersWithSpaces>27236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eku</dc:creator>
  <cp:keywords/>
  <dc:description/>
  <cp:lastModifiedBy>eku</cp:lastModifiedBy>
  <cp:revision>1</cp:revision>
  <dcterms:created xsi:type="dcterms:W3CDTF">2023-01-16T13:28:00Z</dcterms:created>
  <dcterms:modified xsi:type="dcterms:W3CDTF">2023-01-16T13:29:00Z</dcterms:modified>
</cp:coreProperties>
</file>