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B00" w:rsidRPr="00DD3CC8" w:rsidRDefault="00A67B00" w:rsidP="00A67B00">
      <w:pPr>
        <w:spacing w:line="560" w:lineRule="exact"/>
        <w:jc w:val="center"/>
        <w:rPr>
          <w:rFonts w:ascii="Times New Roman" w:eastAsia="方正小标宋简体" w:hAnsi="Times New Roman"/>
          <w:sz w:val="44"/>
          <w:szCs w:val="44"/>
        </w:rPr>
      </w:pPr>
      <w:bookmarkStart w:id="0" w:name="_Toc69135084"/>
      <w:bookmarkStart w:id="1" w:name="_Toc57125904"/>
      <w:bookmarkStart w:id="2" w:name="_Toc69311446"/>
      <w:bookmarkStart w:id="3" w:name="_Toc69137326"/>
      <w:bookmarkStart w:id="4" w:name="_Toc56277773"/>
      <w:r w:rsidRPr="00DD3CC8">
        <w:rPr>
          <w:rFonts w:ascii="Times New Roman" w:eastAsia="方正小标宋简体" w:hAnsi="Times New Roman" w:hint="eastAsia"/>
          <w:sz w:val="44"/>
          <w:szCs w:val="44"/>
        </w:rPr>
        <w:t>泰州医药高新区（高港区）“十四五”儿童发展规划</w:t>
      </w:r>
    </w:p>
    <w:p w:rsidR="00A67B00" w:rsidRPr="00DD3CC8" w:rsidRDefault="00A67B00" w:rsidP="00A67B00">
      <w:pPr>
        <w:spacing w:line="560" w:lineRule="exact"/>
        <w:ind w:firstLineChars="200" w:firstLine="640"/>
        <w:rPr>
          <w:rFonts w:ascii="Times New Roman" w:eastAsia="仿宋_GB2312" w:hAnsi="Times New Roman" w:cs="仿宋_GB2312"/>
          <w:sz w:val="32"/>
          <w:szCs w:val="32"/>
        </w:rPr>
      </w:pPr>
    </w:p>
    <w:p w:rsidR="00A67B00" w:rsidRPr="00DD3CC8" w:rsidRDefault="00A67B00" w:rsidP="00A67B00">
      <w:pPr>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cs="仿宋_GB2312" w:hint="eastAsia"/>
          <w:sz w:val="32"/>
          <w:szCs w:val="32"/>
        </w:rPr>
        <w:t>儿童是国家的未来和民族的希望，是社会可持续发展的重要资源。为充分保障医药高新区（高港区）儿童生存、发展、受保护和参与权利的优先实现，促进医药高新区（高港区）儿童事业高质量发展，根据《中国儿童发展纲要（</w:t>
      </w:r>
      <w:r w:rsidRPr="00DD3CC8">
        <w:rPr>
          <w:rFonts w:ascii="Times New Roman" w:eastAsia="仿宋_GB2312" w:hAnsi="Times New Roman" w:cs="仿宋_GB2312" w:hint="eastAsia"/>
          <w:sz w:val="32"/>
          <w:szCs w:val="32"/>
        </w:rPr>
        <w:t>2021-2030</w:t>
      </w:r>
      <w:r w:rsidRPr="00DD3CC8">
        <w:rPr>
          <w:rFonts w:ascii="Times New Roman" w:eastAsia="仿宋_GB2312" w:hAnsi="Times New Roman" w:cs="仿宋_GB2312" w:hint="eastAsia"/>
          <w:sz w:val="32"/>
          <w:szCs w:val="32"/>
        </w:rPr>
        <w:t>年）》《江苏省儿童发展规划（</w:t>
      </w:r>
      <w:r w:rsidRPr="00DD3CC8">
        <w:rPr>
          <w:rFonts w:ascii="Times New Roman" w:eastAsia="仿宋_GB2312" w:hAnsi="Times New Roman" w:cs="仿宋_GB2312" w:hint="eastAsia"/>
          <w:sz w:val="32"/>
          <w:szCs w:val="32"/>
        </w:rPr>
        <w:t>2021-2025</w:t>
      </w:r>
      <w:r w:rsidRPr="00DD3CC8">
        <w:rPr>
          <w:rFonts w:ascii="Times New Roman" w:eastAsia="仿宋_GB2312" w:hAnsi="Times New Roman" w:cs="仿宋_GB2312" w:hint="eastAsia"/>
          <w:sz w:val="32"/>
          <w:szCs w:val="32"/>
        </w:rPr>
        <w:t>）》《泰州市“十四五”儿童发展规划》《泰州医药高新区（高港区）国民经济和社会发展第十四个五年规划和二</w:t>
      </w:r>
      <w:r w:rsidRPr="00DD3CC8">
        <w:rPr>
          <w:rFonts w:ascii="Times New Roman" w:hAnsi="Times New Roman" w:cs="宋体" w:hint="eastAsia"/>
          <w:sz w:val="32"/>
          <w:szCs w:val="32"/>
        </w:rPr>
        <w:t>〇</w:t>
      </w:r>
      <w:r w:rsidRPr="00DD3CC8">
        <w:rPr>
          <w:rFonts w:ascii="Times New Roman" w:eastAsia="仿宋_GB2312" w:hAnsi="Times New Roman" w:cs="仿宋_GB2312" w:hint="eastAsia"/>
          <w:sz w:val="32"/>
          <w:szCs w:val="32"/>
        </w:rPr>
        <w:t>三五年远景目标纲要》要求，结合本区实际，制定本规划。本规划中的儿童是指未满</w:t>
      </w:r>
      <w:r w:rsidRPr="00DD3CC8">
        <w:rPr>
          <w:rFonts w:ascii="Times New Roman" w:eastAsia="仿宋_GB2312" w:hAnsi="Times New Roman" w:cs="仿宋_GB2312" w:hint="eastAsia"/>
          <w:sz w:val="32"/>
          <w:szCs w:val="32"/>
        </w:rPr>
        <w:t>18</w:t>
      </w:r>
      <w:r w:rsidRPr="00DD3CC8">
        <w:rPr>
          <w:rFonts w:ascii="Times New Roman" w:eastAsia="仿宋_GB2312" w:hAnsi="Times New Roman" w:cs="仿宋_GB2312" w:hint="eastAsia"/>
          <w:sz w:val="32"/>
          <w:szCs w:val="32"/>
        </w:rPr>
        <w:t>周岁的未成年人。</w:t>
      </w:r>
    </w:p>
    <w:p w:rsidR="00A67B00" w:rsidRPr="00DD3CC8" w:rsidRDefault="00A67B00" w:rsidP="00A67B00">
      <w:pPr>
        <w:spacing w:line="560" w:lineRule="exact"/>
        <w:ind w:firstLineChars="200" w:firstLine="640"/>
        <w:jc w:val="left"/>
        <w:rPr>
          <w:rFonts w:ascii="Times New Roman" w:eastAsia="黑体" w:hAnsi="Times New Roman"/>
          <w:sz w:val="32"/>
          <w:szCs w:val="32"/>
        </w:rPr>
      </w:pPr>
      <w:r w:rsidRPr="00DD3CC8">
        <w:rPr>
          <w:rFonts w:ascii="Times New Roman" w:eastAsia="黑体" w:hAnsi="Times New Roman" w:hint="eastAsia"/>
          <w:sz w:val="32"/>
          <w:szCs w:val="32"/>
        </w:rPr>
        <w:t>一、“十三五”儿童发展规划执行情况</w:t>
      </w:r>
    </w:p>
    <w:p w:rsidR="00A67B00" w:rsidRPr="00DD3CC8" w:rsidRDefault="00A67B00" w:rsidP="00A67B00">
      <w:pPr>
        <w:spacing w:line="560" w:lineRule="exact"/>
        <w:ind w:firstLineChars="150" w:firstLine="480"/>
        <w:jc w:val="left"/>
        <w:rPr>
          <w:rFonts w:ascii="Times New Roman" w:eastAsia="仿宋_GB2312" w:hAnsi="Times New Roman"/>
          <w:sz w:val="32"/>
          <w:szCs w:val="32"/>
        </w:rPr>
      </w:pPr>
      <w:r w:rsidRPr="00DD3CC8">
        <w:rPr>
          <w:rFonts w:ascii="Times New Roman" w:eastAsia="仿宋_GB2312" w:hAnsi="Times New Roman" w:hint="eastAsia"/>
          <w:sz w:val="32"/>
          <w:szCs w:val="32"/>
        </w:rPr>
        <w:t>“十三五”期间，医药高新区（高港区）</w:t>
      </w:r>
      <w:r w:rsidRPr="00DD3CC8">
        <w:rPr>
          <w:rFonts w:ascii="Times New Roman" w:eastAsia="仿宋_GB2312" w:hAnsi="Times New Roman" w:cs="仿宋_GB2312" w:hint="eastAsia"/>
          <w:sz w:val="32"/>
          <w:szCs w:val="32"/>
        </w:rPr>
        <w:t>坚持“儿童优先”原则，全力推进落实</w:t>
      </w:r>
      <w:r w:rsidRPr="00DD3CC8">
        <w:rPr>
          <w:rFonts w:ascii="Times New Roman" w:eastAsia="仿宋_GB2312" w:hAnsi="Times New Roman" w:hint="eastAsia"/>
          <w:sz w:val="32"/>
          <w:szCs w:val="32"/>
        </w:rPr>
        <w:t>儿童发展规划</w:t>
      </w:r>
      <w:r w:rsidRPr="00DD3CC8">
        <w:rPr>
          <w:rFonts w:ascii="Times New Roman" w:eastAsia="仿宋_GB2312" w:hAnsi="Times New Roman" w:cs="仿宋_GB2312" w:hint="eastAsia"/>
          <w:sz w:val="32"/>
          <w:szCs w:val="32"/>
        </w:rPr>
        <w:t>，儿童发展的各项目标任务</w:t>
      </w:r>
      <w:r w:rsidRPr="00DD3CC8">
        <w:rPr>
          <w:rFonts w:ascii="Times New Roman" w:eastAsia="仿宋_GB2312" w:hAnsi="Times New Roman" w:hint="eastAsia"/>
          <w:sz w:val="32"/>
          <w:szCs w:val="32"/>
        </w:rPr>
        <w:t>得到较好实现。</w:t>
      </w:r>
    </w:p>
    <w:p w:rsidR="00A67B00" w:rsidRPr="00DD3CC8" w:rsidRDefault="00A67B00" w:rsidP="00A67B00">
      <w:pPr>
        <w:spacing w:line="560" w:lineRule="exact"/>
        <w:ind w:firstLineChars="200" w:firstLine="640"/>
        <w:rPr>
          <w:rFonts w:ascii="Times New Roman" w:eastAsia="仿宋_GB2312" w:hAnsi="Times New Roman"/>
          <w:sz w:val="32"/>
          <w:szCs w:val="32"/>
        </w:rPr>
      </w:pPr>
      <w:r w:rsidRPr="00DD3CC8">
        <w:rPr>
          <w:rFonts w:ascii="Times New Roman" w:eastAsia="楷体_GB2312" w:hAnsi="Times New Roman" w:cs="仿宋_GB2312" w:hint="eastAsia"/>
          <w:sz w:val="32"/>
          <w:szCs w:val="32"/>
        </w:rPr>
        <w:t>儿童健康状况稳定向好。</w:t>
      </w:r>
      <w:r w:rsidRPr="00DD3CC8">
        <w:rPr>
          <w:rFonts w:ascii="Times New Roman" w:eastAsia="仿宋_GB2312" w:hAnsi="Times New Roman" w:hint="eastAsia"/>
          <w:sz w:val="32"/>
          <w:szCs w:val="32"/>
        </w:rPr>
        <w:t>2020</w:t>
      </w:r>
      <w:r w:rsidRPr="00DD3CC8">
        <w:rPr>
          <w:rFonts w:ascii="Times New Roman" w:eastAsia="仿宋_GB2312" w:hAnsi="Times New Roman" w:hint="eastAsia"/>
          <w:sz w:val="32"/>
          <w:szCs w:val="32"/>
        </w:rPr>
        <w:t>年，全区婴儿死亡率、</w:t>
      </w: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岁以下儿童死亡率分别为</w:t>
      </w:r>
      <w:r w:rsidRPr="00DD3CC8">
        <w:rPr>
          <w:rFonts w:ascii="Times New Roman" w:eastAsia="仿宋_GB2312" w:hAnsi="Times New Roman" w:hint="eastAsia"/>
          <w:sz w:val="32"/>
          <w:szCs w:val="32"/>
        </w:rPr>
        <w:t>1.99</w:t>
      </w:r>
      <w:r w:rsidRPr="00DD3CC8">
        <w:rPr>
          <w:rFonts w:ascii="Times New Roman" w:eastAsia="仿宋_GB2312" w:hAnsi="Times New Roman" w:hint="eastAsia"/>
          <w:sz w:val="32"/>
          <w:szCs w:val="32"/>
        </w:rPr>
        <w:t>‰、</w:t>
      </w:r>
      <w:r w:rsidRPr="00DD3CC8">
        <w:rPr>
          <w:rFonts w:ascii="Times New Roman" w:eastAsia="仿宋_GB2312" w:hAnsi="Times New Roman" w:hint="eastAsia"/>
          <w:sz w:val="32"/>
          <w:szCs w:val="32"/>
        </w:rPr>
        <w:t>3.32</w:t>
      </w:r>
      <w:r w:rsidRPr="00DD3CC8">
        <w:rPr>
          <w:rFonts w:ascii="Times New Roman" w:eastAsia="仿宋_GB2312" w:hAnsi="Times New Roman" w:hint="eastAsia"/>
          <w:sz w:val="32"/>
          <w:szCs w:val="32"/>
        </w:rPr>
        <w:t>‰；低出生体重发生率、</w:t>
      </w: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岁以下儿童贫血患病率、</w:t>
      </w: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岁以下儿童生长迟缓率分别为</w:t>
      </w:r>
      <w:r w:rsidRPr="00DD3CC8">
        <w:rPr>
          <w:rFonts w:ascii="Times New Roman" w:eastAsia="仿宋_GB2312" w:hAnsi="Times New Roman" w:hint="eastAsia"/>
          <w:sz w:val="32"/>
          <w:szCs w:val="32"/>
        </w:rPr>
        <w:t>1.01%</w:t>
      </w:r>
      <w:r w:rsidRPr="00DD3CC8">
        <w:rPr>
          <w:rFonts w:ascii="Times New Roman" w:eastAsia="仿宋_GB2312" w:hAnsi="Times New Roman" w:hint="eastAsia"/>
          <w:sz w:val="32"/>
          <w:szCs w:val="32"/>
        </w:rPr>
        <w:t>、</w:t>
      </w:r>
      <w:r w:rsidRPr="00DD3CC8">
        <w:rPr>
          <w:rFonts w:ascii="Times New Roman" w:eastAsia="仿宋_GB2312" w:hAnsi="Times New Roman" w:hint="eastAsia"/>
          <w:sz w:val="32"/>
          <w:szCs w:val="32"/>
        </w:rPr>
        <w:t>5.35%</w:t>
      </w:r>
      <w:r w:rsidRPr="00DD3CC8">
        <w:rPr>
          <w:rFonts w:ascii="Times New Roman" w:eastAsia="仿宋_GB2312" w:hAnsi="Times New Roman" w:hint="eastAsia"/>
          <w:sz w:val="32"/>
          <w:szCs w:val="32"/>
        </w:rPr>
        <w:t>、</w:t>
      </w:r>
      <w:r w:rsidRPr="00DD3CC8">
        <w:rPr>
          <w:rFonts w:ascii="Times New Roman" w:eastAsia="仿宋_GB2312" w:hAnsi="Times New Roman" w:hint="eastAsia"/>
          <w:sz w:val="32"/>
          <w:szCs w:val="32"/>
        </w:rPr>
        <w:t>0.38%</w:t>
      </w:r>
      <w:r w:rsidRPr="00DD3CC8">
        <w:rPr>
          <w:rFonts w:ascii="Times New Roman" w:eastAsia="仿宋_GB2312" w:hAnsi="Times New Roman" w:hint="eastAsia"/>
          <w:sz w:val="32"/>
          <w:szCs w:val="32"/>
        </w:rPr>
        <w:t>，均低于规划目标控制线。</w:t>
      </w:r>
      <w:r w:rsidRPr="00DD3CC8">
        <w:rPr>
          <w:rFonts w:ascii="Times New Roman" w:eastAsia="仿宋_GB2312" w:hAnsi="Times New Roman" w:hint="eastAsia"/>
          <w:sz w:val="32"/>
          <w:szCs w:val="32"/>
        </w:rPr>
        <w:t>0-6</w:t>
      </w:r>
      <w:r w:rsidRPr="00DD3CC8">
        <w:rPr>
          <w:rFonts w:ascii="Times New Roman" w:eastAsia="仿宋_GB2312" w:hAnsi="Times New Roman" w:hint="eastAsia"/>
          <w:sz w:val="32"/>
          <w:szCs w:val="32"/>
        </w:rPr>
        <w:t>个月以内婴儿纯母乳喂养率达</w:t>
      </w:r>
      <w:r w:rsidRPr="00DD3CC8">
        <w:rPr>
          <w:rFonts w:ascii="Times New Roman" w:eastAsia="仿宋_GB2312" w:hAnsi="Times New Roman" w:hint="eastAsia"/>
          <w:sz w:val="32"/>
          <w:szCs w:val="32"/>
        </w:rPr>
        <w:t>87.4%</w:t>
      </w:r>
      <w:r w:rsidRPr="00DD3CC8">
        <w:rPr>
          <w:rFonts w:ascii="Times New Roman" w:eastAsia="仿宋_GB2312" w:hAnsi="Times New Roman" w:hint="eastAsia"/>
          <w:sz w:val="32"/>
          <w:szCs w:val="32"/>
        </w:rPr>
        <w:t>，高于规划目标</w:t>
      </w:r>
      <w:r w:rsidRPr="00DD3CC8">
        <w:rPr>
          <w:rFonts w:ascii="Times New Roman" w:eastAsia="仿宋_GB2312" w:hAnsi="Times New Roman" w:hint="eastAsia"/>
          <w:sz w:val="32"/>
          <w:szCs w:val="32"/>
        </w:rPr>
        <w:t>37.4</w:t>
      </w:r>
      <w:r w:rsidRPr="00DD3CC8">
        <w:rPr>
          <w:rFonts w:ascii="Times New Roman" w:eastAsia="仿宋_GB2312" w:hAnsi="Times New Roman" w:hint="eastAsia"/>
          <w:sz w:val="32"/>
          <w:szCs w:val="32"/>
        </w:rPr>
        <w:t>个百分点。</w:t>
      </w:r>
    </w:p>
    <w:p w:rsidR="00A67B00" w:rsidRPr="00DD3CC8" w:rsidRDefault="00A67B00" w:rsidP="00A67B00">
      <w:pPr>
        <w:overflowPunct w:val="0"/>
        <w:spacing w:line="560" w:lineRule="exact"/>
        <w:ind w:firstLineChars="200" w:firstLine="640"/>
        <w:textAlignment w:val="baseline"/>
        <w:rPr>
          <w:rFonts w:ascii="Times New Roman" w:eastAsia="仿宋_GB2312" w:hAnsi="Times New Roman"/>
          <w:sz w:val="32"/>
          <w:szCs w:val="32"/>
        </w:rPr>
      </w:pPr>
      <w:r w:rsidRPr="00DD3CC8">
        <w:rPr>
          <w:rFonts w:ascii="Times New Roman" w:eastAsia="楷体_GB2312" w:hAnsi="Times New Roman" w:cs="仿宋_GB2312" w:hint="eastAsia"/>
          <w:sz w:val="32"/>
          <w:szCs w:val="32"/>
        </w:rPr>
        <w:t>儿童受教育水平持续提高。</w:t>
      </w:r>
      <w:r w:rsidRPr="00DD3CC8">
        <w:rPr>
          <w:rFonts w:ascii="Times New Roman" w:eastAsia="仿宋_GB2312" w:hAnsi="Times New Roman" w:hint="eastAsia"/>
          <w:sz w:val="32"/>
          <w:szCs w:val="32"/>
        </w:rPr>
        <w:t>学前教育优质资源不断扩大，全区省市级优质幼儿园覆盖率达</w:t>
      </w:r>
      <w:r w:rsidRPr="00DD3CC8">
        <w:rPr>
          <w:rFonts w:ascii="Times New Roman" w:eastAsia="仿宋_GB2312" w:hAnsi="Times New Roman" w:hint="eastAsia"/>
          <w:sz w:val="32"/>
          <w:szCs w:val="32"/>
        </w:rPr>
        <w:t>95.1%</w:t>
      </w:r>
      <w:r w:rsidRPr="00DD3CC8">
        <w:rPr>
          <w:rFonts w:ascii="Times New Roman" w:eastAsia="仿宋_GB2312" w:hAnsi="Times New Roman" w:hint="eastAsia"/>
          <w:sz w:val="32"/>
          <w:szCs w:val="32"/>
        </w:rPr>
        <w:t>。义务教育巩固率持续保持</w:t>
      </w:r>
      <w:r w:rsidRPr="00DD3CC8">
        <w:rPr>
          <w:rFonts w:ascii="Times New Roman" w:eastAsia="仿宋_GB2312" w:hAnsi="Times New Roman" w:hint="eastAsia"/>
          <w:sz w:val="32"/>
          <w:szCs w:val="32"/>
        </w:rPr>
        <w:lastRenderedPageBreak/>
        <w:t>100%</w:t>
      </w:r>
      <w:r w:rsidRPr="00DD3CC8">
        <w:rPr>
          <w:rFonts w:ascii="Times New Roman" w:eastAsia="仿宋_GB2312" w:hAnsi="Times New Roman" w:hint="eastAsia"/>
          <w:sz w:val="32"/>
          <w:szCs w:val="32"/>
        </w:rPr>
        <w:t>。全面推进义务教育学校标准化建设，</w:t>
      </w:r>
      <w:r w:rsidRPr="00DD3CC8">
        <w:rPr>
          <w:rFonts w:ascii="Times New Roman" w:eastAsia="仿宋_GB2312" w:hAnsi="Times New Roman" w:cs="仿宋_GB2312" w:hint="eastAsia"/>
          <w:sz w:val="32"/>
          <w:szCs w:val="32"/>
        </w:rPr>
        <w:t>放大名校资源带动弱校发展，</w:t>
      </w:r>
      <w:r w:rsidRPr="00DD3CC8">
        <w:rPr>
          <w:rFonts w:ascii="Times New Roman" w:eastAsia="仿宋_GB2312" w:hAnsi="Times New Roman" w:hint="eastAsia"/>
          <w:sz w:val="32"/>
          <w:szCs w:val="32"/>
        </w:rPr>
        <w:t>着力推动校际、城乡、区域一体化融合发展，保障儿童接受优质均衡教育。高质量实施适龄残疾儿童少年</w:t>
      </w:r>
      <w:r w:rsidRPr="00DD3CC8">
        <w:rPr>
          <w:rFonts w:ascii="Times New Roman" w:eastAsia="仿宋_GB2312" w:hAnsi="Times New Roman" w:hint="eastAsia"/>
          <w:sz w:val="32"/>
          <w:szCs w:val="32"/>
        </w:rPr>
        <w:t>15</w:t>
      </w:r>
      <w:r w:rsidRPr="00DD3CC8">
        <w:rPr>
          <w:rFonts w:ascii="Times New Roman" w:eastAsia="仿宋_GB2312" w:hAnsi="Times New Roman" w:hint="eastAsia"/>
          <w:sz w:val="32"/>
          <w:szCs w:val="32"/>
        </w:rPr>
        <w:t>年免费教育，大力实施残健儿童融合教育，建立随班就读支持保障体系，确保适龄残疾儿童少年教育全覆盖。</w:t>
      </w:r>
    </w:p>
    <w:p w:rsidR="00A67B00" w:rsidRPr="00DD3CC8" w:rsidRDefault="00A67B00" w:rsidP="00A67B00">
      <w:pPr>
        <w:spacing w:line="560" w:lineRule="exact"/>
        <w:ind w:firstLineChars="200" w:firstLine="640"/>
        <w:rPr>
          <w:rFonts w:ascii="Times New Roman" w:eastAsia="仿宋_GB2312" w:hAnsi="Times New Roman"/>
          <w:sz w:val="32"/>
          <w:szCs w:val="32"/>
        </w:rPr>
      </w:pPr>
      <w:r w:rsidRPr="00DD3CC8">
        <w:rPr>
          <w:rFonts w:ascii="Times New Roman" w:eastAsia="楷体_GB2312" w:hAnsi="Times New Roman" w:cs="仿宋_GB2312" w:hint="eastAsia"/>
          <w:sz w:val="32"/>
          <w:szCs w:val="32"/>
        </w:rPr>
        <w:t>儿童发展环境明显改善。</w:t>
      </w:r>
      <w:r w:rsidRPr="00DD3CC8">
        <w:rPr>
          <w:rFonts w:ascii="Times New Roman" w:eastAsia="仿宋_GB2312" w:hAnsi="Times New Roman" w:hint="eastAsia"/>
          <w:sz w:val="32"/>
          <w:szCs w:val="32"/>
        </w:rPr>
        <w:t>全区婴幼儿食品及儿童药品抽查批次合格率达</w:t>
      </w:r>
      <w:r w:rsidRPr="00DD3CC8">
        <w:rPr>
          <w:rFonts w:ascii="Times New Roman" w:eastAsia="仿宋_GB2312" w:hAnsi="Times New Roman" w:hint="eastAsia"/>
          <w:sz w:val="32"/>
          <w:szCs w:val="32"/>
        </w:rPr>
        <w:t>100%</w:t>
      </w:r>
      <w:r w:rsidRPr="00DD3CC8">
        <w:rPr>
          <w:rFonts w:ascii="Times New Roman" w:eastAsia="仿宋_GB2312" w:hAnsi="Times New Roman" w:hint="eastAsia"/>
          <w:sz w:val="32"/>
          <w:szCs w:val="32"/>
        </w:rPr>
        <w:t>，儿童成长环境更加安全。完善公共文化服务网络，乡镇（街道）、村（社区）综合性文化服务中心全覆盖，设立儿童阅览室或者专用书架，丰富儿童精神文化生活。</w:t>
      </w:r>
    </w:p>
    <w:p w:rsidR="00A67B00" w:rsidRPr="00DD3CC8" w:rsidRDefault="00A67B00" w:rsidP="00A67B00">
      <w:pPr>
        <w:spacing w:line="560" w:lineRule="exact"/>
        <w:ind w:firstLineChars="200" w:firstLine="640"/>
        <w:rPr>
          <w:rFonts w:ascii="Times New Roman" w:eastAsia="仿宋_GB2312" w:hAnsi="Times New Roman"/>
          <w:sz w:val="32"/>
          <w:szCs w:val="32"/>
        </w:rPr>
      </w:pPr>
      <w:r w:rsidRPr="00DD3CC8">
        <w:rPr>
          <w:rFonts w:ascii="Times New Roman" w:eastAsia="楷体_GB2312" w:hAnsi="Times New Roman" w:cs="仿宋_GB2312" w:hint="eastAsia"/>
          <w:sz w:val="32"/>
          <w:szCs w:val="32"/>
        </w:rPr>
        <w:t>儿童合法权益得到有效保障。</w:t>
      </w:r>
      <w:r w:rsidRPr="00DD3CC8">
        <w:rPr>
          <w:rFonts w:ascii="Times New Roman" w:eastAsia="仿宋_GB2312" w:hAnsi="Times New Roman" w:hint="eastAsia"/>
          <w:sz w:val="32"/>
          <w:szCs w:val="32"/>
        </w:rPr>
        <w:t>认真贯彻执行相关法律法规，有效预防和减少未成年犯罪，加大对教唆、胁迫、引诱儿童进行违法犯罪行为的打击力度，严厉打击拐卖儿童的违法犯罪活动，全区中小学法制副校长（辅导员）配备率保持</w:t>
      </w:r>
      <w:r w:rsidRPr="00DD3CC8">
        <w:rPr>
          <w:rFonts w:ascii="Times New Roman" w:eastAsia="仿宋_GB2312" w:hAnsi="Times New Roman" w:hint="eastAsia"/>
          <w:sz w:val="32"/>
          <w:szCs w:val="32"/>
        </w:rPr>
        <w:t>100%</w:t>
      </w:r>
      <w:r w:rsidRPr="00DD3CC8">
        <w:rPr>
          <w:rFonts w:ascii="Times New Roman" w:eastAsia="仿宋_GB2312" w:hAnsi="Times New Roman" w:hint="eastAsia"/>
          <w:sz w:val="32"/>
          <w:szCs w:val="32"/>
        </w:rPr>
        <w:t>；未成年人犯罪人数占同期犯罪人数的比例为</w:t>
      </w:r>
      <w:r w:rsidRPr="00DD3CC8">
        <w:rPr>
          <w:rFonts w:ascii="Times New Roman" w:eastAsia="仿宋_GB2312" w:hAnsi="Times New Roman" w:hint="eastAsia"/>
          <w:sz w:val="32"/>
          <w:szCs w:val="32"/>
        </w:rPr>
        <w:t>1.63%</w:t>
      </w:r>
      <w:r w:rsidRPr="00DD3CC8">
        <w:rPr>
          <w:rFonts w:ascii="Times New Roman" w:eastAsia="仿宋_GB2312" w:hAnsi="Times New Roman" w:hint="eastAsia"/>
          <w:sz w:val="32"/>
          <w:szCs w:val="32"/>
        </w:rPr>
        <w:t>，呈逐年下降趋势。</w:t>
      </w:r>
    </w:p>
    <w:p w:rsidR="00A67B00" w:rsidRPr="00DD3CC8" w:rsidRDefault="00A67B00" w:rsidP="00A67B00">
      <w:pPr>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hint="eastAsia"/>
          <w:sz w:val="32"/>
          <w:szCs w:val="32"/>
        </w:rPr>
        <w:t>我区儿童事业和儿童工作虽然取得了长足进步，但随着百年未有之大变局叠加新冠肺炎疫情深度影响，社会主要矛盾发展变化带来的新特征新要求，儿童事业发展不平衡不充分问题仍然突出并面临诸多问题和挑战：人口出生率下降、儿童近视和心理健康问题亟待重视，儿童公共服务短板弱项亟待补齐，基层儿童保护服务网络亟待织密织牢，儿童思想引领的时代性和实效性亟待进一步增强，</w:t>
      </w:r>
      <w:r w:rsidRPr="00DD3CC8">
        <w:rPr>
          <w:rFonts w:ascii="Times New Roman" w:eastAsia="仿宋_GB2312" w:hAnsi="Times New Roman" w:cs="仿宋_GB2312" w:hint="eastAsia"/>
          <w:sz w:val="32"/>
          <w:szCs w:val="32"/>
        </w:rPr>
        <w:t>儿童工作的专业化、社会化、</w:t>
      </w:r>
      <w:r w:rsidRPr="00DD3CC8">
        <w:rPr>
          <w:rFonts w:ascii="Times New Roman" w:eastAsia="仿宋_GB2312" w:hAnsi="Times New Roman" w:hint="eastAsia"/>
          <w:sz w:val="32"/>
          <w:szCs w:val="32"/>
        </w:rPr>
        <w:t>智能化</w:t>
      </w:r>
      <w:r w:rsidRPr="00DD3CC8">
        <w:rPr>
          <w:rFonts w:ascii="Times New Roman" w:eastAsia="仿宋_GB2312" w:hAnsi="Times New Roman" w:cs="仿宋_GB2312" w:hint="eastAsia"/>
          <w:sz w:val="32"/>
          <w:szCs w:val="32"/>
        </w:rPr>
        <w:t>水平</w:t>
      </w:r>
      <w:r w:rsidRPr="00DD3CC8">
        <w:rPr>
          <w:rFonts w:ascii="Times New Roman" w:eastAsia="仿宋_GB2312" w:hAnsi="Times New Roman" w:hint="eastAsia"/>
          <w:sz w:val="32"/>
          <w:szCs w:val="32"/>
        </w:rPr>
        <w:t>亟待</w:t>
      </w:r>
      <w:r w:rsidRPr="00DD3CC8">
        <w:rPr>
          <w:rFonts w:ascii="Times New Roman" w:eastAsia="仿宋_GB2312" w:hAnsi="Times New Roman" w:cs="仿宋_GB2312" w:hint="eastAsia"/>
          <w:sz w:val="32"/>
          <w:szCs w:val="32"/>
        </w:rPr>
        <w:t>进一步提高。</w:t>
      </w:r>
    </w:p>
    <w:p w:rsidR="00A67B00" w:rsidRPr="00DD3CC8" w:rsidRDefault="00A67B00" w:rsidP="00A67B00">
      <w:pPr>
        <w:spacing w:line="560" w:lineRule="exact"/>
        <w:ind w:firstLineChars="200" w:firstLine="640"/>
        <w:jc w:val="left"/>
        <w:rPr>
          <w:rFonts w:ascii="Times New Roman" w:eastAsia="黑体" w:hAnsi="Times New Roman"/>
          <w:sz w:val="32"/>
          <w:szCs w:val="32"/>
        </w:rPr>
      </w:pPr>
      <w:r w:rsidRPr="00DD3CC8">
        <w:rPr>
          <w:rFonts w:ascii="Times New Roman" w:eastAsia="黑体" w:hAnsi="Times New Roman" w:hint="eastAsia"/>
          <w:sz w:val="32"/>
          <w:szCs w:val="32"/>
        </w:rPr>
        <w:lastRenderedPageBreak/>
        <w:t>二、“十四五”儿童发展的指导思想、总体目标</w:t>
      </w:r>
    </w:p>
    <w:p w:rsidR="00A67B00" w:rsidRPr="00DD3CC8" w:rsidRDefault="00A67B00" w:rsidP="00A67B00">
      <w:pPr>
        <w:pStyle w:val="3"/>
        <w:snapToGrid/>
        <w:spacing w:line="560" w:lineRule="exact"/>
        <w:rPr>
          <w:rFonts w:eastAsia="楷体_GB2312" w:cs="仿宋_GB2312"/>
          <w:snapToGrid/>
          <w:kern w:val="2"/>
          <w:szCs w:val="32"/>
        </w:rPr>
      </w:pPr>
      <w:r w:rsidRPr="00DD3CC8">
        <w:rPr>
          <w:rFonts w:eastAsia="楷体_GB2312" w:cs="仿宋_GB2312" w:hint="eastAsia"/>
          <w:snapToGrid/>
          <w:kern w:val="2"/>
          <w:szCs w:val="32"/>
        </w:rPr>
        <w:t>（一）指导思想</w:t>
      </w:r>
    </w:p>
    <w:p w:rsidR="00A67B00" w:rsidRPr="00DD3CC8" w:rsidRDefault="00A67B00" w:rsidP="00A67B00">
      <w:pPr>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高举中国特色社会主义伟大旗帜，深入贯彻党的十九大和十九届历次全会精神，坚持以习近平新时代中国特色社会主义思想为指导，紧扣“强富美高”总目标，聚焦“争当表率、争做示范、走在前列”新使命新要求，坚决贯彻新发展理念，坚持党对儿童事业的全面领导，坚持优先保障儿童发展，坚持促进儿童平等发展、全面发展，坚持儿童事业系统化推进，落实立德树人根本任务，优化儿童发展环境，完善儿童发展保障机制，全面提升儿童整体素质，奋力推进医药高新区（高港区）儿童事业高质量发展。</w:t>
      </w:r>
    </w:p>
    <w:p w:rsidR="00A67B00" w:rsidRPr="00DD3CC8" w:rsidRDefault="00A67B00" w:rsidP="00A67B00">
      <w:pPr>
        <w:pStyle w:val="3"/>
        <w:snapToGrid/>
        <w:spacing w:line="560" w:lineRule="exact"/>
        <w:rPr>
          <w:rFonts w:eastAsia="楷体_GB2312" w:cs="仿宋_GB2312"/>
          <w:snapToGrid/>
          <w:kern w:val="2"/>
          <w:szCs w:val="32"/>
        </w:rPr>
      </w:pPr>
      <w:r w:rsidRPr="00DD3CC8">
        <w:rPr>
          <w:rFonts w:eastAsia="楷体_GB2312" w:cs="仿宋_GB2312" w:hint="eastAsia"/>
          <w:snapToGrid/>
          <w:kern w:val="2"/>
          <w:szCs w:val="32"/>
        </w:rPr>
        <w:t>（二）总体目标</w:t>
      </w:r>
    </w:p>
    <w:p w:rsidR="00A67B00" w:rsidRPr="00DD3CC8" w:rsidRDefault="00A67B00" w:rsidP="00A67B00">
      <w:pPr>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在全面开启社会主义现代化建设新征程</w:t>
      </w:r>
      <w:r w:rsidRPr="00DD3CC8">
        <w:rPr>
          <w:rFonts w:ascii="Times New Roman" w:eastAsia="仿宋_GB2312" w:hAnsi="Times New Roman" w:cs="仿宋_GB2312" w:hint="eastAsia"/>
          <w:sz w:val="32"/>
          <w:szCs w:val="32"/>
        </w:rPr>
        <w:t>中</w:t>
      </w:r>
      <w:r w:rsidRPr="00DD3CC8">
        <w:rPr>
          <w:rFonts w:ascii="Times New Roman" w:eastAsia="仿宋_GB2312" w:hAnsi="Times New Roman" w:hint="eastAsia"/>
          <w:sz w:val="32"/>
          <w:szCs w:val="32"/>
        </w:rPr>
        <w:t>切实贯彻儿童优先原则，</w:t>
      </w:r>
      <w:r w:rsidRPr="00DD3CC8">
        <w:rPr>
          <w:rFonts w:ascii="Times New Roman" w:eastAsia="仿宋_GB2312" w:hAnsi="Times New Roman" w:cs="仿宋_GB2312" w:hint="eastAsia"/>
          <w:sz w:val="32"/>
          <w:szCs w:val="32"/>
        </w:rPr>
        <w:t>推进儿童友好城市建设，进一步优化儿童发展环境，推进儿童在健康、安全、教育、福利、家庭、环境、权益保护等方面获得更加平等、更加优先的发展，儿童事业高质量发展迈上新台阶，儿童获得感、幸福感和安全感</w:t>
      </w:r>
      <w:r w:rsidRPr="00DD3CC8">
        <w:rPr>
          <w:rFonts w:ascii="Times New Roman" w:eastAsia="仿宋_GB2312" w:hAnsi="Times New Roman" w:hint="eastAsia"/>
          <w:sz w:val="32"/>
          <w:szCs w:val="32"/>
        </w:rPr>
        <w:t>得到新跃升</w:t>
      </w:r>
      <w:r w:rsidRPr="00DD3CC8">
        <w:rPr>
          <w:rFonts w:ascii="Times New Roman" w:eastAsia="仿宋_GB2312" w:hAnsi="Times New Roman" w:hint="eastAsia"/>
          <w:bCs/>
          <w:sz w:val="32"/>
          <w:szCs w:val="32"/>
        </w:rPr>
        <w:t>。</w:t>
      </w:r>
    </w:p>
    <w:p w:rsidR="00A67B00" w:rsidRPr="00DD3CC8" w:rsidRDefault="00A67B00" w:rsidP="00A67B00">
      <w:pPr>
        <w:spacing w:line="600" w:lineRule="exact"/>
        <w:jc w:val="center"/>
        <w:rPr>
          <w:rFonts w:ascii="Times New Roman" w:eastAsia="仿宋_GB2312" w:hAnsi="Times New Roman"/>
          <w:sz w:val="32"/>
          <w:szCs w:val="32"/>
        </w:rPr>
      </w:pPr>
      <w:r w:rsidRPr="00DD3CC8">
        <w:rPr>
          <w:rFonts w:ascii="Times New Roman" w:eastAsia="仿宋_GB2312" w:hAnsi="Times New Roman" w:hint="eastAsia"/>
          <w:sz w:val="32"/>
          <w:szCs w:val="32"/>
        </w:rPr>
        <w:t>泰州医药高新区（高港区）“十四五”儿童发展主要指标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6080"/>
        <w:gridCol w:w="1876"/>
      </w:tblGrid>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cs="黑体"/>
                <w:sz w:val="24"/>
                <w:szCs w:val="24"/>
              </w:rPr>
            </w:pPr>
            <w:r w:rsidRPr="00DD3CC8">
              <w:rPr>
                <w:rFonts w:ascii="Times New Roman" w:eastAsia="仿宋_GB2312" w:hAnsi="Times New Roman" w:cs="黑体" w:hint="eastAsia"/>
                <w:sz w:val="24"/>
                <w:szCs w:val="24"/>
              </w:rPr>
              <w:t>序号</w:t>
            </w:r>
          </w:p>
        </w:tc>
        <w:tc>
          <w:tcPr>
            <w:tcW w:w="3441" w:type="pct"/>
            <w:vAlign w:val="center"/>
          </w:tcPr>
          <w:p w:rsidR="00A67B00" w:rsidRPr="00DD3CC8" w:rsidRDefault="00A67B00" w:rsidP="00E17089">
            <w:pPr>
              <w:spacing w:line="300" w:lineRule="exact"/>
              <w:jc w:val="center"/>
              <w:rPr>
                <w:rFonts w:ascii="Times New Roman" w:eastAsia="仿宋_GB2312" w:hAnsi="Times New Roman" w:cs="黑体"/>
                <w:sz w:val="24"/>
                <w:szCs w:val="24"/>
              </w:rPr>
            </w:pPr>
            <w:r w:rsidRPr="00DD3CC8">
              <w:rPr>
                <w:rFonts w:ascii="Times New Roman" w:eastAsia="仿宋_GB2312" w:hAnsi="Times New Roman" w:cs="黑体" w:hint="eastAsia"/>
                <w:sz w:val="24"/>
                <w:szCs w:val="24"/>
              </w:rPr>
              <w:t>指标（单位）</w:t>
            </w:r>
          </w:p>
        </w:tc>
        <w:tc>
          <w:tcPr>
            <w:tcW w:w="1062" w:type="pct"/>
            <w:vAlign w:val="center"/>
          </w:tcPr>
          <w:p w:rsidR="00A67B00" w:rsidRPr="00DD3CC8" w:rsidRDefault="00A67B00" w:rsidP="00E17089">
            <w:pPr>
              <w:spacing w:line="300" w:lineRule="exact"/>
              <w:ind w:firstLineChars="100" w:firstLine="240"/>
              <w:jc w:val="center"/>
              <w:rPr>
                <w:rFonts w:ascii="Times New Roman" w:eastAsia="仿宋_GB2312" w:hAnsi="Times New Roman" w:cs="黑体"/>
                <w:sz w:val="24"/>
                <w:szCs w:val="24"/>
              </w:rPr>
            </w:pPr>
            <w:r w:rsidRPr="00DD3CC8">
              <w:rPr>
                <w:rFonts w:ascii="Times New Roman" w:eastAsia="仿宋_GB2312" w:hAnsi="Times New Roman" w:cs="黑体" w:hint="eastAsia"/>
                <w:sz w:val="24"/>
                <w:szCs w:val="24"/>
              </w:rPr>
              <w:t>规划目标</w:t>
            </w:r>
          </w:p>
        </w:tc>
      </w:tr>
      <w:tr w:rsidR="00A67B00" w:rsidRPr="00DD3CC8" w:rsidTr="00E17089">
        <w:trPr>
          <w:trHeight w:val="612"/>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1</w:t>
            </w:r>
          </w:p>
        </w:tc>
        <w:tc>
          <w:tcPr>
            <w:tcW w:w="3441" w:type="pct"/>
            <w:vAlign w:val="center"/>
          </w:tcPr>
          <w:p w:rsidR="00A67B00" w:rsidRPr="00DA699C" w:rsidRDefault="00A67B00" w:rsidP="00E17089">
            <w:pPr>
              <w:spacing w:line="300" w:lineRule="exact"/>
              <w:jc w:val="center"/>
              <w:rPr>
                <w:rFonts w:ascii="Times New Roman" w:eastAsia="仿宋_GB2312" w:hAnsi="Times New Roman"/>
                <w:sz w:val="24"/>
                <w:szCs w:val="24"/>
              </w:rPr>
            </w:pPr>
            <w:r w:rsidRPr="00DA699C">
              <w:rPr>
                <w:rFonts w:ascii="Times New Roman" w:eastAsia="仿宋_GB2312" w:hAnsi="Times New Roman" w:hint="eastAsia"/>
                <w:sz w:val="24"/>
                <w:szCs w:val="24"/>
              </w:rPr>
              <w:t>新生儿死亡率（‰）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w:t>
            </w:r>
            <w:r w:rsidRPr="00DD3CC8">
              <w:rPr>
                <w:rFonts w:ascii="Times New Roman" w:eastAsia="仿宋_GB2312" w:hAnsi="Times New Roman" w:hint="eastAsia"/>
                <w:sz w:val="24"/>
                <w:szCs w:val="24"/>
              </w:rPr>
              <w:t>3</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2</w:t>
            </w:r>
          </w:p>
        </w:tc>
        <w:tc>
          <w:tcPr>
            <w:tcW w:w="3441" w:type="pct"/>
            <w:vAlign w:val="center"/>
          </w:tcPr>
          <w:p w:rsidR="00A67B00" w:rsidRPr="00DD3CC8" w:rsidRDefault="00A67B00" w:rsidP="00E17089">
            <w:pPr>
              <w:spacing w:line="300" w:lineRule="exact"/>
              <w:jc w:val="center"/>
              <w:rPr>
                <w:rFonts w:ascii="Times New Roman" w:eastAsia="仿宋_GB2312" w:hAnsi="Times New Roman" w:cs="仿宋_GB2312"/>
                <w:sz w:val="24"/>
                <w:szCs w:val="24"/>
              </w:rPr>
            </w:pPr>
            <w:r w:rsidRPr="00DA699C">
              <w:rPr>
                <w:rFonts w:ascii="Times New Roman" w:eastAsia="仿宋_GB2312" w:hAnsi="Times New Roman" w:hint="eastAsia"/>
                <w:sz w:val="24"/>
                <w:szCs w:val="24"/>
              </w:rPr>
              <w:t>婴儿死亡率（‰）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w:t>
            </w:r>
            <w:r w:rsidRPr="00DD3CC8">
              <w:rPr>
                <w:rFonts w:ascii="Times New Roman" w:eastAsia="仿宋_GB2312" w:hAnsi="Times New Roman" w:hint="eastAsia"/>
                <w:sz w:val="24"/>
                <w:szCs w:val="24"/>
              </w:rPr>
              <w:t>4</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3</w:t>
            </w:r>
          </w:p>
        </w:tc>
        <w:tc>
          <w:tcPr>
            <w:tcW w:w="3441" w:type="pct"/>
            <w:vAlign w:val="center"/>
          </w:tcPr>
          <w:p w:rsidR="00A67B00" w:rsidRPr="00DA699C" w:rsidRDefault="00A67B00" w:rsidP="00E17089">
            <w:pPr>
              <w:spacing w:line="300" w:lineRule="exact"/>
              <w:jc w:val="center"/>
              <w:rPr>
                <w:rFonts w:ascii="Times New Roman" w:eastAsia="仿宋_GB2312" w:hAnsi="Times New Roman"/>
                <w:sz w:val="24"/>
                <w:szCs w:val="24"/>
              </w:rPr>
            </w:pPr>
            <w:r w:rsidRPr="00DA699C">
              <w:rPr>
                <w:rFonts w:ascii="Times New Roman" w:eastAsia="仿宋_GB2312" w:hAnsi="Times New Roman" w:hint="eastAsia"/>
                <w:sz w:val="24"/>
                <w:szCs w:val="24"/>
              </w:rPr>
              <w:t>5</w:t>
            </w:r>
            <w:r w:rsidRPr="00DA699C">
              <w:rPr>
                <w:rFonts w:ascii="Times New Roman" w:eastAsia="仿宋_GB2312" w:hAnsi="Times New Roman" w:hint="eastAsia"/>
                <w:sz w:val="24"/>
                <w:szCs w:val="24"/>
              </w:rPr>
              <w:t>岁以下儿童死亡率（‰）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w:t>
            </w:r>
            <w:r w:rsidRPr="00DD3CC8">
              <w:rPr>
                <w:rFonts w:ascii="Times New Roman" w:eastAsia="仿宋_GB2312" w:hAnsi="Times New Roman" w:hint="eastAsia"/>
                <w:sz w:val="24"/>
                <w:szCs w:val="24"/>
              </w:rPr>
              <w:t>5</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4</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0-6</w:t>
            </w:r>
            <w:r w:rsidRPr="00DD3CC8">
              <w:rPr>
                <w:rFonts w:ascii="Times New Roman" w:eastAsia="仿宋_GB2312" w:hAnsi="Times New Roman" w:cs="仿宋_GB2312" w:hint="eastAsia"/>
                <w:sz w:val="24"/>
                <w:szCs w:val="24"/>
              </w:rPr>
              <w:t>岁儿童眼保健和视力检查年覆盖率（％）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w:t>
            </w:r>
            <w:r w:rsidRPr="00DD3CC8">
              <w:rPr>
                <w:rFonts w:ascii="Times New Roman" w:eastAsia="仿宋_GB2312" w:hAnsi="Times New Roman" w:hint="eastAsia"/>
                <w:sz w:val="24"/>
                <w:szCs w:val="24"/>
              </w:rPr>
              <w:t>98</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lastRenderedPageBreak/>
              <w:t>5</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每千名</w:t>
            </w:r>
            <w:r w:rsidRPr="00DD3CC8">
              <w:rPr>
                <w:rFonts w:ascii="Times New Roman" w:eastAsia="仿宋_GB2312" w:hAnsi="Times New Roman" w:cs="仿宋_GB2312" w:hint="eastAsia"/>
                <w:sz w:val="24"/>
                <w:szCs w:val="24"/>
              </w:rPr>
              <w:t>14</w:t>
            </w:r>
            <w:r w:rsidRPr="00DD3CC8">
              <w:rPr>
                <w:rFonts w:ascii="Times New Roman" w:eastAsia="仿宋_GB2312" w:hAnsi="Times New Roman" w:cs="仿宋_GB2312" w:hint="eastAsia"/>
                <w:sz w:val="24"/>
                <w:szCs w:val="24"/>
              </w:rPr>
              <w:t>岁以下儿童儿科医师数</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0.85</w:t>
            </w:r>
            <w:r w:rsidRPr="00DD3CC8">
              <w:rPr>
                <w:rFonts w:ascii="Times New Roman" w:eastAsia="仿宋_GB2312" w:hAnsi="Times New Roman" w:hint="eastAsia"/>
                <w:sz w:val="24"/>
                <w:szCs w:val="24"/>
              </w:rPr>
              <w:t>人左右</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6</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中小学校心理教师配备率（％）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100</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7</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在校学生心理健康核心知识知晓率（％）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90</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8</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省市优质幼儿园覆盖率（％）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&gt;96</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9</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适龄残疾儿童义务教育毛入学率（％）</w:t>
            </w:r>
          </w:p>
        </w:tc>
        <w:tc>
          <w:tcPr>
            <w:tcW w:w="1062" w:type="pct"/>
            <w:vAlign w:val="center"/>
          </w:tcPr>
          <w:p w:rsidR="00A67B00" w:rsidRPr="00DD3CC8" w:rsidRDefault="00A67B00" w:rsidP="00E17089">
            <w:pPr>
              <w:spacing w:line="300" w:lineRule="exact"/>
              <w:jc w:val="center"/>
              <w:rPr>
                <w:rFonts w:ascii="Times New Roman" w:eastAsia="仿宋_GB2312" w:hAnsi="Times New Roman" w:cs="仿宋_GB2312"/>
                <w:sz w:val="24"/>
                <w:szCs w:val="24"/>
              </w:rPr>
            </w:pPr>
            <w:r w:rsidRPr="00DD3CC8">
              <w:rPr>
                <w:rFonts w:ascii="Times New Roman" w:eastAsia="仿宋_GB2312" w:hAnsi="Times New Roman" w:hint="eastAsia"/>
                <w:sz w:val="24"/>
                <w:szCs w:val="24"/>
              </w:rPr>
              <w:t>&gt;98</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10</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每千人口拥有３岁以下婴幼儿托位数</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4.5</w:t>
            </w:r>
            <w:r w:rsidRPr="00DD3CC8">
              <w:rPr>
                <w:rFonts w:ascii="Times New Roman" w:eastAsia="仿宋_GB2312" w:hAnsi="Times New Roman" w:hint="eastAsia"/>
                <w:sz w:val="24"/>
                <w:szCs w:val="24"/>
              </w:rPr>
              <w:t>个</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11</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符合条件的残疾儿童基本康复服务率（％）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100</w:t>
            </w:r>
          </w:p>
        </w:tc>
      </w:tr>
      <w:tr w:rsidR="00A67B00" w:rsidRPr="00DD3CC8" w:rsidTr="00E17089">
        <w:trPr>
          <w:trHeight w:val="614"/>
        </w:trPr>
        <w:tc>
          <w:tcPr>
            <w:tcW w:w="497"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12</w:t>
            </w:r>
          </w:p>
        </w:tc>
        <w:tc>
          <w:tcPr>
            <w:tcW w:w="3441" w:type="pct"/>
            <w:vAlign w:val="center"/>
          </w:tcPr>
          <w:p w:rsidR="00A67B00" w:rsidRPr="00DD3CC8" w:rsidRDefault="00A67B00" w:rsidP="00E17089">
            <w:pPr>
              <w:widowControl/>
              <w:spacing w:line="300" w:lineRule="exact"/>
              <w:jc w:val="center"/>
              <w:textAlignment w:val="top"/>
              <w:rPr>
                <w:rFonts w:ascii="Times New Roman" w:eastAsia="仿宋_GB2312" w:hAnsi="Times New Roman" w:cs="仿宋_GB2312"/>
                <w:sz w:val="24"/>
                <w:szCs w:val="24"/>
              </w:rPr>
            </w:pPr>
            <w:r w:rsidRPr="00DD3CC8">
              <w:rPr>
                <w:rFonts w:ascii="Times New Roman" w:eastAsia="仿宋_GB2312" w:hAnsi="Times New Roman" w:cs="仿宋_GB2312" w:hint="eastAsia"/>
                <w:sz w:val="24"/>
                <w:szCs w:val="24"/>
              </w:rPr>
              <w:t>家长学校或者家庭教育指导服务站点建成率（％）</w:t>
            </w:r>
          </w:p>
        </w:tc>
        <w:tc>
          <w:tcPr>
            <w:tcW w:w="1062" w:type="pct"/>
            <w:vAlign w:val="center"/>
          </w:tcPr>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城市社区</w:t>
            </w:r>
            <w:r w:rsidRPr="00DD3CC8">
              <w:rPr>
                <w:rFonts w:ascii="Times New Roman" w:eastAsia="仿宋_GB2312" w:hAnsi="Times New Roman" w:hint="eastAsia"/>
                <w:sz w:val="24"/>
                <w:szCs w:val="24"/>
              </w:rPr>
              <w:t>100</w:t>
            </w:r>
          </w:p>
          <w:p w:rsidR="00A67B00" w:rsidRPr="00DD3CC8" w:rsidRDefault="00A67B00" w:rsidP="00E17089">
            <w:pPr>
              <w:spacing w:line="300" w:lineRule="exact"/>
              <w:jc w:val="center"/>
              <w:rPr>
                <w:rFonts w:ascii="Times New Roman" w:eastAsia="仿宋_GB2312" w:hAnsi="Times New Roman"/>
                <w:sz w:val="24"/>
                <w:szCs w:val="24"/>
              </w:rPr>
            </w:pPr>
            <w:r w:rsidRPr="00DD3CC8">
              <w:rPr>
                <w:rFonts w:ascii="Times New Roman" w:eastAsia="仿宋_GB2312" w:hAnsi="Times New Roman" w:hint="eastAsia"/>
                <w:sz w:val="24"/>
                <w:szCs w:val="24"/>
              </w:rPr>
              <w:t>农村社区</w:t>
            </w:r>
            <w:r w:rsidRPr="00DD3CC8">
              <w:rPr>
                <w:rFonts w:ascii="Times New Roman" w:eastAsia="仿宋_GB2312" w:hAnsi="Times New Roman" w:hint="eastAsia"/>
                <w:sz w:val="24"/>
                <w:szCs w:val="24"/>
              </w:rPr>
              <w:t>100</w:t>
            </w:r>
          </w:p>
        </w:tc>
      </w:tr>
    </w:tbl>
    <w:p w:rsidR="00A67B00" w:rsidRPr="00DD3CC8" w:rsidRDefault="00A67B00" w:rsidP="00A67B00">
      <w:pPr>
        <w:pStyle w:val="3"/>
        <w:topLinePunct/>
        <w:autoSpaceDE/>
        <w:autoSpaceDN/>
        <w:spacing w:line="560" w:lineRule="exact"/>
        <w:rPr>
          <w:rFonts w:eastAsia="黑体"/>
          <w:szCs w:val="32"/>
        </w:rPr>
      </w:pPr>
      <w:r w:rsidRPr="00DD3CC8">
        <w:rPr>
          <w:rFonts w:eastAsia="黑体" w:hint="eastAsia"/>
          <w:szCs w:val="32"/>
        </w:rPr>
        <w:t>三、“十四五”儿童发展的优先领域、主要目标和策略措施</w:t>
      </w:r>
    </w:p>
    <w:p w:rsidR="00A67B00" w:rsidRPr="00DD3CC8" w:rsidRDefault="00A67B00" w:rsidP="00A67B00">
      <w:pPr>
        <w:topLinePunct/>
        <w:spacing w:line="560" w:lineRule="exact"/>
        <w:ind w:firstLineChars="200" w:firstLine="640"/>
        <w:rPr>
          <w:rFonts w:ascii="Times New Roman" w:eastAsia="楷体_GB2312" w:hAnsi="Times New Roman" w:cs="仿宋_GB2312"/>
          <w:bCs/>
          <w:sz w:val="32"/>
          <w:szCs w:val="32"/>
        </w:rPr>
      </w:pPr>
      <w:r w:rsidRPr="00DD3CC8">
        <w:rPr>
          <w:rFonts w:ascii="Times New Roman" w:eastAsia="楷体_GB2312" w:hAnsi="Times New Roman" w:cs="仿宋_GB2312" w:hint="eastAsia"/>
          <w:bCs/>
          <w:sz w:val="32"/>
          <w:szCs w:val="32"/>
        </w:rPr>
        <w:t>（一）儿童与健康</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主要目标：</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1.</w:t>
      </w:r>
      <w:r w:rsidRPr="00DD3CC8">
        <w:rPr>
          <w:rFonts w:ascii="Times New Roman" w:eastAsia="仿宋_GB2312" w:hAnsi="Times New Roman" w:cs="仿宋_GB2312" w:hint="eastAsia"/>
          <w:sz w:val="32"/>
          <w:szCs w:val="32"/>
        </w:rPr>
        <w:t>覆盖城乡的儿童健康服务体系更加完善，儿童医疗保健服务能力明显增强。基层医疗卫生机构儿童保健医生配备率</w:t>
      </w:r>
      <w:r w:rsidRPr="00DD3CC8">
        <w:rPr>
          <w:rFonts w:ascii="Times New Roman" w:eastAsia="仿宋_GB2312" w:hAnsi="Times New Roman" w:cs="仿宋_GB2312" w:hint="eastAsia"/>
          <w:sz w:val="32"/>
          <w:szCs w:val="32"/>
        </w:rPr>
        <w:t>100%</w:t>
      </w:r>
      <w:r w:rsidRPr="00DD3CC8">
        <w:rPr>
          <w:rFonts w:ascii="Times New Roman" w:eastAsia="仿宋_GB2312" w:hAnsi="Times New Roman" w:cs="仿宋_GB2312" w:hint="eastAsia"/>
          <w:sz w:val="32"/>
          <w:szCs w:val="32"/>
        </w:rPr>
        <w:t>。</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2.</w:t>
      </w:r>
      <w:r w:rsidRPr="00DD3CC8">
        <w:rPr>
          <w:rFonts w:ascii="Times New Roman" w:eastAsia="仿宋_GB2312" w:hAnsi="Times New Roman" w:cs="仿宋_GB2312" w:hint="eastAsia"/>
          <w:sz w:val="32"/>
          <w:szCs w:val="32"/>
        </w:rPr>
        <w:t>新生儿、婴儿和</w:t>
      </w:r>
      <w:r w:rsidRPr="00DD3CC8">
        <w:rPr>
          <w:rFonts w:ascii="Times New Roman" w:eastAsia="仿宋_GB2312" w:hAnsi="Times New Roman" w:cs="仿宋_GB2312" w:hint="eastAsia"/>
          <w:sz w:val="32"/>
          <w:szCs w:val="32"/>
        </w:rPr>
        <w:t>5</w:t>
      </w:r>
      <w:r w:rsidRPr="00DD3CC8">
        <w:rPr>
          <w:rFonts w:ascii="Times New Roman" w:eastAsia="仿宋_GB2312" w:hAnsi="Times New Roman" w:cs="仿宋_GB2312" w:hint="eastAsia"/>
          <w:sz w:val="32"/>
          <w:szCs w:val="32"/>
        </w:rPr>
        <w:t>岁以下儿童死亡率分别控制在</w:t>
      </w:r>
      <w:r w:rsidRPr="00DD3CC8">
        <w:rPr>
          <w:rFonts w:ascii="Times New Roman" w:eastAsia="仿宋_GB2312" w:hAnsi="Times New Roman" w:cs="仿宋_GB2312" w:hint="eastAsia"/>
          <w:sz w:val="32"/>
          <w:szCs w:val="32"/>
        </w:rPr>
        <w:t>3</w:t>
      </w:r>
      <w:r w:rsidRPr="00DD3CC8">
        <w:rPr>
          <w:rFonts w:ascii="Times New Roman" w:eastAsia="仿宋_GB2312" w:hAnsi="Times New Roman" w:cs="仿宋_GB2312" w:hint="eastAsia"/>
          <w:sz w:val="32"/>
          <w:szCs w:val="32"/>
        </w:rPr>
        <w:t>‰（含）、</w:t>
      </w:r>
      <w:r w:rsidRPr="00DD3CC8">
        <w:rPr>
          <w:rFonts w:ascii="Times New Roman" w:eastAsia="仿宋_GB2312" w:hAnsi="Times New Roman" w:cs="仿宋_GB2312" w:hint="eastAsia"/>
          <w:sz w:val="32"/>
          <w:szCs w:val="32"/>
        </w:rPr>
        <w:t>4</w:t>
      </w:r>
      <w:r w:rsidRPr="00DD3CC8">
        <w:rPr>
          <w:rFonts w:ascii="Times New Roman" w:eastAsia="仿宋_GB2312" w:hAnsi="Times New Roman" w:cs="仿宋_GB2312" w:hint="eastAsia"/>
          <w:sz w:val="32"/>
          <w:szCs w:val="32"/>
        </w:rPr>
        <w:t>‰（含）和</w:t>
      </w:r>
      <w:r w:rsidRPr="00DD3CC8">
        <w:rPr>
          <w:rFonts w:ascii="Times New Roman" w:eastAsia="仿宋_GB2312" w:hAnsi="Times New Roman" w:cs="仿宋_GB2312" w:hint="eastAsia"/>
          <w:sz w:val="32"/>
          <w:szCs w:val="32"/>
        </w:rPr>
        <w:t>5</w:t>
      </w:r>
      <w:r w:rsidRPr="00DD3CC8">
        <w:rPr>
          <w:rFonts w:ascii="Times New Roman" w:eastAsia="仿宋_GB2312" w:hAnsi="Times New Roman" w:cs="仿宋_GB2312" w:hint="eastAsia"/>
          <w:sz w:val="32"/>
          <w:szCs w:val="32"/>
        </w:rPr>
        <w:t>‰（含）以下。</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3.</w:t>
      </w:r>
      <w:r w:rsidRPr="00DD3CC8">
        <w:rPr>
          <w:rFonts w:ascii="Times New Roman" w:eastAsia="仿宋_GB2312" w:hAnsi="Times New Roman" w:cs="仿宋_GB2312" w:hint="eastAsia"/>
          <w:sz w:val="32"/>
          <w:szCs w:val="32"/>
        </w:rPr>
        <w:t>预防和控制出生缺陷，完善覆盖婚前、孕前、孕期、新生儿和儿童各阶段的出生缺陷防治体系。</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4.</w:t>
      </w:r>
      <w:r w:rsidRPr="00DD3CC8">
        <w:rPr>
          <w:rFonts w:ascii="Times New Roman" w:eastAsia="仿宋_GB2312" w:hAnsi="Times New Roman" w:cs="仿宋_GB2312" w:hint="eastAsia"/>
          <w:sz w:val="32"/>
          <w:szCs w:val="32"/>
        </w:rPr>
        <w:t>逐步扩大、优化国家免疫规划疫苗种类，适龄儿童免疫规划疫苗接种率以乡</w:t>
      </w:r>
      <w:r>
        <w:rPr>
          <w:rFonts w:ascii="Times New Roman" w:eastAsia="仿宋_GB2312" w:hAnsi="Times New Roman" w:cs="仿宋_GB2312" w:hint="eastAsia"/>
          <w:sz w:val="32"/>
          <w:szCs w:val="32"/>
        </w:rPr>
        <w:t>（镇）</w:t>
      </w:r>
      <w:r w:rsidRPr="00DD3CC8">
        <w:rPr>
          <w:rFonts w:ascii="Times New Roman" w:eastAsia="仿宋_GB2312" w:hAnsi="Times New Roman" w:cs="仿宋_GB2312" w:hint="eastAsia"/>
          <w:sz w:val="32"/>
          <w:szCs w:val="32"/>
        </w:rPr>
        <w:t>为单位达</w:t>
      </w:r>
      <w:r w:rsidRPr="00DD3CC8">
        <w:rPr>
          <w:rFonts w:ascii="Times New Roman" w:eastAsia="仿宋_GB2312" w:hAnsi="Times New Roman" w:cs="仿宋_GB2312" w:hint="eastAsia"/>
          <w:sz w:val="32"/>
          <w:szCs w:val="32"/>
        </w:rPr>
        <w:t>95</w:t>
      </w:r>
      <w:r w:rsidRPr="00DD3CC8">
        <w:rPr>
          <w:rFonts w:ascii="Times New Roman" w:eastAsia="仿宋_GB2312" w:hAnsi="Times New Roman" w:cs="仿宋_GB2312" w:hint="eastAsia"/>
          <w:sz w:val="32"/>
          <w:szCs w:val="32"/>
        </w:rPr>
        <w:t>％以上。</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5.</w:t>
      </w:r>
      <w:r w:rsidRPr="00DD3CC8">
        <w:rPr>
          <w:rFonts w:ascii="Times New Roman" w:eastAsia="仿宋_GB2312" w:hAnsi="Times New Roman" w:cs="仿宋_GB2312" w:hint="eastAsia"/>
          <w:sz w:val="32"/>
          <w:szCs w:val="32"/>
        </w:rPr>
        <w:t>提升城乡儿童早期发展服务供给能力，普及儿童早期发展的知识、方法和技能。</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lastRenderedPageBreak/>
        <w:t>6.</w:t>
      </w:r>
      <w:r w:rsidRPr="00DD3CC8">
        <w:rPr>
          <w:rFonts w:ascii="Times New Roman" w:eastAsia="仿宋_GB2312" w:hAnsi="Times New Roman" w:cs="仿宋_GB2312" w:hint="eastAsia"/>
          <w:sz w:val="32"/>
          <w:szCs w:val="32"/>
        </w:rPr>
        <w:t>５岁以下儿童贫血率和生长迟缓率分别控制在</w:t>
      </w:r>
      <w:r w:rsidRPr="00DD3CC8">
        <w:rPr>
          <w:rFonts w:ascii="Times New Roman" w:eastAsia="仿宋_GB2312" w:hAnsi="Times New Roman" w:cs="仿宋_GB2312" w:hint="eastAsia"/>
          <w:sz w:val="32"/>
          <w:szCs w:val="32"/>
        </w:rPr>
        <w:t>5</w:t>
      </w:r>
      <w:r w:rsidRPr="00DD3CC8">
        <w:rPr>
          <w:rFonts w:ascii="Times New Roman" w:eastAsia="仿宋_GB2312" w:hAnsi="Times New Roman" w:cs="仿宋_GB2312" w:hint="eastAsia"/>
          <w:sz w:val="32"/>
          <w:szCs w:val="32"/>
        </w:rPr>
        <w:t>％和</w:t>
      </w:r>
      <w:r w:rsidRPr="00DD3CC8">
        <w:rPr>
          <w:rFonts w:ascii="Times New Roman" w:eastAsia="仿宋_GB2312" w:hAnsi="Times New Roman" w:cs="仿宋_GB2312" w:hint="eastAsia"/>
          <w:sz w:val="32"/>
          <w:szCs w:val="32"/>
        </w:rPr>
        <w:t>1</w:t>
      </w:r>
      <w:r w:rsidRPr="00DD3CC8">
        <w:rPr>
          <w:rFonts w:ascii="Times New Roman" w:eastAsia="仿宋_GB2312" w:hAnsi="Times New Roman" w:cs="仿宋_GB2312" w:hint="eastAsia"/>
          <w:sz w:val="32"/>
          <w:szCs w:val="32"/>
        </w:rPr>
        <w:t>％以下，儿童超重、肥胖上升趋势得到有效控制。</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7.</w:t>
      </w:r>
      <w:r w:rsidRPr="00DD3CC8">
        <w:rPr>
          <w:rFonts w:ascii="Times New Roman" w:eastAsia="仿宋_GB2312" w:hAnsi="Times New Roman" w:cs="仿宋_GB2312" w:hint="eastAsia"/>
          <w:sz w:val="32"/>
          <w:szCs w:val="32"/>
        </w:rPr>
        <w:t>儿童新发近视率明显下降。儿童总体近视率平均每年降低</w:t>
      </w:r>
      <w:r w:rsidRPr="00DD3CC8">
        <w:rPr>
          <w:rFonts w:ascii="Times New Roman" w:eastAsia="仿宋_GB2312" w:hAnsi="Times New Roman" w:cs="仿宋_GB2312" w:hint="eastAsia"/>
          <w:sz w:val="32"/>
          <w:szCs w:val="32"/>
        </w:rPr>
        <w:t>1</w:t>
      </w:r>
      <w:r w:rsidRPr="00DD3CC8">
        <w:rPr>
          <w:rFonts w:ascii="Times New Roman" w:eastAsia="仿宋_GB2312" w:hAnsi="Times New Roman" w:cs="仿宋_GB2312" w:hint="eastAsia"/>
          <w:sz w:val="32"/>
          <w:szCs w:val="32"/>
        </w:rPr>
        <w:t>个百分点以上。</w:t>
      </w:r>
      <w:r w:rsidRPr="00DD3CC8">
        <w:rPr>
          <w:rFonts w:ascii="Times New Roman" w:eastAsia="仿宋_GB2312" w:hAnsi="Times New Roman" w:cs="仿宋_GB2312" w:hint="eastAsia"/>
          <w:sz w:val="32"/>
          <w:szCs w:val="32"/>
        </w:rPr>
        <w:t>0-6</w:t>
      </w:r>
      <w:r w:rsidRPr="00DD3CC8">
        <w:rPr>
          <w:rFonts w:ascii="Times New Roman" w:eastAsia="仿宋_GB2312" w:hAnsi="Times New Roman" w:cs="仿宋_GB2312" w:hint="eastAsia"/>
          <w:sz w:val="32"/>
          <w:szCs w:val="32"/>
        </w:rPr>
        <w:t>岁儿童眼保健和视力检查年覆盖率</w:t>
      </w:r>
      <w:r w:rsidRPr="00DD3CC8">
        <w:rPr>
          <w:rFonts w:ascii="Times New Roman" w:eastAsia="仿宋_GB2312" w:hAnsi="Times New Roman" w:cs="仿宋_GB2312" w:hint="eastAsia"/>
          <w:sz w:val="32"/>
          <w:szCs w:val="32"/>
        </w:rPr>
        <w:t>98</w:t>
      </w:r>
      <w:r w:rsidRPr="00DD3CC8">
        <w:rPr>
          <w:rFonts w:ascii="Times New Roman" w:eastAsia="仿宋_GB2312" w:hAnsi="Times New Roman" w:cs="仿宋_GB2312" w:hint="eastAsia"/>
          <w:sz w:val="32"/>
          <w:szCs w:val="32"/>
        </w:rPr>
        <w:t>％（含）以上。</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8.</w:t>
      </w:r>
      <w:r w:rsidRPr="00DD3CC8">
        <w:rPr>
          <w:rFonts w:ascii="Times New Roman" w:eastAsia="仿宋_GB2312" w:hAnsi="Times New Roman" w:cs="仿宋_GB2312" w:hint="eastAsia"/>
          <w:sz w:val="32"/>
          <w:szCs w:val="32"/>
        </w:rPr>
        <w:t>儿童常见疾病和恶性肿瘤等严重危害儿童健康的疾病得到有效防治。</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9.</w:t>
      </w:r>
      <w:r w:rsidRPr="00DD3CC8">
        <w:rPr>
          <w:rFonts w:ascii="Times New Roman" w:eastAsia="仿宋_GB2312" w:hAnsi="Times New Roman" w:cs="仿宋_GB2312" w:hint="eastAsia"/>
          <w:sz w:val="32"/>
          <w:szCs w:val="32"/>
        </w:rPr>
        <w:t>普及儿童吃动平衡的健康生活方式，提高儿童及其照护人健康素养。中小学生《国家学生体质健康标准》优良率</w:t>
      </w:r>
      <w:r w:rsidRPr="00DD3CC8">
        <w:rPr>
          <w:rFonts w:ascii="Times New Roman" w:eastAsia="仿宋_GB2312" w:hAnsi="Times New Roman" w:cs="仿宋_GB2312" w:hint="eastAsia"/>
          <w:sz w:val="32"/>
          <w:szCs w:val="32"/>
        </w:rPr>
        <w:t>65</w:t>
      </w:r>
      <w:r w:rsidRPr="00DD3CC8">
        <w:rPr>
          <w:rFonts w:ascii="Times New Roman" w:eastAsia="仿宋_GB2312" w:hAnsi="Times New Roman" w:cs="仿宋_GB2312" w:hint="eastAsia"/>
          <w:sz w:val="32"/>
          <w:szCs w:val="32"/>
        </w:rPr>
        <w:t>％以上。</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10.</w:t>
      </w:r>
      <w:r w:rsidRPr="00DD3CC8">
        <w:rPr>
          <w:rFonts w:ascii="Times New Roman" w:eastAsia="仿宋_GB2312" w:hAnsi="Times New Roman" w:cs="仿宋_GB2312" w:hint="eastAsia"/>
          <w:sz w:val="32"/>
          <w:szCs w:val="32"/>
        </w:rPr>
        <w:t>增强儿童心理健康服务能力，推进医疗保健机构开设儿童心理科室，中小学心理辅导室实现全覆盖，心理教师配备率达</w:t>
      </w:r>
      <w:r w:rsidRPr="00DD3CC8">
        <w:rPr>
          <w:rFonts w:ascii="Times New Roman" w:eastAsia="仿宋_GB2312" w:hAnsi="Times New Roman" w:cs="仿宋_GB2312" w:hint="eastAsia"/>
          <w:sz w:val="32"/>
          <w:szCs w:val="32"/>
        </w:rPr>
        <w:t>100</w:t>
      </w:r>
      <w:r w:rsidRPr="00DD3CC8">
        <w:rPr>
          <w:rFonts w:ascii="Times New Roman" w:eastAsia="仿宋_GB2312" w:hAnsi="Times New Roman" w:cs="仿宋_GB2312" w:hint="eastAsia"/>
          <w:sz w:val="32"/>
          <w:szCs w:val="32"/>
        </w:rPr>
        <w:t>％。</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11.</w:t>
      </w:r>
      <w:r w:rsidRPr="00DD3CC8">
        <w:rPr>
          <w:rFonts w:ascii="Times New Roman" w:eastAsia="仿宋_GB2312" w:hAnsi="Times New Roman" w:cs="仿宋_GB2312" w:hint="eastAsia"/>
          <w:sz w:val="32"/>
          <w:szCs w:val="32"/>
        </w:rPr>
        <w:t>提升儿童性健康服务的普及率和可及性，适龄儿童性与生殖健康知识普及率</w:t>
      </w:r>
      <w:r w:rsidRPr="00DD3CC8">
        <w:rPr>
          <w:rFonts w:ascii="Times New Roman" w:eastAsia="仿宋_GB2312" w:hAnsi="Times New Roman" w:cs="仿宋_GB2312" w:hint="eastAsia"/>
          <w:sz w:val="32"/>
          <w:szCs w:val="32"/>
        </w:rPr>
        <w:t>80</w:t>
      </w:r>
      <w:r w:rsidRPr="00DD3CC8">
        <w:rPr>
          <w:rFonts w:ascii="Times New Roman" w:eastAsia="仿宋_GB2312" w:hAnsi="Times New Roman" w:cs="仿宋_GB2312" w:hint="eastAsia"/>
          <w:sz w:val="32"/>
          <w:szCs w:val="32"/>
        </w:rPr>
        <w:t>％以上。</w:t>
      </w:r>
    </w:p>
    <w:p w:rsidR="00A67B00" w:rsidRPr="00DD3CC8" w:rsidRDefault="00A67B00" w:rsidP="00A67B00">
      <w:pPr>
        <w:topLinePunct/>
        <w:spacing w:line="560" w:lineRule="exact"/>
        <w:ind w:leftChars="200" w:left="42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策略措施：</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1</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完善儿童健康服务体系。加大儿童医疗卫生资源供给，建立以综合医院儿科为重点，乡镇社区儿童医疗服务为网底的儿童医疗体系。注重在突发公共卫生事件中优先保障儿童医疗服务需求。积极推进“儿童友好型”医院创建，提供高质量、有温度的儿童诊疗服务。</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2</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保障新生儿安全与健康。科学防治出生缺陷，规范产前筛</w:t>
      </w:r>
      <w:r w:rsidRPr="00DD3CC8">
        <w:rPr>
          <w:rFonts w:ascii="Times New Roman" w:eastAsia="仿宋_GB2312" w:hAnsi="Times New Roman" w:cs="仿宋_GB2312" w:hint="eastAsia"/>
          <w:sz w:val="32"/>
          <w:szCs w:val="32"/>
        </w:rPr>
        <w:lastRenderedPageBreak/>
        <w:t>查和诊断服务，强化出生缺陷监测，推广婚姻登记、婚前医学检查、生育指导“一站式”服务，强化婚前孕前保健、妇女补服叶酸工作。完善医疗机构产科、新生儿科质量规范化管理体系，深入实施危重新生儿筛查与评估、高危新生儿专案管理、危急重症救治、新生儿死亡评审等制度。普及新生儿保健知识，加强医疗机构新生儿科对出院儿童的跟踪管理，优化新生儿访视服务，指导家长做好新生儿喂养、护理和疾病预防工作。</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宋体" w:hint="eastAsia"/>
          <w:sz w:val="32"/>
          <w:szCs w:val="32"/>
        </w:rPr>
        <w:t>3.</w:t>
      </w:r>
      <w:r w:rsidRPr="00DD3CC8">
        <w:rPr>
          <w:rFonts w:ascii="Times New Roman" w:eastAsia="仿宋_GB2312" w:hAnsi="Times New Roman" w:cs="仿宋_GB2312" w:hint="eastAsia"/>
          <w:sz w:val="32"/>
          <w:szCs w:val="32"/>
        </w:rPr>
        <w:t>加强儿童免疫规划疫苗接种工作。广泛普及预防接种知识，强化疫苗管理工作，加强对疫苗质量、冷链储运、免疫规划制度落实、预防接种的监督检查。规范疫苗接种服务，建立健全疫苗异常反应补偿保险机制，以</w:t>
      </w:r>
      <w:r w:rsidRPr="00DD3CC8">
        <w:rPr>
          <w:rFonts w:ascii="Times New Roman" w:eastAsia="仿宋_GB2312" w:hAnsi="Times New Roman" w:cs="仿宋_GB2312" w:hint="eastAsia"/>
          <w:sz w:val="32"/>
          <w:szCs w:val="32"/>
        </w:rPr>
        <w:t>9-15</w:t>
      </w:r>
      <w:r w:rsidRPr="00DD3CC8">
        <w:rPr>
          <w:rFonts w:ascii="Times New Roman" w:eastAsia="仿宋_GB2312" w:hAnsi="Times New Roman" w:cs="仿宋_GB2312" w:hint="eastAsia"/>
          <w:sz w:val="32"/>
          <w:szCs w:val="32"/>
        </w:rPr>
        <w:t>周岁在校女学生为重点宣传和推广接种</w:t>
      </w:r>
      <w:r w:rsidRPr="00DD3CC8">
        <w:rPr>
          <w:rFonts w:ascii="Times New Roman" w:eastAsia="仿宋_GB2312" w:hAnsi="Times New Roman" w:cs="仿宋_GB2312" w:hint="eastAsia"/>
          <w:sz w:val="32"/>
          <w:szCs w:val="32"/>
        </w:rPr>
        <w:t>HPV</w:t>
      </w:r>
      <w:r w:rsidRPr="00DD3CC8">
        <w:rPr>
          <w:rFonts w:ascii="Times New Roman" w:eastAsia="仿宋_GB2312" w:hAnsi="Times New Roman" w:cs="仿宋_GB2312" w:hint="eastAsia"/>
          <w:sz w:val="32"/>
          <w:szCs w:val="32"/>
        </w:rPr>
        <w:t>疫苗。</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4</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规范开展儿童早期发展工作。倡导关注生命早期</w:t>
      </w:r>
      <w:r w:rsidRPr="00DD3CC8">
        <w:rPr>
          <w:rFonts w:ascii="Times New Roman" w:eastAsia="仿宋_GB2312" w:hAnsi="Times New Roman" w:cs="仿宋_GB2312" w:hint="eastAsia"/>
          <w:sz w:val="32"/>
          <w:szCs w:val="32"/>
        </w:rPr>
        <w:t>1000</w:t>
      </w:r>
      <w:r w:rsidRPr="00DD3CC8">
        <w:rPr>
          <w:rFonts w:ascii="Times New Roman" w:eastAsia="仿宋_GB2312" w:hAnsi="Times New Roman" w:cs="仿宋_GB2312" w:hint="eastAsia"/>
          <w:sz w:val="32"/>
          <w:szCs w:val="32"/>
        </w:rPr>
        <w:t>天理念，推动产科、儿科（含新生儿科）、妇女保健科和儿童保健科等形成多学科协调工作模式，开展涵盖良好健康、充足营养、回应性照护、早期学习、安全保障等多维度的儿童早期发展综合服务。加强儿童早期发展基地建设，发展特色服务项目，促进儿童早期发展的理念和服务进社区、入家庭。</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5</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推动儿童健康服务与管理信息化。扎实开展</w:t>
      </w:r>
      <w:r w:rsidRPr="00DD3CC8">
        <w:rPr>
          <w:rFonts w:ascii="Times New Roman" w:eastAsia="仿宋_GB2312" w:hAnsi="Times New Roman" w:cs="仿宋_GB2312" w:hint="eastAsia"/>
          <w:sz w:val="32"/>
          <w:szCs w:val="32"/>
        </w:rPr>
        <w:t>0-6</w:t>
      </w:r>
      <w:r w:rsidRPr="00DD3CC8">
        <w:rPr>
          <w:rFonts w:ascii="Times New Roman" w:eastAsia="仿宋_GB2312" w:hAnsi="Times New Roman" w:cs="仿宋_GB2312" w:hint="eastAsia"/>
          <w:sz w:val="32"/>
          <w:szCs w:val="32"/>
        </w:rPr>
        <w:t>岁儿童健康管理工作，</w:t>
      </w:r>
      <w:r w:rsidRPr="00DD3CC8">
        <w:rPr>
          <w:rFonts w:ascii="Times New Roman" w:eastAsia="仿宋_GB2312" w:hAnsi="Times New Roman" w:cs="仿宋_GB2312" w:hint="eastAsia"/>
          <w:sz w:val="32"/>
          <w:szCs w:val="32"/>
        </w:rPr>
        <w:t>0-6</w:t>
      </w:r>
      <w:r w:rsidRPr="00DD3CC8">
        <w:rPr>
          <w:rFonts w:ascii="Times New Roman" w:eastAsia="仿宋_GB2312" w:hAnsi="Times New Roman" w:cs="仿宋_GB2312" w:hint="eastAsia"/>
          <w:sz w:val="32"/>
          <w:szCs w:val="32"/>
        </w:rPr>
        <w:t>岁儿童健康管理率</w:t>
      </w:r>
      <w:r w:rsidRPr="00DD3CC8">
        <w:rPr>
          <w:rFonts w:ascii="Times New Roman" w:eastAsia="仿宋_GB2312" w:hAnsi="Times New Roman" w:cs="仿宋_GB2312" w:hint="eastAsia"/>
          <w:sz w:val="32"/>
          <w:szCs w:val="32"/>
        </w:rPr>
        <w:t>95</w:t>
      </w:r>
      <w:r w:rsidRPr="00DD3CC8">
        <w:rPr>
          <w:rFonts w:ascii="Times New Roman" w:eastAsia="仿宋_GB2312" w:hAnsi="Times New Roman" w:cs="仿宋_GB2312" w:hint="eastAsia"/>
          <w:sz w:val="32"/>
          <w:szCs w:val="32"/>
        </w:rPr>
        <w:t>％以上。推进视力、听力、肢体、智力及孤独症等五类残疾为重点的</w:t>
      </w:r>
      <w:r w:rsidRPr="00DD3CC8">
        <w:rPr>
          <w:rFonts w:ascii="Times New Roman" w:eastAsia="仿宋_GB2312" w:hAnsi="Times New Roman" w:cs="仿宋_GB2312" w:hint="eastAsia"/>
          <w:sz w:val="32"/>
          <w:szCs w:val="32"/>
        </w:rPr>
        <w:t>0-6</w:t>
      </w:r>
      <w:r w:rsidRPr="00DD3CC8">
        <w:rPr>
          <w:rFonts w:ascii="Times New Roman" w:eastAsia="仿宋_GB2312" w:hAnsi="Times New Roman" w:cs="仿宋_GB2312" w:hint="eastAsia"/>
          <w:sz w:val="32"/>
          <w:szCs w:val="32"/>
        </w:rPr>
        <w:t>岁儿童残疾筛查，完善筛查、诊断、康复、救助相衔接的工作机制。加强对农村留</w:t>
      </w:r>
      <w:r w:rsidRPr="00DD3CC8">
        <w:rPr>
          <w:rFonts w:ascii="Times New Roman" w:eastAsia="仿宋_GB2312" w:hAnsi="Times New Roman" w:cs="仿宋_GB2312" w:hint="eastAsia"/>
          <w:sz w:val="32"/>
          <w:szCs w:val="32"/>
        </w:rPr>
        <w:lastRenderedPageBreak/>
        <w:t>守儿童以及困境儿童等重点人群的健康管理。完善儿童健康信息服务平台，推进“互联网</w:t>
      </w:r>
      <w:r w:rsidRPr="00DD3CC8">
        <w:rPr>
          <w:rFonts w:ascii="Times New Roman" w:eastAsia="仿宋_GB2312" w:hAnsi="Times New Roman" w:cs="仿宋_GB2312" w:hint="eastAsia"/>
          <w:sz w:val="32"/>
          <w:szCs w:val="32"/>
        </w:rPr>
        <w:t>+</w:t>
      </w:r>
      <w:r w:rsidRPr="00DD3CC8">
        <w:rPr>
          <w:rFonts w:ascii="Times New Roman" w:eastAsia="仿宋_GB2312" w:hAnsi="Times New Roman" w:cs="仿宋_GB2312" w:hint="eastAsia"/>
          <w:sz w:val="32"/>
          <w:szCs w:val="32"/>
        </w:rPr>
        <w:t>儿童医疗”服务模式，实现儿童健康全周期全过程管理和服务的信息化。</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6.</w:t>
      </w:r>
      <w:r w:rsidRPr="00DD3CC8">
        <w:rPr>
          <w:rFonts w:ascii="Times New Roman" w:eastAsia="仿宋_GB2312" w:hAnsi="Times New Roman" w:cs="仿宋_GB2312" w:hint="eastAsia"/>
          <w:sz w:val="32"/>
          <w:szCs w:val="32"/>
        </w:rPr>
        <w:t>加强儿童卫生保健指导和卫生监管。加强对学校、幼儿园、托育机构卫生保健工作的业务指导、咨询服务和监督检查，强化其对儿童常见病预防保健能力，按照标准配足校医、卫生保健人员和必要保健设备。各级卫生监督部门设立学校卫生监督科室，履行学校卫生监管职能。</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宋体" w:hint="eastAsia"/>
          <w:sz w:val="32"/>
          <w:szCs w:val="32"/>
        </w:rPr>
        <w:t>7.</w:t>
      </w:r>
      <w:r w:rsidRPr="00DD3CC8">
        <w:rPr>
          <w:rFonts w:ascii="Times New Roman" w:eastAsia="仿宋_GB2312" w:hAnsi="Times New Roman" w:cs="仿宋_GB2312" w:hint="eastAsia"/>
          <w:sz w:val="32"/>
          <w:szCs w:val="32"/>
        </w:rPr>
        <w:t>实施儿童均衡营养改善行动。实施学前儿童营养监测和科学喂养指导，开展儿童生长发育监测和评估，普及</w:t>
      </w:r>
      <w:r w:rsidRPr="00DD3CC8">
        <w:rPr>
          <w:rFonts w:ascii="Times New Roman" w:eastAsia="仿宋_GB2312" w:hAnsi="Times New Roman" w:cs="仿宋_GB2312" w:hint="eastAsia"/>
          <w:sz w:val="32"/>
          <w:szCs w:val="32"/>
        </w:rPr>
        <w:t>6</w:t>
      </w:r>
      <w:r w:rsidRPr="00DD3CC8">
        <w:rPr>
          <w:rFonts w:ascii="Times New Roman" w:eastAsia="仿宋_GB2312" w:hAnsi="Times New Roman" w:cs="仿宋_GB2312" w:hint="eastAsia"/>
          <w:sz w:val="32"/>
          <w:szCs w:val="32"/>
        </w:rPr>
        <w:t>月龄以上儿童合理添加辅食的知识技能。学校、幼儿园和托育机构加强食育教育，强化均衡膳食、吃动平衡，预防儿童超重、肥胖和营养不良。预防和制止青少年吸烟（含电子烟）、饮酒、接触毒品和纹身等不利于身心健康的行为。推动有条件的医疗机构开设孕产妇、儿童营养门诊。</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8.</w:t>
      </w:r>
      <w:r w:rsidRPr="00DD3CC8">
        <w:rPr>
          <w:rFonts w:ascii="Times New Roman" w:eastAsia="仿宋_GB2312" w:hAnsi="Times New Roman" w:cs="仿宋_GB2312" w:hint="eastAsia"/>
          <w:sz w:val="32"/>
          <w:szCs w:val="32"/>
        </w:rPr>
        <w:t>预防控制儿童近视。保障学校、幼儿园、托育机构室内采光、照明、课桌椅、黑板等达到规定标准。督促学生做好眼保健操，纠正不良读写姿势，保障学生每天接触户外自然光不少于１小时，引导儿童科学使用电子产品。建立儿童视力健康监测数据库，儿童近视监测实现全覆盖。发挥中西医结合优势，提高儿童眼健康服务能力。</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9.</w:t>
      </w:r>
      <w:r w:rsidRPr="00DD3CC8">
        <w:rPr>
          <w:rFonts w:ascii="Times New Roman" w:eastAsia="仿宋_GB2312" w:hAnsi="Times New Roman" w:cs="仿宋_GB2312" w:hint="eastAsia"/>
          <w:sz w:val="32"/>
          <w:szCs w:val="32"/>
        </w:rPr>
        <w:t>强化儿童传染病和常见病防治。以早产、低出生体重、贫</w:t>
      </w:r>
      <w:r w:rsidRPr="00DD3CC8">
        <w:rPr>
          <w:rFonts w:ascii="Times New Roman" w:eastAsia="仿宋_GB2312" w:hAnsi="Times New Roman" w:cs="仿宋_GB2312" w:hint="eastAsia"/>
          <w:sz w:val="32"/>
          <w:szCs w:val="32"/>
        </w:rPr>
        <w:lastRenderedPageBreak/>
        <w:t>血、肥胖、心理行为异常、视力不良、龋齿等儿童健康问题为重点，建立早期筛查、诊断和干预服务机制。加强儿童口腔保健，</w:t>
      </w:r>
      <w:r w:rsidRPr="00DD3CC8">
        <w:rPr>
          <w:rFonts w:ascii="Times New Roman" w:eastAsia="仿宋_GB2312" w:hAnsi="Times New Roman" w:cs="仿宋_GB2312" w:hint="eastAsia"/>
          <w:sz w:val="32"/>
          <w:szCs w:val="32"/>
        </w:rPr>
        <w:t>12</w:t>
      </w:r>
      <w:r w:rsidRPr="00DD3CC8">
        <w:rPr>
          <w:rFonts w:ascii="Times New Roman" w:eastAsia="仿宋_GB2312" w:hAnsi="Times New Roman" w:cs="仿宋_GB2312" w:hint="eastAsia"/>
          <w:sz w:val="32"/>
          <w:szCs w:val="32"/>
        </w:rPr>
        <w:t>岁儿童龋患率控制在</w:t>
      </w:r>
      <w:r w:rsidRPr="00DD3CC8">
        <w:rPr>
          <w:rFonts w:ascii="Times New Roman" w:eastAsia="仿宋_GB2312" w:hAnsi="Times New Roman" w:cs="仿宋_GB2312" w:hint="eastAsia"/>
          <w:sz w:val="32"/>
          <w:szCs w:val="32"/>
        </w:rPr>
        <w:t>25</w:t>
      </w:r>
      <w:r w:rsidRPr="00DD3CC8">
        <w:rPr>
          <w:rFonts w:ascii="Times New Roman" w:eastAsia="仿宋_GB2312" w:hAnsi="Times New Roman" w:cs="仿宋_GB2312" w:hint="eastAsia"/>
          <w:sz w:val="32"/>
          <w:szCs w:val="32"/>
        </w:rPr>
        <w:t>％以内。加强儿童重大和新发传染病管理以及艾滋病、梅毒、乙肝等重大传染性疾病的母婴阻断工作。</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10.</w:t>
      </w:r>
      <w:r w:rsidRPr="00DD3CC8">
        <w:rPr>
          <w:rFonts w:ascii="Times New Roman" w:eastAsia="仿宋_GB2312" w:hAnsi="Times New Roman" w:cs="仿宋_GB2312" w:hint="eastAsia"/>
          <w:sz w:val="32"/>
          <w:szCs w:val="32"/>
        </w:rPr>
        <w:t>增强儿童身体素质。中小学校按照规定配齐体育教师，开足体育课程。保障儿童每天至少</w:t>
      </w:r>
      <w:r>
        <w:rPr>
          <w:rFonts w:ascii="Times New Roman" w:eastAsia="仿宋_GB2312" w:hAnsi="Times New Roman" w:cs="仿宋_GB2312" w:hint="eastAsia"/>
          <w:sz w:val="32"/>
          <w:szCs w:val="32"/>
        </w:rPr>
        <w:t>1</w:t>
      </w:r>
      <w:r w:rsidRPr="00DD3CC8">
        <w:rPr>
          <w:rFonts w:ascii="Times New Roman" w:eastAsia="仿宋_GB2312" w:hAnsi="Times New Roman" w:cs="仿宋_GB2312" w:hint="eastAsia"/>
          <w:sz w:val="32"/>
          <w:szCs w:val="32"/>
        </w:rPr>
        <w:t>小时中等以上强度的运动和充足的睡眠时间。全面实施学生体质健康报告书制度，将达到国家学生体质健康标准要求作为教育教学考核的重要内容。深化“医体结合”工作模式，强化家校协同配合，落实学校体育场馆设施在课余和节假日向学生开放政策。支持学校向体育类社会组织购买课外体育服务。推动公共体育场馆向学生免费或者低收费开放。</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11.</w:t>
      </w:r>
      <w:r w:rsidRPr="00DD3CC8">
        <w:rPr>
          <w:rFonts w:ascii="Times New Roman" w:eastAsia="仿宋_GB2312" w:hAnsi="Times New Roman" w:cs="仿宋_GB2312" w:hint="eastAsia"/>
          <w:sz w:val="32"/>
          <w:szCs w:val="32"/>
        </w:rPr>
        <w:t>完善儿童心理健康服务体系。加强儿童心理健康和精神卫生教育知识的宣传普及，提高教师、家长预防和识别儿童心理行为问题的能力。学校开展学生心理健康普测，设立心理辅导室，加大专职心理教师配置和培训力度，常态化供给学生心理健康咨询疏导服务。推动二级以上综合医院加强儿童心理咨询及精神（心理）科门诊建设。开展儿童升学焦虑、网络成瘾、遭遇性侵或者校园欺凌以及其他处境不利等突发事件应急心理援助。</w:t>
      </w:r>
    </w:p>
    <w:p w:rsidR="00A67B00" w:rsidRPr="00DD3CC8" w:rsidRDefault="00A67B00" w:rsidP="00A67B00">
      <w:pPr>
        <w:topLinePunct/>
        <w:spacing w:line="560" w:lineRule="exact"/>
        <w:ind w:firstLine="641"/>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12.</w:t>
      </w:r>
      <w:r w:rsidRPr="00DD3CC8">
        <w:rPr>
          <w:rFonts w:ascii="Times New Roman" w:eastAsia="仿宋_GB2312" w:hAnsi="Times New Roman" w:cs="仿宋_GB2312" w:hint="eastAsia"/>
          <w:sz w:val="32"/>
          <w:szCs w:val="32"/>
        </w:rPr>
        <w:t>开展儿童性与生殖健康宣传教育。引导家长根据儿童年龄阶段特点开展性教育，加强防范性侵害教育，提高儿童自护意识和能力。将性和生殖健康教育纳入基础教育体系，引导儿童正确认识两性关系，树立正确的性别观念。建立健全性健康与生殖</w:t>
      </w:r>
      <w:r w:rsidRPr="00DD3CC8">
        <w:rPr>
          <w:rFonts w:ascii="Times New Roman" w:eastAsia="仿宋_GB2312" w:hAnsi="Times New Roman" w:cs="仿宋_GB2312" w:hint="eastAsia"/>
          <w:sz w:val="32"/>
          <w:szCs w:val="32"/>
        </w:rPr>
        <w:lastRenderedPageBreak/>
        <w:t>健康公共服务网络，满足适龄儿童的咨询需求。</w:t>
      </w:r>
    </w:p>
    <w:p w:rsidR="00A67B00" w:rsidRPr="00DD3CC8" w:rsidRDefault="00A67B00" w:rsidP="00A67B00">
      <w:pPr>
        <w:topLinePunct/>
        <w:spacing w:line="560" w:lineRule="exact"/>
        <w:ind w:firstLine="641"/>
        <w:rPr>
          <w:rFonts w:ascii="Times New Roman" w:eastAsia="仿宋_GB2312" w:hAnsi="Times New Roman" w:cs="仿宋_GB2312"/>
          <w:bCs/>
          <w:sz w:val="32"/>
          <w:szCs w:val="32"/>
        </w:rPr>
      </w:pPr>
      <w:r w:rsidRPr="00DD3CC8">
        <w:rPr>
          <w:rFonts w:ascii="Times New Roman" w:eastAsia="楷体_GB2312" w:hAnsi="Times New Roman" w:cs="仿宋_GB2312" w:hint="eastAsia"/>
          <w:bCs/>
          <w:sz w:val="32"/>
          <w:szCs w:val="32"/>
        </w:rPr>
        <w:t>（二）儿童与安全</w:t>
      </w:r>
    </w:p>
    <w:p w:rsidR="00A67B00" w:rsidRPr="00DD3CC8" w:rsidRDefault="00A67B00" w:rsidP="00A67B00">
      <w:pPr>
        <w:topLinePunct/>
        <w:spacing w:line="560" w:lineRule="exact"/>
        <w:ind w:firstLine="641"/>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主要目标</w:t>
      </w:r>
      <w:r w:rsidRPr="00DD3CC8">
        <w:rPr>
          <w:rFonts w:ascii="Times New Roman" w:eastAsia="仿宋_GB2312" w:hAnsi="Times New Roman" w:cs="仿宋_GB2312" w:hint="eastAsia"/>
          <w:bCs/>
          <w:sz w:val="32"/>
          <w:szCs w:val="32"/>
        </w:rPr>
        <w:t>:</w:t>
      </w:r>
    </w:p>
    <w:p w:rsidR="00A67B00" w:rsidRPr="00DD3CC8" w:rsidRDefault="00A67B00" w:rsidP="00A67B00">
      <w:pPr>
        <w:topLinePunct/>
        <w:spacing w:line="560" w:lineRule="exact"/>
        <w:ind w:firstLine="641"/>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1.</w:t>
      </w:r>
      <w:r w:rsidRPr="00DD3CC8">
        <w:rPr>
          <w:rFonts w:ascii="Times New Roman" w:eastAsia="仿宋_GB2312" w:hAnsi="Times New Roman" w:cs="仿宋_GB2312" w:hint="eastAsia"/>
          <w:sz w:val="32"/>
          <w:szCs w:val="32"/>
        </w:rPr>
        <w:t>减少儿童伤害所致死亡和残疾。儿童伤害死亡率下降</w:t>
      </w:r>
      <w:r w:rsidRPr="00DD3CC8">
        <w:rPr>
          <w:rFonts w:ascii="Times New Roman" w:eastAsia="仿宋_GB2312" w:hAnsi="Times New Roman" w:cs="仿宋_GB2312" w:hint="eastAsia"/>
          <w:sz w:val="32"/>
          <w:szCs w:val="32"/>
        </w:rPr>
        <w:t>20</w:t>
      </w:r>
      <w:r w:rsidRPr="00DD3CC8">
        <w:rPr>
          <w:rFonts w:ascii="Times New Roman" w:eastAsia="仿宋_GB2312" w:hAnsi="Times New Roman" w:cs="仿宋_GB2312" w:hint="eastAsia"/>
          <w:sz w:val="32"/>
          <w:szCs w:val="32"/>
        </w:rPr>
        <w:t>％。</w:t>
      </w:r>
    </w:p>
    <w:p w:rsidR="00A67B00" w:rsidRPr="00DD3CC8" w:rsidRDefault="00A67B00" w:rsidP="00A67B00">
      <w:pPr>
        <w:topLinePunct/>
        <w:spacing w:line="560" w:lineRule="exact"/>
        <w:ind w:firstLine="641"/>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2.</w:t>
      </w:r>
      <w:r w:rsidRPr="00DD3CC8">
        <w:rPr>
          <w:rFonts w:ascii="Times New Roman" w:eastAsia="仿宋_GB2312" w:hAnsi="Times New Roman" w:hint="eastAsia"/>
          <w:sz w:val="32"/>
          <w:szCs w:val="32"/>
        </w:rPr>
        <w:t>预防和控制儿童溺水、</w:t>
      </w:r>
      <w:r w:rsidRPr="00DD3CC8">
        <w:rPr>
          <w:rFonts w:ascii="Times New Roman" w:eastAsia="仿宋_GB2312" w:hAnsi="Times New Roman" w:cs="仿宋_GB2312" w:hint="eastAsia"/>
          <w:sz w:val="32"/>
          <w:szCs w:val="32"/>
        </w:rPr>
        <w:t>道路交通伤害</w:t>
      </w:r>
      <w:r w:rsidRPr="00DD3CC8">
        <w:rPr>
          <w:rFonts w:ascii="Times New Roman" w:eastAsia="仿宋_GB2312" w:hAnsi="Times New Roman" w:hint="eastAsia"/>
          <w:sz w:val="32"/>
          <w:szCs w:val="32"/>
        </w:rPr>
        <w:t>，</w:t>
      </w:r>
      <w:r w:rsidRPr="00DD3CC8">
        <w:rPr>
          <w:rFonts w:ascii="Times New Roman" w:eastAsia="仿宋_GB2312" w:hAnsi="Times New Roman" w:cs="仿宋_GB2312" w:hint="eastAsia"/>
          <w:sz w:val="32"/>
          <w:szCs w:val="32"/>
        </w:rPr>
        <w:t>减少儿童跌倒（跌落）、烧烫伤和中毒等伤害的发生、致残和死亡。</w:t>
      </w:r>
    </w:p>
    <w:p w:rsidR="00A67B00" w:rsidRPr="00DD3CC8" w:rsidRDefault="00A67B00" w:rsidP="00A67B00">
      <w:pPr>
        <w:topLinePunct/>
        <w:spacing w:line="560" w:lineRule="exact"/>
        <w:ind w:firstLine="641"/>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3.</w:t>
      </w:r>
      <w:r w:rsidRPr="00DD3CC8">
        <w:rPr>
          <w:rFonts w:ascii="Times New Roman" w:eastAsia="仿宋_GB2312" w:hAnsi="Times New Roman" w:cs="仿宋_GB2312" w:hint="eastAsia"/>
          <w:sz w:val="32"/>
          <w:szCs w:val="32"/>
        </w:rPr>
        <w:t>保障儿童食品和药品安全。</w:t>
      </w:r>
      <w:r w:rsidRPr="00DD3CC8">
        <w:rPr>
          <w:rFonts w:ascii="Times New Roman" w:eastAsia="仿宋_GB2312" w:hAnsi="Times New Roman" w:hint="eastAsia"/>
          <w:sz w:val="32"/>
          <w:szCs w:val="32"/>
        </w:rPr>
        <w:t>提升儿童用品质量安全水平。儿童用品的安全指标抽查批次合格率</w:t>
      </w:r>
      <w:r w:rsidRPr="00DD3CC8">
        <w:rPr>
          <w:rFonts w:ascii="Times New Roman" w:eastAsia="仿宋_GB2312" w:hAnsi="Times New Roman" w:hint="eastAsia"/>
          <w:sz w:val="32"/>
          <w:szCs w:val="32"/>
        </w:rPr>
        <w:t>95</w:t>
      </w:r>
      <w:r w:rsidRPr="00DD3CC8">
        <w:rPr>
          <w:rFonts w:ascii="Times New Roman" w:eastAsia="仿宋_GB2312" w:hAnsi="Times New Roman" w:hint="eastAsia"/>
          <w:sz w:val="32"/>
          <w:szCs w:val="32"/>
        </w:rPr>
        <w:t>％以上。儿童大型游乐设施检验合格率和定检率达</w:t>
      </w:r>
      <w:r w:rsidRPr="00DD3CC8">
        <w:rPr>
          <w:rFonts w:ascii="Times New Roman" w:eastAsia="仿宋_GB2312" w:hAnsi="Times New Roman" w:hint="eastAsia"/>
          <w:sz w:val="32"/>
          <w:szCs w:val="32"/>
        </w:rPr>
        <w:t>100</w:t>
      </w:r>
      <w:r w:rsidRPr="00DD3CC8">
        <w:rPr>
          <w:rFonts w:ascii="Times New Roman" w:eastAsia="仿宋_GB2312" w:hAnsi="Times New Roman" w:hint="eastAsia"/>
          <w:sz w:val="32"/>
          <w:szCs w:val="32"/>
        </w:rPr>
        <w:t>％。</w:t>
      </w:r>
    </w:p>
    <w:p w:rsidR="00A67B00" w:rsidRPr="00DD3CC8" w:rsidRDefault="00A67B00" w:rsidP="00A67B00">
      <w:pPr>
        <w:topLinePunct/>
        <w:spacing w:line="560" w:lineRule="exact"/>
        <w:ind w:firstLine="641"/>
        <w:rPr>
          <w:rFonts w:ascii="Times New Roman" w:eastAsia="仿宋_GB2312" w:hAnsi="Times New Roman"/>
          <w:sz w:val="32"/>
          <w:szCs w:val="32"/>
        </w:rPr>
      </w:pPr>
      <w:r w:rsidRPr="00DD3CC8">
        <w:rPr>
          <w:rFonts w:ascii="Times New Roman" w:eastAsia="仿宋_GB2312" w:hAnsi="Times New Roman" w:cs="仿宋_GB2312" w:hint="eastAsia"/>
          <w:sz w:val="32"/>
          <w:szCs w:val="32"/>
        </w:rPr>
        <w:t>4.</w:t>
      </w:r>
      <w:r w:rsidRPr="00DD3CC8">
        <w:rPr>
          <w:rFonts w:ascii="Times New Roman" w:eastAsia="仿宋_GB2312" w:hAnsi="Times New Roman" w:hint="eastAsia"/>
          <w:sz w:val="32"/>
          <w:szCs w:val="32"/>
        </w:rPr>
        <w:t>预防和制止对儿童一切形式的暴力。</w:t>
      </w:r>
    </w:p>
    <w:p w:rsidR="00A67B00" w:rsidRPr="00DD3CC8" w:rsidRDefault="00A67B00" w:rsidP="00A67B00">
      <w:pPr>
        <w:topLinePunct/>
        <w:spacing w:line="560" w:lineRule="exact"/>
        <w:ind w:firstLine="641"/>
        <w:rPr>
          <w:rFonts w:ascii="Times New Roman" w:eastAsia="仿宋_GB2312" w:hAnsi="Times New Roman"/>
          <w:sz w:val="32"/>
          <w:szCs w:val="32"/>
        </w:rPr>
      </w:pP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提高对学生欺凌的综合治理能力，预防减少、妥善处置学生欺凌。</w:t>
      </w:r>
    </w:p>
    <w:p w:rsidR="00A67B00" w:rsidRPr="00DD3CC8" w:rsidRDefault="00A67B00" w:rsidP="00A67B00">
      <w:pPr>
        <w:topLinePunct/>
        <w:spacing w:line="560" w:lineRule="exact"/>
        <w:ind w:firstLine="641"/>
        <w:rPr>
          <w:rFonts w:ascii="Times New Roman" w:eastAsia="仿宋_GB2312" w:hAnsi="Times New Roman"/>
          <w:sz w:val="32"/>
          <w:szCs w:val="32"/>
        </w:rPr>
      </w:pPr>
      <w:r w:rsidRPr="00DD3CC8">
        <w:rPr>
          <w:rFonts w:ascii="Times New Roman" w:eastAsia="仿宋_GB2312" w:hAnsi="Times New Roman" w:hint="eastAsia"/>
          <w:sz w:val="32"/>
          <w:szCs w:val="32"/>
        </w:rPr>
        <w:t>6.</w:t>
      </w:r>
      <w:r w:rsidRPr="00DD3CC8">
        <w:rPr>
          <w:rFonts w:ascii="Times New Roman" w:eastAsia="仿宋_GB2312" w:hAnsi="Times New Roman" w:hint="eastAsia"/>
          <w:sz w:val="32"/>
          <w:szCs w:val="32"/>
        </w:rPr>
        <w:t>全面加强儿童网络保护，积极防治网络有害信息、网络沉迷、隐私泄露、网络欺凌、网络性侵等问题。</w:t>
      </w:r>
    </w:p>
    <w:p w:rsidR="00A67B00" w:rsidRPr="00DD3CC8" w:rsidRDefault="00A67B00" w:rsidP="00A67B00">
      <w:pPr>
        <w:topLinePunct/>
        <w:spacing w:line="560" w:lineRule="exact"/>
        <w:ind w:firstLine="641"/>
        <w:rPr>
          <w:rFonts w:ascii="Times New Roman" w:eastAsia="仿宋_GB2312" w:hAnsi="Times New Roman" w:cs="方正楷体_GBK"/>
          <w:sz w:val="32"/>
          <w:szCs w:val="32"/>
        </w:rPr>
      </w:pPr>
      <w:r w:rsidRPr="00DD3CC8">
        <w:rPr>
          <w:rFonts w:ascii="Times New Roman" w:eastAsia="仿宋_GB2312" w:hAnsi="Times New Roman" w:cs="方正楷体_GBK" w:hint="eastAsia"/>
          <w:sz w:val="32"/>
          <w:szCs w:val="32"/>
        </w:rPr>
        <w:t>策略措施：</w:t>
      </w:r>
    </w:p>
    <w:p w:rsidR="00A67B00" w:rsidRPr="00DD3CC8" w:rsidRDefault="00A67B00" w:rsidP="00A67B00">
      <w:pPr>
        <w:topLinePunct/>
        <w:spacing w:line="560" w:lineRule="exact"/>
        <w:ind w:firstLine="641"/>
        <w:rPr>
          <w:rFonts w:ascii="Times New Roman" w:eastAsia="仿宋_GB2312" w:hAnsi="Times New Roman"/>
          <w:sz w:val="32"/>
          <w:szCs w:val="32"/>
        </w:rPr>
      </w:pPr>
      <w:r w:rsidRPr="00DD3CC8">
        <w:rPr>
          <w:rFonts w:ascii="Times New Roman" w:eastAsia="仿宋_GB2312" w:hAnsi="Times New Roman" w:hint="eastAsia"/>
          <w:sz w:val="32"/>
          <w:szCs w:val="32"/>
        </w:rPr>
        <w:t>1.</w:t>
      </w:r>
      <w:r w:rsidRPr="00DD3CC8">
        <w:rPr>
          <w:rFonts w:ascii="Times New Roman" w:eastAsia="仿宋_GB2312" w:hAnsi="Times New Roman" w:hint="eastAsia"/>
          <w:sz w:val="32"/>
          <w:szCs w:val="32"/>
        </w:rPr>
        <w:t>创建儿童成长的安全环境。建立健全儿童伤害防控工作机制，完善儿童伤害监测和分析报告制度，健全以村（社区）为基础的儿童保护工作体系。开展儿童安全理念的宣传教育活动，提升全社会儿童安全意识。持续开展平安校园创建，加强校园周边治安管理、环境治理，落实公共场所儿童安全保护措施。加强儿童寒暑假安全教育和安全防护。</w:t>
      </w:r>
    </w:p>
    <w:p w:rsidR="00A67B00" w:rsidRPr="00DD3CC8" w:rsidRDefault="00A67B00" w:rsidP="00A67B00">
      <w:pPr>
        <w:topLinePunct/>
        <w:spacing w:line="560" w:lineRule="exact"/>
        <w:ind w:firstLine="641"/>
        <w:rPr>
          <w:rFonts w:ascii="Times New Roman" w:eastAsia="仿宋_GB2312" w:hAnsi="Times New Roman"/>
          <w:sz w:val="32"/>
          <w:szCs w:val="32"/>
        </w:rPr>
      </w:pPr>
      <w:r w:rsidRPr="00DD3CC8">
        <w:rPr>
          <w:rFonts w:ascii="Times New Roman" w:eastAsia="仿宋_GB2312" w:hAnsi="Times New Roman" w:hint="eastAsia"/>
          <w:sz w:val="32"/>
          <w:szCs w:val="32"/>
        </w:rPr>
        <w:t>2.</w:t>
      </w:r>
      <w:r w:rsidRPr="00DD3CC8">
        <w:rPr>
          <w:rFonts w:ascii="Times New Roman" w:eastAsia="仿宋_GB2312" w:hAnsi="Times New Roman" w:hint="eastAsia"/>
          <w:sz w:val="32"/>
          <w:szCs w:val="32"/>
        </w:rPr>
        <w:t>预防和控制儿童意外伤害。开展预防儿童溺水、道路交通</w:t>
      </w:r>
      <w:r w:rsidRPr="00DD3CC8">
        <w:rPr>
          <w:rFonts w:ascii="Times New Roman" w:eastAsia="仿宋_GB2312" w:hAnsi="Times New Roman" w:hint="eastAsia"/>
          <w:sz w:val="32"/>
          <w:szCs w:val="32"/>
        </w:rPr>
        <w:lastRenderedPageBreak/>
        <w:t>伤害、跌倒（跌落）、烧烫伤、中毒等安全宣传活动，普及儿童游泳及水上安全技能、道路交通、用水用电用火用药等安全防护知识，提高家长或者其他看护人及儿童的安全意识、紧急救护和自救能力。落实溺水防控措施，加强相关水体的防护隔离和安全巡查，加强开放性水域、水上游乐场所、船只等安全管理并配置儿童应急救援装备。完善道路交通安全治理体系，推广使用儿童安全座椅、安全头盔和儿童步行及骑乘非机动车反光标识，在托幼机构、校园周边设置儿童优先区，设立儿童视角的警示标志，设计彩色立体斑马线，持续做好儿童护学岗，预防和减少儿童交通事故发生。推广使用窗户护栏、窗口限位器、具有儿童保护功能的电子电器用品、儿童安全包装等防护产品，预防和控制儿童跌倒（跌落）、烧烫伤、中毒等伤害。</w:t>
      </w:r>
    </w:p>
    <w:p w:rsidR="00A67B00" w:rsidRPr="00DD3CC8" w:rsidRDefault="00A67B00" w:rsidP="00A67B00">
      <w:pPr>
        <w:topLinePunct/>
        <w:spacing w:line="560" w:lineRule="exact"/>
        <w:ind w:firstLine="641"/>
        <w:rPr>
          <w:rFonts w:ascii="Times New Roman" w:eastAsia="仿宋_GB2312" w:hAnsi="Times New Roman"/>
          <w:sz w:val="32"/>
          <w:szCs w:val="32"/>
        </w:rPr>
      </w:pPr>
      <w:r w:rsidRPr="00DD3CC8">
        <w:rPr>
          <w:rFonts w:ascii="Times New Roman" w:eastAsia="仿宋_GB2312" w:hAnsi="Times New Roman" w:hint="eastAsia"/>
          <w:sz w:val="32"/>
          <w:szCs w:val="32"/>
        </w:rPr>
        <w:t>3.</w:t>
      </w:r>
      <w:r w:rsidRPr="00DD3CC8">
        <w:rPr>
          <w:rFonts w:ascii="Times New Roman" w:eastAsia="仿宋_GB2312" w:hAnsi="Times New Roman" w:hint="eastAsia"/>
          <w:sz w:val="32"/>
          <w:szCs w:val="32"/>
        </w:rPr>
        <w:t>加强儿童食品药品和用品的安全监管。定期开展儿童食品药品和用品质量监督抽查，严肃查处违法违规行为。强化婴幼儿配方食品和辅助食品管理，加大校园及周边食品安全监管力度，预防和控制儿童食品安全事故发生。落实儿童玩具、用品国家强制性标准，重点关注儿童服装、校服、口罩的安全质量，对大型游乐设施逢节必查，对社区儿童游乐设施和健身器材定期检测与维护。依法查处制售假冒伪劣产品的违法行为。杜绝“毒跑道”“毒校服”等不合格产品。</w:t>
      </w:r>
    </w:p>
    <w:p w:rsidR="00A67B00" w:rsidRPr="00DD3CC8" w:rsidRDefault="00A67B00" w:rsidP="00A67B00">
      <w:pPr>
        <w:topLinePunct/>
        <w:spacing w:line="560" w:lineRule="exact"/>
        <w:ind w:firstLine="641"/>
        <w:rPr>
          <w:rFonts w:ascii="Times New Roman" w:eastAsia="仿宋_GB2312" w:hAnsi="Times New Roman"/>
          <w:sz w:val="32"/>
          <w:szCs w:val="32"/>
        </w:rPr>
      </w:pPr>
      <w:r w:rsidRPr="00DD3CC8">
        <w:rPr>
          <w:rFonts w:ascii="Times New Roman" w:eastAsia="仿宋_GB2312" w:hAnsi="Times New Roman" w:hint="eastAsia"/>
          <w:sz w:val="32"/>
          <w:szCs w:val="32"/>
        </w:rPr>
        <w:t>4.</w:t>
      </w:r>
      <w:r w:rsidRPr="00DD3CC8">
        <w:rPr>
          <w:rFonts w:ascii="Times New Roman" w:eastAsia="仿宋_GB2312" w:hAnsi="Times New Roman" w:hint="eastAsia"/>
          <w:sz w:val="32"/>
          <w:szCs w:val="32"/>
        </w:rPr>
        <w:t>有效预防控制针对儿童的暴力伤害。宣传贯彻儿童暴力零容忍理念，强化政府、社会、学校、家庭保护责任，落实儿童暴</w:t>
      </w:r>
      <w:r w:rsidRPr="00DD3CC8">
        <w:rPr>
          <w:rFonts w:ascii="Times New Roman" w:eastAsia="仿宋_GB2312" w:hAnsi="Times New Roman" w:hint="eastAsia"/>
          <w:sz w:val="32"/>
          <w:szCs w:val="32"/>
        </w:rPr>
        <w:lastRenderedPageBreak/>
        <w:t>力伤害发现、报告和首接责任制度。密切接触未成年人的机构和人员履行强制报告责任。将举报侵害未成年人行为纳入见义勇为范畴，鼓励公众发现报告针对儿童的暴力行为。依法严惩对儿童实施暴力的违法犯罪行为。</w:t>
      </w:r>
    </w:p>
    <w:p w:rsidR="00A67B00" w:rsidRPr="00DD3CC8" w:rsidRDefault="00A67B00" w:rsidP="00A67B00">
      <w:pPr>
        <w:topLinePunct/>
        <w:spacing w:line="560" w:lineRule="exact"/>
        <w:ind w:firstLine="641"/>
        <w:rPr>
          <w:rFonts w:ascii="Times New Roman" w:eastAsia="仿宋_GB2312" w:hAnsi="Times New Roman"/>
          <w:sz w:val="32"/>
          <w:szCs w:val="32"/>
        </w:rPr>
      </w:pP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大力推进学生欺凌综合治理。将学生欺凌专项治理纳入社会治安综合治理工作，完善学生欺凌综合治理多部门合作工作机制，强化校园周边综合治理。严格学校日常安全管理，营造文明安全校园环境，健全学生欺凌早期预警、事中处理、事后干预等工作机制，提高教职员工、家长、学生对学生欺凌的预防和处置能力。依法依规调查和处置欺凌学生事件。</w:t>
      </w:r>
    </w:p>
    <w:p w:rsidR="00A67B00" w:rsidRPr="00DD3CC8" w:rsidRDefault="00A67B00" w:rsidP="00A67B00">
      <w:pPr>
        <w:topLinePunct/>
        <w:spacing w:line="560" w:lineRule="exact"/>
        <w:ind w:firstLine="641"/>
        <w:rPr>
          <w:rFonts w:ascii="Times New Roman" w:eastAsia="仿宋_GB2312" w:hAnsi="Times New Roman" w:cs="方正楷体_GBK"/>
          <w:sz w:val="32"/>
          <w:szCs w:val="32"/>
        </w:rPr>
      </w:pPr>
      <w:r w:rsidRPr="00DD3CC8">
        <w:rPr>
          <w:rFonts w:ascii="Times New Roman" w:eastAsia="仿宋_GB2312" w:hAnsi="Times New Roman" w:hint="eastAsia"/>
          <w:sz w:val="32"/>
          <w:szCs w:val="32"/>
        </w:rPr>
        <w:t>6.</w:t>
      </w:r>
      <w:r w:rsidRPr="00DD3CC8">
        <w:rPr>
          <w:rFonts w:ascii="Times New Roman" w:eastAsia="仿宋_GB2312" w:hAnsi="Times New Roman" w:hint="eastAsia"/>
          <w:sz w:val="32"/>
          <w:szCs w:val="32"/>
        </w:rPr>
        <w:t>加强儿童网络安全保护。加强网络监管和治理，完善和落实网络信息监测、识别、举报、处置制度，依法惩处利用网络散布价值导向不良信息、从事危害儿童身心健康的行为，全面清理涉及未成年人不良网络现象，为儿童创设安全、健康的网络环境，保障儿童在网络空间的合法权益。实施国家统一的未成年人网络游戏电子身份认证系统，督促互联网企业加强行业自律，网络游戏、网络直播等网络服务提供者应当针对未成年人设置权限管理、时间管理、消费管理等功能，不得为未满十六周岁儿童提供网络直播账号注册，积极协同家庭和学校及时处理未成年人网络消费行为。</w:t>
      </w:r>
    </w:p>
    <w:p w:rsidR="00A67B00" w:rsidRPr="00DD3CC8" w:rsidRDefault="00A67B00" w:rsidP="00A67B00">
      <w:pPr>
        <w:topLinePunct/>
        <w:spacing w:line="560" w:lineRule="exact"/>
        <w:ind w:firstLineChars="195" w:firstLine="624"/>
        <w:rPr>
          <w:rFonts w:ascii="Times New Roman" w:eastAsia="楷体_GB2312" w:hAnsi="Times New Roman" w:cs="仿宋_GB2312"/>
          <w:bCs/>
          <w:sz w:val="32"/>
          <w:szCs w:val="32"/>
        </w:rPr>
      </w:pPr>
      <w:r w:rsidRPr="00DD3CC8">
        <w:rPr>
          <w:rFonts w:ascii="Times New Roman" w:eastAsia="楷体_GB2312" w:hAnsi="Times New Roman" w:cs="仿宋_GB2312" w:hint="eastAsia"/>
          <w:bCs/>
          <w:sz w:val="32"/>
          <w:szCs w:val="32"/>
        </w:rPr>
        <w:t>（三）儿童与教育</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主要目标：</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lastRenderedPageBreak/>
        <w:t>1</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全面落实立德树人根本任务，培养德智体美劳全面发展的社会主义建设者和接班人。以提高儿童综合素质为导向的教育评价体系更加完善。</w:t>
      </w:r>
    </w:p>
    <w:p w:rsidR="00A67B00" w:rsidRPr="00DD3CC8" w:rsidRDefault="00A67B00" w:rsidP="00A67B00">
      <w:pPr>
        <w:topLinePunct/>
        <w:spacing w:line="560" w:lineRule="exact"/>
        <w:ind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2</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建成优质普惠型学前教育体系。学前教育毛入园率</w:t>
      </w:r>
      <w:r w:rsidRPr="00DD3CC8">
        <w:rPr>
          <w:rFonts w:ascii="Times New Roman" w:eastAsia="仿宋_GB2312" w:hAnsi="Times New Roman" w:cs="仿宋_GB2312" w:hint="eastAsia"/>
          <w:sz w:val="32"/>
          <w:szCs w:val="32"/>
        </w:rPr>
        <w:t>99</w:t>
      </w:r>
      <w:r w:rsidRPr="00DD3CC8">
        <w:rPr>
          <w:rFonts w:ascii="Times New Roman" w:eastAsia="仿宋_GB2312" w:hAnsi="Times New Roman" w:cs="仿宋_GB2312" w:hint="eastAsia"/>
          <w:sz w:val="32"/>
          <w:szCs w:val="32"/>
        </w:rPr>
        <w:t>％以上，省市优质幼儿园覆盖率保持</w:t>
      </w:r>
      <w:r w:rsidRPr="00DD3CC8">
        <w:rPr>
          <w:rFonts w:ascii="Times New Roman" w:eastAsia="仿宋_GB2312" w:hAnsi="Times New Roman" w:cs="仿宋_GB2312" w:hint="eastAsia"/>
          <w:sz w:val="32"/>
          <w:szCs w:val="32"/>
        </w:rPr>
        <w:t>96</w:t>
      </w:r>
      <w:r w:rsidRPr="00DD3CC8">
        <w:rPr>
          <w:rFonts w:ascii="Times New Roman" w:eastAsia="仿宋_GB2312" w:hAnsi="Times New Roman" w:cs="仿宋_GB2312" w:hint="eastAsia"/>
          <w:sz w:val="32"/>
          <w:szCs w:val="32"/>
        </w:rPr>
        <w:t>％以上，普惠性幼儿园覆盖率</w:t>
      </w:r>
      <w:r w:rsidRPr="00DD3CC8">
        <w:rPr>
          <w:rFonts w:ascii="Times New Roman" w:eastAsia="仿宋_GB2312" w:hAnsi="Times New Roman" w:cs="仿宋_GB2312" w:hint="eastAsia"/>
          <w:sz w:val="32"/>
          <w:szCs w:val="32"/>
        </w:rPr>
        <w:t>90</w:t>
      </w:r>
      <w:r w:rsidRPr="00DD3CC8">
        <w:rPr>
          <w:rFonts w:ascii="Times New Roman" w:eastAsia="仿宋_GB2312" w:hAnsi="Times New Roman" w:cs="仿宋_GB2312" w:hint="eastAsia"/>
          <w:sz w:val="32"/>
          <w:szCs w:val="32"/>
        </w:rPr>
        <w:t>％以上。</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3</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义务教育优质均衡发展。义务教育巩固率达</w:t>
      </w:r>
      <w:r w:rsidRPr="00DD3CC8">
        <w:rPr>
          <w:rFonts w:ascii="Times New Roman" w:eastAsia="仿宋_GB2312" w:hAnsi="Times New Roman" w:cs="仿宋_GB2312" w:hint="eastAsia"/>
          <w:sz w:val="32"/>
          <w:szCs w:val="32"/>
        </w:rPr>
        <w:t>100%</w:t>
      </w:r>
      <w:r w:rsidRPr="00DD3CC8">
        <w:rPr>
          <w:rFonts w:ascii="Times New Roman" w:eastAsia="仿宋_GB2312" w:hAnsi="Times New Roman" w:cs="仿宋_GB2312" w:hint="eastAsia"/>
          <w:sz w:val="32"/>
          <w:szCs w:val="32"/>
        </w:rPr>
        <w:t>，全市义务教育优质均衡发展水平显著提升，城乡差距、区域差距和校际差距持续缩小。</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4</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提高中等职业教育办学水平，建设现代化的中等职业教育体系。</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5</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保障残疾儿童、进城务工人员随迁子女、农村留守儿童、家庭经济困难儿童等特殊群体的平等受教育权，适龄残疾儿童义务教育毛入学率达</w:t>
      </w:r>
      <w:r w:rsidRPr="00DD3CC8">
        <w:rPr>
          <w:rFonts w:ascii="Times New Roman" w:eastAsia="仿宋_GB2312" w:hAnsi="Times New Roman" w:cs="仿宋_GB2312" w:hint="eastAsia"/>
          <w:sz w:val="32"/>
          <w:szCs w:val="32"/>
        </w:rPr>
        <w:t>98%</w:t>
      </w:r>
      <w:r w:rsidRPr="00DD3CC8">
        <w:rPr>
          <w:rFonts w:ascii="Times New Roman" w:eastAsia="仿宋_GB2312" w:hAnsi="Times New Roman" w:cs="仿宋_GB2312" w:hint="eastAsia"/>
          <w:sz w:val="32"/>
          <w:szCs w:val="32"/>
        </w:rPr>
        <w:t>以上。</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u w:val="single"/>
        </w:rPr>
      </w:pPr>
      <w:r w:rsidRPr="00DD3CC8">
        <w:rPr>
          <w:rFonts w:ascii="Times New Roman" w:eastAsia="仿宋_GB2312" w:hAnsi="Times New Roman" w:cs="仿宋_GB2312" w:hint="eastAsia"/>
          <w:sz w:val="32"/>
          <w:szCs w:val="32"/>
        </w:rPr>
        <w:t>6</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儿童科学素质全面提升，信息素养、创新意识、实践能力不断提高，中小学智慧校园达标率达</w:t>
      </w:r>
      <w:r w:rsidRPr="00DD3CC8">
        <w:rPr>
          <w:rFonts w:ascii="Times New Roman" w:eastAsia="仿宋_GB2312" w:hAnsi="Times New Roman" w:cs="仿宋_GB2312" w:hint="eastAsia"/>
          <w:sz w:val="32"/>
          <w:szCs w:val="32"/>
        </w:rPr>
        <w:t>90%</w:t>
      </w:r>
      <w:r w:rsidRPr="00DD3CC8">
        <w:rPr>
          <w:rFonts w:ascii="Times New Roman" w:eastAsia="仿宋_GB2312" w:hAnsi="Times New Roman" w:cs="仿宋_GB2312" w:hint="eastAsia"/>
          <w:sz w:val="32"/>
          <w:szCs w:val="32"/>
        </w:rPr>
        <w:t>以上。</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7</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建设“儿童友好型”学校。营造友善、平等、尊重的师生关系和同学关系。</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8</w:t>
      </w:r>
      <w:r w:rsidRPr="00DD3CC8">
        <w:rPr>
          <w:rFonts w:ascii="Times New Roman" w:eastAsia="仿宋_GB2312" w:hAnsi="Times New Roman" w:cs="宋体" w:hint="eastAsia"/>
          <w:sz w:val="32"/>
          <w:szCs w:val="32"/>
        </w:rPr>
        <w:t>.</w:t>
      </w:r>
      <w:r w:rsidRPr="00DD3CC8">
        <w:rPr>
          <w:rFonts w:ascii="Times New Roman" w:eastAsia="仿宋_GB2312" w:hAnsi="Times New Roman" w:cs="仿宋_GB2312" w:hint="eastAsia"/>
          <w:sz w:val="32"/>
          <w:szCs w:val="32"/>
        </w:rPr>
        <w:t>加强校外阵地建设与管理，提升育人成效。</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9.</w:t>
      </w:r>
      <w:r w:rsidRPr="00DD3CC8">
        <w:rPr>
          <w:rFonts w:ascii="Times New Roman" w:eastAsia="仿宋_GB2312" w:hAnsi="Times New Roman" w:cs="仿宋_GB2312" w:hint="eastAsia"/>
          <w:sz w:val="32"/>
          <w:szCs w:val="32"/>
        </w:rPr>
        <w:t>学校、家庭、社会协同育人机制和体系进一步完善。</w:t>
      </w:r>
    </w:p>
    <w:p w:rsidR="00A67B00" w:rsidRPr="00DD3CC8" w:rsidRDefault="00A67B00" w:rsidP="00A67B00">
      <w:pPr>
        <w:topLinePunct/>
        <w:spacing w:line="560" w:lineRule="exact"/>
        <w:ind w:firstLineChars="200" w:firstLine="640"/>
        <w:rPr>
          <w:rFonts w:ascii="Times New Roman" w:eastAsia="仿宋_GB2312" w:hAnsi="Times New Roman" w:cs="仿宋_GB2312"/>
          <w:sz w:val="32"/>
          <w:szCs w:val="32"/>
        </w:rPr>
      </w:pPr>
      <w:r w:rsidRPr="00DD3CC8">
        <w:rPr>
          <w:rFonts w:ascii="Times New Roman" w:eastAsia="仿宋_GB2312" w:hAnsi="Times New Roman" w:cs="仿宋_GB2312" w:hint="eastAsia"/>
          <w:sz w:val="32"/>
          <w:szCs w:val="32"/>
        </w:rPr>
        <w:t>策略措施：</w:t>
      </w:r>
    </w:p>
    <w:p w:rsidR="00A67B00" w:rsidRPr="00DD3CC8" w:rsidRDefault="00A67B00" w:rsidP="00A67B00">
      <w:pPr>
        <w:topLinePunct/>
        <w:spacing w:line="560" w:lineRule="exact"/>
        <w:ind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1.</w:t>
      </w:r>
      <w:r w:rsidRPr="00DD3CC8">
        <w:rPr>
          <w:rFonts w:ascii="Times New Roman" w:eastAsia="仿宋_GB2312" w:hAnsi="Times New Roman" w:cs="宋体" w:hint="eastAsia"/>
          <w:sz w:val="32"/>
          <w:szCs w:val="32"/>
        </w:rPr>
        <w:t>全面贯彻党的教育方针。坚持社会主义办学方向，健全立</w:t>
      </w:r>
      <w:r w:rsidRPr="00DD3CC8">
        <w:rPr>
          <w:rFonts w:ascii="Times New Roman" w:eastAsia="仿宋_GB2312" w:hAnsi="Times New Roman" w:cs="宋体" w:hint="eastAsia"/>
          <w:sz w:val="32"/>
          <w:szCs w:val="32"/>
        </w:rPr>
        <w:lastRenderedPageBreak/>
        <w:t>德树人落实机制，实施素质教育，完善德智体美劳全面培养体系。加强爱国主义教育，引导儿童践行社会主义核心价值观。提升智育水平，培养学生良好学习习惯，促进思维发展，激发创新意识。坚持健康第一，深化体教融合，帮助学生磨练坚强意志、锻炼强健体魄。改进美育教学，提升学生审美能力和人文素养。加强劳动教育，引导学生树立正确的劳动观，形成良好劳动习惯。</w:t>
      </w:r>
    </w:p>
    <w:p w:rsidR="00A67B00" w:rsidRPr="00DD3CC8" w:rsidRDefault="00A67B00" w:rsidP="00A67B00">
      <w:pPr>
        <w:topLinePunct/>
        <w:spacing w:line="560" w:lineRule="exact"/>
        <w:ind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2.</w:t>
      </w:r>
      <w:r w:rsidRPr="00DD3CC8">
        <w:rPr>
          <w:rFonts w:ascii="Times New Roman" w:eastAsia="仿宋_GB2312" w:hAnsi="Times New Roman" w:cs="宋体" w:hint="eastAsia"/>
          <w:sz w:val="32"/>
          <w:szCs w:val="32"/>
        </w:rPr>
        <w:t>推动学前教育普惠优质发展。提高公办幼儿园覆盖率，将公办幼儿园优先安排在农村地区、经济薄弱地区、人口密集地区。鼓励有条件的国有企事业单位、街道等开办普惠性幼儿园。支持民办普惠性幼儿园发展，加强非营利性民办园收费监管。开展学前教育普及普惠年度专项监测，推动将普惠性幼儿园覆盖率、学前教育资源配置率、两教一保配备率、生均公用经费标准、财政性学前教育经费占比、公办幼儿园在编教师比例、公办园编外教师待遇等指标纳入各级政府履行教育职责考评。幼儿教育坚持以游戏为基本活动，坚决扭转和治理“小学化”倾向。</w:t>
      </w:r>
    </w:p>
    <w:p w:rsidR="00A67B00" w:rsidRPr="00DD3CC8" w:rsidRDefault="00A67B00" w:rsidP="00A67B00">
      <w:pPr>
        <w:topLinePunct/>
        <w:spacing w:line="560" w:lineRule="exact"/>
        <w:ind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3.</w:t>
      </w:r>
      <w:r w:rsidRPr="00DD3CC8">
        <w:rPr>
          <w:rFonts w:ascii="Times New Roman" w:eastAsia="仿宋_GB2312" w:hAnsi="Times New Roman" w:cs="宋体" w:hint="eastAsia"/>
          <w:sz w:val="32"/>
          <w:szCs w:val="32"/>
        </w:rPr>
        <w:t>推动义务教育优质均衡发展。建立健全城乡一体化的教育均衡发展保障机制，进一步改善薄弱学校办学条件。加强乡村教师队伍建设，按照生师比与班师比相结合的方式核定编制。积极发展线上教育，有效促进优质教育资源共享。深化义务教育免试就近入学制度。全面实行义务教育公办民办同步招生，规范民办义务教育发展。</w:t>
      </w:r>
    </w:p>
    <w:p w:rsidR="00A67B00" w:rsidRPr="00DD3CC8" w:rsidRDefault="00A67B00" w:rsidP="00A67B00">
      <w:pPr>
        <w:topLinePunct/>
        <w:spacing w:line="560" w:lineRule="exact"/>
        <w:ind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4.</w:t>
      </w:r>
      <w:r w:rsidRPr="00DD3CC8">
        <w:rPr>
          <w:rFonts w:ascii="Times New Roman" w:eastAsia="仿宋_GB2312" w:hAnsi="Times New Roman" w:cs="宋体" w:hint="eastAsia"/>
          <w:sz w:val="32"/>
          <w:szCs w:val="32"/>
        </w:rPr>
        <w:t>加快构建现代职业教育体系，深化产教融合、校企合作，</w:t>
      </w:r>
      <w:r w:rsidRPr="00DD3CC8">
        <w:rPr>
          <w:rFonts w:ascii="Times New Roman" w:eastAsia="仿宋_GB2312" w:hAnsi="Times New Roman" w:cs="宋体" w:hint="eastAsia"/>
          <w:sz w:val="32"/>
          <w:szCs w:val="32"/>
        </w:rPr>
        <w:lastRenderedPageBreak/>
        <w:t>培养高素质技术技能人才，畅通职业教育升学通道。</w:t>
      </w:r>
    </w:p>
    <w:p w:rsidR="00A67B00" w:rsidRPr="00DD3CC8" w:rsidRDefault="00A67B00" w:rsidP="00A67B00">
      <w:pPr>
        <w:topLinePunct/>
        <w:spacing w:line="560" w:lineRule="exact"/>
        <w:ind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5.</w:t>
      </w:r>
      <w:r w:rsidRPr="00DD3CC8">
        <w:rPr>
          <w:rFonts w:ascii="Times New Roman" w:eastAsia="仿宋_GB2312" w:hAnsi="Times New Roman" w:cs="宋体" w:hint="eastAsia"/>
          <w:sz w:val="32"/>
          <w:szCs w:val="32"/>
        </w:rPr>
        <w:t>保障特殊群体儿童平等受教育权。健全家庭经济困难学生资助体系。保障外来务工人员子女、农村留守儿童等群体平等享受基本公共教育服务，构建资助育人新机制。优先安排残疾程度较轻的适龄儿童进入普通学校随班就读，重度残疾的适龄儿童进入特殊教育学校学习，对不具备入校就读条件的适龄儿童开展送教</w:t>
      </w:r>
      <w:r>
        <w:rPr>
          <w:rFonts w:ascii="Times New Roman" w:eastAsia="仿宋_GB2312" w:hAnsi="Times New Roman" w:cs="宋体" w:hint="eastAsia"/>
          <w:sz w:val="32"/>
          <w:szCs w:val="32"/>
        </w:rPr>
        <w:t>（康）</w:t>
      </w:r>
      <w:r w:rsidRPr="00DD3CC8">
        <w:rPr>
          <w:rFonts w:ascii="Times New Roman" w:eastAsia="仿宋_GB2312" w:hAnsi="Times New Roman" w:cs="宋体" w:hint="eastAsia"/>
          <w:sz w:val="32"/>
          <w:szCs w:val="32"/>
        </w:rPr>
        <w:t>上门。</w:t>
      </w:r>
    </w:p>
    <w:p w:rsidR="00A67B00" w:rsidRPr="00DD3CC8" w:rsidRDefault="00A67B00" w:rsidP="00A67B00">
      <w:pPr>
        <w:topLinePunct/>
        <w:spacing w:line="560" w:lineRule="exact"/>
        <w:ind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6.</w:t>
      </w:r>
      <w:r w:rsidRPr="00DD3CC8">
        <w:rPr>
          <w:rFonts w:ascii="Times New Roman" w:eastAsia="仿宋_GB2312" w:hAnsi="Times New Roman" w:cs="宋体" w:hint="eastAsia"/>
          <w:sz w:val="32"/>
          <w:szCs w:val="32"/>
        </w:rPr>
        <w:t>全面加强儿童科学教育和信息化教育。完善学校科学课程标准和体系，加强科学教师和科技辅导员队伍建设，遵循教育规律和学生身心发展规律，通过启发式、探究式教学方式，激发儿童探索科学的兴趣，培养儿童创新精神和实践能力。利用科技馆、少年宫等校外场所，开展多种形式的科普和科技创新实践活动，鼓励儿童参与科学创新。扶持经济发展薄弱地区的网络基础设施建设，保障各级各类学校宽带网络全覆盖。</w:t>
      </w:r>
    </w:p>
    <w:p w:rsidR="00A67B00" w:rsidRPr="00DD3CC8" w:rsidRDefault="00A67B00" w:rsidP="00A67B00">
      <w:pPr>
        <w:topLinePunct/>
        <w:spacing w:line="560" w:lineRule="exact"/>
        <w:ind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7.</w:t>
      </w:r>
      <w:r w:rsidRPr="00DD3CC8">
        <w:rPr>
          <w:rFonts w:ascii="Times New Roman" w:eastAsia="仿宋_GB2312" w:hAnsi="Times New Roman" w:cs="宋体" w:hint="eastAsia"/>
          <w:sz w:val="32"/>
          <w:szCs w:val="32"/>
        </w:rPr>
        <w:t>加强儿童友好型学校建设。构建安全、舒适、多样、趣味、生态的校园设施及环境，推进校园无障碍环境建设和改造。加强校风、教风、学风建设，构建尊师爱生、团结友爱、积极向上、健康文明的校园文化。保障学生参与学校事务的权利，鼓励学生参与学校事务管理。学校提供课后服务，不断提升服务质量。</w:t>
      </w:r>
    </w:p>
    <w:p w:rsidR="00A67B00" w:rsidRPr="00DD3CC8" w:rsidRDefault="00A67B00" w:rsidP="00A67B00">
      <w:pPr>
        <w:topLinePunct/>
        <w:spacing w:line="560" w:lineRule="exact"/>
        <w:ind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8.</w:t>
      </w:r>
      <w:r w:rsidRPr="00DD3CC8">
        <w:rPr>
          <w:rFonts w:ascii="Times New Roman" w:eastAsia="仿宋_GB2312" w:hAnsi="Times New Roman" w:cs="宋体" w:hint="eastAsia"/>
          <w:sz w:val="32"/>
          <w:szCs w:val="32"/>
        </w:rPr>
        <w:t>推动学校家庭社会协同育人。中小学、幼儿园加强家长学校、家长委员会建设，积极普及科学的家庭教育知识，推广家庭教育经验。推动教师家访制度常态化。推动校外培训机构规范发</w:t>
      </w:r>
      <w:r w:rsidRPr="00DD3CC8">
        <w:rPr>
          <w:rFonts w:ascii="Times New Roman" w:eastAsia="仿宋_GB2312" w:hAnsi="Times New Roman" w:cs="宋体" w:hint="eastAsia"/>
          <w:sz w:val="32"/>
          <w:szCs w:val="32"/>
        </w:rPr>
        <w:lastRenderedPageBreak/>
        <w:t>展，严格监管面向低龄儿童的校外网络教育培训。充分发挥爱国主义教育、历史文化教育、国防教育等校外教育基地作用，统筹利用城乡校外教育各类场地、设施和队伍等资源，引导儿童积极参加思想道德、科技、文化、体育、艺术、社会公益等校外实践活动。发挥共青团、少先队、妇联、关工委等组织的育人作用，形成学校、家庭、社会协调一致的育人合力。</w:t>
      </w:r>
    </w:p>
    <w:p w:rsidR="00A67B00" w:rsidRPr="00DD3CC8" w:rsidRDefault="00A67B00" w:rsidP="00A67B00">
      <w:pPr>
        <w:topLinePunct/>
        <w:spacing w:line="560" w:lineRule="exact"/>
        <w:ind w:firstLineChars="200" w:firstLine="640"/>
        <w:rPr>
          <w:rFonts w:ascii="Times New Roman" w:eastAsia="楷体_GB2312" w:hAnsi="Times New Roman" w:cs="仿宋_GB2312"/>
          <w:bCs/>
          <w:sz w:val="32"/>
          <w:szCs w:val="32"/>
        </w:rPr>
      </w:pPr>
      <w:r w:rsidRPr="00DD3CC8">
        <w:rPr>
          <w:rFonts w:ascii="Times New Roman" w:eastAsia="楷体_GB2312" w:hAnsi="Times New Roman" w:cs="仿宋_GB2312" w:hint="eastAsia"/>
          <w:bCs/>
          <w:sz w:val="32"/>
          <w:szCs w:val="32"/>
        </w:rPr>
        <w:t>（四）儿童与福利</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主要目标：</w:t>
      </w:r>
    </w:p>
    <w:p w:rsidR="00A67B00" w:rsidRPr="00DD3CC8" w:rsidRDefault="00A67B00" w:rsidP="00A67B00">
      <w:pPr>
        <w:topLinePunct/>
        <w:spacing w:line="560" w:lineRule="exact"/>
        <w:ind w:firstLineChars="200"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1.</w:t>
      </w:r>
      <w:r w:rsidRPr="00DD3CC8">
        <w:rPr>
          <w:rFonts w:ascii="Times New Roman" w:eastAsia="仿宋_GB2312" w:hAnsi="Times New Roman" w:cs="宋体" w:hint="eastAsia"/>
          <w:sz w:val="32"/>
          <w:szCs w:val="32"/>
        </w:rPr>
        <w:t>提升儿童福利水平，推进建设与医药高新区（高港区）经济社会发展相适应的普惠型儿童福利体系。</w:t>
      </w:r>
    </w:p>
    <w:p w:rsidR="00A67B00" w:rsidRPr="00DD3CC8" w:rsidRDefault="00A67B00" w:rsidP="00A67B00">
      <w:pPr>
        <w:topLinePunct/>
        <w:spacing w:line="560" w:lineRule="exact"/>
        <w:ind w:firstLineChars="200"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2.</w:t>
      </w:r>
      <w:r w:rsidRPr="00DD3CC8">
        <w:rPr>
          <w:rFonts w:ascii="Times New Roman" w:eastAsia="仿宋_GB2312" w:hAnsi="Times New Roman" w:cs="宋体" w:hint="eastAsia"/>
          <w:sz w:val="32"/>
          <w:szCs w:val="32"/>
        </w:rPr>
        <w:t>提供均等儿童基本公共服务，公平满足不同群体儿童的基本公共服务需求。</w:t>
      </w:r>
    </w:p>
    <w:p w:rsidR="00A67B00" w:rsidRPr="00DD3CC8" w:rsidRDefault="00A67B00" w:rsidP="00A67B00">
      <w:pPr>
        <w:topLinePunct/>
        <w:spacing w:line="560" w:lineRule="exact"/>
        <w:ind w:firstLineChars="200"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3.</w:t>
      </w:r>
      <w:r w:rsidRPr="00DD3CC8">
        <w:rPr>
          <w:rFonts w:ascii="Times New Roman" w:eastAsia="仿宋_GB2312" w:hAnsi="Times New Roman" w:cs="宋体" w:hint="eastAsia"/>
          <w:sz w:val="32"/>
          <w:szCs w:val="32"/>
        </w:rPr>
        <w:t>提高儿童基本医疗保障水平，强化儿童基本医疗保险、大病保险与医疗救助三重保障功能。</w:t>
      </w:r>
    </w:p>
    <w:p w:rsidR="00A67B00" w:rsidRPr="00DD3CC8" w:rsidRDefault="00A67B00" w:rsidP="00A67B00">
      <w:pPr>
        <w:topLinePunct/>
        <w:spacing w:line="560" w:lineRule="exact"/>
        <w:ind w:firstLineChars="200"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4.</w:t>
      </w:r>
      <w:r w:rsidRPr="00DD3CC8">
        <w:rPr>
          <w:rFonts w:ascii="Times New Roman" w:eastAsia="仿宋_GB2312" w:hAnsi="Times New Roman" w:cs="宋体" w:hint="eastAsia"/>
          <w:sz w:val="32"/>
          <w:szCs w:val="32"/>
        </w:rPr>
        <w:t>构建覆盖城乡的３岁以下婴幼儿照护服务体系，每千人拥有３岁以下婴幼儿托位数</w:t>
      </w:r>
      <w:r w:rsidRPr="00DD3CC8">
        <w:rPr>
          <w:rFonts w:ascii="Times New Roman" w:eastAsia="仿宋_GB2312" w:hAnsi="Times New Roman" w:cs="宋体" w:hint="eastAsia"/>
          <w:sz w:val="32"/>
          <w:szCs w:val="32"/>
        </w:rPr>
        <w:t>4.5</w:t>
      </w:r>
      <w:r w:rsidRPr="00DD3CC8">
        <w:rPr>
          <w:rFonts w:ascii="Times New Roman" w:eastAsia="仿宋_GB2312" w:hAnsi="Times New Roman" w:cs="宋体" w:hint="eastAsia"/>
          <w:sz w:val="32"/>
          <w:szCs w:val="32"/>
        </w:rPr>
        <w:t>个。</w:t>
      </w:r>
    </w:p>
    <w:p w:rsidR="00A67B00" w:rsidRPr="00DD3CC8" w:rsidRDefault="00A67B00" w:rsidP="00A67B00">
      <w:pPr>
        <w:topLinePunct/>
        <w:spacing w:line="560" w:lineRule="exact"/>
        <w:ind w:firstLineChars="200"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5.</w:t>
      </w:r>
      <w:r w:rsidRPr="00DD3CC8">
        <w:rPr>
          <w:rFonts w:ascii="Times New Roman" w:eastAsia="仿宋_GB2312" w:hAnsi="Times New Roman" w:cs="宋体" w:hint="eastAsia"/>
          <w:sz w:val="32"/>
          <w:szCs w:val="32"/>
        </w:rPr>
        <w:t>进一步完善困境儿童分类保障制度。</w:t>
      </w:r>
    </w:p>
    <w:p w:rsidR="00A67B00" w:rsidRPr="00DD3CC8" w:rsidRDefault="00A67B00" w:rsidP="00A67B00">
      <w:pPr>
        <w:topLinePunct/>
        <w:spacing w:line="560" w:lineRule="exact"/>
        <w:ind w:firstLineChars="200" w:firstLine="640"/>
        <w:rPr>
          <w:rFonts w:ascii="Times New Roman" w:eastAsia="仿宋_GB2312" w:hAnsi="Times New Roman" w:cs="宋体"/>
          <w:sz w:val="32"/>
          <w:szCs w:val="32"/>
        </w:rPr>
      </w:pPr>
      <w:r w:rsidRPr="00DD3CC8">
        <w:rPr>
          <w:rFonts w:ascii="Times New Roman" w:eastAsia="仿宋_GB2312" w:hAnsi="Times New Roman" w:cs="宋体" w:hint="eastAsia"/>
          <w:sz w:val="32"/>
          <w:szCs w:val="32"/>
        </w:rPr>
        <w:t>6.</w:t>
      </w:r>
      <w:r w:rsidRPr="00DD3CC8">
        <w:rPr>
          <w:rFonts w:ascii="Times New Roman" w:eastAsia="仿宋_GB2312" w:hAnsi="Times New Roman" w:cs="宋体" w:hint="eastAsia"/>
          <w:sz w:val="32"/>
          <w:szCs w:val="32"/>
        </w:rPr>
        <w:t>进一步完善农村留守儿童关爱保护服务体系，流动儿童服务机制更加健全。</w:t>
      </w:r>
    </w:p>
    <w:p w:rsidR="00A67B00" w:rsidRPr="00DD3CC8" w:rsidRDefault="00A67B00" w:rsidP="00A67B00">
      <w:pPr>
        <w:topLinePunct/>
        <w:spacing w:line="560" w:lineRule="exact"/>
        <w:ind w:firstLineChars="200" w:firstLine="640"/>
        <w:rPr>
          <w:rFonts w:ascii="Times New Roman" w:eastAsia="仿宋_GB2312" w:hAnsi="Times New Roman" w:cs="宋体"/>
          <w:sz w:val="32"/>
          <w:szCs w:val="32"/>
        </w:rPr>
      </w:pPr>
      <w:r w:rsidRPr="00DD3CC8">
        <w:rPr>
          <w:rFonts w:ascii="Times New Roman" w:eastAsia="仿宋_GB2312" w:hAnsi="Times New Roman" w:hint="eastAsia"/>
          <w:sz w:val="32"/>
          <w:szCs w:val="32"/>
        </w:rPr>
        <w:t>7.</w:t>
      </w:r>
      <w:r w:rsidRPr="00DD3CC8">
        <w:rPr>
          <w:rFonts w:ascii="Times New Roman" w:eastAsia="仿宋_GB2312" w:hAnsi="Times New Roman" w:cs="宋体" w:hint="eastAsia"/>
          <w:sz w:val="32"/>
          <w:szCs w:val="32"/>
        </w:rPr>
        <w:t>儿童福利服务阵地及队伍建设水平进一步提升。</w:t>
      </w:r>
    </w:p>
    <w:p w:rsidR="00A67B00" w:rsidRPr="00DD3CC8" w:rsidRDefault="00A67B00" w:rsidP="00A67B00">
      <w:pPr>
        <w:topLinePunct/>
        <w:spacing w:line="560" w:lineRule="exact"/>
        <w:ind w:firstLineChars="200" w:firstLine="640"/>
        <w:rPr>
          <w:rFonts w:ascii="Times New Roman" w:eastAsia="仿宋_GB2312" w:hAnsi="Times New Roman" w:cs="方正楷体_GBK"/>
          <w:sz w:val="32"/>
          <w:szCs w:val="32"/>
        </w:rPr>
      </w:pPr>
      <w:r w:rsidRPr="00DD3CC8">
        <w:rPr>
          <w:rFonts w:ascii="Times New Roman" w:eastAsia="仿宋_GB2312" w:hAnsi="Times New Roman" w:cs="方正楷体_GBK" w:hint="eastAsia"/>
          <w:sz w:val="32"/>
          <w:szCs w:val="32"/>
        </w:rPr>
        <w:t>策略措施：</w:t>
      </w:r>
    </w:p>
    <w:p w:rsidR="00A67B00" w:rsidRPr="00DD3CC8" w:rsidRDefault="00A67B00" w:rsidP="00A67B00">
      <w:pPr>
        <w:topLinePunct/>
        <w:spacing w:line="560" w:lineRule="exact"/>
        <w:ind w:firstLineChars="200" w:firstLine="640"/>
        <w:rPr>
          <w:rFonts w:ascii="Times New Roman" w:eastAsia="仿宋_GB2312" w:hAnsi="Times New Roman" w:cs="方正楷体_GBK"/>
          <w:sz w:val="32"/>
          <w:szCs w:val="32"/>
        </w:rPr>
      </w:pPr>
      <w:r w:rsidRPr="00DD3CC8">
        <w:rPr>
          <w:rFonts w:ascii="Times New Roman" w:eastAsia="仿宋_GB2312" w:hAnsi="Times New Roman" w:cs="方正楷体_GBK" w:hint="eastAsia"/>
          <w:sz w:val="32"/>
          <w:szCs w:val="32"/>
        </w:rPr>
        <w:t>1.</w:t>
      </w:r>
      <w:r w:rsidRPr="00DD3CC8">
        <w:rPr>
          <w:rFonts w:ascii="Times New Roman" w:eastAsia="仿宋_GB2312" w:hAnsi="Times New Roman" w:hint="eastAsia"/>
          <w:sz w:val="32"/>
          <w:szCs w:val="32"/>
        </w:rPr>
        <w:t>推进建设普惠型儿童福利体系。逐步建设与经济社会发展</w:t>
      </w:r>
      <w:r w:rsidRPr="00DD3CC8">
        <w:rPr>
          <w:rFonts w:ascii="Times New Roman" w:eastAsia="仿宋_GB2312" w:hAnsi="Times New Roman" w:hint="eastAsia"/>
          <w:sz w:val="32"/>
          <w:szCs w:val="32"/>
        </w:rPr>
        <w:lastRenderedPageBreak/>
        <w:t>状况相适应、与儿童需要相匹配、与相关福利制度相衔接的普惠型儿童福利体系。建立健全分层分类救助制度体系，完善困境儿童分类保障政策，实现儿童福利从补救、托底功能向预防、发展功能的过渡，推动儿童福利覆盖全体儿童。</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2.</w:t>
      </w:r>
      <w:r w:rsidRPr="00DD3CC8">
        <w:rPr>
          <w:rFonts w:ascii="Times New Roman" w:eastAsia="仿宋_GB2312" w:hAnsi="Times New Roman" w:hint="eastAsia"/>
          <w:sz w:val="32"/>
          <w:szCs w:val="32"/>
        </w:rPr>
        <w:t>提高儿童基本公共服务供给水平。有序推进城乡儿童基本公共服务均等化、专业化建设，将儿童教育、医疗卫生、福利保障事项优先纳入基本公共服务清单，逐步提高面向儿童的基本公共服务标准。推进采取年龄标准优先、身高标准补充的方式，全面落实儿童乘坐公共交通工具和游览参观票价的优惠政策。加强残疾儿童无障碍设施建设，保障弱势儿童基本公共服务的便利性和可及性。</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3.</w:t>
      </w:r>
      <w:r w:rsidRPr="00DD3CC8">
        <w:rPr>
          <w:rFonts w:ascii="Times New Roman" w:eastAsia="仿宋_GB2312" w:hAnsi="Times New Roman" w:hint="eastAsia"/>
          <w:sz w:val="32"/>
          <w:szCs w:val="32"/>
        </w:rPr>
        <w:t>提高儿童医疗保障水平。落实困境儿童参加城乡居民基本医疗保险资助政策和大病保险、医疗救助倾斜政策。按照国家医保药品目录管理和动态调整要求，落实国家将更多符合条件的儿童重大疾病治疗药物纳入医保支付范围的相关政策。</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4.</w:t>
      </w:r>
      <w:r w:rsidRPr="00DD3CC8">
        <w:rPr>
          <w:rFonts w:ascii="Times New Roman" w:eastAsia="仿宋_GB2312" w:hAnsi="Times New Roman" w:hint="eastAsia"/>
          <w:sz w:val="32"/>
          <w:szCs w:val="32"/>
        </w:rPr>
        <w:t>促进３岁以下婴幼儿照护服务发展。强化政策引领，发展普惠托育服务体系，推进“一街道（乡镇）一普惠”</w:t>
      </w:r>
      <w:r w:rsidRPr="00DD3CC8">
        <w:rPr>
          <w:rFonts w:ascii="Times New Roman" w:eastAsia="仿宋_GB2312" w:hAnsi="Times New Roman" w:hint="eastAsia"/>
          <w:sz w:val="32"/>
          <w:szCs w:val="32"/>
        </w:rPr>
        <w:t>3</w:t>
      </w:r>
      <w:r w:rsidRPr="00DD3CC8">
        <w:rPr>
          <w:rFonts w:ascii="Times New Roman" w:eastAsia="仿宋_GB2312" w:hAnsi="Times New Roman" w:hint="eastAsia"/>
          <w:sz w:val="32"/>
          <w:szCs w:val="32"/>
        </w:rPr>
        <w:t>岁以下托育服务试点，推动建设一批承担指导功能的示范托育服务机构和社区托育服务设施。鼓励有条件的用人单位在工作场所为职工提供福利性婴幼儿照护服务，支持和引导社会力量依托社区提供多样化的婴幼儿照护服务。</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提升孤儿及事实无人抚养儿童的保障水平。落实孤儿与事</w:t>
      </w:r>
      <w:r w:rsidRPr="00DD3CC8">
        <w:rPr>
          <w:rFonts w:ascii="Times New Roman" w:eastAsia="仿宋_GB2312" w:hAnsi="Times New Roman" w:hint="eastAsia"/>
          <w:sz w:val="32"/>
          <w:szCs w:val="32"/>
        </w:rPr>
        <w:lastRenderedPageBreak/>
        <w:t>实无人抚养儿童基本生活保障标准的自然增长机制。完善孤儿和事实无人抚养儿童安置渠道，落实收养评估制度和监护责任。建立收养状况跟踪回访制度，加强收养登记信息化建设。尊重儿童意愿，帮助适龄孤儿和事实无人抚养等困境儿童完成学业或者就业。</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6.</w:t>
      </w:r>
      <w:r w:rsidRPr="00DD3CC8">
        <w:rPr>
          <w:rFonts w:ascii="Times New Roman" w:eastAsia="仿宋_GB2312" w:hAnsi="Times New Roman" w:hint="eastAsia"/>
          <w:sz w:val="32"/>
          <w:szCs w:val="32"/>
        </w:rPr>
        <w:t>落实完善残疾预防和残疾儿童康复救助制度。建立残疾儿童数据信息报告和信息共享制度，强化残疾儿童筛查、诊断、治疗、康复一体化工作机制。进一步完善以专业康复机构为骨干、社区康复为基础、家庭为依托的残疾儿童康复服务体系，逐步实现残疾儿童基本辅助器具和基本康复训练免费。支持儿童福利机构面向社会残疾儿童开展替代照料、养育辅导、康复训练等服务。加强孤独症儿童等残疾儿童的康复救助工作。开展多层次职业培训和实用技术培训，增强残疾儿童生活自理能力和参与社会生活的能力。</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7.</w:t>
      </w:r>
      <w:r w:rsidRPr="00DD3CC8">
        <w:rPr>
          <w:rFonts w:ascii="Times New Roman" w:eastAsia="仿宋_GB2312" w:hAnsi="Times New Roman" w:hint="eastAsia"/>
          <w:sz w:val="32"/>
          <w:szCs w:val="32"/>
        </w:rPr>
        <w:t>完善流浪儿童救助保护体系。探索建立流浪儿童早期预防干预机制，教育督促其父母或者其他监护人履行抚养义务，依法严厉打击遗弃、虐待未成年人的违法犯罪行为，减少流浪儿童数量和反复性流浪。健全以公安、城管、民政协同的街面巡查和护送救助机制。鼓励并支持社会力量保护和救助流浪儿童。</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8.</w:t>
      </w:r>
      <w:r w:rsidRPr="00DD3CC8">
        <w:rPr>
          <w:rFonts w:ascii="Times New Roman" w:eastAsia="仿宋_GB2312" w:hAnsi="Times New Roman" w:hint="eastAsia"/>
          <w:sz w:val="32"/>
          <w:szCs w:val="32"/>
        </w:rPr>
        <w:t>健全农村留守儿童关爱保护服务体系。强化区、乡镇（街道）属地责任，加强农村留守儿童信息动态管理，落实关爱帮扶政策措施。完善农村留守儿童委托照护制度，照护协议签订率达</w:t>
      </w:r>
      <w:r w:rsidRPr="00DD3CC8">
        <w:rPr>
          <w:rFonts w:ascii="Times New Roman" w:eastAsia="仿宋_GB2312" w:hAnsi="Times New Roman" w:hint="eastAsia"/>
          <w:sz w:val="32"/>
          <w:szCs w:val="32"/>
        </w:rPr>
        <w:lastRenderedPageBreak/>
        <w:t>100</w:t>
      </w:r>
      <w:r w:rsidRPr="00DD3CC8">
        <w:rPr>
          <w:rFonts w:ascii="Times New Roman" w:eastAsia="仿宋_GB2312" w:hAnsi="Times New Roman" w:hint="eastAsia"/>
          <w:sz w:val="32"/>
          <w:szCs w:val="32"/>
        </w:rPr>
        <w:t>％。大力孵化培育儿童服务类、公益慈善类社会组织，常态化开展农村留守儿童关爱行动。鼓励和引导农村务工人员返乡创业就业，从源头上减少农村儿童留守现象。</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9.</w:t>
      </w:r>
      <w:r w:rsidRPr="00DD3CC8">
        <w:rPr>
          <w:rFonts w:ascii="Times New Roman" w:eastAsia="仿宋_GB2312" w:hAnsi="Times New Roman" w:hint="eastAsia"/>
          <w:sz w:val="32"/>
          <w:szCs w:val="32"/>
        </w:rPr>
        <w:t>完善流动儿童关爱服务机制。保障流动儿童平等享有公共教育、医疗卫生等基本公共服务。完善流动儿童信息登记制度，建立以社区为依托的流动儿童家庭管理和服务网络，促进流动儿童及其家庭的社区融入。</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10.</w:t>
      </w:r>
      <w:r w:rsidRPr="00DD3CC8">
        <w:rPr>
          <w:rFonts w:ascii="Times New Roman" w:eastAsia="仿宋_GB2312" w:hAnsi="Times New Roman" w:hint="eastAsia"/>
          <w:sz w:val="32"/>
          <w:szCs w:val="32"/>
        </w:rPr>
        <w:t>推进儿童福利工作机制的建设。建立以监护干预为核心的新型未成年人保护工作机制，规范运行监测预防、发现报告、紧急处置、评估帮扶、监护干预“五位一体”工作流程。发挥“大数据</w:t>
      </w:r>
      <w:r w:rsidRPr="00DD3CC8">
        <w:rPr>
          <w:rFonts w:ascii="Times New Roman" w:eastAsia="仿宋_GB2312" w:hAnsi="Times New Roman" w:hint="eastAsia"/>
          <w:sz w:val="32"/>
          <w:szCs w:val="32"/>
        </w:rPr>
        <w:t>+</w:t>
      </w:r>
      <w:r w:rsidRPr="00DD3CC8">
        <w:rPr>
          <w:rFonts w:ascii="Times New Roman" w:eastAsia="仿宋_GB2312" w:hAnsi="Times New Roman" w:hint="eastAsia"/>
          <w:sz w:val="32"/>
          <w:szCs w:val="32"/>
        </w:rPr>
        <w:t>网格化</w:t>
      </w:r>
      <w:r w:rsidRPr="00DD3CC8">
        <w:rPr>
          <w:rFonts w:ascii="Times New Roman" w:eastAsia="仿宋_GB2312" w:hAnsi="Times New Roman" w:hint="eastAsia"/>
          <w:sz w:val="32"/>
          <w:szCs w:val="32"/>
        </w:rPr>
        <w:t>+</w:t>
      </w:r>
      <w:r w:rsidRPr="00DD3CC8">
        <w:rPr>
          <w:rFonts w:ascii="Times New Roman" w:eastAsia="仿宋_GB2312" w:hAnsi="Times New Roman" w:hint="eastAsia"/>
          <w:sz w:val="32"/>
          <w:szCs w:val="32"/>
        </w:rPr>
        <w:t>铁脚板”优势，配合建立四级联动儿童福利信息平台，深化困境儿童关爱保护工作。</w:t>
      </w:r>
    </w:p>
    <w:p w:rsidR="00A67B00" w:rsidRPr="00DD3CC8" w:rsidRDefault="00A67B00" w:rsidP="00A67B00">
      <w:pPr>
        <w:topLinePunct/>
        <w:spacing w:line="560" w:lineRule="exact"/>
        <w:ind w:firstLineChars="200" w:firstLine="640"/>
        <w:jc w:val="left"/>
        <w:rPr>
          <w:rFonts w:ascii="Times New Roman" w:eastAsia="仿宋_GB2312" w:hAnsi="Times New Roman"/>
          <w:sz w:val="32"/>
          <w:szCs w:val="32"/>
        </w:rPr>
      </w:pPr>
      <w:r w:rsidRPr="00DD3CC8">
        <w:rPr>
          <w:rFonts w:ascii="Times New Roman" w:eastAsia="仿宋_GB2312" w:hAnsi="Times New Roman" w:hint="eastAsia"/>
          <w:sz w:val="32"/>
          <w:szCs w:val="32"/>
        </w:rPr>
        <w:t>11.</w:t>
      </w:r>
      <w:r w:rsidRPr="00DD3CC8">
        <w:rPr>
          <w:rFonts w:ascii="Times New Roman" w:eastAsia="仿宋_GB2312" w:hAnsi="Times New Roman" w:hint="eastAsia"/>
          <w:sz w:val="32"/>
          <w:szCs w:val="32"/>
        </w:rPr>
        <w:t>加强儿童福利服务阵地和工作队伍建设。巩固儿童福利服务阵地。到“十四五”期末，区、镇（街道）、村未成年人救助保护体系完善。积极扶持儿童服务类社会组织发展，支持相关社会组织开展服务。强化乡镇（街道）儿童督导员、村（社区）儿童主任能力建设。建立有效的基层儿童社会工作评价、监督与反馈机制。鼓励有条件的地方落实儿童主任津贴。</w:t>
      </w:r>
    </w:p>
    <w:p w:rsidR="00A67B00" w:rsidRPr="00DD3CC8" w:rsidRDefault="00A67B00" w:rsidP="00A67B00">
      <w:pPr>
        <w:topLinePunct/>
        <w:snapToGrid w:val="0"/>
        <w:spacing w:line="560" w:lineRule="exact"/>
        <w:ind w:firstLineChars="150" w:firstLine="480"/>
        <w:jc w:val="left"/>
        <w:rPr>
          <w:rFonts w:ascii="Times New Roman" w:eastAsia="楷体_GB2312" w:hAnsi="Times New Roman" w:cs="楷体_GB2312"/>
          <w:sz w:val="32"/>
          <w:szCs w:val="32"/>
        </w:rPr>
      </w:pPr>
      <w:r w:rsidRPr="00DD3CC8">
        <w:rPr>
          <w:rFonts w:ascii="Times New Roman" w:eastAsia="楷体_GB2312" w:hAnsi="Times New Roman" w:cs="楷体_GB2312" w:hint="eastAsia"/>
          <w:sz w:val="32"/>
          <w:szCs w:val="32"/>
        </w:rPr>
        <w:t>（五）儿童与家庭</w:t>
      </w:r>
    </w:p>
    <w:p w:rsidR="00A67B00" w:rsidRPr="00DD3CC8" w:rsidRDefault="00A67B00" w:rsidP="00A67B00">
      <w:pPr>
        <w:topLinePunct/>
        <w:snapToGrid w:val="0"/>
        <w:spacing w:line="560" w:lineRule="exact"/>
        <w:ind w:firstLineChars="150" w:firstLine="480"/>
        <w:jc w:val="left"/>
        <w:rPr>
          <w:rFonts w:ascii="Times New Roman" w:eastAsia="仿宋_GB2312" w:hAnsi="Times New Roman" w:cs="方正楷体_GBK"/>
          <w:sz w:val="32"/>
          <w:szCs w:val="32"/>
        </w:rPr>
      </w:pPr>
      <w:r w:rsidRPr="00DD3CC8">
        <w:rPr>
          <w:rFonts w:ascii="Times New Roman" w:eastAsia="仿宋_GB2312" w:hAnsi="Times New Roman" w:cs="方正楷体_GBK" w:hint="eastAsia"/>
          <w:sz w:val="32"/>
          <w:szCs w:val="32"/>
        </w:rPr>
        <w:t>主要目标：</w:t>
      </w:r>
    </w:p>
    <w:p w:rsidR="00A67B00" w:rsidRPr="00DD3CC8" w:rsidRDefault="00A67B00" w:rsidP="00A67B00">
      <w:pPr>
        <w:topLinePunct/>
        <w:snapToGrid w:val="0"/>
        <w:spacing w:line="560" w:lineRule="exact"/>
        <w:ind w:firstLineChars="200" w:firstLine="640"/>
        <w:jc w:val="left"/>
        <w:rPr>
          <w:rFonts w:ascii="Times New Roman" w:eastAsia="仿宋_GB2312" w:hAnsi="Times New Roman" w:cs="楷体_GB2312"/>
          <w:sz w:val="32"/>
          <w:szCs w:val="32"/>
        </w:rPr>
      </w:pPr>
      <w:r w:rsidRPr="00DD3CC8">
        <w:rPr>
          <w:rFonts w:ascii="Times New Roman" w:eastAsia="仿宋_GB2312" w:hAnsi="Times New Roman" w:hint="eastAsia"/>
          <w:sz w:val="32"/>
          <w:szCs w:val="32"/>
        </w:rPr>
        <w:t>1.</w:t>
      </w:r>
      <w:r w:rsidRPr="00DD3CC8">
        <w:rPr>
          <w:rFonts w:ascii="Times New Roman" w:eastAsia="仿宋_GB2312" w:hAnsi="Times New Roman" w:hint="eastAsia"/>
          <w:sz w:val="32"/>
          <w:szCs w:val="32"/>
        </w:rPr>
        <w:t>发挥家庭立德树人第一所学校作用，培养儿童好思想、好品行、好习惯。</w:t>
      </w:r>
    </w:p>
    <w:p w:rsidR="00A67B00" w:rsidRPr="00DD3CC8" w:rsidRDefault="00A67B00" w:rsidP="00A67B00">
      <w:pPr>
        <w:topLinePunct/>
        <w:spacing w:line="560" w:lineRule="exact"/>
        <w:ind w:firstLine="645"/>
        <w:rPr>
          <w:rFonts w:ascii="Times New Roman" w:eastAsia="仿宋_GB2312" w:hAnsi="Times New Roman"/>
          <w:sz w:val="32"/>
          <w:szCs w:val="32"/>
        </w:rPr>
      </w:pPr>
      <w:r w:rsidRPr="00DD3CC8">
        <w:rPr>
          <w:rFonts w:ascii="Times New Roman" w:eastAsia="仿宋_GB2312" w:hAnsi="Times New Roman" w:hint="eastAsia"/>
          <w:sz w:val="32"/>
          <w:szCs w:val="32"/>
        </w:rPr>
        <w:lastRenderedPageBreak/>
        <w:t>2.</w:t>
      </w:r>
      <w:r w:rsidRPr="00DD3CC8">
        <w:rPr>
          <w:rFonts w:ascii="Times New Roman" w:eastAsia="仿宋_GB2312" w:hAnsi="Times New Roman" w:hint="eastAsia"/>
          <w:sz w:val="32"/>
          <w:szCs w:val="32"/>
        </w:rPr>
        <w:t>尊重儿童主体地位，保障儿童平等参与自身、家庭和社会事务的权利。</w:t>
      </w:r>
    </w:p>
    <w:p w:rsidR="00A67B00" w:rsidRPr="00DD3CC8" w:rsidRDefault="00A67B00" w:rsidP="00A67B00">
      <w:pPr>
        <w:topLinePunct/>
        <w:spacing w:line="560" w:lineRule="exact"/>
        <w:ind w:firstLine="630"/>
        <w:rPr>
          <w:rFonts w:ascii="Times New Roman" w:eastAsia="仿宋_GB2312" w:hAnsi="Times New Roman"/>
          <w:sz w:val="32"/>
          <w:szCs w:val="32"/>
        </w:rPr>
      </w:pPr>
      <w:r w:rsidRPr="00DD3CC8">
        <w:rPr>
          <w:rFonts w:ascii="Times New Roman" w:eastAsia="仿宋_GB2312" w:hAnsi="Times New Roman" w:hint="eastAsia"/>
          <w:sz w:val="32"/>
          <w:szCs w:val="32"/>
        </w:rPr>
        <w:t>3.</w:t>
      </w:r>
      <w:r w:rsidRPr="00DD3CC8">
        <w:rPr>
          <w:rFonts w:ascii="Times New Roman" w:eastAsia="仿宋_GB2312" w:hAnsi="Times New Roman" w:hint="eastAsia"/>
          <w:sz w:val="32"/>
          <w:szCs w:val="32"/>
        </w:rPr>
        <w:t>推动家庭落实抚养、教育、保护与引导的多元责任，开展科学家庭教育。</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4.</w:t>
      </w:r>
      <w:r w:rsidRPr="00DD3CC8">
        <w:rPr>
          <w:rFonts w:ascii="Times New Roman" w:eastAsia="仿宋_GB2312" w:hAnsi="Times New Roman" w:hint="eastAsia"/>
          <w:sz w:val="32"/>
          <w:szCs w:val="32"/>
        </w:rPr>
        <w:t>构建日常化、生活化、系统化的家庭家教家风建设体系，培养儿童成为好家风的践行者和传承者。</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增强亲子互动，建立平等和谐的亲子关系。</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6.</w:t>
      </w:r>
      <w:r w:rsidRPr="00DD3CC8">
        <w:rPr>
          <w:rFonts w:ascii="Times New Roman" w:eastAsia="仿宋_GB2312" w:hAnsi="Times New Roman" w:hint="eastAsia"/>
          <w:sz w:val="32"/>
          <w:szCs w:val="32"/>
        </w:rPr>
        <w:t>完善城乡家庭教育指导服务体系，</w:t>
      </w:r>
      <w:r w:rsidRPr="00DD3CC8">
        <w:rPr>
          <w:rFonts w:ascii="Times New Roman" w:eastAsia="仿宋_GB2312" w:hAnsi="Times New Roman" w:hint="eastAsia"/>
          <w:sz w:val="32"/>
          <w:szCs w:val="32"/>
        </w:rPr>
        <w:t>100</w:t>
      </w:r>
      <w:r w:rsidRPr="00DD3CC8">
        <w:rPr>
          <w:rFonts w:ascii="Times New Roman" w:eastAsia="仿宋_GB2312" w:hAnsi="Times New Roman" w:hint="eastAsia"/>
          <w:sz w:val="32"/>
          <w:szCs w:val="32"/>
        </w:rPr>
        <w:t>％的城市社区和村（含涉农社区）建立家长学校或者家庭教育指导服务站点。</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7.</w:t>
      </w:r>
      <w:r w:rsidRPr="00DD3CC8">
        <w:rPr>
          <w:rFonts w:ascii="Times New Roman" w:eastAsia="仿宋_GB2312" w:hAnsi="Times New Roman" w:hint="eastAsia"/>
          <w:sz w:val="32"/>
          <w:szCs w:val="32"/>
        </w:rPr>
        <w:t>支持家庭养育儿童的政策体系基本形成。</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8.</w:t>
      </w:r>
      <w:r w:rsidRPr="00DD3CC8">
        <w:rPr>
          <w:rFonts w:ascii="Times New Roman" w:eastAsia="仿宋_GB2312" w:hAnsi="Times New Roman" w:hint="eastAsia"/>
          <w:sz w:val="32"/>
          <w:szCs w:val="32"/>
        </w:rPr>
        <w:t>提升家庭理论和实践研究水平，推进成果转化运用。</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cs="楷体_GB2312" w:hint="eastAsia"/>
          <w:sz w:val="32"/>
          <w:szCs w:val="32"/>
        </w:rPr>
        <w:t>策略措施</w:t>
      </w:r>
      <w:r w:rsidRPr="00DD3CC8">
        <w:rPr>
          <w:rFonts w:ascii="Times New Roman" w:eastAsia="仿宋_GB2312" w:hAnsi="Times New Roman" w:hint="eastAsia"/>
          <w:sz w:val="32"/>
          <w:szCs w:val="32"/>
        </w:rPr>
        <w:t>：</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1.</w:t>
      </w:r>
      <w:r w:rsidRPr="00DD3CC8">
        <w:rPr>
          <w:rFonts w:ascii="Times New Roman" w:eastAsia="仿宋_GB2312" w:hAnsi="Times New Roman" w:hint="eastAsia"/>
          <w:sz w:val="32"/>
          <w:szCs w:val="32"/>
        </w:rPr>
        <w:t>将立德树人落实到家庭教育各方面。父母或者其他监护人应将立德树人作为家庭教育的首要任务，将思想品德教育融入日常生活，培养儿童的好思想、好品德、好习惯，树立正确的世界观、人生观、价值观。教育引导儿童践行社会主义核心价值观，学习中华优秀传统文化，厚植爱党爱祖国爱社会主义情怀。</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2.</w:t>
      </w:r>
      <w:r w:rsidRPr="00DD3CC8">
        <w:rPr>
          <w:rFonts w:ascii="Times New Roman" w:eastAsia="仿宋_GB2312" w:hAnsi="Times New Roman" w:hint="eastAsia"/>
          <w:sz w:val="32"/>
          <w:szCs w:val="32"/>
        </w:rPr>
        <w:t>尊重儿童主体地位和权利。引导家庭成员尊重儿童身心发展规律和特点，尊重儿童参与家庭事务的权利，鼓励和支持儿童自我选择、自我管理、自我服务，合理安排并保障儿童体育锻炼、亲近自然、休息娱乐、同伴交往等家庭活动的时间。引导儿童增强家庭和社会责任意识，参与力所能及的家务劳动与社会服务。</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lastRenderedPageBreak/>
        <w:t>3.</w:t>
      </w:r>
      <w:r w:rsidRPr="00DD3CC8">
        <w:rPr>
          <w:rFonts w:ascii="Times New Roman" w:eastAsia="仿宋_GB2312" w:hAnsi="Times New Roman" w:hint="eastAsia"/>
          <w:sz w:val="32"/>
          <w:szCs w:val="32"/>
        </w:rPr>
        <w:t>推动家庭监护责任落实。建立完善家庭监护相关制度，落实家庭监护法定职责。帮助父母或者其他监护人树立科学的育儿理念和方法，创造有利于儿童发展的家庭环境。禁止采用殴打、体罚、虐待等不文明不科学的教育方式，杜绝家庭暴力。加强对家庭落实监护责任的支持、监督和干预，根据家庭需求提供分类指导和保障。加强家庭监护能力评估，推进监护缺失或者严重不当家庭的监护权转移工作。</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4.</w:t>
      </w:r>
      <w:r w:rsidRPr="00DD3CC8">
        <w:rPr>
          <w:rFonts w:ascii="Times New Roman" w:eastAsia="仿宋_GB2312" w:hAnsi="Times New Roman" w:hint="eastAsia"/>
          <w:sz w:val="32"/>
          <w:szCs w:val="32"/>
        </w:rPr>
        <w:t>引导家庭培育和传承良好家风。发挥家长的榜样示范作用，引领儿童践行爱国爱家、相亲相爱、向上向善的社会主义家庭文明新风尚，传承尊老爱幼、男女平等、夫妻和睦、勤俭持家、亲子平等、邻里互助的家庭美德，帮助儿童养成节约资源、绿色低碳的文明健康生活方式。</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建立平等和谐的亲子关系。引导家庭建立有效的亲子沟通方式，加强日常亲子交流，增加陪伴时间，提高陪伴质量。</w:t>
      </w:r>
      <w:r w:rsidRPr="00DD3CC8">
        <w:rPr>
          <w:rFonts w:ascii="Times New Roman" w:eastAsia="仿宋_GB2312" w:hAnsi="Times New Roman" w:hint="eastAsia"/>
          <w:sz w:val="32"/>
          <w:szCs w:val="32"/>
        </w:rPr>
        <w:t>90</w:t>
      </w:r>
      <w:r w:rsidRPr="00DD3CC8">
        <w:rPr>
          <w:rFonts w:ascii="Times New Roman" w:eastAsia="仿宋_GB2312" w:hAnsi="Times New Roman" w:hint="eastAsia"/>
          <w:sz w:val="32"/>
          <w:szCs w:val="32"/>
        </w:rPr>
        <w:t>％以上的社区图书馆设立亲子阅读区，支持家庭开展亲子阅读。鼓励和支持发展各类教育、科技、文化、体育、娱乐等公益性设施和场所等，为家庭亲子活动提供条件。</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6.</w:t>
      </w:r>
      <w:r w:rsidRPr="00DD3CC8">
        <w:rPr>
          <w:rFonts w:ascii="Times New Roman" w:eastAsia="仿宋_GB2312" w:hAnsi="Times New Roman" w:hint="eastAsia"/>
          <w:sz w:val="32"/>
          <w:szCs w:val="32"/>
        </w:rPr>
        <w:t>完善城乡家庭教育指导服务体系。巩固发展学校家庭教育指导服务阵地，依托城乡社区公共服务设施、教育机构、儿童之家、少年宫、儿童活动中心等，普遍建立家长学校或者家庭教育指导服务站点，构建社区全域、父母全程、家庭全类型的“三全”家庭教育指导模式。大力拓展家庭教育新媒体服务平台，多渠道</w:t>
      </w:r>
      <w:r w:rsidRPr="00DD3CC8">
        <w:rPr>
          <w:rFonts w:ascii="Times New Roman" w:eastAsia="仿宋_GB2312" w:hAnsi="Times New Roman" w:hint="eastAsia"/>
          <w:sz w:val="32"/>
          <w:szCs w:val="32"/>
        </w:rPr>
        <w:lastRenderedPageBreak/>
        <w:t>开展家庭教育和养育服务。</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7.</w:t>
      </w:r>
      <w:r w:rsidRPr="00DD3CC8">
        <w:rPr>
          <w:rFonts w:ascii="Times New Roman" w:eastAsia="仿宋_GB2312" w:hAnsi="Times New Roman" w:hint="eastAsia"/>
          <w:sz w:val="32"/>
          <w:szCs w:val="32"/>
        </w:rPr>
        <w:t>强化家庭教育指导服务保障。推动将家庭教育指导服务纳入基本公共服务体系，纳入政府购买服务指导性目录。推动学校家庭教育经费纳入生均公用经费支出，将家庭教育指导工作纳入师资培训、教师考核和教育督导的内容。完善各级学校家庭教育指导服务工作制度，监管指导各类家庭教育指导机构提供专业服务。加强家庭教育理论与实践研究，建立家庭教育工作智库团队，培养壮大家庭教育工作队伍，聚焦家庭建设、家庭教育、家风培树等开展研究，及时推进研究成果转化，为家庭领域相关工作提供理论支撑。</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8.</w:t>
      </w:r>
      <w:r w:rsidRPr="00DD3CC8">
        <w:rPr>
          <w:rFonts w:ascii="Times New Roman" w:eastAsia="仿宋_GB2312" w:hAnsi="Times New Roman" w:hint="eastAsia"/>
          <w:sz w:val="32"/>
          <w:szCs w:val="32"/>
        </w:rPr>
        <w:t>建设生育友好型社会。完善支持家庭生育养育的抚育、赡养、教育、住房等配套制度，推动将３岁以下婴幼儿照护服务费用纳入个人所得税专项附加扣除，降低家庭生育养育教育负担。全面落实产假制度，推行父母育儿假。完善３岁以下婴幼儿照护服务政策和服务体系。鼓励支持用人单位配备母婴室、托育服务设施，鼓励企业制定弹性工时、居家办公等家庭友好的工作制度。探索通过社保补助等方式减轻家庭服务类企业的成本，加快发展“一老一小”家政服务业。</w:t>
      </w:r>
    </w:p>
    <w:p w:rsidR="00A67B00" w:rsidRPr="00DD3CC8" w:rsidRDefault="00A67B00" w:rsidP="00A67B00">
      <w:pPr>
        <w:topLinePunct/>
        <w:spacing w:line="560" w:lineRule="exact"/>
        <w:ind w:firstLine="640"/>
        <w:rPr>
          <w:rFonts w:ascii="Times New Roman" w:eastAsia="楷体_GB2312" w:hAnsi="Times New Roman" w:cs="楷体_GB2312"/>
          <w:sz w:val="32"/>
          <w:szCs w:val="32"/>
        </w:rPr>
      </w:pPr>
      <w:r w:rsidRPr="00DD3CC8">
        <w:rPr>
          <w:rFonts w:ascii="Times New Roman" w:eastAsia="楷体_GB2312" w:hAnsi="Times New Roman" w:cs="楷体_GB2312" w:hint="eastAsia"/>
          <w:sz w:val="32"/>
          <w:szCs w:val="32"/>
        </w:rPr>
        <w:t>（六）儿童与环境</w:t>
      </w:r>
    </w:p>
    <w:p w:rsidR="00A67B00" w:rsidRPr="00DD3CC8" w:rsidRDefault="00A67B00" w:rsidP="00A67B00">
      <w:pPr>
        <w:topLinePunct/>
        <w:spacing w:line="560" w:lineRule="exact"/>
        <w:ind w:firstLine="640"/>
        <w:rPr>
          <w:rFonts w:ascii="Times New Roman" w:eastAsia="仿宋_GB2312" w:hAnsi="Times New Roman" w:cs="方正楷体_GBK"/>
          <w:sz w:val="32"/>
          <w:szCs w:val="32"/>
        </w:rPr>
      </w:pPr>
      <w:r w:rsidRPr="00DD3CC8">
        <w:rPr>
          <w:rFonts w:ascii="Times New Roman" w:eastAsia="仿宋_GB2312" w:hAnsi="Times New Roman" w:cs="方正楷体_GBK" w:hint="eastAsia"/>
          <w:sz w:val="32"/>
          <w:szCs w:val="32"/>
        </w:rPr>
        <w:t>主要目标：</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1.</w:t>
      </w:r>
      <w:r w:rsidRPr="00DD3CC8">
        <w:rPr>
          <w:rFonts w:ascii="Times New Roman" w:eastAsia="仿宋_GB2312" w:hAnsi="Times New Roman" w:hint="eastAsia"/>
          <w:sz w:val="32"/>
          <w:szCs w:val="32"/>
        </w:rPr>
        <w:t>将儿童优先理念纳入公共政策制定、公共设施建设、公共服务供给各方面，尊重、爱护儿童的社会环境进一步形成。</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lastRenderedPageBreak/>
        <w:t>2.</w:t>
      </w:r>
      <w:r w:rsidRPr="00DD3CC8">
        <w:rPr>
          <w:rFonts w:ascii="Times New Roman" w:eastAsia="仿宋_GB2312" w:hAnsi="Times New Roman" w:hint="eastAsia"/>
          <w:sz w:val="32"/>
          <w:szCs w:val="32"/>
        </w:rPr>
        <w:t>提供更多有益于儿童全面发展的精神文化产品。</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3.</w:t>
      </w:r>
      <w:r w:rsidRPr="00DD3CC8">
        <w:rPr>
          <w:rFonts w:ascii="Times New Roman" w:eastAsia="仿宋_GB2312" w:hAnsi="Times New Roman" w:hint="eastAsia"/>
          <w:sz w:val="32"/>
          <w:szCs w:val="32"/>
        </w:rPr>
        <w:t>提升儿童媒介素养。保护儿童免受各类传媒不良信息的影响。</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4.</w:t>
      </w:r>
      <w:r w:rsidRPr="00DD3CC8">
        <w:rPr>
          <w:rFonts w:ascii="Times New Roman" w:eastAsia="仿宋_GB2312" w:hAnsi="Times New Roman" w:hint="eastAsia"/>
          <w:sz w:val="32"/>
          <w:szCs w:val="32"/>
        </w:rPr>
        <w:t>建设儿童友好城市（社区）。</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5.</w:t>
      </w:r>
      <w:r w:rsidRPr="00DD3CC8">
        <w:rPr>
          <w:rFonts w:ascii="Times New Roman" w:eastAsia="仿宋_GB2312" w:hAnsi="Times New Roman" w:hint="eastAsia"/>
          <w:sz w:val="32"/>
          <w:szCs w:val="32"/>
        </w:rPr>
        <w:t>增加公益性儿童教育、科技、文化、体育、娱乐校外活动场所和儿童户外游戏空间，提高利用率和服务质量。</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6.</w:t>
      </w:r>
      <w:r w:rsidRPr="00DD3CC8">
        <w:rPr>
          <w:rFonts w:ascii="Times New Roman" w:eastAsia="仿宋_GB2312" w:hAnsi="Times New Roman" w:hint="eastAsia"/>
          <w:sz w:val="32"/>
          <w:szCs w:val="32"/>
        </w:rPr>
        <w:t>儿童参与家庭、学校和社会事务的权利得到充分保障。成立儿童议事会（团）。</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7.</w:t>
      </w:r>
      <w:r w:rsidRPr="00DD3CC8">
        <w:rPr>
          <w:rFonts w:ascii="Times New Roman" w:eastAsia="仿宋_GB2312" w:hAnsi="Times New Roman" w:hint="eastAsia"/>
          <w:sz w:val="32"/>
          <w:szCs w:val="32"/>
        </w:rPr>
        <w:t>降低环境污染对儿童的伤害。空气质量优良天数比率</w:t>
      </w:r>
      <w:r w:rsidRPr="00DD3CC8">
        <w:rPr>
          <w:rFonts w:ascii="Times New Roman" w:eastAsia="仿宋_GB2312" w:hAnsi="Times New Roman" w:hint="eastAsia"/>
          <w:sz w:val="32"/>
          <w:szCs w:val="32"/>
        </w:rPr>
        <w:t>86</w:t>
      </w:r>
      <w:r w:rsidRPr="00DD3CC8">
        <w:rPr>
          <w:rFonts w:ascii="Times New Roman" w:eastAsia="仿宋_GB2312" w:hAnsi="Times New Roman" w:hint="eastAsia"/>
          <w:sz w:val="32"/>
          <w:szCs w:val="32"/>
        </w:rPr>
        <w:t>％以上。</w:t>
      </w:r>
    </w:p>
    <w:p w:rsidR="00A67B00" w:rsidRPr="00DD3CC8" w:rsidRDefault="00A67B00" w:rsidP="00A67B00">
      <w:pPr>
        <w:topLinePunct/>
        <w:spacing w:line="560" w:lineRule="exact"/>
        <w:ind w:firstLine="640"/>
        <w:rPr>
          <w:rFonts w:ascii="Times New Roman" w:eastAsia="仿宋_GB2312" w:hAnsi="Times New Roman"/>
          <w:sz w:val="32"/>
          <w:szCs w:val="32"/>
        </w:rPr>
      </w:pPr>
      <w:r w:rsidRPr="00DD3CC8">
        <w:rPr>
          <w:rFonts w:ascii="Times New Roman" w:eastAsia="仿宋_GB2312" w:hAnsi="Times New Roman" w:hint="eastAsia"/>
          <w:sz w:val="32"/>
          <w:szCs w:val="32"/>
        </w:rPr>
        <w:t>8.</w:t>
      </w:r>
      <w:r w:rsidRPr="00DD3CC8">
        <w:rPr>
          <w:rFonts w:ascii="Times New Roman" w:eastAsia="仿宋_GB2312" w:hAnsi="Times New Roman" w:hint="eastAsia"/>
          <w:sz w:val="32"/>
          <w:szCs w:val="32"/>
        </w:rPr>
        <w:t>提高儿童生态环境保护意识，养成绿色低碳生活习惯。</w:t>
      </w:r>
    </w:p>
    <w:p w:rsidR="00A67B00" w:rsidRPr="00DD3CC8" w:rsidRDefault="00A67B00" w:rsidP="00A67B00">
      <w:pPr>
        <w:topLinePunct/>
        <w:spacing w:line="560" w:lineRule="exact"/>
        <w:ind w:firstLineChars="200" w:firstLine="640"/>
        <w:rPr>
          <w:rFonts w:ascii="Times New Roman" w:eastAsia="仿宋_GB2312" w:hAnsi="Times New Roman" w:cs="方正楷体_GBK"/>
          <w:bCs/>
          <w:sz w:val="32"/>
          <w:szCs w:val="32"/>
        </w:rPr>
      </w:pPr>
      <w:r w:rsidRPr="00DD3CC8">
        <w:rPr>
          <w:rFonts w:ascii="Times New Roman" w:eastAsia="仿宋_GB2312" w:hAnsi="Times New Roman" w:cs="方正楷体_GBK" w:hint="eastAsia"/>
          <w:bCs/>
          <w:sz w:val="32"/>
          <w:szCs w:val="32"/>
        </w:rPr>
        <w:t>策略措施：</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cs="仿宋_GB2312" w:hint="eastAsia"/>
          <w:bCs/>
          <w:sz w:val="32"/>
          <w:szCs w:val="32"/>
        </w:rPr>
        <w:t>1.</w:t>
      </w:r>
      <w:r w:rsidRPr="00DD3CC8">
        <w:rPr>
          <w:rFonts w:ascii="Times New Roman" w:eastAsia="仿宋_GB2312" w:hAnsi="Times New Roman" w:cs="仿宋_GB2312" w:hint="eastAsia"/>
          <w:bCs/>
          <w:sz w:val="32"/>
          <w:szCs w:val="32"/>
        </w:rPr>
        <w:t>宣传践行儿童优先理念。广泛开展以儿童优先和儿童友好为主题的宣传教育活动，提高政府部门和社会公众对儿童权利的认识，建立和完善促进儿童优先发展的制度体系，在制定政策规划、配置公共资源、部署开展工作时优先考虑儿童利益和需求。在城乡建设规划和城市更新中提供更多满足儿童需求的公共设施和活动场所。在制定突发事件应急预案时优先考虑儿童的特殊需求。鼓励企事业单位、各类公共服务机构和社会组织参与儿童发展和权利保护服务。</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2.</w:t>
      </w:r>
      <w:r w:rsidRPr="00DD3CC8">
        <w:rPr>
          <w:rFonts w:ascii="Times New Roman" w:eastAsia="仿宋_GB2312" w:hAnsi="Times New Roman" w:cs="仿宋_GB2312" w:hint="eastAsia"/>
          <w:bCs/>
          <w:sz w:val="32"/>
          <w:szCs w:val="32"/>
        </w:rPr>
        <w:t>增强优质儿童精神文化产品供给能力。鼓励和支持优秀的儿童图书、媒体产品、广播电视节目等创作和传播。支持儿童参</w:t>
      </w:r>
      <w:r w:rsidRPr="00DD3CC8">
        <w:rPr>
          <w:rFonts w:ascii="Times New Roman" w:eastAsia="仿宋_GB2312" w:hAnsi="Times New Roman" w:cs="仿宋_GB2312" w:hint="eastAsia"/>
          <w:bCs/>
          <w:sz w:val="32"/>
          <w:szCs w:val="32"/>
        </w:rPr>
        <w:lastRenderedPageBreak/>
        <w:t>与文化艺术创作展演、优秀传统文化传承创新。鼓励社会组织、文化艺术机构为儿童文化艺术活动提供专业指导和场地支持。公共图书馆单设儿童阅览区，盲人阅览区为盲童阅读提供便利。</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3.</w:t>
      </w:r>
      <w:r w:rsidRPr="00DD3CC8">
        <w:rPr>
          <w:rFonts w:ascii="Times New Roman" w:eastAsia="仿宋_GB2312" w:hAnsi="Times New Roman" w:cs="仿宋_GB2312" w:hint="eastAsia"/>
          <w:bCs/>
          <w:sz w:val="32"/>
          <w:szCs w:val="32"/>
        </w:rPr>
        <w:t>加强儿童媒介素养教育。将媒介素养教育纳入中小学、幼儿园教育和家庭教育指导服务内容。提升儿童及其监护人媒介素养，加强对不同年龄阶段儿童使用网络的分类教育指导，引导儿童养成良好的用网习惯，增强信息识别和网上自我保护能力，防止沉迷网络。为残疾儿童、困境儿童安全合理参与网络提供条件。</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4.</w:t>
      </w:r>
      <w:r w:rsidRPr="00DD3CC8">
        <w:rPr>
          <w:rFonts w:ascii="Times New Roman" w:eastAsia="仿宋_GB2312" w:hAnsi="Times New Roman" w:cs="仿宋_GB2312" w:hint="eastAsia"/>
          <w:bCs/>
          <w:sz w:val="32"/>
          <w:szCs w:val="32"/>
        </w:rPr>
        <w:t>加强新闻出版文化市场监管和执法。扎实推进净化荧屏声频、“扫黄打非”工作，大力扫除危害儿童身心健康的淫秽色情低俗、暴力恐怖迷信等有害出版物及信息。防范和打击网络非法销售及清理校园周边涉及低俗内容的儿童文化用品、出版物和玩具。严格网络文化市场管理与执法，及时整治网络游戏、视频、直播类移动应用软件传播影响未成年人身心健康的有害信息。加强互联网营业场所和娱乐场所执法，依法查处接纳未成年人、提供含有禁止内容的曲目和游戏游艺设备等违法行为。</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5.</w:t>
      </w:r>
      <w:r w:rsidRPr="00DD3CC8">
        <w:rPr>
          <w:rFonts w:ascii="Times New Roman" w:eastAsia="仿宋_GB2312" w:hAnsi="Times New Roman" w:cs="仿宋_GB2312" w:hint="eastAsia"/>
          <w:bCs/>
          <w:sz w:val="32"/>
          <w:szCs w:val="32"/>
        </w:rPr>
        <w:t>规范与儿童相关的广告活动。严格执行广告相关法规政策，规范与儿童有关的产品（服务）广告播出，禁止在大众传播媒介或者公共场所发布声称全部或者部分替代母乳的婴儿乳制品广告，不得对</w:t>
      </w:r>
      <w:r w:rsidRPr="00DD3CC8">
        <w:rPr>
          <w:rFonts w:ascii="Times New Roman" w:eastAsia="仿宋_GB2312" w:hAnsi="Times New Roman" w:cs="仿宋_GB2312" w:hint="eastAsia"/>
          <w:bCs/>
          <w:sz w:val="32"/>
          <w:szCs w:val="32"/>
        </w:rPr>
        <w:t>0-12</w:t>
      </w:r>
      <w:r w:rsidRPr="00DD3CC8">
        <w:rPr>
          <w:rFonts w:ascii="Times New Roman" w:eastAsia="仿宋_GB2312" w:hAnsi="Times New Roman" w:cs="仿宋_GB2312" w:hint="eastAsia"/>
          <w:bCs/>
          <w:sz w:val="32"/>
          <w:szCs w:val="32"/>
        </w:rPr>
        <w:t>个月龄婴儿食用的婴儿配方乳制品进行广告宣传，在针对儿童的大众传播媒介上不得发布医疗、药品、保健食品、医疗器械、化妆品、酒类、美容广告，以及不利于儿童身心</w:t>
      </w:r>
      <w:r w:rsidRPr="00DD3CC8">
        <w:rPr>
          <w:rFonts w:ascii="Times New Roman" w:eastAsia="仿宋_GB2312" w:hAnsi="Times New Roman" w:cs="仿宋_GB2312" w:hint="eastAsia"/>
          <w:bCs/>
          <w:sz w:val="32"/>
          <w:szCs w:val="32"/>
        </w:rPr>
        <w:lastRenderedPageBreak/>
        <w:t>健康的网络游戏等广告。加大相关虚假违法广告的查处力度。规范和限制安排儿童参加商业性演展活动。</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6.</w:t>
      </w:r>
      <w:r w:rsidRPr="00DD3CC8">
        <w:rPr>
          <w:rFonts w:ascii="Times New Roman" w:eastAsia="仿宋_GB2312" w:hAnsi="Times New Roman" w:cs="仿宋_GB2312" w:hint="eastAsia"/>
          <w:bCs/>
          <w:sz w:val="32"/>
          <w:szCs w:val="32"/>
        </w:rPr>
        <w:t>积极推进儿童友好城市（社区）建设。在城市（社区）更新、公共设施建设中融入儿童视角，着力打造儿童友好街区（社区）、道路、医院、学校、图书馆和公园。增加儿童户外游戏空间，在儿童主要出行活动路线及社区等场所设置安全趣味的游戏场地。商场、车站、景点、科教场馆等公共场所，配置儿童与家长休息区、儿童座椅、儿童厕位、母婴室等儿童专用设施。</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7.</w:t>
      </w:r>
      <w:r w:rsidRPr="00DD3CC8">
        <w:rPr>
          <w:rFonts w:ascii="Times New Roman" w:eastAsia="仿宋_GB2312" w:hAnsi="Times New Roman" w:cs="仿宋_GB2312" w:hint="eastAsia"/>
          <w:bCs/>
          <w:sz w:val="32"/>
          <w:szCs w:val="32"/>
        </w:rPr>
        <w:t>加强儿童校外活动场所建设和管理。加强爱国主义教育基地、科普教育基地、中小学研学实践教育基地等建设，加大对农村地区儿童活动场所建设和运行的扶持力度，鼓励社会力量兴办或者资助公益性儿童校外活动场所，推进儿童活动场所无障碍建设和改造。各类公益性教育、科技、文化、体育、娱乐场所对儿童免费或者优惠开放，根据条件开辟儿童活动专区或者专馆。</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8.</w:t>
      </w:r>
      <w:r w:rsidRPr="00DD3CC8">
        <w:rPr>
          <w:rFonts w:ascii="Times New Roman" w:eastAsia="仿宋_GB2312" w:hAnsi="Times New Roman" w:cs="仿宋_GB2312" w:hint="eastAsia"/>
          <w:bCs/>
          <w:sz w:val="32"/>
          <w:szCs w:val="32"/>
        </w:rPr>
        <w:t>保障儿童参与表达权利。培养和增强儿童参与自身、家庭和社会事务的意识和能力，将儿童参与纳入学校、校外教育机构、社区工作计划。加强学校班委会和学生会建设，畅通学生参与学校事务的渠道。培育社区儿童议事团，为社区儿童议事团提供相对固定的空间并配备相应设施。广泛开展儿童参与的宣传、教育和培训活动。</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9.</w:t>
      </w:r>
      <w:r w:rsidRPr="00DD3CC8">
        <w:rPr>
          <w:rFonts w:ascii="Times New Roman" w:eastAsia="仿宋_GB2312" w:hAnsi="Times New Roman" w:cs="仿宋_GB2312" w:hint="eastAsia"/>
          <w:bCs/>
          <w:sz w:val="32"/>
          <w:szCs w:val="32"/>
        </w:rPr>
        <w:t>优化儿童成长的自然和人居环境。加强环境质量监测与信息发布，控制和治理大气、水、土壤等环境污染以及工业、生活</w:t>
      </w:r>
      <w:r w:rsidRPr="00DD3CC8">
        <w:rPr>
          <w:rFonts w:ascii="Times New Roman" w:eastAsia="仿宋_GB2312" w:hAnsi="Times New Roman" w:cs="仿宋_GB2312" w:hint="eastAsia"/>
          <w:bCs/>
          <w:sz w:val="32"/>
          <w:szCs w:val="32"/>
        </w:rPr>
        <w:lastRenderedPageBreak/>
        <w:t>和农村面源污染，守护饮用水安全。持续提高人均公共绿地面积和绿化覆盖率，营造儿童宜居的绿色家园。</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10.</w:t>
      </w:r>
      <w:r w:rsidRPr="00DD3CC8">
        <w:rPr>
          <w:rFonts w:ascii="Times New Roman" w:eastAsia="仿宋_GB2312" w:hAnsi="Times New Roman" w:cs="仿宋_GB2312" w:hint="eastAsia"/>
          <w:bCs/>
          <w:sz w:val="32"/>
          <w:szCs w:val="32"/>
        </w:rPr>
        <w:t>加强儿童生态文明教育。将生态文明教育纳入教育体系，融入课程设置、校园活动、社会实践等环节，在“世界环境日”“全国低碳日”等节点，开展丰富的儿童环保主题教育，引导儿童积极参与生态文明社会实践活动。绿色学校建成率达</w:t>
      </w:r>
      <w:r w:rsidRPr="00DD3CC8">
        <w:rPr>
          <w:rFonts w:ascii="Times New Roman" w:eastAsia="仿宋_GB2312" w:hAnsi="Times New Roman" w:cs="仿宋_GB2312" w:hint="eastAsia"/>
          <w:bCs/>
          <w:sz w:val="32"/>
          <w:szCs w:val="32"/>
        </w:rPr>
        <w:t>95</w:t>
      </w:r>
      <w:r w:rsidRPr="00DD3CC8">
        <w:rPr>
          <w:rFonts w:ascii="Times New Roman" w:eastAsia="仿宋_GB2312" w:hAnsi="Times New Roman" w:cs="仿宋_GB2312" w:hint="eastAsia"/>
          <w:bCs/>
          <w:sz w:val="32"/>
          <w:szCs w:val="32"/>
        </w:rPr>
        <w:t>％，儿童生态文明教育普及率</w:t>
      </w:r>
      <w:r w:rsidRPr="00DD3CC8">
        <w:rPr>
          <w:rFonts w:ascii="Times New Roman" w:eastAsia="仿宋_GB2312" w:hAnsi="Times New Roman" w:cs="仿宋_GB2312" w:hint="eastAsia"/>
          <w:bCs/>
          <w:sz w:val="32"/>
          <w:szCs w:val="32"/>
        </w:rPr>
        <w:t>95</w:t>
      </w:r>
      <w:r w:rsidRPr="00DD3CC8">
        <w:rPr>
          <w:rFonts w:ascii="Times New Roman" w:eastAsia="仿宋_GB2312" w:hAnsi="Times New Roman" w:cs="仿宋_GB2312" w:hint="eastAsia"/>
          <w:bCs/>
          <w:sz w:val="32"/>
          <w:szCs w:val="32"/>
        </w:rPr>
        <w:t>％以上，垃圾分类知晓率达</w:t>
      </w:r>
      <w:r w:rsidRPr="00DD3CC8">
        <w:rPr>
          <w:rFonts w:ascii="Times New Roman" w:eastAsia="仿宋_GB2312" w:hAnsi="Times New Roman" w:cs="仿宋_GB2312" w:hint="eastAsia"/>
          <w:bCs/>
          <w:sz w:val="32"/>
          <w:szCs w:val="32"/>
        </w:rPr>
        <w:t>100</w:t>
      </w:r>
      <w:r w:rsidRPr="00DD3CC8">
        <w:rPr>
          <w:rFonts w:ascii="Times New Roman" w:eastAsia="仿宋_GB2312" w:hAnsi="Times New Roman" w:cs="仿宋_GB2312" w:hint="eastAsia"/>
          <w:bCs/>
          <w:sz w:val="32"/>
          <w:szCs w:val="32"/>
        </w:rPr>
        <w:t>％。</w:t>
      </w:r>
    </w:p>
    <w:p w:rsidR="00A67B00" w:rsidRPr="00DD3CC8" w:rsidRDefault="00A67B00" w:rsidP="00A67B00">
      <w:pPr>
        <w:topLinePunct/>
        <w:spacing w:line="560" w:lineRule="exact"/>
        <w:ind w:firstLineChars="250" w:firstLine="800"/>
        <w:rPr>
          <w:rFonts w:ascii="Times New Roman" w:eastAsia="楷体_GB2312" w:hAnsi="Times New Roman" w:cs="楷体_GB2312"/>
          <w:bCs/>
          <w:sz w:val="32"/>
          <w:szCs w:val="32"/>
        </w:rPr>
      </w:pPr>
      <w:r w:rsidRPr="00DD3CC8">
        <w:rPr>
          <w:rFonts w:ascii="Times New Roman" w:eastAsia="楷体_GB2312" w:hAnsi="Times New Roman" w:cs="楷体_GB2312" w:hint="eastAsia"/>
          <w:bCs/>
          <w:sz w:val="32"/>
          <w:szCs w:val="32"/>
        </w:rPr>
        <w:t>（七）儿童与法律</w:t>
      </w:r>
    </w:p>
    <w:p w:rsidR="00A67B00" w:rsidRPr="00DD3CC8" w:rsidRDefault="00A67B00" w:rsidP="00A67B00">
      <w:pPr>
        <w:topLinePunct/>
        <w:spacing w:line="560" w:lineRule="exact"/>
        <w:ind w:firstLineChars="200" w:firstLine="640"/>
        <w:rPr>
          <w:rFonts w:ascii="Times New Roman" w:eastAsia="仿宋_GB2312" w:hAnsi="Times New Roman" w:cs="方正楷体_GBK"/>
          <w:bCs/>
          <w:sz w:val="32"/>
          <w:szCs w:val="32"/>
        </w:rPr>
      </w:pPr>
      <w:r w:rsidRPr="00DD3CC8">
        <w:rPr>
          <w:rFonts w:ascii="Times New Roman" w:eastAsia="仿宋_GB2312" w:hAnsi="Times New Roman" w:cs="方正楷体_GBK" w:hint="eastAsia"/>
          <w:bCs/>
          <w:sz w:val="32"/>
          <w:szCs w:val="32"/>
        </w:rPr>
        <w:t>主要目标：</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1.</w:t>
      </w:r>
      <w:r w:rsidRPr="00DD3CC8">
        <w:rPr>
          <w:rFonts w:ascii="Times New Roman" w:eastAsia="仿宋_GB2312" w:hAnsi="Times New Roman" w:cs="仿宋_GB2312" w:hint="eastAsia"/>
          <w:bCs/>
          <w:sz w:val="32"/>
          <w:szCs w:val="32"/>
        </w:rPr>
        <w:t>完善未成年人保护制度体系，探索未成年人参与政策制定的实施路径。</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2.</w:t>
      </w:r>
      <w:r w:rsidRPr="00DD3CC8">
        <w:rPr>
          <w:rFonts w:ascii="Times New Roman" w:eastAsia="仿宋_GB2312" w:hAnsi="Times New Roman" w:cs="仿宋_GB2312" w:hint="eastAsia"/>
          <w:bCs/>
          <w:sz w:val="32"/>
          <w:szCs w:val="32"/>
        </w:rPr>
        <w:t>加强未成年人保护领域执法工作。</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3.</w:t>
      </w:r>
      <w:r w:rsidRPr="00DD3CC8">
        <w:rPr>
          <w:rFonts w:ascii="Times New Roman" w:eastAsia="仿宋_GB2312" w:hAnsi="Times New Roman" w:cs="仿宋_GB2312" w:hint="eastAsia"/>
          <w:bCs/>
          <w:sz w:val="32"/>
          <w:szCs w:val="32"/>
        </w:rPr>
        <w:t>完善未成年人司法保护制度，司法工作体系更加符合未成年人身心发展的特殊需求。</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4.</w:t>
      </w:r>
      <w:r w:rsidRPr="00DD3CC8">
        <w:rPr>
          <w:rFonts w:ascii="Times New Roman" w:eastAsia="仿宋_GB2312" w:hAnsi="Times New Roman" w:cs="仿宋_GB2312" w:hint="eastAsia"/>
          <w:bCs/>
          <w:sz w:val="32"/>
          <w:szCs w:val="32"/>
        </w:rPr>
        <w:t>未成年人法治素养和自我保护意识进一步提升，社会公众保护未成年人的意识和能力进一步提高。</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cs="仿宋_GB2312" w:hint="eastAsia"/>
          <w:bCs/>
          <w:sz w:val="32"/>
          <w:szCs w:val="32"/>
        </w:rPr>
        <w:t>5.</w:t>
      </w:r>
      <w:r w:rsidRPr="00DD3CC8">
        <w:rPr>
          <w:rFonts w:ascii="Times New Roman" w:eastAsia="仿宋_GB2312" w:hAnsi="Times New Roman" w:cs="仿宋_GB2312" w:hint="eastAsia"/>
          <w:bCs/>
          <w:sz w:val="32"/>
          <w:szCs w:val="32"/>
        </w:rPr>
        <w:t>进一步保障未成年人民事权益</w:t>
      </w:r>
      <w:r w:rsidRPr="00DD3CC8">
        <w:rPr>
          <w:rFonts w:ascii="Times New Roman" w:eastAsia="仿宋_GB2312" w:hAnsi="Times New Roman" w:hint="eastAsia"/>
          <w:sz w:val="32"/>
          <w:szCs w:val="32"/>
        </w:rPr>
        <w:t>。</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6.</w:t>
      </w:r>
      <w:r w:rsidRPr="00DD3CC8">
        <w:rPr>
          <w:rFonts w:ascii="Times New Roman" w:eastAsia="仿宋_GB2312" w:hAnsi="Times New Roman" w:cs="仿宋_GB2312" w:hint="eastAsia"/>
          <w:bCs/>
          <w:sz w:val="32"/>
          <w:szCs w:val="32"/>
        </w:rPr>
        <w:t>落实未成年人监护制度，保障未成年人获得有效监护。</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7.</w:t>
      </w:r>
      <w:r w:rsidRPr="00DD3CC8">
        <w:rPr>
          <w:rFonts w:ascii="Times New Roman" w:eastAsia="仿宋_GB2312" w:hAnsi="Times New Roman" w:cs="仿宋_GB2312" w:hint="eastAsia"/>
          <w:bCs/>
          <w:sz w:val="32"/>
          <w:szCs w:val="32"/>
        </w:rPr>
        <w:t>禁止使用童工和对未成年人的经济剥削。</w:t>
      </w:r>
    </w:p>
    <w:p w:rsidR="00A67B00" w:rsidRPr="00DD3CC8" w:rsidRDefault="00A67B00" w:rsidP="00A67B00">
      <w:pPr>
        <w:topLinePunct/>
        <w:spacing w:line="560" w:lineRule="exact"/>
        <w:ind w:firstLineChars="200" w:firstLine="640"/>
        <w:jc w:val="left"/>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8.</w:t>
      </w:r>
      <w:r w:rsidRPr="00DD3CC8">
        <w:rPr>
          <w:rFonts w:ascii="Times New Roman" w:eastAsia="仿宋_GB2312" w:hAnsi="Times New Roman" w:cs="仿宋_GB2312" w:hint="eastAsia"/>
          <w:bCs/>
          <w:sz w:val="32"/>
          <w:szCs w:val="32"/>
        </w:rPr>
        <w:t>依法严惩性侵害、家庭暴力、拐卖、遗弃等侵犯未成年人人身权利的违法犯罪行为。</w:t>
      </w:r>
    </w:p>
    <w:p w:rsidR="00A67B00" w:rsidRPr="00DD3CC8" w:rsidRDefault="00A67B00" w:rsidP="00A67B00">
      <w:pPr>
        <w:topLinePunct/>
        <w:spacing w:line="560" w:lineRule="exact"/>
        <w:ind w:firstLineChars="200" w:firstLine="640"/>
        <w:jc w:val="left"/>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9.</w:t>
      </w:r>
      <w:r w:rsidRPr="00DD3CC8">
        <w:rPr>
          <w:rFonts w:ascii="Times New Roman" w:eastAsia="仿宋_GB2312" w:hAnsi="Times New Roman" w:cs="仿宋_GB2312" w:hint="eastAsia"/>
          <w:bCs/>
          <w:sz w:val="32"/>
          <w:szCs w:val="32"/>
        </w:rPr>
        <w:t>依法严惩利用互联网侵犯未成年人合法权益的违法犯罪</w:t>
      </w:r>
      <w:r w:rsidRPr="00DD3CC8">
        <w:rPr>
          <w:rFonts w:ascii="Times New Roman" w:eastAsia="仿宋_GB2312" w:hAnsi="Times New Roman" w:cs="仿宋_GB2312" w:hint="eastAsia"/>
          <w:bCs/>
          <w:sz w:val="32"/>
          <w:szCs w:val="32"/>
        </w:rPr>
        <w:lastRenderedPageBreak/>
        <w:t>行为。</w:t>
      </w:r>
    </w:p>
    <w:p w:rsidR="00A67B00" w:rsidRPr="00DD3CC8" w:rsidRDefault="00A67B00" w:rsidP="00A67B00">
      <w:pPr>
        <w:topLinePunct/>
        <w:spacing w:line="560" w:lineRule="exact"/>
        <w:ind w:firstLineChars="200" w:firstLine="640"/>
        <w:jc w:val="left"/>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10.</w:t>
      </w:r>
      <w:r w:rsidRPr="00DD3CC8">
        <w:rPr>
          <w:rFonts w:ascii="Times New Roman" w:eastAsia="仿宋_GB2312" w:hAnsi="Times New Roman" w:cs="仿宋_GB2312" w:hint="eastAsia"/>
          <w:bCs/>
          <w:sz w:val="32"/>
          <w:szCs w:val="32"/>
        </w:rPr>
        <w:t>预防未成年人违法犯罪，对未成年人违法犯罪实行分级干预。降低未成年人违法犯罪人数占未成年人人口数量的比重。</w:t>
      </w:r>
    </w:p>
    <w:p w:rsidR="00A67B00" w:rsidRPr="00DD3CC8" w:rsidRDefault="00A67B00" w:rsidP="00A67B00">
      <w:pPr>
        <w:topLinePunct/>
        <w:spacing w:line="560" w:lineRule="exact"/>
        <w:ind w:firstLineChars="200" w:firstLine="640"/>
        <w:jc w:val="left"/>
        <w:rPr>
          <w:rFonts w:ascii="Times New Roman" w:eastAsia="仿宋_GB2312" w:hAnsi="Times New Roman" w:cs="仿宋_GB2312"/>
          <w:bCs/>
          <w:sz w:val="32"/>
          <w:szCs w:val="32"/>
        </w:rPr>
      </w:pPr>
      <w:r w:rsidRPr="00DD3CC8">
        <w:rPr>
          <w:rFonts w:ascii="Times New Roman" w:eastAsia="仿宋_GB2312" w:hAnsi="Times New Roman" w:cs="方正楷体_GBK" w:hint="eastAsia"/>
          <w:bCs/>
          <w:sz w:val="32"/>
          <w:szCs w:val="32"/>
        </w:rPr>
        <w:t>策略措施</w:t>
      </w:r>
      <w:r w:rsidRPr="00DD3CC8">
        <w:rPr>
          <w:rFonts w:ascii="Times New Roman" w:eastAsia="仿宋_GB2312" w:hAnsi="Times New Roman" w:cs="仿宋_GB2312" w:hint="eastAsia"/>
          <w:bCs/>
          <w:sz w:val="32"/>
          <w:szCs w:val="32"/>
        </w:rPr>
        <w:t>：</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1.</w:t>
      </w:r>
      <w:r w:rsidRPr="00DD3CC8">
        <w:rPr>
          <w:rFonts w:ascii="Times New Roman" w:eastAsia="仿宋_GB2312" w:hAnsi="Times New Roman" w:cs="仿宋_GB2312" w:hint="eastAsia"/>
          <w:bCs/>
          <w:sz w:val="32"/>
          <w:szCs w:val="32"/>
        </w:rPr>
        <w:t>完善保护未成年人的制度体系。根据经济社会发展和儿童发展情况，推进或者完善儿童福利、学前教育、家庭教育、网络保护等制度。</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2.</w:t>
      </w:r>
      <w:r w:rsidRPr="00DD3CC8">
        <w:rPr>
          <w:rFonts w:ascii="Times New Roman" w:eastAsia="仿宋_GB2312" w:hAnsi="Times New Roman" w:cs="仿宋_GB2312" w:hint="eastAsia"/>
          <w:bCs/>
          <w:sz w:val="32"/>
          <w:szCs w:val="32"/>
        </w:rPr>
        <w:t>加强未成年人保护领域执法。全面落实保障未成年人权益主体责任，探索建立未成年人保护联合执法制度和救助协作制度，健全强制报告、信息共享、联动处置制度。加大行政执法力度，及时发现和处置监护侵害、家庭暴力、校园及周边安全隐患、食品药品安全隐患等问题。</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3.</w:t>
      </w:r>
      <w:r w:rsidRPr="00DD3CC8">
        <w:rPr>
          <w:rFonts w:ascii="Times New Roman" w:eastAsia="仿宋_GB2312" w:hAnsi="Times New Roman" w:cs="仿宋_GB2312" w:hint="eastAsia"/>
          <w:bCs/>
          <w:sz w:val="32"/>
          <w:szCs w:val="32"/>
        </w:rPr>
        <w:t>健全未成年人司法保护工作体系。坚持少年审判专业化发展方向，加强未成年人案件专门审判机构建设。扩大未成年人检察专门机构设置覆盖面，推动未成年人检察业务统一集中办理。大力推进少年警务机构设立。完善未成年人司法保护工作评价考核标准。加强专业化办案与社会化保护配合衔接，司法机关与政府部门、人民团体、社会组织等有关方面加强合作，共同做好未成年人心理干预、法律援助、社会调查、社会观护等工作。</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4.</w:t>
      </w:r>
      <w:r w:rsidRPr="00DD3CC8">
        <w:rPr>
          <w:rFonts w:ascii="Times New Roman" w:eastAsia="仿宋_GB2312" w:hAnsi="Times New Roman" w:cs="仿宋_GB2312" w:hint="eastAsia"/>
          <w:bCs/>
          <w:sz w:val="32"/>
          <w:szCs w:val="32"/>
        </w:rPr>
        <w:t>加强对未成年人的特殊司法保护。建立未成年人司法保护联席会议机制，落实“一站式”办案机制，市（区）至少建立１</w:t>
      </w:r>
      <w:r w:rsidRPr="00DD3CC8">
        <w:rPr>
          <w:rFonts w:ascii="Times New Roman" w:eastAsia="仿宋_GB2312" w:hAnsi="Times New Roman" w:cs="仿宋_GB2312" w:hint="eastAsia"/>
          <w:bCs/>
          <w:sz w:val="32"/>
          <w:szCs w:val="32"/>
        </w:rPr>
        <w:lastRenderedPageBreak/>
        <w:t>处未成年被害人“一站式”办案场所。依法保障涉案未成年人的隐私权、名誉权以及知情权、参与权等诉讼权利。落实未成年人犯罪案件特别程序。落实涉案未成年人与成年人分别关押、分别管理、分别教育制度。</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5.</w:t>
      </w:r>
      <w:r w:rsidRPr="00DD3CC8">
        <w:rPr>
          <w:rFonts w:ascii="Times New Roman" w:eastAsia="仿宋_GB2312" w:hAnsi="Times New Roman" w:cs="仿宋_GB2312" w:hint="eastAsia"/>
          <w:bCs/>
          <w:sz w:val="32"/>
          <w:szCs w:val="32"/>
        </w:rPr>
        <w:t>依法为未成年人提供法律援助和司法救助。推进未成年人保护公共法律服务平台建设，强化未成年人法律援助工作标准化、规范化建设，加强专业化未成年人法律援助队伍建设。加强因刑事案件所致孤儿、事实无人抚养儿童的司法救助。保障符合司法救助条件的未成年人获得经济救助、身心康复、生活安置、复学就业等多元综合救助。支持和鼓励企事业单位、社会团体以及专业社工协同参与援助。</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6.</w:t>
      </w:r>
      <w:r w:rsidRPr="00DD3CC8">
        <w:rPr>
          <w:rFonts w:ascii="Times New Roman" w:eastAsia="仿宋_GB2312" w:hAnsi="Times New Roman" w:cs="仿宋_GB2312" w:hint="eastAsia"/>
          <w:bCs/>
          <w:sz w:val="32"/>
          <w:szCs w:val="32"/>
        </w:rPr>
        <w:t>加强未成年人保护的法治宣传教育。完善政府、学校、社会、家庭共同参与的未成年人法治教育工作机制。实施“八五”普法规划，发挥课堂教学主渠道作用，常态化开展“法律进校园”活动。推进青少年法治教育实践基地建设，深入开展形式多样的法治教育和法治实践活动。引导媒体广泛宣传儿童保护法律法规，客观、审慎、适度采访和报道未成年人案件。</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7.</w:t>
      </w:r>
      <w:r w:rsidRPr="00DD3CC8">
        <w:rPr>
          <w:rFonts w:ascii="Times New Roman" w:eastAsia="仿宋_GB2312" w:hAnsi="Times New Roman" w:cs="仿宋_GB2312" w:hint="eastAsia"/>
          <w:bCs/>
          <w:sz w:val="32"/>
          <w:szCs w:val="32"/>
        </w:rPr>
        <w:t>全面保障未成年人的民事权益。开展涉及未成年人权益纠纷调解工作，探索父母婚内分居期间未成年人权益保护措施，依法保障父母离婚后未成年子女获得探望、抚养、教育、保护的权利。依法保障未成年人和胎儿的继承权和受遗赠权。依法保护未成年人名誉、隐私和个人信息等人格权。完善支持起诉制度。对</w:t>
      </w:r>
      <w:r w:rsidRPr="00DD3CC8">
        <w:rPr>
          <w:rFonts w:ascii="Times New Roman" w:eastAsia="仿宋_GB2312" w:hAnsi="Times New Roman" w:cs="仿宋_GB2312" w:hint="eastAsia"/>
          <w:bCs/>
          <w:sz w:val="32"/>
          <w:szCs w:val="32"/>
        </w:rPr>
        <w:lastRenderedPageBreak/>
        <w:t>食品药品安全、产品质量、烟酒销售、文化宣传、网络传播等侵害未成年人合法权益的行为，开展公益诉讼工作。</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8.</w:t>
      </w:r>
      <w:r w:rsidRPr="00DD3CC8">
        <w:rPr>
          <w:rFonts w:ascii="Times New Roman" w:eastAsia="仿宋_GB2312" w:hAnsi="Times New Roman" w:cs="仿宋_GB2312" w:hint="eastAsia"/>
          <w:bCs/>
          <w:sz w:val="32"/>
          <w:szCs w:val="32"/>
        </w:rPr>
        <w:t>完善并落实未成年人监护制度。强化家庭监护主体责任，依法规范父母或者其他监护人委托他人照护未成年人子女的行为。加强对监护的监督、指导和帮助，落实强制家庭教育制度，强化村（居）民委员会对父母或者其他监护人监护和委托照护的监督责任，指导村（社区）儿童主任切实做好未成年人监护风险或者受到监护侵害情况的发现、核实、报告工作。探索建立监护风险及异常状况评估制度。依法依规纠正和处理监护人侵害未成年人权益事件。发挥社会组织在监护支持中的作用。落实儿童出生登记制度。综合治理出生人口性别比问题。</w:t>
      </w:r>
    </w:p>
    <w:p w:rsidR="00A67B00" w:rsidRPr="00DD3CC8" w:rsidRDefault="00A67B00" w:rsidP="00A67B00">
      <w:pPr>
        <w:topLinePunct/>
        <w:spacing w:line="560" w:lineRule="exact"/>
        <w:ind w:firstLineChars="200" w:firstLine="640"/>
        <w:jc w:val="left"/>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9.</w:t>
      </w:r>
      <w:r w:rsidRPr="00DD3CC8">
        <w:rPr>
          <w:rFonts w:ascii="Times New Roman" w:eastAsia="仿宋_GB2312" w:hAnsi="Times New Roman" w:cs="仿宋_GB2312" w:hint="eastAsia"/>
          <w:bCs/>
          <w:sz w:val="32"/>
          <w:szCs w:val="32"/>
        </w:rPr>
        <w:t>严厉查处使用童工等违法犯罪行为。加强日常巡视检查和专项执法检查，重点查处以勤工俭学、实习见习等方式变相使用童工的行为。严格监管安排未成年人参与商业活动的行为。禁止安排未成年工从事有毒有害、国家规定的第四级体力劳动强度的劳动和其他禁忌从事的劳动，用人单位定期对未成年工进行健康检查。</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10.</w:t>
      </w:r>
      <w:r w:rsidRPr="00DD3CC8">
        <w:rPr>
          <w:rFonts w:ascii="Times New Roman" w:eastAsia="仿宋_GB2312" w:hAnsi="Times New Roman" w:cs="仿宋_GB2312" w:hint="eastAsia"/>
          <w:bCs/>
          <w:sz w:val="32"/>
          <w:szCs w:val="32"/>
        </w:rPr>
        <w:t>预防和依法严惩性侵害未成年人违法犯罪行为。加强未成年人预防性侵害教育，提高未成年人、家庭、学校、社区识别防范性侵害和发现报告的能力，落实强制报告制度。建立重点人群和高风险家庭排查机制，建立性侵害、虐待、拐卖、暴力伤害等违法犯罪人员信息查询系统，完善落实入职查询、从业禁止制</w:t>
      </w:r>
      <w:r w:rsidRPr="00DD3CC8">
        <w:rPr>
          <w:rFonts w:ascii="Times New Roman" w:eastAsia="仿宋_GB2312" w:hAnsi="Times New Roman" w:cs="仿宋_GB2312" w:hint="eastAsia"/>
          <w:bCs/>
          <w:sz w:val="32"/>
          <w:szCs w:val="32"/>
        </w:rPr>
        <w:lastRenderedPageBreak/>
        <w:t>度。探索建立性侵害未成年人犯罪人员信息公开制度，严格落实外籍教师无犯罪证明备案制度。加强立案和立案监督，完善立案标准和定罪量刑标准。依法严惩对未成年人负有特殊职责人员实施的性侵害行为，依法严惩组织、强迫、引诱、容留、介绍未成年人卖淫犯罪。对遭受性侵害或者暴力伤害的未成年人实施必要的心理干预、经济救助、法律援助、转学安置等保护措施。</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11.</w:t>
      </w:r>
      <w:r w:rsidRPr="00DD3CC8">
        <w:rPr>
          <w:rFonts w:ascii="Times New Roman" w:eastAsia="仿宋_GB2312" w:hAnsi="Times New Roman" w:cs="仿宋_GB2312" w:hint="eastAsia"/>
          <w:bCs/>
          <w:sz w:val="32"/>
          <w:szCs w:val="32"/>
        </w:rPr>
        <w:t>预防和依法严惩对未成年人实施家庭暴力的违法犯罪行为。加强反家庭暴力宣传，落实强制报告制度，及时受理、调查、立案和转处未成年人遭受家庭暴力的案件。充分运用告诫书、人身安全保护令、撤销监护人资格等措施，加强对施暴人的教育和惩戒。对构成犯罪的施暴人依法追究刑事责任，从严处理重大恶性案件。保护未成年被害人的隐私和安全，及时为未成年被害人提供心理疏导、医疗救治和临时庇护。</w:t>
      </w:r>
    </w:p>
    <w:p w:rsidR="00A67B00" w:rsidRPr="00DD3CC8" w:rsidRDefault="00A67B00" w:rsidP="00A67B00">
      <w:pPr>
        <w:topLinePunct/>
        <w:spacing w:line="560" w:lineRule="exact"/>
        <w:ind w:firstLineChars="200" w:firstLine="64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12.</w:t>
      </w:r>
      <w:r w:rsidRPr="00DD3CC8">
        <w:rPr>
          <w:rFonts w:ascii="Times New Roman" w:eastAsia="仿宋_GB2312" w:hAnsi="Times New Roman" w:cs="仿宋_GB2312" w:hint="eastAsia"/>
          <w:bCs/>
          <w:sz w:val="32"/>
          <w:szCs w:val="32"/>
        </w:rPr>
        <w:t>严厉打击拐卖儿童、引诱胁迫儿童涉毒涉黑涉恶等违法犯罪行为。落实预防、打击、救助、康复为一体的反拐工作长效机制。完善孕产妇就医生产身份识别机制，完善医疗机构外生育的出生医学证明开具制度。有效防范和严厉打击借收养名义买卖未成年人、利用网络平台实施拐卖人口等违法犯罪行为。禁止除公安机关以外的任何组织或者个人收集被拐卖儿童、父母和疑似被拐卖人员</w:t>
      </w:r>
      <w:r w:rsidRPr="00DD3CC8">
        <w:rPr>
          <w:rFonts w:ascii="Times New Roman" w:eastAsia="仿宋_GB2312" w:hAnsi="Times New Roman" w:cs="仿宋_GB2312" w:hint="eastAsia"/>
          <w:bCs/>
          <w:sz w:val="32"/>
          <w:szCs w:val="32"/>
        </w:rPr>
        <w:t>DNA</w:t>
      </w:r>
      <w:r w:rsidRPr="00DD3CC8">
        <w:rPr>
          <w:rFonts w:ascii="Times New Roman" w:eastAsia="仿宋_GB2312" w:hAnsi="Times New Roman" w:cs="仿宋_GB2312" w:hint="eastAsia"/>
          <w:bCs/>
          <w:sz w:val="32"/>
          <w:szCs w:val="32"/>
        </w:rPr>
        <w:t>数据等信息。实施全国青少年毒品预防教育工程，开展对引诱、教唆、欺骗、强迫、容留儿童吸毒犯罪专项打击行动。依法严惩胁迫、引诱、教唆未成年人参与黑社会恶势力</w:t>
      </w:r>
      <w:r w:rsidRPr="00DD3CC8">
        <w:rPr>
          <w:rFonts w:ascii="Times New Roman" w:eastAsia="仿宋_GB2312" w:hAnsi="Times New Roman" w:cs="仿宋_GB2312" w:hint="eastAsia"/>
          <w:bCs/>
          <w:sz w:val="32"/>
          <w:szCs w:val="32"/>
        </w:rPr>
        <w:lastRenderedPageBreak/>
        <w:t>性质组织的行为。</w:t>
      </w:r>
    </w:p>
    <w:p w:rsidR="00A67B00" w:rsidRPr="00DD3CC8" w:rsidRDefault="00A67B00" w:rsidP="00A67B00">
      <w:pPr>
        <w:topLinePunct/>
        <w:spacing w:line="560" w:lineRule="exact"/>
        <w:ind w:firstLineChars="250" w:firstLine="800"/>
        <w:rPr>
          <w:rFonts w:ascii="Times New Roman" w:eastAsia="仿宋_GB2312" w:hAnsi="Times New Roman" w:cs="仿宋_GB2312"/>
          <w:bCs/>
          <w:sz w:val="32"/>
          <w:szCs w:val="32"/>
        </w:rPr>
      </w:pPr>
      <w:r w:rsidRPr="00DD3CC8">
        <w:rPr>
          <w:rFonts w:ascii="Times New Roman" w:eastAsia="仿宋_GB2312" w:hAnsi="Times New Roman" w:cs="仿宋_GB2312" w:hint="eastAsia"/>
          <w:bCs/>
          <w:sz w:val="32"/>
          <w:szCs w:val="32"/>
        </w:rPr>
        <w:t>13.</w:t>
      </w:r>
      <w:r w:rsidRPr="00DD3CC8">
        <w:rPr>
          <w:rFonts w:ascii="Times New Roman" w:eastAsia="仿宋_GB2312" w:hAnsi="Times New Roman" w:cs="仿宋_GB2312" w:hint="eastAsia"/>
          <w:bCs/>
          <w:sz w:val="32"/>
          <w:szCs w:val="32"/>
        </w:rPr>
        <w:t>严厉打击侵犯未成年人合法权益的网络违法犯罪行为。加强对网络空间涉及未成年人违法犯罪的研究，以案释法，提高公众关于未成年人网络保护的意识和能力。禁止制作、复制、发布、贩卖、传播或者持有涉及未成年人的淫秽色情物品和网络信息。依法严惩利用网络性引诱、性侵害未成年人违法犯罪行为。禁止对未成年人实施侮辱、诽谤、威胁或者恶意损害形象等网络欺凌行为。严厉打击利用网络诱骗未成年人参与赌博、敲诈勒索、实施金融诈骗以及涉黄涉毒涉枪等违法犯罪行为。加强未成年人个人信息保护的源头管理，重点查处医疗机构、校外培训机构贩卖未成年人个人信息的违法犯罪行为。</w:t>
      </w:r>
    </w:p>
    <w:p w:rsidR="00A67B00" w:rsidRPr="00DD3CC8" w:rsidRDefault="00A67B00" w:rsidP="00A67B00">
      <w:pPr>
        <w:topLinePunct/>
        <w:spacing w:line="560" w:lineRule="exact"/>
        <w:ind w:firstLineChars="250" w:firstLine="800"/>
        <w:rPr>
          <w:rFonts w:ascii="Times New Roman" w:eastAsia="仿宋_GB2312" w:hAnsi="Times New Roman"/>
          <w:sz w:val="32"/>
          <w:szCs w:val="32"/>
        </w:rPr>
      </w:pPr>
      <w:r w:rsidRPr="00DD3CC8">
        <w:rPr>
          <w:rFonts w:ascii="Times New Roman" w:eastAsia="仿宋_GB2312" w:hAnsi="Times New Roman" w:cs="仿宋_GB2312" w:hint="eastAsia"/>
          <w:bCs/>
          <w:sz w:val="32"/>
          <w:szCs w:val="32"/>
        </w:rPr>
        <w:t>14.</w:t>
      </w:r>
      <w:r w:rsidRPr="00DD3CC8">
        <w:rPr>
          <w:rFonts w:ascii="Times New Roman" w:eastAsia="仿宋_GB2312" w:hAnsi="Times New Roman" w:cs="仿宋_GB2312" w:hint="eastAsia"/>
          <w:bCs/>
          <w:sz w:val="32"/>
          <w:szCs w:val="32"/>
        </w:rPr>
        <w:t>预防和减少未成年人犯罪。加强对未成年人的法治和预防犯罪教育。落实未成年人违法犯罪分级干预制度，建立罪错未成年人分级干预体系。及时制止、处理未成年人严重不良行为和未达刑事责任年龄未成年人严重危害他人及社会的行为，依法采取教育矫治措施。保障涉罪未成年人免受歧视，依法实现在复学、升学、就业等方面的同等权利。推广亲职教育制度。建立流动涉罪未成年人帮教异地协作机制，确保平等司法保护。健全政府、社会、家庭三位一体的社会关怀帮扶体系，探索“互联网</w:t>
      </w:r>
      <w:r w:rsidRPr="00DD3CC8">
        <w:rPr>
          <w:rFonts w:ascii="Times New Roman" w:eastAsia="仿宋_GB2312" w:hAnsi="Times New Roman" w:cs="仿宋_GB2312" w:hint="eastAsia"/>
          <w:bCs/>
          <w:sz w:val="32"/>
          <w:szCs w:val="32"/>
        </w:rPr>
        <w:t>+</w:t>
      </w:r>
      <w:r w:rsidRPr="00DD3CC8">
        <w:rPr>
          <w:rFonts w:ascii="Times New Roman" w:eastAsia="仿宋_GB2312" w:hAnsi="Times New Roman" w:cs="仿宋_GB2312" w:hint="eastAsia"/>
          <w:bCs/>
          <w:sz w:val="32"/>
          <w:szCs w:val="32"/>
        </w:rPr>
        <w:t>帮教”模式，预防涉罪未成年人重新犯罪。</w:t>
      </w:r>
    </w:p>
    <w:p w:rsidR="00A67B00" w:rsidRPr="00DD3CC8" w:rsidRDefault="00A67B00" w:rsidP="00A67B00">
      <w:pPr>
        <w:topLinePunct/>
        <w:spacing w:line="560" w:lineRule="exact"/>
        <w:ind w:firstLineChars="250" w:firstLine="800"/>
        <w:rPr>
          <w:rFonts w:ascii="Times New Roman" w:eastAsia="黑体" w:hAnsi="Times New Roman"/>
          <w:sz w:val="32"/>
          <w:szCs w:val="32"/>
        </w:rPr>
      </w:pPr>
      <w:r w:rsidRPr="00DD3CC8">
        <w:rPr>
          <w:rFonts w:ascii="Times New Roman" w:eastAsia="黑体" w:hAnsi="Times New Roman" w:hint="eastAsia"/>
          <w:sz w:val="32"/>
          <w:szCs w:val="32"/>
        </w:rPr>
        <w:t>四、“十四五”儿童发展重点项目</w:t>
      </w:r>
    </w:p>
    <w:p w:rsidR="00A67B00" w:rsidRPr="00DD3CC8" w:rsidRDefault="00A67B00" w:rsidP="00A67B00">
      <w:pPr>
        <w:topLinePunct/>
        <w:spacing w:line="560" w:lineRule="exact"/>
        <w:ind w:firstLineChars="200" w:firstLine="640"/>
        <w:jc w:val="left"/>
        <w:rPr>
          <w:rFonts w:ascii="Times New Roman" w:eastAsia="仿宋_GB2312" w:hAnsi="Times New Roman"/>
          <w:sz w:val="32"/>
          <w:szCs w:val="32"/>
        </w:rPr>
      </w:pPr>
      <w:r w:rsidRPr="00DD3CC8">
        <w:rPr>
          <w:rFonts w:ascii="Times New Roman" w:eastAsia="楷体_GB2312" w:hAnsi="Times New Roman" w:hint="eastAsia"/>
          <w:sz w:val="32"/>
          <w:szCs w:val="32"/>
        </w:rPr>
        <w:t>（一）家庭教育服务支持项目。</w:t>
      </w:r>
      <w:r w:rsidRPr="00DD3CC8">
        <w:rPr>
          <w:rFonts w:ascii="Times New Roman" w:eastAsia="仿宋_GB2312" w:hAnsi="Times New Roman" w:cs="宋体" w:hint="eastAsia"/>
          <w:sz w:val="32"/>
          <w:szCs w:val="32"/>
        </w:rPr>
        <w:t>构建覆盖城乡的家庭教育指</w:t>
      </w:r>
      <w:r w:rsidRPr="00DD3CC8">
        <w:rPr>
          <w:rFonts w:ascii="Times New Roman" w:eastAsia="仿宋_GB2312" w:hAnsi="Times New Roman" w:cs="宋体" w:hint="eastAsia"/>
          <w:sz w:val="32"/>
          <w:szCs w:val="32"/>
        </w:rPr>
        <w:lastRenderedPageBreak/>
        <w:t>导服务体系，村（社区）普遍建立家长学校或者家庭教育指导服务站点，推进社区全域、父母全程、家庭全类型的“三全”社区家庭教育支持模式，打造一批家庭教育指导服务示范社区。积极发展各类家庭教育新媒体服务平台，开展家庭教养知识宣传和咨询服务。建立健全家庭教育指导者专业培训长效机制。建立完善家庭监护相关制度，强化家庭监护责任意识和能力，立足村（社区）开展儿童家庭监护缺失排查评估、源头预防、分级干预和精准帮扶工作。</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楷体_GB2312" w:hAnsi="Times New Roman" w:hint="eastAsia"/>
          <w:sz w:val="32"/>
          <w:szCs w:val="32"/>
        </w:rPr>
        <w:t>（二）儿童心理健康关爱项目。</w:t>
      </w:r>
      <w:r w:rsidRPr="00DD3CC8">
        <w:rPr>
          <w:rFonts w:ascii="Times New Roman" w:eastAsia="仿宋_GB2312" w:hAnsi="Times New Roman" w:hint="eastAsia"/>
          <w:sz w:val="32"/>
          <w:szCs w:val="32"/>
        </w:rPr>
        <w:t>学校普遍开展儿童心理健康检测，加大家长和教师的指导和培训力度，提高其对儿童心理状况的评估和辨识能力，落实儿童心理健康“守门员”制度。加大儿童心理健康服务人才培养力度，加大中小学专职心理教师配置力度，开足心理健康教育课程，心理咨询室同步学生在校时间面向全体学生开放。部门联动构建儿童心理健康咨询服务线上线下平台，立足社区引入和指导专业社会组织普遍设立心理健康咨询室，打通面向儿童及其家庭的服务通道。成立区级儿童心理关爱指导服务中心，社区普遍设立儿童心理健康咨询服务室。</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楷体_GB2312" w:hAnsi="Times New Roman" w:hint="eastAsia"/>
          <w:sz w:val="32"/>
          <w:szCs w:val="32"/>
        </w:rPr>
        <w:t>（三）</w:t>
      </w:r>
      <w:r>
        <w:rPr>
          <w:rFonts w:ascii="Times New Roman" w:eastAsia="楷体_GB2312" w:hAnsi="Times New Roman" w:hint="eastAsia"/>
          <w:sz w:val="32"/>
          <w:szCs w:val="32"/>
        </w:rPr>
        <w:t>3</w:t>
      </w:r>
      <w:r w:rsidRPr="00DD3CC8">
        <w:rPr>
          <w:rFonts w:ascii="Times New Roman" w:eastAsia="楷体_GB2312" w:hAnsi="Times New Roman" w:hint="eastAsia"/>
          <w:sz w:val="32"/>
          <w:szCs w:val="32"/>
        </w:rPr>
        <w:t>岁以下婴幼儿托育服务项目。</w:t>
      </w:r>
      <w:r w:rsidRPr="00DD3CC8">
        <w:rPr>
          <w:rFonts w:ascii="Times New Roman" w:eastAsia="仿宋_GB2312" w:hAnsi="Times New Roman" w:hint="eastAsia"/>
          <w:sz w:val="32"/>
          <w:szCs w:val="32"/>
        </w:rPr>
        <w:t>推动普惠托育机构实现全覆盖，推进建设“一街道（乡镇）一普惠”</w:t>
      </w:r>
      <w:r>
        <w:rPr>
          <w:rFonts w:ascii="Times New Roman" w:eastAsia="仿宋_GB2312" w:hAnsi="Times New Roman" w:hint="eastAsia"/>
          <w:sz w:val="32"/>
          <w:szCs w:val="32"/>
        </w:rPr>
        <w:t>3</w:t>
      </w:r>
      <w:r w:rsidRPr="00DD3CC8">
        <w:rPr>
          <w:rFonts w:ascii="Times New Roman" w:eastAsia="仿宋_GB2312" w:hAnsi="Times New Roman" w:hint="eastAsia"/>
          <w:sz w:val="32"/>
          <w:szCs w:val="32"/>
        </w:rPr>
        <w:t>岁以下婴幼儿托育服务试点。通过政府购买服务、财政补贴、提供场地、减免租金等政策措施，支持和引导社会力量依托社区提供普惠性婴幼儿照护服务，探索托幼一体化、社区托育点、家庭互助式托育等服</w:t>
      </w:r>
      <w:r w:rsidRPr="00DD3CC8">
        <w:rPr>
          <w:rFonts w:ascii="Times New Roman" w:eastAsia="仿宋_GB2312" w:hAnsi="Times New Roman" w:hint="eastAsia"/>
          <w:sz w:val="32"/>
          <w:szCs w:val="32"/>
        </w:rPr>
        <w:lastRenderedPageBreak/>
        <w:t>务模式，提供全日托、半日托、计时托、临时托等多样化服务。鼓励有条件的用人单位在工作场所为职工提供福利性婴幼儿照护服务。鼓励政府机关、企事业单位、高校带头兴办托儿点。加强对托育机构的托育质量和安全的综合监管。加大婴幼儿照护服务相关专业人才培养力度。</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楷体_GB2312" w:hAnsi="Times New Roman" w:hint="eastAsia"/>
          <w:sz w:val="32"/>
          <w:szCs w:val="32"/>
        </w:rPr>
        <w:t>（四）儿童近视防治项目。</w:t>
      </w:r>
      <w:r w:rsidRPr="00DD3CC8">
        <w:rPr>
          <w:rFonts w:ascii="Times New Roman" w:eastAsia="仿宋_GB2312" w:hAnsi="Times New Roman" w:hint="eastAsia"/>
          <w:sz w:val="32"/>
          <w:szCs w:val="32"/>
        </w:rPr>
        <w:t>开展儿童近视防控光明行动，学校动态监测儿童视力状况，构建学生视力防控跟踪服务标准体系。实施教室灯光照明标准化改造和可调节课桌椅更换。推进家校联动防控近视，减轻学生过重学业负担，强化体育课和课外锻炼，着力保障学生每天校内、校外各</w:t>
      </w:r>
      <w:r>
        <w:rPr>
          <w:rFonts w:ascii="Times New Roman" w:eastAsia="仿宋_GB2312" w:hAnsi="Times New Roman" w:hint="eastAsia"/>
          <w:sz w:val="32"/>
          <w:szCs w:val="32"/>
        </w:rPr>
        <w:t>1</w:t>
      </w:r>
      <w:r w:rsidRPr="00DD3CC8">
        <w:rPr>
          <w:rFonts w:ascii="Times New Roman" w:eastAsia="仿宋_GB2312" w:hAnsi="Times New Roman" w:hint="eastAsia"/>
          <w:sz w:val="32"/>
          <w:szCs w:val="32"/>
        </w:rPr>
        <w:t>小时体育活动时间，鼓励支持儿童掌握</w:t>
      </w:r>
      <w:r w:rsidRPr="00DD3CC8">
        <w:rPr>
          <w:rFonts w:ascii="Times New Roman" w:eastAsia="仿宋_GB2312" w:hAnsi="Times New Roman" w:cs="仿宋_GB2312" w:hint="eastAsia"/>
          <w:sz w:val="32"/>
          <w:szCs w:val="32"/>
        </w:rPr>
        <w:t>1-2</w:t>
      </w:r>
      <w:r w:rsidRPr="00DD3CC8">
        <w:rPr>
          <w:rFonts w:ascii="Times New Roman" w:eastAsia="仿宋_GB2312" w:hAnsi="Times New Roman" w:hint="eastAsia"/>
          <w:sz w:val="32"/>
          <w:szCs w:val="32"/>
        </w:rPr>
        <w:t>项体育运动技能。引导儿童科学规范合理使用电子产品，认真规范做眼保健操。加强儿童眼保健专科建设与视光师培养，制定中西医一体化综合矫正方案。</w:t>
      </w:r>
    </w:p>
    <w:p w:rsidR="00A67B00" w:rsidRPr="00DD3CC8" w:rsidRDefault="00A67B00" w:rsidP="00A67B00">
      <w:pPr>
        <w:topLinePunct/>
        <w:spacing w:line="560" w:lineRule="exact"/>
        <w:ind w:firstLineChars="200" w:firstLine="640"/>
        <w:rPr>
          <w:rFonts w:ascii="Times New Roman" w:eastAsia="方正仿宋_GBK" w:hAnsi="Times New Roman"/>
          <w:sz w:val="32"/>
          <w:szCs w:val="32"/>
        </w:rPr>
      </w:pPr>
      <w:r w:rsidRPr="00DD3CC8">
        <w:rPr>
          <w:rFonts w:ascii="Times New Roman" w:eastAsia="楷体_GB2312" w:hAnsi="Times New Roman" w:hint="eastAsia"/>
          <w:sz w:val="32"/>
          <w:szCs w:val="32"/>
        </w:rPr>
        <w:t>（五）儿童友好城市建设项目。</w:t>
      </w:r>
      <w:r w:rsidRPr="00DD3CC8">
        <w:rPr>
          <w:rFonts w:ascii="Times New Roman" w:eastAsia="仿宋_GB2312" w:hAnsi="Times New Roman" w:cs="仿宋_GB2312" w:hint="eastAsia"/>
          <w:bCs/>
          <w:sz w:val="32"/>
          <w:szCs w:val="32"/>
        </w:rPr>
        <w:t>建立多部门合作工作机制，</w:t>
      </w:r>
      <w:r w:rsidRPr="00DD3CC8">
        <w:rPr>
          <w:rFonts w:ascii="Times New Roman" w:eastAsia="仿宋_GB2312" w:hAnsi="Times New Roman" w:hint="eastAsia"/>
          <w:sz w:val="32"/>
          <w:szCs w:val="32"/>
        </w:rPr>
        <w:t>从社会政策友好、公共服务友好、权利保障友好、成长空间友好、发展环境友好等层面出发，</w:t>
      </w:r>
      <w:r w:rsidRPr="00DD3CC8">
        <w:rPr>
          <w:rFonts w:ascii="Times New Roman" w:eastAsia="仿宋_GB2312" w:hAnsi="Times New Roman" w:cs="仿宋_GB2312" w:hint="eastAsia"/>
          <w:bCs/>
          <w:sz w:val="32"/>
          <w:szCs w:val="32"/>
        </w:rPr>
        <w:t>推进儿童友好城市建设，</w:t>
      </w:r>
      <w:r w:rsidRPr="00DD3CC8">
        <w:rPr>
          <w:rFonts w:ascii="Times New Roman" w:eastAsia="仿宋_GB2312" w:hAnsi="Times New Roman" w:hint="eastAsia"/>
          <w:sz w:val="32"/>
          <w:szCs w:val="32"/>
        </w:rPr>
        <w:t>对小区、公共场所进行适儿化改造，新建小区、公共场所配备儿童公共设施和活动空间，建设儿童友好的城乡公共交通，着力打造可知可感可推广的儿童友好街区（社区）、道路、医院、学校、图书馆、公园等。</w:t>
      </w:r>
    </w:p>
    <w:p w:rsidR="00A67B00" w:rsidRPr="00DD3CC8" w:rsidRDefault="00A67B00" w:rsidP="00A67B00">
      <w:pPr>
        <w:topLinePunct/>
        <w:spacing w:line="560" w:lineRule="exact"/>
        <w:ind w:firstLineChars="200" w:firstLine="640"/>
        <w:rPr>
          <w:rFonts w:ascii="Times New Roman" w:eastAsia="黑体" w:hAnsi="Times New Roman"/>
          <w:sz w:val="32"/>
          <w:szCs w:val="32"/>
        </w:rPr>
      </w:pPr>
      <w:r w:rsidRPr="00DD3CC8">
        <w:rPr>
          <w:rFonts w:ascii="Times New Roman" w:eastAsia="黑体" w:hAnsi="Times New Roman" w:hint="eastAsia"/>
          <w:sz w:val="32"/>
          <w:szCs w:val="32"/>
        </w:rPr>
        <w:t>五、“十四五”儿童发展规划的组织实施和监测评估</w:t>
      </w:r>
    </w:p>
    <w:p w:rsidR="00A67B00" w:rsidRPr="00DD3CC8" w:rsidRDefault="00A67B00" w:rsidP="00A67B00">
      <w:pPr>
        <w:topLinePunct/>
        <w:spacing w:line="560" w:lineRule="exact"/>
        <w:ind w:firstLineChars="200" w:firstLine="640"/>
        <w:rPr>
          <w:rFonts w:ascii="Times New Roman" w:eastAsia="楷体_GB2312" w:hAnsi="Times New Roman"/>
          <w:sz w:val="32"/>
          <w:szCs w:val="32"/>
        </w:rPr>
      </w:pPr>
      <w:r w:rsidRPr="00DD3CC8">
        <w:rPr>
          <w:rFonts w:ascii="Times New Roman" w:eastAsia="楷体_GB2312" w:hAnsi="Times New Roman" w:hint="eastAsia"/>
          <w:sz w:val="32"/>
          <w:szCs w:val="32"/>
        </w:rPr>
        <w:t>（一）组织实施</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lastRenderedPageBreak/>
        <w:t>1</w:t>
      </w:r>
      <w:r w:rsidRPr="00DD3CC8">
        <w:rPr>
          <w:rFonts w:ascii="Times New Roman" w:eastAsia="仿宋_GB2312" w:hAnsi="Times New Roman" w:cs="宋体" w:hint="eastAsia"/>
          <w:sz w:val="32"/>
          <w:szCs w:val="32"/>
        </w:rPr>
        <w:t>.</w:t>
      </w:r>
      <w:r w:rsidRPr="00DD3CC8">
        <w:rPr>
          <w:rFonts w:ascii="Times New Roman" w:eastAsia="仿宋_GB2312" w:hAnsi="Times New Roman" w:hint="eastAsia"/>
          <w:sz w:val="32"/>
          <w:szCs w:val="32"/>
        </w:rPr>
        <w:t>明确实施责任。完善党委领导、政府主责、多部门合作、全社会参与的规划组织实施机制。政府承担管理儿童事务的法定职责，是组织实施规划的责任主体。政府妇儿工委履行组织、协调、指导、督促职能，下设办公室负责日常工作。政府各有关部门、相关机构和人民团体按照各自职责，承担规划目标任务落实工作。在制定政策、编制规划、配置资源、部署工作、执法监督时优先考虑儿童需求，优先保障儿童权利实现，促进儿童优先发展。</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2</w:t>
      </w:r>
      <w:r w:rsidRPr="00DD3CC8">
        <w:rPr>
          <w:rFonts w:ascii="Times New Roman" w:eastAsia="仿宋_GB2312" w:hAnsi="Times New Roman" w:cs="宋体" w:hint="eastAsia"/>
          <w:sz w:val="32"/>
          <w:szCs w:val="32"/>
        </w:rPr>
        <w:t>.</w:t>
      </w:r>
      <w:r w:rsidRPr="00DD3CC8">
        <w:rPr>
          <w:rFonts w:ascii="Times New Roman" w:eastAsia="仿宋_GB2312" w:hAnsi="Times New Roman" w:hint="eastAsia"/>
          <w:sz w:val="32"/>
          <w:szCs w:val="32"/>
        </w:rPr>
        <w:t>坚持协同推进。妇儿工委成员单位和有关部门结合职责，制定实施本单位工作规划（方案）并报本级妇儿工委办公室。乡镇（街道）、村（社区）制定实施儿童发展计划，实现儿童发展与经济社会发展同步规划、同步部署、同步推进、同步落实。</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cs="宋体" w:hint="eastAsia"/>
          <w:sz w:val="32"/>
          <w:szCs w:val="32"/>
        </w:rPr>
        <w:t>3.</w:t>
      </w:r>
      <w:r w:rsidRPr="00DD3CC8">
        <w:rPr>
          <w:rFonts w:ascii="Times New Roman" w:eastAsia="仿宋_GB2312" w:hAnsi="Times New Roman" w:hint="eastAsia"/>
          <w:sz w:val="32"/>
          <w:szCs w:val="32"/>
        </w:rPr>
        <w:t>完善制度机制。健全目标管理责任制，坚持规划实施情况列入每年政府工作报告，开展规划实施的政府评估检查，</w:t>
      </w:r>
      <w:r>
        <w:rPr>
          <w:rFonts w:ascii="Times New Roman" w:eastAsia="仿宋_GB2312" w:hAnsi="Times New Roman" w:hint="eastAsia"/>
          <w:sz w:val="32"/>
          <w:szCs w:val="32"/>
        </w:rPr>
        <w:t>区管委会主任会议（区政府常务会议）</w:t>
      </w:r>
      <w:r w:rsidRPr="00DD3CC8">
        <w:rPr>
          <w:rFonts w:ascii="Times New Roman" w:eastAsia="仿宋_GB2312" w:hAnsi="Times New Roman" w:hint="eastAsia"/>
          <w:sz w:val="32"/>
          <w:szCs w:val="32"/>
        </w:rPr>
        <w:t>每年至少听取</w:t>
      </w:r>
      <w:r>
        <w:rPr>
          <w:rFonts w:ascii="Times New Roman" w:eastAsia="仿宋_GB2312" w:hAnsi="Times New Roman" w:hint="eastAsia"/>
          <w:sz w:val="32"/>
          <w:szCs w:val="32"/>
        </w:rPr>
        <w:t>1</w:t>
      </w:r>
      <w:r w:rsidRPr="00DD3CC8">
        <w:rPr>
          <w:rFonts w:ascii="Times New Roman" w:eastAsia="仿宋_GB2312" w:hAnsi="Times New Roman" w:hint="eastAsia"/>
          <w:sz w:val="32"/>
          <w:szCs w:val="32"/>
        </w:rPr>
        <w:t>次儿童工作专题汇报，</w:t>
      </w:r>
      <w:r>
        <w:rPr>
          <w:rFonts w:ascii="Times New Roman" w:eastAsia="仿宋_GB2312" w:hAnsi="Times New Roman" w:hint="eastAsia"/>
          <w:sz w:val="32"/>
          <w:szCs w:val="32"/>
        </w:rPr>
        <w:t>区管委会（区政府）专题会议</w:t>
      </w:r>
      <w:r w:rsidRPr="00DD3CC8">
        <w:rPr>
          <w:rFonts w:ascii="Times New Roman" w:eastAsia="仿宋_GB2312" w:hAnsi="Times New Roman" w:hint="eastAsia"/>
          <w:sz w:val="32"/>
          <w:szCs w:val="32"/>
        </w:rPr>
        <w:t>定期研究儿童工作重点问题。健全报告制度，坚持责任单位向本级妇儿工委就年度落实情况和下一年工作安排进行年度述职、工作报告制度，下级妇儿工委每年向上级妇儿工委报告本地区规划实施情况和下一年工作安排。健全议事协调制度，定期召开政府妇女儿童工作会议、联络员会议，适需召开妇儿工委全体会议、儿童工作专题协调会议等，总结交流情况，研究解决问题，部署工作任务。健全表彰制度，每</w:t>
      </w:r>
      <w:r w:rsidRPr="00DD3CC8">
        <w:rPr>
          <w:rFonts w:ascii="Times New Roman" w:eastAsia="仿宋_GB2312" w:hAnsi="Times New Roman" w:hint="eastAsia"/>
          <w:sz w:val="32"/>
          <w:szCs w:val="32"/>
        </w:rPr>
        <w:lastRenderedPageBreak/>
        <w:t>五年两次表彰妇女儿童工作先进集体和先进个人。</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4</w:t>
      </w:r>
      <w:r w:rsidRPr="00DD3CC8">
        <w:rPr>
          <w:rFonts w:ascii="Times New Roman" w:eastAsia="仿宋_GB2312" w:hAnsi="Times New Roman" w:cs="宋体" w:hint="eastAsia"/>
          <w:sz w:val="32"/>
          <w:szCs w:val="32"/>
        </w:rPr>
        <w:t>.</w:t>
      </w:r>
      <w:r w:rsidRPr="00DD3CC8">
        <w:rPr>
          <w:rFonts w:ascii="Times New Roman" w:eastAsia="仿宋_GB2312" w:hAnsi="Times New Roman" w:hint="eastAsia"/>
          <w:sz w:val="32"/>
          <w:szCs w:val="32"/>
        </w:rPr>
        <w:t>保障人员和经费。妇儿工委办公室承担规划实施的统筹协调工作，要以政治建设为统领加强妇儿工委办公室能力建设，确保其机构单设、编制到位、经费单列，为其履职尽责创造必要的工作条件。各级政府应当将儿童事业发展所需经费纳入同级财政预算，保障规划重点项目实施。</w:t>
      </w:r>
    </w:p>
    <w:p w:rsidR="00A67B00" w:rsidRPr="00DD3CC8" w:rsidRDefault="00A67B00" w:rsidP="00A67B00">
      <w:pPr>
        <w:topLinePunct/>
        <w:spacing w:line="560" w:lineRule="exact"/>
        <w:ind w:firstLineChars="200" w:firstLine="640"/>
        <w:rPr>
          <w:rFonts w:ascii="Times New Roman" w:eastAsia="楷体_GB2312" w:hAnsi="Times New Roman"/>
          <w:sz w:val="32"/>
          <w:szCs w:val="32"/>
        </w:rPr>
      </w:pPr>
      <w:r w:rsidRPr="00DD3CC8">
        <w:rPr>
          <w:rFonts w:ascii="Times New Roman" w:eastAsia="楷体_GB2312" w:hAnsi="Times New Roman" w:hint="eastAsia"/>
          <w:sz w:val="32"/>
          <w:szCs w:val="32"/>
        </w:rPr>
        <w:t>（二）监测评估</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1.</w:t>
      </w:r>
      <w:r w:rsidRPr="00DD3CC8">
        <w:rPr>
          <w:rFonts w:ascii="Times New Roman" w:eastAsia="仿宋_GB2312" w:hAnsi="Times New Roman" w:hint="eastAsia"/>
          <w:sz w:val="32"/>
          <w:szCs w:val="32"/>
        </w:rPr>
        <w:t>完善监测评估制度。对规划实施实行年度监测、中期评估、终期评估制度。各级政府和妇儿工委成员单位应当将规划监测统计工作列入本地区、本系统年度常规行政记录及统计制度，纳入各种专项统计调查，及时收集、分析、反映儿童发展状况的相关数据和信息。各级政府统计机构牵头组织开展年度监测，各级妇儿工委成员单位、相关机构及有关部门向本级政府统计机构报送年度监测数据。各级妇儿工委组织开展中期和终期评估，各级妇儿工委成员单位、相关机构及有关部门向本级妇儿工委提交中期和终期评估报告。通过评估，了解掌握规划实施进程和儿童发展状况，系统分析评价规划目标达标情况，评判规划策略措施的实施效果，总结经验做法，找出突出问题，预测发展趋势，提出对策建议。监测评估工作所需经费纳入财政预算。全区在</w:t>
      </w:r>
      <w:r w:rsidRPr="00DD3CC8">
        <w:rPr>
          <w:rFonts w:ascii="Times New Roman" w:eastAsia="仿宋_GB2312" w:hAnsi="Times New Roman" w:hint="eastAsia"/>
          <w:sz w:val="32"/>
          <w:szCs w:val="32"/>
        </w:rPr>
        <w:t>2023</w:t>
      </w:r>
      <w:r w:rsidRPr="00DD3CC8">
        <w:rPr>
          <w:rFonts w:ascii="Times New Roman" w:eastAsia="仿宋_GB2312" w:hAnsi="Times New Roman" w:hint="eastAsia"/>
          <w:sz w:val="32"/>
          <w:szCs w:val="32"/>
        </w:rPr>
        <w:t>年进行中期评估，</w:t>
      </w:r>
      <w:r w:rsidRPr="00DD3CC8">
        <w:rPr>
          <w:rFonts w:ascii="Times New Roman" w:eastAsia="仿宋_GB2312" w:hAnsi="Times New Roman" w:hint="eastAsia"/>
          <w:sz w:val="32"/>
          <w:szCs w:val="32"/>
        </w:rPr>
        <w:t>2025</w:t>
      </w:r>
      <w:r w:rsidRPr="00DD3CC8">
        <w:rPr>
          <w:rFonts w:ascii="Times New Roman" w:eastAsia="仿宋_GB2312" w:hAnsi="Times New Roman" w:hint="eastAsia"/>
          <w:sz w:val="32"/>
          <w:szCs w:val="32"/>
        </w:rPr>
        <w:t>年进行终期评估。</w:t>
      </w:r>
    </w:p>
    <w:p w:rsidR="00A67B00" w:rsidRPr="00DD3CC8"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2.</w:t>
      </w:r>
      <w:r w:rsidRPr="00DD3CC8">
        <w:rPr>
          <w:rFonts w:ascii="Times New Roman" w:eastAsia="仿宋_GB2312" w:hAnsi="Times New Roman" w:hint="eastAsia"/>
          <w:sz w:val="32"/>
          <w:szCs w:val="32"/>
        </w:rPr>
        <w:t>加强监测评估工作组织领导。区妇儿工委设立监测评估小组，由本级妇儿工委及相关部门负责人组成，负责组织领导监测</w:t>
      </w:r>
      <w:r w:rsidRPr="00DD3CC8">
        <w:rPr>
          <w:rFonts w:ascii="Times New Roman" w:eastAsia="仿宋_GB2312" w:hAnsi="Times New Roman" w:hint="eastAsia"/>
          <w:sz w:val="32"/>
          <w:szCs w:val="32"/>
        </w:rPr>
        <w:lastRenderedPageBreak/>
        <w:t>评估工作，审批监测评估方案，审核监测评估报告，监督规划执行情况，根据评估结果研究提出相应对策。领导小组下设监测组和评估组。监测组由各级政府统计机构牵头负责，由相关部门、团体、机构负责规划统计监测人员组成，负责规划监测工作的组织、指导和培训，制定监测方案、监测指标体系，收集、分析数据和信息，向本级妇儿工委提交年度、中期、终期监测报告等。评估组由各级妇儿工委办公室牵头，由相关部门负责规划实施的人员组成，负责评估工作的组织、指导和培训，制定评估方案，组织开展评估工作，向本级妇儿工委提交中期和终期评估报告。</w:t>
      </w:r>
    </w:p>
    <w:p w:rsidR="00A67B00" w:rsidRDefault="00A67B00" w:rsidP="00A67B00">
      <w:pPr>
        <w:topLinePunct/>
        <w:spacing w:line="560" w:lineRule="exact"/>
        <w:ind w:firstLineChars="200" w:firstLine="640"/>
        <w:rPr>
          <w:rFonts w:ascii="Times New Roman" w:eastAsia="仿宋_GB2312" w:hAnsi="Times New Roman"/>
          <w:sz w:val="32"/>
          <w:szCs w:val="32"/>
        </w:rPr>
      </w:pPr>
      <w:r w:rsidRPr="00DD3CC8">
        <w:rPr>
          <w:rFonts w:ascii="Times New Roman" w:eastAsia="仿宋_GB2312" w:hAnsi="Times New Roman" w:hint="eastAsia"/>
          <w:sz w:val="32"/>
          <w:szCs w:val="32"/>
        </w:rPr>
        <w:t>3.</w:t>
      </w:r>
      <w:r w:rsidRPr="00DD3CC8">
        <w:rPr>
          <w:rFonts w:ascii="Times New Roman" w:eastAsia="仿宋_GB2312" w:hAnsi="Times New Roman" w:hint="eastAsia"/>
          <w:sz w:val="32"/>
          <w:szCs w:val="32"/>
        </w:rPr>
        <w:t>提升监测评估工作水平。加强监测评估工作培训和部门协作，规范监测数据收集渠道、报送方式，提高数据质量。运用互联网和大数据等技术，丰富儿童发展和分性别统计信息。科学设计监测评估方案和方法，探索开展第三方评估，提升监测评估工作科学化、标准化、专业化水平。强化监测评估结果利用和成果转化。</w:t>
      </w:r>
      <w:bookmarkEnd w:id="0"/>
      <w:bookmarkEnd w:id="1"/>
      <w:bookmarkEnd w:id="2"/>
      <w:bookmarkEnd w:id="3"/>
      <w:bookmarkEnd w:id="4"/>
    </w:p>
    <w:p w:rsidR="00603087" w:rsidRDefault="00603087">
      <w:bookmarkStart w:id="5" w:name="_GoBack"/>
      <w:bookmarkEnd w:id="5"/>
    </w:p>
    <w:sectPr w:rsidR="00603087" w:rsidSect="00572068">
      <w:footerReference w:type="even" r:id="rId4"/>
      <w:footerReference w:type="default" r:id="rId5"/>
      <w:pgSz w:w="11906" w:h="16838"/>
      <w:pgMar w:top="2098" w:right="1474" w:bottom="1985" w:left="1588" w:header="851" w:footer="1531"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黑体_GBK">
    <w:altName w:val="Arial Unicode MS"/>
    <w:panose1 w:val="02000000000000000000"/>
    <w:charset w:val="86"/>
    <w:family w:val="auto"/>
    <w:pitch w:val="variable"/>
    <w:sig w:usb0="A00002BF" w:usb1="38CF7CFA" w:usb2="00082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方正楷体_GBK">
    <w:panose1 w:val="02000000000000000000"/>
    <w:charset w:val="86"/>
    <w:family w:val="auto"/>
    <w:pitch w:val="variable"/>
    <w:sig w:usb0="A00002BF" w:usb1="38CF7CFA" w:usb2="00082016" w:usb3="00000000" w:csb0="00040001" w:csb1="00000000"/>
  </w:font>
  <w:font w:name="方正仿宋_GBK">
    <w:panose1 w:val="02000000000000000000"/>
    <w:charset w:val="86"/>
    <w:family w:val="auto"/>
    <w:pitch w:val="variable"/>
    <w:sig w:usb0="A00002BF" w:usb1="38CF7CFA" w:usb2="00082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3CC8" w:rsidRPr="00572068" w:rsidRDefault="00A67B00" w:rsidP="00DF4DC3">
    <w:pPr>
      <w:pStyle w:val="a3"/>
      <w:ind w:firstLineChars="100" w:firstLine="280"/>
      <w:rPr>
        <w:rFonts w:asciiTheme="minorEastAsia" w:eastAsiaTheme="minorEastAsia" w:hAnsiTheme="minorEastAsia"/>
        <w:sz w:val="28"/>
        <w:szCs w:val="28"/>
      </w:rPr>
    </w:pPr>
    <w:r w:rsidRPr="00DF4DC3">
      <w:rPr>
        <w:rFonts w:asciiTheme="minorEastAsia" w:eastAsiaTheme="minorEastAsia" w:hAnsiTheme="minorEastAsia" w:hint="eastAsia"/>
        <w:sz w:val="28"/>
        <w:szCs w:val="28"/>
      </w:rPr>
      <w:t>－</w:t>
    </w:r>
    <w:sdt>
      <w:sdtPr>
        <w:rPr>
          <w:rFonts w:asciiTheme="minorEastAsia" w:eastAsiaTheme="minorEastAsia" w:hAnsiTheme="minorEastAsia"/>
          <w:sz w:val="28"/>
          <w:szCs w:val="28"/>
        </w:rPr>
        <w:id w:val="-896434103"/>
        <w:docPartObj>
          <w:docPartGallery w:val="Page Numbers (Bottom of Page)"/>
          <w:docPartUnique/>
        </w:docPartObj>
      </w:sdtPr>
      <w:sdtEndPr/>
      <w:sdtContent>
        <w:r w:rsidRPr="00DF4DC3">
          <w:rPr>
            <w:rFonts w:asciiTheme="minorEastAsia" w:eastAsiaTheme="minorEastAsia" w:hAnsiTheme="minorEastAsia"/>
            <w:sz w:val="28"/>
            <w:szCs w:val="28"/>
          </w:rPr>
          <w:fldChar w:fldCharType="begin"/>
        </w:r>
        <w:r w:rsidRPr="00DF4DC3">
          <w:rPr>
            <w:rFonts w:asciiTheme="minorEastAsia" w:eastAsiaTheme="minorEastAsia" w:hAnsiTheme="minorEastAsia"/>
            <w:sz w:val="28"/>
            <w:szCs w:val="28"/>
          </w:rPr>
          <w:instrText>PAGE   \* MERGEFORMAT</w:instrText>
        </w:r>
        <w:r w:rsidRPr="00DF4DC3">
          <w:rPr>
            <w:rFonts w:asciiTheme="minorEastAsia" w:eastAsiaTheme="minorEastAsia" w:hAnsiTheme="minorEastAsia"/>
            <w:sz w:val="28"/>
            <w:szCs w:val="28"/>
          </w:rPr>
          <w:fldChar w:fldCharType="separate"/>
        </w:r>
        <w:r w:rsidRPr="00362388">
          <w:rPr>
            <w:rFonts w:asciiTheme="minorEastAsia" w:eastAsiaTheme="minorEastAsia" w:hAnsiTheme="minorEastAsia"/>
            <w:noProof/>
            <w:sz w:val="28"/>
            <w:szCs w:val="28"/>
            <w:lang w:val="zh-CN"/>
          </w:rPr>
          <w:t>68</w:t>
        </w:r>
        <w:r w:rsidRPr="00DF4DC3">
          <w:rPr>
            <w:rFonts w:asciiTheme="minorEastAsia" w:eastAsiaTheme="minorEastAsia" w:hAnsiTheme="minorEastAsia"/>
            <w:sz w:val="28"/>
            <w:szCs w:val="28"/>
          </w:rPr>
          <w:fldChar w:fldCharType="end"/>
        </w:r>
        <w:r w:rsidRPr="00DF4DC3">
          <w:rPr>
            <w:rFonts w:asciiTheme="minorEastAsia" w:eastAsiaTheme="minorEastAsia" w:hAnsiTheme="minorEastAsia" w:hint="eastAsia"/>
            <w:sz w:val="28"/>
            <w:szCs w:val="28"/>
          </w:rPr>
          <w:t xml:space="preserve"> </w:t>
        </w:r>
        <w:r w:rsidRPr="00DF4DC3">
          <w:rPr>
            <w:rFonts w:asciiTheme="minorEastAsia" w:eastAsiaTheme="minorEastAsia" w:hAnsiTheme="minorEastAsia" w:hint="eastAsia"/>
            <w:sz w:val="28"/>
            <w:szCs w:val="28"/>
          </w:rPr>
          <w:t>－</w:t>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4DC3" w:rsidRPr="00DF4DC3" w:rsidRDefault="00A67B00" w:rsidP="00DF4DC3">
    <w:pPr>
      <w:pStyle w:val="a3"/>
      <w:ind w:right="280"/>
      <w:jc w:val="right"/>
      <w:rPr>
        <w:rFonts w:asciiTheme="minorEastAsia" w:eastAsiaTheme="minorEastAsia" w:hAnsiTheme="minorEastAsia"/>
        <w:sz w:val="28"/>
        <w:szCs w:val="28"/>
      </w:rPr>
    </w:pPr>
    <w:r w:rsidRPr="00DF4DC3">
      <w:rPr>
        <w:rFonts w:asciiTheme="minorEastAsia" w:eastAsiaTheme="minorEastAsia" w:hAnsiTheme="minorEastAsia" w:hint="eastAsia"/>
        <w:sz w:val="28"/>
        <w:szCs w:val="28"/>
      </w:rPr>
      <w:t>－</w:t>
    </w:r>
    <w:sdt>
      <w:sdtPr>
        <w:rPr>
          <w:rFonts w:asciiTheme="minorEastAsia" w:eastAsiaTheme="minorEastAsia" w:hAnsiTheme="minorEastAsia"/>
          <w:sz w:val="28"/>
          <w:szCs w:val="28"/>
        </w:rPr>
        <w:id w:val="1968466537"/>
        <w:docPartObj>
          <w:docPartGallery w:val="Page Numbers (Bottom of Page)"/>
          <w:docPartUnique/>
        </w:docPartObj>
      </w:sdtPr>
      <w:sdtEndPr/>
      <w:sdtContent>
        <w:r w:rsidRPr="00DF4DC3">
          <w:rPr>
            <w:rFonts w:asciiTheme="minorEastAsia" w:eastAsiaTheme="minorEastAsia" w:hAnsiTheme="minorEastAsia"/>
            <w:sz w:val="28"/>
            <w:szCs w:val="28"/>
          </w:rPr>
          <w:fldChar w:fldCharType="begin"/>
        </w:r>
        <w:r w:rsidRPr="00DF4DC3">
          <w:rPr>
            <w:rFonts w:asciiTheme="minorEastAsia" w:eastAsiaTheme="minorEastAsia" w:hAnsiTheme="minorEastAsia"/>
            <w:sz w:val="28"/>
            <w:szCs w:val="28"/>
          </w:rPr>
          <w:instrText>PAGE   \* MERGEFORMAT</w:instrText>
        </w:r>
        <w:r w:rsidRPr="00DF4DC3">
          <w:rPr>
            <w:rFonts w:asciiTheme="minorEastAsia" w:eastAsiaTheme="minorEastAsia" w:hAnsiTheme="minorEastAsia"/>
            <w:sz w:val="28"/>
            <w:szCs w:val="28"/>
          </w:rPr>
          <w:fldChar w:fldCharType="separate"/>
        </w:r>
        <w:r w:rsidRPr="00A67B00">
          <w:rPr>
            <w:rFonts w:asciiTheme="minorEastAsia" w:eastAsiaTheme="minorEastAsia" w:hAnsiTheme="minorEastAsia"/>
            <w:noProof/>
            <w:sz w:val="28"/>
            <w:szCs w:val="28"/>
            <w:lang w:val="zh-CN"/>
          </w:rPr>
          <w:t>35</w:t>
        </w:r>
        <w:r w:rsidRPr="00DF4DC3">
          <w:rPr>
            <w:rFonts w:asciiTheme="minorEastAsia" w:eastAsiaTheme="minorEastAsia" w:hAnsiTheme="minorEastAsia"/>
            <w:sz w:val="28"/>
            <w:szCs w:val="28"/>
          </w:rPr>
          <w:fldChar w:fldCharType="end"/>
        </w:r>
        <w:r w:rsidRPr="00DF4DC3">
          <w:rPr>
            <w:rFonts w:asciiTheme="minorEastAsia" w:eastAsiaTheme="minorEastAsia" w:hAnsiTheme="minorEastAsia" w:hint="eastAsia"/>
            <w:sz w:val="28"/>
            <w:szCs w:val="28"/>
          </w:rPr>
          <w:t xml:space="preserve"> </w:t>
        </w:r>
        <w:r w:rsidRPr="00DF4DC3">
          <w:rPr>
            <w:rFonts w:asciiTheme="minorEastAsia" w:eastAsiaTheme="minorEastAsia" w:hAnsiTheme="minorEastAsia" w:hint="eastAsia"/>
            <w:sz w:val="28"/>
            <w:szCs w:val="28"/>
          </w:rPr>
          <w:t>－</w:t>
        </w: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F87"/>
    <w:rsid w:val="00603087"/>
    <w:rsid w:val="00A67B00"/>
    <w:rsid w:val="00F63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306B1E-FE6F-4BB7-81B4-49C1736A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2"/>
    <w:qFormat/>
    <w:rsid w:val="00A67B00"/>
    <w:pPr>
      <w:widowControl w:val="0"/>
      <w:jc w:val="both"/>
    </w:pPr>
    <w:rPr>
      <w:rFonts w:ascii="Calibri" w:hAnsi="Calibri" w:cs="Arial"/>
    </w:rPr>
  </w:style>
  <w:style w:type="paragraph" w:styleId="2">
    <w:name w:val="heading 2"/>
    <w:basedOn w:val="a"/>
    <w:next w:val="a"/>
    <w:link w:val="20"/>
    <w:uiPriority w:val="9"/>
    <w:semiHidden/>
    <w:unhideWhenUsed/>
    <w:qFormat/>
    <w:rsid w:val="00A67B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rsid w:val="00A67B00"/>
    <w:pPr>
      <w:tabs>
        <w:tab w:val="center" w:pos="4153"/>
        <w:tab w:val="right" w:pos="8306"/>
      </w:tabs>
      <w:snapToGrid w:val="0"/>
      <w:jc w:val="left"/>
    </w:pPr>
    <w:rPr>
      <w:sz w:val="18"/>
    </w:rPr>
  </w:style>
  <w:style w:type="character" w:customStyle="1" w:styleId="a4">
    <w:name w:val="页脚 字符"/>
    <w:basedOn w:val="a0"/>
    <w:link w:val="a3"/>
    <w:uiPriority w:val="99"/>
    <w:rsid w:val="00A67B00"/>
    <w:rPr>
      <w:rFonts w:ascii="Calibri" w:hAnsi="Calibri" w:cs="Arial"/>
      <w:sz w:val="18"/>
    </w:rPr>
  </w:style>
  <w:style w:type="paragraph" w:customStyle="1" w:styleId="3">
    <w:name w:val="标题3"/>
    <w:basedOn w:val="a"/>
    <w:next w:val="a"/>
    <w:qFormat/>
    <w:rsid w:val="00A67B00"/>
    <w:pPr>
      <w:autoSpaceDE w:val="0"/>
      <w:autoSpaceDN w:val="0"/>
      <w:snapToGrid w:val="0"/>
      <w:spacing w:line="590" w:lineRule="atLeast"/>
      <w:ind w:firstLine="624"/>
    </w:pPr>
    <w:rPr>
      <w:rFonts w:ascii="Times New Roman" w:eastAsia="方正黑体_GBK" w:hAnsi="Times New Roman"/>
      <w:snapToGrid w:val="0"/>
      <w:kern w:val="0"/>
      <w:sz w:val="32"/>
      <w:szCs w:val="20"/>
    </w:rPr>
  </w:style>
  <w:style w:type="character" w:customStyle="1" w:styleId="20">
    <w:name w:val="标题 2 字符"/>
    <w:basedOn w:val="a0"/>
    <w:link w:val="2"/>
    <w:uiPriority w:val="9"/>
    <w:semiHidden/>
    <w:rsid w:val="00A67B0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2.xml"/><Relationship Id="rId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2828</Words>
  <Characters>16122</Characters>
  <Application>Microsoft Office Word</Application>
  <DocSecurity>0</DocSecurity>
  <Lines>134</Lines>
  <Paragraphs>37</Paragraphs>
  <ScaleCrop>false</ScaleCrop>
  <Company/>
  <LinksUpToDate>false</LinksUpToDate>
  <CharactersWithSpaces>18913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avril</dc:creator>
  <cp:keywords/>
  <dc:description/>
  <cp:lastModifiedBy>avril</cp:lastModifiedBy>
  <cp:revision>2</cp:revision>
  <dcterms:created xsi:type="dcterms:W3CDTF">2023-01-18T15:02:00Z</dcterms:created>
  <dcterms:modified xsi:type="dcterms:W3CDTF">2023-01-18T15:03:00Z</dcterms:modified>
</cp:coreProperties>
</file>