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33B6A5D" w14:textId="77777777" w:rsidR="000A3A2D" w:rsidRDefault="000A3A2D">
      <w:pPr>
        <w:jc w:val="center"/>
        <w:rPr>
          <w:rFonts w:ascii="黑体" w:eastAsia="黑体"/>
          <w:b/>
          <w:sz w:val="30"/>
          <w:szCs w:val="30"/>
        </w:rPr>
      </w:pPr>
    </w:p>
    <w:p w14:paraId="296C5F7B" w14:textId="77777777" w:rsidR="000A3A2D" w:rsidRDefault="000A3A2D">
      <w:pPr>
        <w:jc w:val="center"/>
        <w:rPr>
          <w:rFonts w:ascii="黑体" w:eastAsia="黑体"/>
          <w:b/>
          <w:sz w:val="30"/>
          <w:szCs w:val="30"/>
        </w:rPr>
      </w:pPr>
    </w:p>
    <w:p w14:paraId="3D97C887" w14:textId="77777777" w:rsidR="000A3A2D" w:rsidRDefault="000A3A2D">
      <w:pPr>
        <w:jc w:val="center"/>
        <w:rPr>
          <w:rFonts w:ascii="黑体" w:eastAsia="黑体"/>
          <w:b/>
          <w:sz w:val="30"/>
          <w:szCs w:val="30"/>
        </w:rPr>
      </w:pPr>
    </w:p>
    <w:p w14:paraId="02F4AA87" w14:textId="77777777" w:rsidR="000A3A2D" w:rsidRDefault="000A3A2D">
      <w:pPr>
        <w:jc w:val="center"/>
        <w:rPr>
          <w:rFonts w:ascii="黑体" w:eastAsia="黑体"/>
          <w:b/>
          <w:sz w:val="30"/>
          <w:szCs w:val="30"/>
        </w:rPr>
      </w:pPr>
    </w:p>
    <w:p w14:paraId="7F3EBB74" w14:textId="77777777" w:rsidR="000A3A2D" w:rsidRDefault="000A3A2D">
      <w:pPr>
        <w:jc w:val="center"/>
        <w:rPr>
          <w:rFonts w:ascii="黑体" w:eastAsia="黑体"/>
          <w:b/>
          <w:sz w:val="30"/>
          <w:szCs w:val="30"/>
        </w:rPr>
      </w:pPr>
    </w:p>
    <w:p w14:paraId="24AA5D1C" w14:textId="77777777" w:rsidR="000A3A2D" w:rsidRDefault="000A3A2D">
      <w:pPr>
        <w:jc w:val="center"/>
        <w:rPr>
          <w:rFonts w:ascii="黑体" w:eastAsia="黑体"/>
          <w:b/>
          <w:sz w:val="30"/>
          <w:szCs w:val="30"/>
        </w:rPr>
      </w:pPr>
    </w:p>
    <w:p w14:paraId="36C2D16A" w14:textId="77777777" w:rsidR="000A3A2D" w:rsidRDefault="00C10E97">
      <w:pPr>
        <w:spacing w:line="1200" w:lineRule="auto"/>
        <w:jc w:val="center"/>
        <w:rPr>
          <w:rFonts w:ascii="黑体" w:eastAsia="黑体"/>
          <w:b/>
          <w:sz w:val="48"/>
          <w:szCs w:val="48"/>
        </w:rPr>
      </w:pPr>
      <w:r>
        <w:rPr>
          <w:rFonts w:ascii="黑体" w:eastAsia="黑体" w:hint="eastAsia"/>
          <w:b/>
          <w:sz w:val="48"/>
          <w:szCs w:val="48"/>
        </w:rPr>
        <w:t>福州市“十三五”物流业发展规划</w:t>
      </w:r>
    </w:p>
    <w:p w14:paraId="6AE8ABF8" w14:textId="77777777" w:rsidR="000A3A2D" w:rsidRDefault="000A3A2D">
      <w:pPr>
        <w:spacing w:line="1200" w:lineRule="auto"/>
        <w:jc w:val="center"/>
        <w:rPr>
          <w:rFonts w:ascii="黑体" w:eastAsia="黑体"/>
          <w:b/>
          <w:sz w:val="48"/>
          <w:szCs w:val="48"/>
        </w:rPr>
      </w:pPr>
    </w:p>
    <w:p w14:paraId="7B1A2879" w14:textId="77777777" w:rsidR="000A3A2D" w:rsidRDefault="000A3A2D">
      <w:pPr>
        <w:spacing w:line="1200" w:lineRule="auto"/>
        <w:jc w:val="center"/>
        <w:rPr>
          <w:rFonts w:ascii="黑体" w:eastAsia="黑体"/>
          <w:b/>
          <w:sz w:val="30"/>
          <w:szCs w:val="30"/>
        </w:rPr>
      </w:pPr>
    </w:p>
    <w:p w14:paraId="358FB300" w14:textId="77777777" w:rsidR="000A3A2D" w:rsidRDefault="000A3A2D">
      <w:pPr>
        <w:spacing w:line="1200" w:lineRule="auto"/>
        <w:jc w:val="center"/>
        <w:rPr>
          <w:rFonts w:ascii="黑体" w:eastAsia="黑体"/>
          <w:b/>
          <w:sz w:val="30"/>
          <w:szCs w:val="30"/>
        </w:rPr>
      </w:pPr>
    </w:p>
    <w:p w14:paraId="64D2E961" w14:textId="77777777" w:rsidR="000A3A2D" w:rsidRDefault="000A3A2D">
      <w:pPr>
        <w:jc w:val="center"/>
        <w:rPr>
          <w:rFonts w:ascii="黑体" w:eastAsia="黑体"/>
          <w:b/>
          <w:sz w:val="30"/>
          <w:szCs w:val="30"/>
        </w:rPr>
      </w:pPr>
    </w:p>
    <w:p w14:paraId="0A501B0A" w14:textId="77777777" w:rsidR="000A3A2D" w:rsidRDefault="000A3A2D">
      <w:pPr>
        <w:pStyle w:val="TOC1"/>
        <w:tabs>
          <w:tab w:val="right" w:leader="dot" w:pos="8296"/>
        </w:tabs>
        <w:jc w:val="center"/>
        <w:rPr>
          <w:rFonts w:ascii="黑体" w:eastAsia="黑体" w:hAnsi="黑体" w:cs="黑体"/>
          <w:sz w:val="30"/>
          <w:szCs w:val="30"/>
        </w:rPr>
      </w:pPr>
    </w:p>
    <w:p w14:paraId="3E29F838" w14:textId="77777777" w:rsidR="000A3A2D" w:rsidRDefault="000A3A2D">
      <w:pPr>
        <w:pStyle w:val="TOC1"/>
        <w:tabs>
          <w:tab w:val="right" w:leader="dot" w:pos="8296"/>
        </w:tabs>
        <w:jc w:val="center"/>
        <w:rPr>
          <w:rFonts w:ascii="黑体" w:eastAsia="黑体" w:hAnsi="黑体" w:cs="黑体"/>
          <w:sz w:val="30"/>
          <w:szCs w:val="30"/>
        </w:rPr>
      </w:pPr>
    </w:p>
    <w:p w14:paraId="6B244EEA" w14:textId="77777777" w:rsidR="000A3A2D" w:rsidRDefault="000A3A2D">
      <w:pPr>
        <w:pStyle w:val="TOC1"/>
        <w:tabs>
          <w:tab w:val="right" w:leader="dot" w:pos="8296"/>
        </w:tabs>
        <w:jc w:val="center"/>
        <w:rPr>
          <w:rFonts w:ascii="黑体" w:eastAsia="黑体" w:hAnsi="黑体" w:cs="黑体"/>
          <w:sz w:val="30"/>
          <w:szCs w:val="30"/>
        </w:rPr>
      </w:pPr>
    </w:p>
    <w:p w14:paraId="6AF4474A" w14:textId="77777777" w:rsidR="000A3A2D" w:rsidRDefault="000A3A2D">
      <w:pPr>
        <w:pStyle w:val="TOC1"/>
        <w:tabs>
          <w:tab w:val="right" w:leader="dot" w:pos="8296"/>
        </w:tabs>
        <w:jc w:val="center"/>
        <w:rPr>
          <w:rFonts w:ascii="黑体" w:eastAsia="黑体" w:hAnsi="黑体" w:cs="黑体"/>
          <w:sz w:val="30"/>
          <w:szCs w:val="30"/>
        </w:rPr>
      </w:pPr>
    </w:p>
    <w:p w14:paraId="02319555" w14:textId="0D2F115C" w:rsidR="000A3A2D" w:rsidRPr="00EF4404" w:rsidRDefault="000A3A2D" w:rsidP="00EF4404">
      <w:pPr>
        <w:spacing w:line="288" w:lineRule="auto"/>
        <w:rPr>
          <w:rFonts w:ascii="黑体" w:eastAsia="黑体"/>
          <w:b/>
          <w:sz w:val="30"/>
          <w:szCs w:val="30"/>
        </w:rPr>
      </w:pPr>
    </w:p>
    <w:p w14:paraId="433A9939" w14:textId="77777777" w:rsidR="000A3A2D" w:rsidRDefault="000A3A2D">
      <w:pPr>
        <w:jc w:val="center"/>
        <w:rPr>
          <w:rFonts w:ascii="黑体" w:eastAsia="黑体"/>
          <w:b/>
          <w:sz w:val="30"/>
          <w:szCs w:val="30"/>
        </w:rPr>
        <w:sectPr w:rsidR="000A3A2D">
          <w:footerReference w:type="default" r:id="rId6"/>
          <w:pgSz w:w="11906" w:h="16838"/>
          <w:pgMar w:top="1440" w:right="1800" w:bottom="1440" w:left="1800" w:header="851" w:footer="992" w:gutter="0"/>
          <w:pgNumType w:fmt="upperRoman" w:start="1"/>
          <w:cols w:space="720"/>
          <w:docGrid w:type="lines" w:linePitch="312"/>
        </w:sectPr>
      </w:pPr>
    </w:p>
    <w:p w14:paraId="3A14F427" w14:textId="77777777" w:rsidR="000A3A2D" w:rsidRDefault="00C10E97">
      <w:pPr>
        <w:pStyle w:val="1"/>
        <w:spacing w:before="0" w:after="0" w:line="312" w:lineRule="auto"/>
        <w:ind w:firstLineChars="196" w:firstLine="627"/>
        <w:jc w:val="center"/>
        <w:rPr>
          <w:rFonts w:ascii="黑体" w:eastAsia="黑体" w:hAnsi="黑体"/>
          <w:b w:val="0"/>
          <w:sz w:val="32"/>
          <w:szCs w:val="32"/>
        </w:rPr>
      </w:pPr>
      <w:bookmarkStart w:id="0" w:name="_Toc29263"/>
      <w:bookmarkStart w:id="1" w:name="_Toc469148542"/>
      <w:r>
        <w:rPr>
          <w:rFonts w:ascii="黑体" w:eastAsia="黑体" w:hAnsi="黑体" w:hint="eastAsia"/>
          <w:b w:val="0"/>
          <w:sz w:val="32"/>
          <w:szCs w:val="32"/>
        </w:rPr>
        <w:lastRenderedPageBreak/>
        <w:t>前  言</w:t>
      </w:r>
      <w:bookmarkEnd w:id="0"/>
      <w:bookmarkEnd w:id="1"/>
    </w:p>
    <w:p w14:paraId="50E761D8" w14:textId="77777777" w:rsidR="000A3A2D" w:rsidRDefault="000A3A2D">
      <w:pPr>
        <w:ind w:firstLineChars="198" w:firstLine="634"/>
        <w:rPr>
          <w:rFonts w:ascii="仿宋_GB2312" w:eastAsia="仿宋_GB2312" w:hAnsi="宋体"/>
          <w:sz w:val="32"/>
          <w:szCs w:val="32"/>
        </w:rPr>
      </w:pPr>
    </w:p>
    <w:p w14:paraId="57A187F7" w14:textId="77777777" w:rsidR="000A3A2D" w:rsidRDefault="00C10E97">
      <w:pPr>
        <w:ind w:firstLineChars="198" w:firstLine="634"/>
        <w:rPr>
          <w:rFonts w:ascii="仿宋_GB2312" w:eastAsia="仿宋_GB2312" w:hAnsi="宋体"/>
          <w:sz w:val="32"/>
          <w:szCs w:val="32"/>
        </w:rPr>
      </w:pPr>
      <w:r>
        <w:rPr>
          <w:rFonts w:ascii="仿宋_GB2312" w:eastAsia="仿宋_GB2312" w:hAnsi="宋体" w:hint="eastAsia"/>
          <w:sz w:val="32"/>
          <w:szCs w:val="32"/>
        </w:rPr>
        <w:t>物流业是融合运输、仓储、货代、信息等产业的复合型服务业，是支撑国民经济发展的基础性、战略性产业。编制和实施《</w:t>
      </w:r>
      <w:r>
        <w:rPr>
          <w:rFonts w:ascii="仿宋_GB2312" w:eastAsia="仿宋_GB2312" w:hAnsi="宋体" w:cs="Tahoma" w:hint="eastAsia"/>
          <w:kern w:val="0"/>
          <w:sz w:val="32"/>
          <w:szCs w:val="32"/>
        </w:rPr>
        <w:t>福州市“十三五”物流业发展规划</w:t>
      </w:r>
      <w:r>
        <w:rPr>
          <w:rFonts w:ascii="仿宋_GB2312" w:eastAsia="仿宋_GB2312" w:hAnsi="宋体" w:hint="eastAsia"/>
          <w:sz w:val="32"/>
          <w:szCs w:val="32"/>
        </w:rPr>
        <w:t>》（以下简称规划），对深入贯彻落实科学发展观，加快发展现代物流业，全力推进福州新区开放开发，加快建设福建自贸试验区福州片区，打造21世纪海上丝绸之路战略枢纽城市，努力建设更具实力、更富活力、更有魅力的现代化新福州具有十分重要的现实意义。</w:t>
      </w:r>
    </w:p>
    <w:p w14:paraId="6AE9E92B"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本规划以《福建省促进现代物流业发展条例》《福州市国民经济和社会发展第十三个五年规划纲要》《福州市城市总体规划（2011-2020年）》《福州新区总体规划（2016-2020年）》以及《福州市中心城区邮政设施布局专项规划》为依据，与国务院《物流业发展中长期规划（2014-2020年）》《福建省加快物流业发展实施方案（2016-2020年）》和《福州市“十二五”物流业发展规划》相衔接，主要阐述规划期内市政府推进物流业发展的目标任务、重点工程和保障措施，是规划期间我市推进物流业发展的指导性文件和制定相关政策、安排物流重点建设项目投资的重要依据。</w:t>
      </w:r>
    </w:p>
    <w:p w14:paraId="2AA2F9AE" w14:textId="77777777" w:rsidR="000A3A2D" w:rsidRDefault="00C10E97">
      <w:pPr>
        <w:ind w:firstLineChars="198" w:firstLine="634"/>
        <w:rPr>
          <w:rFonts w:ascii="仿宋_GB2312" w:eastAsia="仿宋_GB2312" w:hAnsi="宋体"/>
          <w:sz w:val="32"/>
          <w:szCs w:val="32"/>
        </w:rPr>
      </w:pPr>
      <w:r>
        <w:rPr>
          <w:rFonts w:ascii="仿宋_GB2312" w:eastAsia="仿宋_GB2312" w:hAnsi="宋体" w:hint="eastAsia"/>
          <w:sz w:val="32"/>
          <w:szCs w:val="32"/>
        </w:rPr>
        <w:t>本规划期限为2016-2020年。</w:t>
      </w:r>
    </w:p>
    <w:p w14:paraId="495140C8" w14:textId="77777777" w:rsidR="000A3A2D" w:rsidRDefault="000A3A2D">
      <w:pPr>
        <w:ind w:firstLineChars="198" w:firstLine="594"/>
        <w:rPr>
          <w:rFonts w:ascii="宋体" w:hAnsi="宋体"/>
          <w:sz w:val="30"/>
          <w:szCs w:val="30"/>
        </w:rPr>
      </w:pPr>
    </w:p>
    <w:p w14:paraId="4D2F17D1" w14:textId="77777777" w:rsidR="000A3A2D" w:rsidRDefault="00C10E97">
      <w:pPr>
        <w:pStyle w:val="1"/>
        <w:spacing w:before="0" w:after="0" w:line="240" w:lineRule="auto"/>
        <w:ind w:firstLineChars="196" w:firstLine="627"/>
        <w:jc w:val="center"/>
        <w:rPr>
          <w:rFonts w:ascii="黑体" w:eastAsia="黑体" w:hAnsi="黑体"/>
          <w:b w:val="0"/>
          <w:sz w:val="32"/>
          <w:szCs w:val="32"/>
        </w:rPr>
      </w:pPr>
      <w:bookmarkStart w:id="2" w:name="_Toc26880"/>
      <w:bookmarkStart w:id="3" w:name="_Toc469148543"/>
      <w:r>
        <w:rPr>
          <w:rFonts w:ascii="黑体" w:eastAsia="黑体" w:hAnsi="黑体" w:hint="eastAsia"/>
          <w:b w:val="0"/>
          <w:sz w:val="32"/>
          <w:szCs w:val="32"/>
        </w:rPr>
        <w:lastRenderedPageBreak/>
        <w:t>第一章  发展现状与面临的形势</w:t>
      </w:r>
      <w:bookmarkEnd w:id="2"/>
      <w:bookmarkEnd w:id="3"/>
    </w:p>
    <w:p w14:paraId="22B17AA1" w14:textId="77777777" w:rsidR="000A3A2D" w:rsidRDefault="00C10E97">
      <w:pPr>
        <w:pStyle w:val="2"/>
        <w:spacing w:line="240" w:lineRule="auto"/>
        <w:ind w:firstLineChars="196" w:firstLine="627"/>
        <w:rPr>
          <w:rFonts w:ascii="黑体"/>
          <w:b w:val="0"/>
        </w:rPr>
      </w:pPr>
      <w:bookmarkStart w:id="4" w:name="_Toc12814"/>
      <w:bookmarkStart w:id="5" w:name="_Toc469148544"/>
      <w:r>
        <w:rPr>
          <w:rFonts w:ascii="黑体" w:hint="eastAsia"/>
          <w:b w:val="0"/>
        </w:rPr>
        <w:t>一、发展现状</w:t>
      </w:r>
      <w:bookmarkEnd w:id="4"/>
      <w:bookmarkEnd w:id="5"/>
    </w:p>
    <w:p w14:paraId="0DBA33D4"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十二五”期间，福州市贯彻落实福建省“十二五”发展规划纲要提出的把物流业培育成为主导产业的战略部署，有效实施《福州市“十二五”物流业发展规划》，物流业发展取得显著成就，初步形成“大产业、大网络、大服务”物流业发展格局。</w:t>
      </w:r>
    </w:p>
    <w:p w14:paraId="3B630E7A" w14:textId="77777777" w:rsidR="000A3A2D" w:rsidRDefault="00C10E97">
      <w:pPr>
        <w:pStyle w:val="3"/>
        <w:spacing w:line="240" w:lineRule="auto"/>
        <w:ind w:firstLineChars="196" w:firstLine="627"/>
        <w:rPr>
          <w:rFonts w:ascii="楷体_GB2312" w:eastAsia="楷体_GB2312" w:hAnsi="宋体"/>
          <w:b w:val="0"/>
        </w:rPr>
      </w:pPr>
      <w:bookmarkStart w:id="6" w:name="_Toc16951"/>
      <w:bookmarkStart w:id="7" w:name="_Toc469148545"/>
      <w:r>
        <w:rPr>
          <w:rFonts w:ascii="楷体_GB2312" w:eastAsia="楷体_GB2312" w:hAnsi="宋体" w:hint="eastAsia"/>
          <w:b w:val="0"/>
        </w:rPr>
        <w:t>1.产业规模稳步增长</w:t>
      </w:r>
      <w:bookmarkEnd w:id="6"/>
      <w:bookmarkEnd w:id="7"/>
    </w:p>
    <w:p w14:paraId="622F3C94"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2015年，福州市社会物流总额为14004.04亿元，比2010年增长70.0%；物流业务收入689.56亿元，比2010年增长69.4%；物流业增加值334.95亿元，比2010年增长61.5%，占地区生产总值的比重为7%，占服务业增加值的比重为12.4%；完成货物运输总量27109 万吨（含平潭），比2010 年增长85.28%，其中公路、水路、铁路、航空所占全社会货运量比例分别为62.6%、32.92%、4.43%、0.05%；沿海港口运输方式完成港口货物吞吐量1.14亿吨，比2010年增长60%，集装箱吞吐量237.19万标箱，比2010年增长61.3%；航空运输方式完成货邮吞吐量11.65万吨，比2010年增长46.7%；快递业务量17044.14万件，快递业务收入19.97亿元（含平潭）。</w:t>
      </w:r>
    </w:p>
    <w:p w14:paraId="4933E6F0" w14:textId="77777777" w:rsidR="000A3A2D" w:rsidRDefault="00C10E97">
      <w:pPr>
        <w:pStyle w:val="3"/>
        <w:spacing w:line="240" w:lineRule="auto"/>
        <w:ind w:firstLineChars="196" w:firstLine="627"/>
        <w:rPr>
          <w:rFonts w:ascii="楷体_GB2312" w:eastAsia="楷体_GB2312" w:hAnsi="宋体"/>
          <w:b w:val="0"/>
        </w:rPr>
      </w:pPr>
      <w:bookmarkStart w:id="8" w:name="_Toc21430"/>
      <w:bookmarkStart w:id="9" w:name="_Toc469148546"/>
      <w:r>
        <w:rPr>
          <w:rFonts w:ascii="楷体_GB2312" w:eastAsia="楷体_GB2312" w:hAnsi="宋体" w:hint="eastAsia"/>
          <w:b w:val="0"/>
        </w:rPr>
        <w:lastRenderedPageBreak/>
        <w:t>2.基础设施网络日趋完善</w:t>
      </w:r>
      <w:bookmarkEnd w:id="8"/>
      <w:bookmarkEnd w:id="9"/>
    </w:p>
    <w:p w14:paraId="672F519D"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（1）交通运输基础设施网络日趋完善</w:t>
      </w:r>
    </w:p>
    <w:p w14:paraId="1D5AD85E"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2015年，福州市铁路营业里程达到345公里，江阴疏港铁路支线、可门港铁路支线建成通车，海铁联运格局初步形成；公路通车里程11109公里，其中高速公路通车里程588公里，实现县县通高速；沿海港口生产性泊位106个，其中万吨级以上深水泊位46个，5万吨级以上21个，10万吨级以上15个，闽江口内港区成为全国最大的进口水产品集散地之一，江阴港区加快建设国际集装箱主枢纽港，罗源湾港区成为全国大宗散杂货物流集散中心之一，福州港“一集一散”发展格局逐步形成，构筑了煤、油、矿石、集装箱等重要货物运输系统。福州长乐国际机场航线覆盖点日益增多，共有106条航线，其中境内航线80条、港澳台航线6条、国际航线20条航线，机场二期工作加快推进。</w:t>
      </w:r>
    </w:p>
    <w:p w14:paraId="412B49F1"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（2）物流运作基础设施网络日趋完善</w:t>
      </w:r>
    </w:p>
    <w:p w14:paraId="34C07A71"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福州市扎实推进物流节点建设，成为区域性物流节点城市、国家级流通节点城市和国家电子商务与物流快递协同发展试点城市。建成福州保税港区、高速物流园区、南通物流分拨中心等一批保税港区、物流园区、分拨中心、道路货运站场枢纽、快递分拨中心、专业化物流配送中心、快递公共投递服务站等物流实物平台，初步构建了“物流节点城市-物流园区-物流配送中心-末端配送网点”四级物流运作设施网</w:t>
      </w:r>
      <w:r>
        <w:rPr>
          <w:rFonts w:ascii="仿宋_GB2312" w:eastAsia="仿宋_GB2312" w:hAnsi="宋体" w:hint="eastAsia"/>
          <w:sz w:val="32"/>
          <w:szCs w:val="32"/>
        </w:rPr>
        <w:lastRenderedPageBreak/>
        <w:t>络。目前，我市</w:t>
      </w:r>
      <w:r>
        <w:rPr>
          <w:rFonts w:ascii="仿宋_GB2312" w:eastAsia="仿宋_GB2312" w:hAnsi="宋体" w:hint="eastAsia"/>
          <w:sz w:val="32"/>
          <w:szCs w:val="32"/>
          <w:lang w:val="zh-CN"/>
        </w:rPr>
        <w:t>投资亿元以上的物流运作设施项目达到</w:t>
      </w:r>
      <w:r>
        <w:rPr>
          <w:rFonts w:ascii="仿宋_GB2312" w:eastAsia="仿宋_GB2312" w:hAnsi="宋体" w:hint="eastAsia"/>
          <w:sz w:val="32"/>
          <w:szCs w:val="32"/>
        </w:rPr>
        <w:t>50多个。</w:t>
      </w:r>
    </w:p>
    <w:p w14:paraId="57261D5D"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（3）物流信息基础设施网络日趋完善</w:t>
      </w:r>
    </w:p>
    <w:p w14:paraId="6C414A3B"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2015年，福州市拥有固定电话用户183.59万户，移动电话用户908.33万户，其中4G电话用户286.18万户，3G电话用户330.13万户，互联网宽带接入用户（不含手机上网）206.7万户。福建省电子口岸业务系统建设不断强化，海关电子作业系统、电子关锁、检验检疫电子闸口等业务系统得到应用。福州交通综合信息平台开通运行，跨境电</w:t>
      </w:r>
      <w:proofErr w:type="gramStart"/>
      <w:r>
        <w:rPr>
          <w:rFonts w:ascii="仿宋_GB2312" w:eastAsia="仿宋_GB2312" w:hAnsi="宋体" w:hint="eastAsia"/>
          <w:sz w:val="32"/>
          <w:szCs w:val="32"/>
        </w:rPr>
        <w:t>商政府</w:t>
      </w:r>
      <w:proofErr w:type="gramEnd"/>
      <w:r>
        <w:rPr>
          <w:rFonts w:ascii="仿宋_GB2312" w:eastAsia="仿宋_GB2312" w:hAnsi="宋体" w:hint="eastAsia"/>
          <w:sz w:val="32"/>
          <w:szCs w:val="32"/>
        </w:rPr>
        <w:t>公共服务平台和快递服务监管平台建成使用。物流企业进一步加强物流信息化建设，80%的大、中型货运企业应用GPS 和信息化管理系统，电子单证管理率和运单跟踪率超过了95%，实现了与商贸业和制造业的信息交换和互动。</w:t>
      </w:r>
    </w:p>
    <w:p w14:paraId="1FC9A449" w14:textId="77777777" w:rsidR="000A3A2D" w:rsidRDefault="00C10E97">
      <w:pPr>
        <w:pStyle w:val="3"/>
        <w:spacing w:line="240" w:lineRule="auto"/>
        <w:ind w:firstLineChars="196" w:firstLine="627"/>
        <w:rPr>
          <w:rFonts w:ascii="楷体_GB2312" w:eastAsia="楷体_GB2312" w:hAnsi="宋体"/>
          <w:b w:val="0"/>
        </w:rPr>
      </w:pPr>
      <w:bookmarkStart w:id="10" w:name="_Toc469148547"/>
      <w:bookmarkStart w:id="11" w:name="_Toc8793"/>
      <w:r>
        <w:rPr>
          <w:rFonts w:ascii="楷体_GB2312" w:eastAsia="楷体_GB2312" w:hAnsi="宋体" w:hint="eastAsia"/>
          <w:b w:val="0"/>
        </w:rPr>
        <w:t>3.服务能力显著增强</w:t>
      </w:r>
      <w:bookmarkEnd w:id="10"/>
      <w:bookmarkEnd w:id="11"/>
    </w:p>
    <w:p w14:paraId="15B038E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福州市拥有一批所有制多元化、服务网络化和管理现代化的物流企业，初步形成了马尾冷链物流集聚区、南通商贸物流集聚区等具有特色的物流集聚区。传统运输业、仓储业加速向现代物流业转型，制造业物流、商贸物流、冷链物流、电子商务物流和国际物流等领域社会化、专业化物流服务能力显著增强，物流业进一步规范发展，服务水平不断提升，现代物流服务体系初步建立。2015年，拥有3A级及以上物</w:t>
      </w:r>
      <w:r>
        <w:rPr>
          <w:rFonts w:ascii="仿宋_GB2312" w:eastAsia="仿宋_GB2312" w:hAnsi="宋体" w:hint="eastAsia"/>
          <w:sz w:val="32"/>
          <w:szCs w:val="32"/>
        </w:rPr>
        <w:lastRenderedPageBreak/>
        <w:t>流企业44家，其中3A级物流企业26家、4A级物流企业13家、5A级物流企业5家（5A级物流企业全省共10家）。内资物流企业注册资金大于5亿的有13家，注册资本在1亿至5亿的有44家，注册资本在1000万至1亿的有522家。年缴纳税收超过1000万元的物流企业</w:t>
      </w:r>
      <w:proofErr w:type="gramStart"/>
      <w:r>
        <w:rPr>
          <w:rFonts w:ascii="仿宋_GB2312" w:eastAsia="仿宋_GB2312" w:hAnsi="宋体" w:hint="eastAsia"/>
          <w:sz w:val="32"/>
          <w:szCs w:val="32"/>
        </w:rPr>
        <w:t>有盛辉物流</w:t>
      </w:r>
      <w:proofErr w:type="gramEnd"/>
      <w:r>
        <w:rPr>
          <w:rFonts w:ascii="仿宋_GB2312" w:eastAsia="仿宋_GB2312" w:hAnsi="宋体" w:hint="eastAsia"/>
          <w:sz w:val="32"/>
          <w:szCs w:val="32"/>
        </w:rPr>
        <w:t>、盛丰物流、福建顺丰速运、福建中国外代、福建邮政速递、福建汇丰物流、福建中通通信物流等。</w:t>
      </w:r>
    </w:p>
    <w:p w14:paraId="248381C2" w14:textId="77777777" w:rsidR="000A3A2D" w:rsidRDefault="00C10E97">
      <w:pPr>
        <w:pStyle w:val="3"/>
        <w:spacing w:line="240" w:lineRule="auto"/>
        <w:ind w:firstLineChars="196" w:firstLine="627"/>
        <w:rPr>
          <w:rFonts w:ascii="楷体_GB2312" w:eastAsia="楷体_GB2312" w:hAnsi="宋体"/>
          <w:b w:val="0"/>
        </w:rPr>
      </w:pPr>
      <w:bookmarkStart w:id="12" w:name="_Toc469148548"/>
      <w:bookmarkStart w:id="13" w:name="_Toc24898"/>
      <w:r>
        <w:rPr>
          <w:rFonts w:ascii="楷体_GB2312" w:eastAsia="楷体_GB2312" w:hAnsi="宋体" w:hint="eastAsia"/>
          <w:b w:val="0"/>
          <w:shd w:val="clear" w:color="auto" w:fill="FFFFFF"/>
        </w:rPr>
        <w:t>4.</w:t>
      </w:r>
      <w:r>
        <w:rPr>
          <w:rFonts w:ascii="楷体_GB2312" w:eastAsia="楷体_GB2312" w:hAnsi="宋体" w:hint="eastAsia"/>
          <w:b w:val="0"/>
        </w:rPr>
        <w:t>开放水平不断提升</w:t>
      </w:r>
      <w:bookmarkEnd w:id="12"/>
    </w:p>
    <w:p w14:paraId="6415BDC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福州市物流开放度和影响力不断增强，海港开放口岸已开辟国际班轮航线23 条（含港澳台地区），空港开放口岸共已开辟国际航线26条（含港澳台地区），航线延伸至澳洲、日本、韩国、新加坡、马来西亚、泰国、柬埔寨等“海丝”沿线国家。海港、空港和福建自贸试验区福州片区内</w:t>
      </w:r>
      <w:proofErr w:type="gramStart"/>
      <w:r>
        <w:rPr>
          <w:rFonts w:ascii="仿宋_GB2312" w:eastAsia="仿宋_GB2312" w:hAnsi="宋体" w:hint="eastAsia"/>
          <w:sz w:val="32"/>
          <w:szCs w:val="32"/>
        </w:rPr>
        <w:t>建成融达通</w:t>
      </w:r>
      <w:proofErr w:type="gramEnd"/>
      <w:r>
        <w:rPr>
          <w:rFonts w:ascii="仿宋_GB2312" w:eastAsia="仿宋_GB2312" w:hAnsi="宋体" w:hint="eastAsia"/>
          <w:sz w:val="32"/>
          <w:szCs w:val="32"/>
        </w:rPr>
        <w:t>、利嘉、优联3个跨境电商监管中心和福州进出境快件监管中心。国际物流交流合作不断拓展深化，与新加坡合作建设经营福州青州、福州江阴集装箱码头，设立中国-东盟海产品交易所。</w:t>
      </w:r>
    </w:p>
    <w:p w14:paraId="311E4E04" w14:textId="77777777" w:rsidR="000A3A2D" w:rsidRDefault="00C10E97">
      <w:pPr>
        <w:ind w:firstLineChars="200" w:firstLine="640"/>
        <w:rPr>
          <w:rFonts w:ascii="仿宋_GB2312" w:eastAsia="仿宋_GB2312"/>
          <w:sz w:val="32"/>
          <w:szCs w:val="32"/>
        </w:rPr>
      </w:pP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台物流业融合进一步加深，合作建设的福州港江阴港区汽车整车物流中心建成投入使用。</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台航线不断拓展，福州已开通至台北航空货运航线，航空邮货专线实现常态化运营；开通至高雄、基隆、台中等港口集装箱定期班轮航线，</w:t>
      </w:r>
      <w:r>
        <w:rPr>
          <w:rFonts w:ascii="仿宋_GB2312" w:eastAsia="仿宋_GB2312" w:hAnsi="宋体" w:hint="eastAsia"/>
          <w:sz w:val="32"/>
          <w:szCs w:val="32"/>
        </w:rPr>
        <w:lastRenderedPageBreak/>
        <w:t>开通至基隆、台北、高雄、台中、花莲、布袋、金门、马祖、澎湖等散杂货不定期航线，成为大陆对台海上通航模式最多、往来最频繁的地区之一。</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物流企业合作交流不断拓展深化，福建八方物流股份有限公司与台湾华冈物流公司共同投资组建八方华冈物流公司，福建省交通运输集团有限责任公司开设驻台湾办事处，盛丰物流、盛辉物流集团有限公司分别与华岗集团公司、台湾力氏国际股份公司签订了海峡散货对接分拨中心项目、海峡两岸海陆联运物流项目、水产品加工转口贸易及配送合作项目。</w:t>
      </w:r>
    </w:p>
    <w:p w14:paraId="72A3B74E" w14:textId="77777777" w:rsidR="000A3A2D" w:rsidRDefault="00C10E97">
      <w:pPr>
        <w:pStyle w:val="3"/>
        <w:spacing w:line="240" w:lineRule="auto"/>
        <w:ind w:firstLineChars="196" w:firstLine="627"/>
        <w:rPr>
          <w:rFonts w:ascii="楷体_GB2312" w:eastAsia="楷体_GB2312" w:hAnsi="宋体"/>
          <w:b w:val="0"/>
        </w:rPr>
      </w:pPr>
      <w:bookmarkStart w:id="14" w:name="_Toc469148549"/>
      <w:bookmarkEnd w:id="13"/>
      <w:r>
        <w:rPr>
          <w:rFonts w:ascii="楷体_GB2312" w:eastAsia="楷体_GB2312" w:hAnsi="宋体" w:hint="eastAsia"/>
          <w:b w:val="0"/>
        </w:rPr>
        <w:t>5.发展环境持续优化</w:t>
      </w:r>
      <w:bookmarkEnd w:id="14"/>
    </w:p>
    <w:p w14:paraId="0DBC32F6" w14:textId="77777777" w:rsidR="000A3A2D" w:rsidRDefault="00C10E97">
      <w:pPr>
        <w:ind w:firstLineChars="200" w:firstLine="640"/>
        <w:rPr>
          <w:rFonts w:ascii="仿宋_GB2312" w:eastAsia="仿宋_GB2312" w:hAnsi="宋体" w:cs="宋体"/>
          <w:kern w:val="0"/>
          <w:sz w:val="32"/>
          <w:szCs w:val="32"/>
        </w:rPr>
      </w:pPr>
      <w:r>
        <w:rPr>
          <w:rFonts w:ascii="仿宋_GB2312" w:eastAsia="仿宋_GB2312" w:hAnsi="宋体" w:hint="eastAsia"/>
          <w:sz w:val="32"/>
          <w:szCs w:val="32"/>
        </w:rPr>
        <w:t>福州市深入贯彻落实《福建省促进现代物流业发展条例》，建立了物流业发展的相关协调机制。颁布了《福州市“十二五”物流业发展规划》，出台了《福州市加快现代物流业（含快递业）发展的若干措施》《鼓励福州港口生产发展补贴及优惠政策》《拓展福州港口经济腹地推进陆地港发展意见》《福州市快递运输车辆专用标识管理办法》</w:t>
      </w:r>
      <w:r>
        <w:rPr>
          <w:rFonts w:ascii="仿宋_GB2312" w:eastAsia="仿宋_GB2312" w:hAnsi="宋体" w:hint="eastAsia"/>
          <w:sz w:val="32"/>
          <w:szCs w:val="32"/>
          <w:lang w:val="zh-CN"/>
        </w:rPr>
        <w:t>《福州市提前淘汰报废“黄标车”经济补偿方案》</w:t>
      </w:r>
      <w:r>
        <w:rPr>
          <w:rFonts w:ascii="仿宋_GB2312" w:eastAsia="仿宋_GB2312" w:hAnsi="宋体" w:hint="eastAsia"/>
          <w:sz w:val="32"/>
          <w:szCs w:val="32"/>
        </w:rPr>
        <w:t>等政策措施，扶持物流业、快递业发展。</w:t>
      </w:r>
      <w:r>
        <w:rPr>
          <w:rFonts w:ascii="仿宋_GB2312" w:eastAsia="仿宋_GB2312" w:hAnsi="宋体" w:cs="宋体" w:hint="eastAsia"/>
          <w:kern w:val="0"/>
          <w:sz w:val="32"/>
          <w:szCs w:val="32"/>
        </w:rPr>
        <w:t>物流业基础性工作扎实推进，物流行业协会积极发挥着中介组织的作用，物流业标准化建设稳步进行，人才培养培训工作进一步加强，物流技术、学术理论研究及产学研合作不断深入。</w:t>
      </w:r>
    </w:p>
    <w:p w14:paraId="07FBB228" w14:textId="77777777" w:rsidR="000A3A2D" w:rsidRDefault="00C10E97">
      <w:pPr>
        <w:ind w:firstLineChars="198" w:firstLine="634"/>
        <w:rPr>
          <w:rFonts w:ascii="仿宋_GB2312" w:eastAsia="仿宋_GB2312" w:hAnsi="宋体"/>
          <w:sz w:val="32"/>
          <w:szCs w:val="32"/>
        </w:rPr>
      </w:pPr>
      <w:r>
        <w:rPr>
          <w:rFonts w:ascii="仿宋_GB2312" w:eastAsia="仿宋_GB2312" w:hAnsi="宋体" w:hint="eastAsia"/>
          <w:sz w:val="32"/>
          <w:szCs w:val="32"/>
        </w:rPr>
        <w:lastRenderedPageBreak/>
        <w:t>总体上看，福州市物流业已步入转型升级的新阶段。但是，我市物流业发展也面临着严峻挑战，物流业发展总体水平仍待提高，发展方式还较粗放。主要问题有：</w:t>
      </w:r>
    </w:p>
    <w:p w14:paraId="5DEE5124" w14:textId="77777777" w:rsidR="000A3A2D" w:rsidRDefault="00C10E97">
      <w:pPr>
        <w:ind w:firstLineChars="198" w:firstLine="634"/>
        <w:rPr>
          <w:rFonts w:ascii="仿宋_GB2312" w:eastAsia="仿宋_GB2312" w:hAnsi="宋体" w:cs="宋体"/>
          <w:kern w:val="0"/>
          <w:sz w:val="32"/>
          <w:szCs w:val="32"/>
        </w:rPr>
      </w:pPr>
      <w:r>
        <w:rPr>
          <w:rFonts w:ascii="仿宋_GB2312" w:eastAsia="仿宋_GB2312" w:hAnsi="宋体" w:hint="eastAsia"/>
          <w:sz w:val="32"/>
          <w:szCs w:val="32"/>
        </w:rPr>
        <w:t>一是社会化物流需求有待进一步扩大，多数制造企业、商贸企业尚未剥离物流业务实现“主辅分离”，企业内部物流需求社会化程度仍较低。二是专业化物流服务能力有待进一步提高，多数物流企业规模较小，参与国际分工的能力较弱，提供一体化物流服务的企业仍较少。三是综合交通运输网络有待进一步完善，沿海运输通道交通压力增大，港口集疏运系统不完善，各种运输方式衔接不顺畅，港口集散枢纽作用尚未充分发挥。四是物流运作基础设施建设有待进一步增强，物流园区规模普遍较小，集聚能力不强，服务功能不全，现代化仓储、多式联运转运等设施仍不足。五是“引进来”“走出去”力度有待进一步加强，福州“X新欧”国际铁路货运班列有待进一步拓展，“海丝”沿线国家和地区“引进来”的物流项目偏少，福州物流企业沿着“海丝”路线“走出去”打造物流基地有待突破。六是物流发展政策体系有待进一步完善，物流市场秩序不够规范，物流专业化、信息化、标准化水平不高，从业人员整体素质仍较低。</w:t>
      </w:r>
    </w:p>
    <w:p w14:paraId="1AABBD27" w14:textId="77777777" w:rsidR="000A3A2D" w:rsidRDefault="00C10E97">
      <w:pPr>
        <w:pStyle w:val="2"/>
        <w:spacing w:line="240" w:lineRule="auto"/>
        <w:ind w:firstLineChars="196" w:firstLine="627"/>
        <w:rPr>
          <w:rFonts w:ascii="黑体"/>
          <w:b w:val="0"/>
        </w:rPr>
      </w:pPr>
      <w:bookmarkStart w:id="15" w:name="_Toc469148550"/>
      <w:r>
        <w:rPr>
          <w:rFonts w:ascii="黑体" w:hint="eastAsia"/>
          <w:b w:val="0"/>
        </w:rPr>
        <w:lastRenderedPageBreak/>
        <w:t>二、面临的形势</w:t>
      </w:r>
      <w:bookmarkEnd w:id="15"/>
    </w:p>
    <w:p w14:paraId="49844A4C" w14:textId="77777777" w:rsidR="000A3A2D" w:rsidRDefault="00C10E97">
      <w:pPr>
        <w:pStyle w:val="3"/>
        <w:spacing w:line="240" w:lineRule="auto"/>
        <w:ind w:firstLineChars="196" w:firstLine="627"/>
        <w:rPr>
          <w:rFonts w:ascii="楷体_GB2312" w:eastAsia="楷体_GB2312" w:hAnsi="宋体"/>
          <w:b w:val="0"/>
        </w:rPr>
      </w:pPr>
      <w:bookmarkStart w:id="16" w:name="_Toc469148551"/>
      <w:r>
        <w:rPr>
          <w:rFonts w:ascii="楷体_GB2312" w:eastAsia="楷体_GB2312" w:hAnsi="宋体" w:hint="eastAsia"/>
          <w:b w:val="0"/>
        </w:rPr>
        <w:t>1.全球服务贸易发展的新要求</w:t>
      </w:r>
      <w:bookmarkEnd w:id="16"/>
      <w:r>
        <w:rPr>
          <w:rFonts w:ascii="楷体_GB2312" w:eastAsia="楷体_GB2312" w:hint="eastAsia"/>
          <w:b w:val="0"/>
          <w:bCs w:val="0"/>
        </w:rPr>
        <w:t xml:space="preserve"> </w:t>
      </w:r>
    </w:p>
    <w:p w14:paraId="73232A3C" w14:textId="77777777" w:rsidR="000A3A2D" w:rsidRDefault="00C10E97">
      <w:pPr>
        <w:ind w:firstLineChars="200" w:firstLine="640"/>
        <w:rPr>
          <w:rFonts w:ascii="仿宋_GB2312" w:eastAsia="仿宋_GB2312"/>
          <w:sz w:val="32"/>
          <w:szCs w:val="32"/>
        </w:rPr>
      </w:pPr>
      <w:r>
        <w:rPr>
          <w:rFonts w:ascii="仿宋_GB2312" w:eastAsia="仿宋_GB2312" w:hint="eastAsia"/>
          <w:sz w:val="32"/>
          <w:szCs w:val="32"/>
        </w:rPr>
        <w:t>当前，服务领域是国际投资的重要方向，成为各国经济发展的重点。随着全球价值</w:t>
      </w:r>
      <w:proofErr w:type="gramStart"/>
      <w:r>
        <w:rPr>
          <w:rFonts w:ascii="仿宋_GB2312" w:eastAsia="仿宋_GB2312" w:hint="eastAsia"/>
          <w:sz w:val="32"/>
          <w:szCs w:val="32"/>
        </w:rPr>
        <w:t>链引导</w:t>
      </w:r>
      <w:proofErr w:type="gramEnd"/>
      <w:r>
        <w:rPr>
          <w:rFonts w:ascii="仿宋_GB2312" w:eastAsia="仿宋_GB2312" w:hint="eastAsia"/>
          <w:sz w:val="32"/>
          <w:szCs w:val="32"/>
        </w:rPr>
        <w:t>供应链优化发展、国际产业转移步伐不断加快和服务贸易快速发展，全球采购、全球生产和全球销售的物流发展模式正在日益形成，迫切要求我国物流企业参与国际供应链物流分工。福州市物流业发展要顺应全球服务贸易发展新趋势，融入全球供应链物流体系，充分利用供应链升级的机会，加快产业创新升级，向高端物流和供应</w:t>
      </w:r>
      <w:proofErr w:type="gramStart"/>
      <w:r>
        <w:rPr>
          <w:rFonts w:ascii="仿宋_GB2312" w:eastAsia="仿宋_GB2312" w:hint="eastAsia"/>
          <w:sz w:val="32"/>
          <w:szCs w:val="32"/>
        </w:rPr>
        <w:t>链服务</w:t>
      </w:r>
      <w:proofErr w:type="gramEnd"/>
      <w:r>
        <w:rPr>
          <w:rFonts w:ascii="仿宋_GB2312" w:eastAsia="仿宋_GB2312" w:hint="eastAsia"/>
          <w:sz w:val="32"/>
          <w:szCs w:val="32"/>
        </w:rPr>
        <w:t>转型，提高发展质量和效益。</w:t>
      </w:r>
    </w:p>
    <w:p w14:paraId="27183DD4" w14:textId="77777777" w:rsidR="000A3A2D" w:rsidRDefault="00C10E97">
      <w:pPr>
        <w:pStyle w:val="3"/>
        <w:spacing w:line="240" w:lineRule="auto"/>
        <w:ind w:firstLineChars="196" w:firstLine="627"/>
        <w:rPr>
          <w:rFonts w:ascii="楷体_GB2312" w:eastAsia="楷体_GB2312" w:hAnsi="宋体"/>
          <w:b w:val="0"/>
        </w:rPr>
      </w:pPr>
      <w:bookmarkStart w:id="17" w:name="_Toc469148552"/>
      <w:r>
        <w:rPr>
          <w:rFonts w:ascii="楷体_GB2312" w:eastAsia="楷体_GB2312" w:hAnsi="宋体" w:hint="eastAsia"/>
          <w:b w:val="0"/>
        </w:rPr>
        <w:t>2.我国经济新常态的新契机</w:t>
      </w:r>
      <w:bookmarkEnd w:id="17"/>
      <w:r>
        <w:rPr>
          <w:rFonts w:ascii="楷体_GB2312" w:eastAsia="楷体_GB2312" w:hAnsi="宋体" w:hint="eastAsia"/>
          <w:b w:val="0"/>
        </w:rPr>
        <w:t xml:space="preserve"> </w:t>
      </w:r>
    </w:p>
    <w:p w14:paraId="6808B592"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我国经济在新常态下持续平稳发展，新型工业化、信息化、城镇化、农业现代化孕育着物流业巨大发展潜能，创新驱动、“互联网+”等重大举措有利于改造提升物流产业、培育发展新技术和新业态、加快形成发展新动能、增强持续增长动力。福州市物流业要以我国经济新常态为契机，加强供给侧结构性改革，实施“互联网+流通”“互联网+高效物流”，从成本要素驱动向效率提升、创新驱动转变，全面进入以转型升级为主线的发展新阶段，推动行业提质增效。</w:t>
      </w:r>
    </w:p>
    <w:p w14:paraId="312A8DCA" w14:textId="77777777" w:rsidR="000A3A2D" w:rsidRDefault="00C10E97">
      <w:pPr>
        <w:pStyle w:val="3"/>
        <w:spacing w:line="240" w:lineRule="auto"/>
        <w:ind w:firstLineChars="196" w:firstLine="627"/>
        <w:rPr>
          <w:rFonts w:ascii="楷体_GB2312" w:eastAsia="楷体_GB2312" w:hAnsi="宋体"/>
          <w:b w:val="0"/>
        </w:rPr>
      </w:pPr>
      <w:bookmarkStart w:id="18" w:name="_Toc469148553"/>
      <w:r>
        <w:rPr>
          <w:rFonts w:ascii="楷体_GB2312" w:eastAsia="楷体_GB2312" w:hAnsi="宋体" w:hint="eastAsia"/>
          <w:b w:val="0"/>
        </w:rPr>
        <w:lastRenderedPageBreak/>
        <w:t>3.国家支持福建加快发展政策叠加的新效应</w:t>
      </w:r>
      <w:bookmarkEnd w:id="18"/>
    </w:p>
    <w:p w14:paraId="488E3980"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国家出台了一系列支持福建加快发展的意见、规划和方案，尤其是支持海峡西岸经济区建设以及赋予自由贸易试验区、21世纪海上丝绸之路核心区、生态文明先行示范区、福州新区、自主创新示范区建设等重大使命和任务，政策效应将进一步显现，这些政策叠加效应引领福建物流业先行先试、跨越发展。福州在国家和全省发展大局中的战略地位日益凸显，</w:t>
      </w:r>
      <w:proofErr w:type="gramStart"/>
      <w:r>
        <w:rPr>
          <w:rFonts w:ascii="仿宋_GB2312" w:eastAsia="仿宋_GB2312" w:hAnsi="宋体" w:hint="eastAsia"/>
          <w:sz w:val="32"/>
          <w:szCs w:val="32"/>
        </w:rPr>
        <w:t>连接长</w:t>
      </w:r>
      <w:proofErr w:type="gramEnd"/>
      <w:r>
        <w:rPr>
          <w:rFonts w:ascii="仿宋_GB2312" w:eastAsia="仿宋_GB2312" w:hAnsi="宋体" w:hint="eastAsia"/>
          <w:sz w:val="32"/>
          <w:szCs w:val="32"/>
        </w:rPr>
        <w:t>三角和珠三角、带动海峡西岸经济区建设、辐射中部地区发展的枢纽作用更加突出，正在成为区域经济新增长极，物流的载体作用更加凸显，物流业加快发展的动力更加强劲。</w:t>
      </w:r>
    </w:p>
    <w:p w14:paraId="1340C968" w14:textId="77777777" w:rsidR="000A3A2D" w:rsidRDefault="00C10E97">
      <w:pPr>
        <w:pStyle w:val="3"/>
        <w:spacing w:line="240" w:lineRule="auto"/>
        <w:ind w:firstLineChars="196" w:firstLine="627"/>
        <w:rPr>
          <w:rFonts w:ascii="楷体_GB2312" w:eastAsia="楷体_GB2312" w:hAnsi="宋体"/>
          <w:b w:val="0"/>
        </w:rPr>
      </w:pPr>
      <w:bookmarkStart w:id="19" w:name="_Toc469148554"/>
      <w:r>
        <w:rPr>
          <w:rFonts w:ascii="楷体_GB2312" w:eastAsia="楷体_GB2312" w:hAnsi="宋体" w:hint="eastAsia"/>
          <w:b w:val="0"/>
        </w:rPr>
        <w:t>4.福州市经济社会发展的新动力</w:t>
      </w:r>
      <w:bookmarkEnd w:id="19"/>
    </w:p>
    <w:p w14:paraId="377B4F75"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十二五”时期，福州市经济社会发展取得显著成就，经济总量持续增长，综合实力不断提升，2015年地区生产总值5618亿元，第三产业增加值2700亿元。“十三五”时期，福州市率先全面建成小康社会，努力建设更具实力、更富活力、更有魅力的现代化新福州。一是经济发展质量效益进一步提升，综合实力迈上新台阶，地区生产总值提前实现比2010年翻一番，预测到2020年地区生产总值达到9000亿元左右。二是优先发展现代服务业，做大做</w:t>
      </w:r>
      <w:proofErr w:type="gramStart"/>
      <w:r>
        <w:rPr>
          <w:rFonts w:ascii="仿宋_GB2312" w:eastAsia="仿宋_GB2312" w:hAnsi="宋体" w:hint="eastAsia"/>
          <w:sz w:val="32"/>
          <w:szCs w:val="32"/>
        </w:rPr>
        <w:t>强现代</w:t>
      </w:r>
      <w:proofErr w:type="gramEnd"/>
      <w:r>
        <w:rPr>
          <w:rFonts w:ascii="仿宋_GB2312" w:eastAsia="仿宋_GB2312" w:hAnsi="宋体" w:hint="eastAsia"/>
          <w:sz w:val="32"/>
          <w:szCs w:val="32"/>
        </w:rPr>
        <w:t>物流、金融、商务、商贸、旅游等支柱产业，预测到2020年服务业增加值</w:t>
      </w:r>
      <w:r>
        <w:rPr>
          <w:rFonts w:ascii="仿宋_GB2312" w:eastAsia="仿宋_GB2312" w:hAnsi="宋体" w:hint="eastAsia"/>
          <w:sz w:val="32"/>
          <w:szCs w:val="32"/>
        </w:rPr>
        <w:lastRenderedPageBreak/>
        <w:t>突破5000亿元。三是积极融入国家“一带一路”倡议，全力推进福州新区开放开发，加快建设福建自贸试验区福州片区和“海丝”战略枢纽城市，打造对台往来综合枢纽；四是充分发挥省会中心城市的龙头带动作用，推进福州大都市区建设，推动福</w:t>
      </w:r>
      <w:proofErr w:type="gramStart"/>
      <w:r>
        <w:rPr>
          <w:rFonts w:ascii="仿宋_GB2312" w:eastAsia="仿宋_GB2312" w:hAnsi="宋体" w:hint="eastAsia"/>
          <w:sz w:val="32"/>
          <w:szCs w:val="32"/>
        </w:rPr>
        <w:t>莆</w:t>
      </w:r>
      <w:proofErr w:type="gramEnd"/>
      <w:r>
        <w:rPr>
          <w:rFonts w:ascii="仿宋_GB2312" w:eastAsia="仿宋_GB2312" w:hAnsi="宋体" w:hint="eastAsia"/>
          <w:sz w:val="32"/>
          <w:szCs w:val="32"/>
        </w:rPr>
        <w:t>宁岚连片繁荣、共同发展，成为带动闽东北区域发展的强力引擎。</w:t>
      </w:r>
    </w:p>
    <w:p w14:paraId="10A40995"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十三五”时期，是福州市物流业大有作为的重要战略机遇期。目前我市社会物流需求系数为2.49，即我市每单位地区生产总值产出需要2.49个单位的物流总额来支持，随着我市国民经济的发展，特别是培育形成机械装备、纺织化纤、冶金建材、轻工食品等4个产值超2000亿元，电子信息、石油化工等2个产值超1000亿元的产业集群以及20家百亿企业（集团），将进一步拉动工业品物流需求，物流量呈现大进大出格局，物流业对国民经济发展的支撑作用将进一步增强。福州“五区叠加”的独特优势，与平潭综合实验区一体化发展格局，福</w:t>
      </w:r>
      <w:proofErr w:type="gramStart"/>
      <w:r>
        <w:rPr>
          <w:rFonts w:ascii="仿宋_GB2312" w:eastAsia="仿宋_GB2312" w:hAnsi="宋体" w:hint="eastAsia"/>
          <w:sz w:val="32"/>
          <w:szCs w:val="32"/>
        </w:rPr>
        <w:t>莆</w:t>
      </w:r>
      <w:proofErr w:type="gramEnd"/>
      <w:r>
        <w:rPr>
          <w:rFonts w:ascii="仿宋_GB2312" w:eastAsia="仿宋_GB2312" w:hAnsi="宋体" w:hint="eastAsia"/>
          <w:sz w:val="32"/>
          <w:szCs w:val="32"/>
        </w:rPr>
        <w:t>宁岚同城化步伐加快，有利于构建互联互通、互利共赢的陆海经济大通道，提升我市开放型发展新水平，为物流业发展带来众多“机会窗口”，催生物流政策、项目、资金等要素向福州汇集。</w:t>
      </w:r>
    </w:p>
    <w:p w14:paraId="001056F3"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综上所述，“十三五”时期，区域经济社会发展新态势为我市物流业发展注入</w:t>
      </w:r>
      <w:r>
        <w:rPr>
          <w:rFonts w:ascii="仿宋_GB2312" w:eastAsia="仿宋_GB2312" w:hAnsi="宋体" w:hint="eastAsia"/>
          <w:bCs/>
          <w:sz w:val="32"/>
          <w:szCs w:val="32"/>
        </w:rPr>
        <w:t>新潜力、激发</w:t>
      </w:r>
      <w:r>
        <w:rPr>
          <w:rFonts w:ascii="仿宋_GB2312" w:eastAsia="仿宋_GB2312" w:hAnsi="宋体" w:hint="eastAsia"/>
          <w:sz w:val="32"/>
          <w:szCs w:val="32"/>
        </w:rPr>
        <w:t>新动力、增添新活力、拓展新空间，物流业发展迎来难得的历史机遇。</w:t>
      </w:r>
    </w:p>
    <w:p w14:paraId="0DE45623" w14:textId="77777777" w:rsidR="000A3A2D" w:rsidRDefault="00C10E97">
      <w:pPr>
        <w:pStyle w:val="1"/>
        <w:spacing w:before="0" w:after="0" w:line="240" w:lineRule="auto"/>
        <w:jc w:val="center"/>
        <w:rPr>
          <w:rFonts w:ascii="黑体" w:eastAsia="黑体" w:hAnsi="黑体"/>
          <w:b w:val="0"/>
          <w:sz w:val="32"/>
          <w:szCs w:val="32"/>
        </w:rPr>
      </w:pPr>
      <w:bookmarkStart w:id="20" w:name="_Toc423939758"/>
      <w:bookmarkStart w:id="21" w:name="_Toc469148555"/>
      <w:bookmarkStart w:id="22" w:name="_Toc4190"/>
      <w:r>
        <w:rPr>
          <w:rFonts w:ascii="黑体" w:eastAsia="黑体" w:hAnsi="黑体" w:hint="eastAsia"/>
          <w:b w:val="0"/>
          <w:sz w:val="32"/>
          <w:szCs w:val="32"/>
        </w:rPr>
        <w:lastRenderedPageBreak/>
        <w:t>第二章</w:t>
      </w:r>
      <w:bookmarkEnd w:id="20"/>
      <w:r>
        <w:rPr>
          <w:rFonts w:ascii="黑体" w:eastAsia="黑体" w:hAnsi="黑体" w:hint="eastAsia"/>
          <w:b w:val="0"/>
          <w:sz w:val="32"/>
          <w:szCs w:val="32"/>
        </w:rPr>
        <w:t xml:space="preserve">  总体要求</w:t>
      </w:r>
      <w:bookmarkEnd w:id="21"/>
    </w:p>
    <w:p w14:paraId="0BC9367D" w14:textId="77777777" w:rsidR="000A3A2D" w:rsidRDefault="00C10E97">
      <w:pPr>
        <w:pStyle w:val="2"/>
        <w:spacing w:line="240" w:lineRule="auto"/>
        <w:ind w:firstLineChars="196" w:firstLine="627"/>
        <w:rPr>
          <w:rFonts w:ascii="黑体"/>
          <w:b w:val="0"/>
        </w:rPr>
      </w:pPr>
      <w:bookmarkStart w:id="23" w:name="_Toc469148556"/>
      <w:bookmarkStart w:id="24" w:name="_Toc426376014"/>
      <w:bookmarkStart w:id="25" w:name="_Toc1357"/>
      <w:bookmarkStart w:id="26" w:name="_Toc294274491"/>
      <w:bookmarkEnd w:id="22"/>
      <w:r>
        <w:rPr>
          <w:rFonts w:ascii="黑体" w:hint="eastAsia"/>
          <w:b w:val="0"/>
        </w:rPr>
        <w:t>一、指导思想</w:t>
      </w:r>
      <w:bookmarkEnd w:id="23"/>
    </w:p>
    <w:p w14:paraId="413C1C44"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全面落实市委市政府各项决策部署，着力创新发展、协调发展、绿色发展、开放发展、共享发展，以提高物流效率、降低物流成本为重点，以市场运作、政府引导为导向，以改革开放为动力，以先进技术为支撑，积极营造有利于物流业发展的政策环境，着力建立完善现代物流服务体系，加快提升物流业发展水平，为我市全力推进福州新区开放开发，加快建设福建自贸试验区福州片区，打造“海丝”战略枢纽城市，努力建设更具实力、更富活力、更有魅力的现代化新福州提供物流服务保障。</w:t>
      </w:r>
    </w:p>
    <w:p w14:paraId="3A152F98" w14:textId="77777777" w:rsidR="000A3A2D" w:rsidRDefault="00C10E97">
      <w:pPr>
        <w:pStyle w:val="2"/>
        <w:spacing w:line="240" w:lineRule="auto"/>
        <w:ind w:firstLineChars="196" w:firstLine="627"/>
        <w:rPr>
          <w:rFonts w:ascii="黑体"/>
          <w:b w:val="0"/>
        </w:rPr>
      </w:pPr>
      <w:bookmarkStart w:id="27" w:name="_Toc469148557"/>
      <w:r>
        <w:rPr>
          <w:rFonts w:ascii="黑体" w:hint="eastAsia"/>
          <w:b w:val="0"/>
        </w:rPr>
        <w:t>二、基本原则</w:t>
      </w:r>
      <w:bookmarkEnd w:id="24"/>
      <w:bookmarkEnd w:id="25"/>
      <w:bookmarkEnd w:id="26"/>
      <w:bookmarkEnd w:id="27"/>
    </w:p>
    <w:p w14:paraId="59CFA825" w14:textId="77777777" w:rsidR="000A3A2D" w:rsidRDefault="00C10E97">
      <w:pPr>
        <w:ind w:firstLineChars="198" w:firstLine="634"/>
        <w:rPr>
          <w:rFonts w:ascii="仿宋_GB2312" w:eastAsia="仿宋_GB2312" w:hAnsi="宋体"/>
          <w:sz w:val="32"/>
          <w:szCs w:val="32"/>
        </w:rPr>
      </w:pPr>
      <w:r>
        <w:rPr>
          <w:rFonts w:ascii="楷体_GB2312" w:eastAsia="楷体_GB2312" w:hAnsi="宋体" w:hint="eastAsia"/>
          <w:sz w:val="32"/>
          <w:szCs w:val="32"/>
        </w:rPr>
        <w:t>1.转型升级。</w:t>
      </w:r>
      <w:r>
        <w:rPr>
          <w:rFonts w:ascii="仿宋_GB2312" w:eastAsia="仿宋_GB2312" w:hAnsi="宋体" w:hint="eastAsia"/>
          <w:sz w:val="32"/>
          <w:szCs w:val="32"/>
        </w:rPr>
        <w:t>加快传统物流业转型升级，加大物流资源整合力度，大力发展第三方物流，建立完善社会化、专业化的物流服务体系。加大物流龙头企业培育力度，引进一批跨国物流企业，推进一批物流企业“走出去”，形成一批具有国际竞争力的物流企业，进一步提升物流产业规模和发展水平。</w:t>
      </w:r>
    </w:p>
    <w:p w14:paraId="0E7269B0" w14:textId="77777777" w:rsidR="000A3A2D" w:rsidRDefault="00C10E97">
      <w:pPr>
        <w:ind w:firstLineChars="200" w:firstLine="640"/>
        <w:rPr>
          <w:rFonts w:ascii="仿宋_GB2312" w:eastAsia="仿宋_GB2312" w:hAnsi="宋体"/>
          <w:sz w:val="32"/>
          <w:szCs w:val="32"/>
        </w:rPr>
      </w:pPr>
      <w:r>
        <w:rPr>
          <w:rFonts w:ascii="楷体_GB2312" w:eastAsia="楷体_GB2312" w:hAnsi="宋体" w:hint="eastAsia"/>
          <w:sz w:val="32"/>
          <w:szCs w:val="32"/>
        </w:rPr>
        <w:t>2.创新驱动。</w:t>
      </w:r>
      <w:r>
        <w:rPr>
          <w:rFonts w:ascii="仿宋_GB2312" w:eastAsia="仿宋_GB2312" w:hAnsi="宋体" w:hint="eastAsia"/>
          <w:bCs/>
          <w:sz w:val="32"/>
          <w:szCs w:val="32"/>
        </w:rPr>
        <w:t>创新物流组织方式和运营模式</w:t>
      </w:r>
      <w:r>
        <w:rPr>
          <w:rFonts w:ascii="仿宋_GB2312" w:eastAsia="仿宋_GB2312" w:hAnsi="宋体" w:hint="eastAsia"/>
          <w:sz w:val="32"/>
          <w:szCs w:val="32"/>
        </w:rPr>
        <w:t>，</w:t>
      </w:r>
      <w:r>
        <w:rPr>
          <w:rFonts w:ascii="仿宋_GB2312" w:eastAsia="仿宋_GB2312" w:hAnsi="宋体" w:hint="eastAsia"/>
          <w:bCs/>
          <w:sz w:val="32"/>
          <w:szCs w:val="32"/>
        </w:rPr>
        <w:t>引导物流集约发展，打造高效物流服务体系，</w:t>
      </w:r>
      <w:r>
        <w:rPr>
          <w:rFonts w:ascii="仿宋_GB2312" w:eastAsia="仿宋_GB2312" w:hAnsi="宋体" w:hint="eastAsia"/>
          <w:sz w:val="32"/>
          <w:szCs w:val="32"/>
        </w:rPr>
        <w:t>发展绿色物流和低碳物</w:t>
      </w:r>
      <w:r>
        <w:rPr>
          <w:rFonts w:ascii="仿宋_GB2312" w:eastAsia="仿宋_GB2312" w:hAnsi="宋体" w:hint="eastAsia"/>
          <w:sz w:val="32"/>
          <w:szCs w:val="32"/>
        </w:rPr>
        <w:lastRenderedPageBreak/>
        <w:t>流，推进“互联网+流通”“互联网+高效物流”，提高供应链管理和物流服务水平，形成物流业与制造业、商贸业、金融业协同发展的新优势。</w:t>
      </w:r>
    </w:p>
    <w:p w14:paraId="564D3B09" w14:textId="77777777" w:rsidR="000A3A2D" w:rsidRDefault="00C10E97">
      <w:pPr>
        <w:ind w:firstLineChars="200" w:firstLine="640"/>
        <w:rPr>
          <w:rFonts w:ascii="仿宋_GB2312" w:eastAsia="仿宋_GB2312" w:hAnsi="宋体"/>
          <w:sz w:val="32"/>
          <w:szCs w:val="32"/>
        </w:rPr>
      </w:pPr>
      <w:r>
        <w:rPr>
          <w:rFonts w:ascii="楷体_GB2312" w:eastAsia="楷体_GB2312" w:hAnsi="宋体" w:hint="eastAsia"/>
          <w:sz w:val="32"/>
          <w:szCs w:val="32"/>
        </w:rPr>
        <w:t>3.开放合作。</w:t>
      </w:r>
      <w:r>
        <w:rPr>
          <w:rFonts w:ascii="仿宋_GB2312" w:eastAsia="仿宋_GB2312" w:hAnsi="宋体" w:hint="eastAsia"/>
          <w:sz w:val="32"/>
          <w:szCs w:val="32"/>
        </w:rPr>
        <w:t>适应经济全球化趋势，推动对内对外开放相互促进。推进城市物流联盟，建立完善与周边地区的物流合作机制，促进区域物流协调发展。推动</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台物流业深度融合，拓展深化与港澳物流合作交流，加强与“一带一路”沿线国家和地区港口联系和物流合作，构筑对外开放物流战略通道，提升物流业全方位开放合作水平。</w:t>
      </w:r>
    </w:p>
    <w:p w14:paraId="6BDEA7A7" w14:textId="77777777" w:rsidR="000A3A2D" w:rsidRDefault="00C10E97">
      <w:pPr>
        <w:ind w:firstLineChars="200" w:firstLine="640"/>
        <w:rPr>
          <w:rFonts w:ascii="仿宋_GB2312" w:eastAsia="仿宋_GB2312" w:hAnsi="宋体"/>
          <w:sz w:val="32"/>
          <w:szCs w:val="32"/>
        </w:rPr>
      </w:pPr>
      <w:r>
        <w:rPr>
          <w:rFonts w:ascii="楷体_GB2312" w:eastAsia="楷体_GB2312" w:hAnsi="宋体" w:hint="eastAsia"/>
          <w:sz w:val="32"/>
          <w:szCs w:val="32"/>
        </w:rPr>
        <w:t>4.优化环境。</w:t>
      </w:r>
      <w:r>
        <w:rPr>
          <w:rFonts w:ascii="仿宋_GB2312" w:eastAsia="仿宋_GB2312" w:hAnsi="宋体" w:hint="eastAsia"/>
          <w:sz w:val="32"/>
          <w:szCs w:val="32"/>
        </w:rPr>
        <w:t>充分发挥市场资源配置的决定性作用，完善要素市场建设，强化物流企业的市场主体地位，激发市场主体活力。更好发挥政府的引导作用，深化物流管理体制改革，加快形成引领经济发展新常态的体制机制，着力解决制约物流业发展瓶颈，营造物流业持续健康发展环境。</w:t>
      </w:r>
    </w:p>
    <w:p w14:paraId="57D29446" w14:textId="77777777" w:rsidR="000A3A2D" w:rsidRDefault="00C10E97">
      <w:pPr>
        <w:pStyle w:val="2"/>
        <w:spacing w:line="240" w:lineRule="auto"/>
        <w:ind w:firstLineChars="196" w:firstLine="627"/>
        <w:rPr>
          <w:rFonts w:ascii="黑体"/>
          <w:b w:val="0"/>
        </w:rPr>
      </w:pPr>
      <w:bookmarkStart w:id="28" w:name="_Toc294274492"/>
      <w:bookmarkStart w:id="29" w:name="_Toc13628"/>
      <w:bookmarkStart w:id="30" w:name="_Toc469148558"/>
      <w:bookmarkStart w:id="31" w:name="_Toc426376016"/>
      <w:r>
        <w:rPr>
          <w:rFonts w:ascii="黑体" w:hint="eastAsia"/>
          <w:b w:val="0"/>
        </w:rPr>
        <w:t>三、发展目标</w:t>
      </w:r>
      <w:bookmarkEnd w:id="28"/>
      <w:bookmarkEnd w:id="29"/>
      <w:bookmarkEnd w:id="30"/>
      <w:bookmarkEnd w:id="31"/>
    </w:p>
    <w:p w14:paraId="448F1CC4" w14:textId="77777777" w:rsidR="000A3A2D" w:rsidRDefault="00C10E97">
      <w:pPr>
        <w:ind w:firstLineChars="200" w:firstLine="640"/>
        <w:rPr>
          <w:rFonts w:ascii="楷体_GB2312" w:eastAsia="楷体_GB2312" w:hAnsi="宋体"/>
          <w:sz w:val="32"/>
          <w:szCs w:val="32"/>
        </w:rPr>
      </w:pPr>
      <w:r>
        <w:rPr>
          <w:rFonts w:ascii="楷体_GB2312" w:eastAsia="楷体_GB2312" w:hAnsi="宋体" w:hint="eastAsia"/>
          <w:sz w:val="32"/>
          <w:szCs w:val="32"/>
        </w:rPr>
        <w:t>1.</w:t>
      </w:r>
      <w:r>
        <w:rPr>
          <w:rFonts w:ascii="楷体_GB2312" w:eastAsia="楷体_GB2312" w:hAnsi="宋体" w:cs="仿宋" w:hint="eastAsia"/>
          <w:sz w:val="32"/>
          <w:szCs w:val="32"/>
        </w:rPr>
        <w:t>总体目标</w:t>
      </w:r>
    </w:p>
    <w:p w14:paraId="414F7527"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“十三五”时期，福州市物流业发展的总目标是：做</w:t>
      </w:r>
      <w:proofErr w:type="gramStart"/>
      <w:r>
        <w:rPr>
          <w:rFonts w:ascii="仿宋_GB2312" w:eastAsia="仿宋_GB2312" w:hAnsi="宋体" w:hint="eastAsia"/>
          <w:sz w:val="32"/>
          <w:szCs w:val="32"/>
        </w:rPr>
        <w:t>强做</w:t>
      </w:r>
      <w:proofErr w:type="gramEnd"/>
      <w:r>
        <w:rPr>
          <w:rFonts w:ascii="仿宋_GB2312" w:eastAsia="仿宋_GB2312" w:hAnsi="宋体" w:hint="eastAsia"/>
          <w:sz w:val="32"/>
          <w:szCs w:val="32"/>
        </w:rPr>
        <w:t>大现代物流支柱产业。到2020年，物流的社会化、专业化水平显著提升，第三方</w:t>
      </w:r>
      <w:proofErr w:type="gramStart"/>
      <w:r>
        <w:rPr>
          <w:rFonts w:ascii="仿宋_GB2312" w:eastAsia="仿宋_GB2312" w:hAnsi="宋体" w:hint="eastAsia"/>
          <w:sz w:val="32"/>
          <w:szCs w:val="32"/>
        </w:rPr>
        <w:t>物流比重</w:t>
      </w:r>
      <w:proofErr w:type="gramEnd"/>
      <w:r>
        <w:rPr>
          <w:rFonts w:ascii="仿宋_GB2312" w:eastAsia="仿宋_GB2312" w:hAnsi="宋体" w:hint="eastAsia"/>
          <w:sz w:val="32"/>
          <w:szCs w:val="32"/>
        </w:rPr>
        <w:t>明显提高，新的物流装备和技术广泛应用，物流基础设施及运作方式衔接更加顺畅，物流园区网络体系布局更加合理，多式联运、甩挂运输、共同</w:t>
      </w:r>
      <w:r>
        <w:rPr>
          <w:rFonts w:ascii="仿宋_GB2312" w:eastAsia="仿宋_GB2312" w:hAnsi="宋体" w:hint="eastAsia"/>
          <w:sz w:val="32"/>
          <w:szCs w:val="32"/>
        </w:rPr>
        <w:lastRenderedPageBreak/>
        <w:t>配送等现代物流运作方式广泛应用，物流集聚发展的效益进一步显现，基本建立现代物流服务体系，进一步降低物流成本，提高物流效率，增强物流业对推进福州新区开放开发，加快建设福建自贸试验区福州片区，打造“海丝”战略枢纽城市的支撑和保障能力。</w:t>
      </w:r>
    </w:p>
    <w:p w14:paraId="204E2CDD"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海丝”物流枢纽城市。积极融入“海丝”核心区战略、枢纽城市战略，突出物流基础设施互联互通，搭建信息共享平台，加强与“海丝”沿线国家和地区在港口码头、物流园区、物流产业之间的深度对接合作，“引进来”和“走出去”并重发展，着力打造“海丝”物流枢纽城市。</w:t>
      </w:r>
    </w:p>
    <w:p w14:paraId="721BF000"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服务周边地区发展的保税物流网络。积极融入自贸试验区战略，建设完善一批保税物流设施，提升保税物流载体功能，推进福州在江西、湖南等内陆地区“陆地港”、内陆地区在福州“飞地港”建设，着力构建以福建自贸试验区福州片区为核心，以内陆地区海关特殊监管区域为节点的保税物流网络。</w:t>
      </w:r>
    </w:p>
    <w:p w14:paraId="34D32869"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--连接两岸经贸活动的重要平台。积极融入福州新区两岸交流合作重要承载区战略，加快</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台物流业深度融合，推动与台湾自由经济示范区物流业对接合作，推进两岸航运自由，打造两岸物流业对接的服务高地和成本洼地，形成支撑两岸货物和资本双向流动、经贸自由化和经济一体化的重要平台。</w:t>
      </w:r>
    </w:p>
    <w:p w14:paraId="23C21A17"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lastRenderedPageBreak/>
        <w:t>--国民经济的支柱产业。积极融入优先发展现代服务业战略，扩大社会化物流需求，推进物流业与制造业、商贸业、信息业协同发展。大力培育培养发展物流产业龙头，发展壮大物流集聚区，加快发展冷链物流、电商物流等专业领域物流，增强专业化物流服务能力。大力发展智慧物流，推动物流业信息化、智能化，促进物流产业创新转型，提升现代物流支柱产业地位。</w:t>
      </w:r>
    </w:p>
    <w:p w14:paraId="686FA4F1" w14:textId="77777777" w:rsidR="000A3A2D" w:rsidRDefault="00C10E97">
      <w:pPr>
        <w:ind w:firstLineChars="200" w:firstLine="640"/>
        <w:rPr>
          <w:rFonts w:ascii="楷体_GB2312" w:eastAsia="楷体_GB2312" w:hAnsi="宋体"/>
          <w:sz w:val="32"/>
          <w:szCs w:val="32"/>
        </w:rPr>
      </w:pPr>
      <w:r>
        <w:rPr>
          <w:rFonts w:ascii="楷体_GB2312" w:eastAsia="楷体_GB2312" w:hAnsi="宋体" w:hint="eastAsia"/>
          <w:sz w:val="32"/>
          <w:szCs w:val="32"/>
        </w:rPr>
        <w:t>2.具体目标</w:t>
      </w:r>
    </w:p>
    <w:p w14:paraId="1E17A16C" w14:textId="77777777" w:rsidR="000A3A2D" w:rsidRDefault="00C10E97">
      <w:pPr>
        <w:ind w:firstLineChars="200" w:firstLine="640"/>
        <w:rPr>
          <w:rFonts w:ascii="仿宋_GB2312" w:eastAsia="仿宋_GB2312" w:hAnsi="宋体"/>
          <w:sz w:val="32"/>
          <w:szCs w:val="32"/>
        </w:rPr>
      </w:pPr>
      <w:r>
        <w:rPr>
          <w:rFonts w:ascii="仿宋_GB2312" w:eastAsia="仿宋_GB2312" w:hAnsi="宋体" w:cs="仿宋" w:hint="eastAsia"/>
          <w:sz w:val="32"/>
          <w:szCs w:val="32"/>
        </w:rPr>
        <w:t>“十三五”期间，福州市物流产业规模和效益不断提升，社会物流总额和物流业增加值力争年均增长10%以上，到2020年，物流业增加值达到720亿元以上，占地区生产总值的比重力争达到8%左右，占服务业比重力争达到15%左右。</w:t>
      </w:r>
      <w:r>
        <w:rPr>
          <w:rFonts w:ascii="仿宋_GB2312" w:eastAsia="仿宋_GB2312" w:hAnsi="宋体" w:hint="eastAsia"/>
          <w:sz w:val="32"/>
          <w:szCs w:val="32"/>
        </w:rPr>
        <w:t>快递业务量6亿件以上，快递业务收入45亿元以上。</w:t>
      </w:r>
    </w:p>
    <w:p w14:paraId="0B9866FB" w14:textId="77777777" w:rsidR="000A3A2D" w:rsidRDefault="00C10E97">
      <w:pPr>
        <w:ind w:firstLineChars="200" w:firstLine="640"/>
        <w:rPr>
          <w:rFonts w:ascii="仿宋_GB2312" w:eastAsia="仿宋_GB2312" w:hAnsi="宋体" w:cs="仿宋"/>
          <w:sz w:val="32"/>
          <w:szCs w:val="32"/>
        </w:rPr>
      </w:pPr>
      <w:r>
        <w:rPr>
          <w:rFonts w:ascii="仿宋_GB2312" w:eastAsia="仿宋_GB2312" w:hAnsi="宋体" w:cs="仿宋" w:hint="eastAsia"/>
          <w:sz w:val="32"/>
          <w:szCs w:val="32"/>
        </w:rPr>
        <w:t>到2020年，福州港（福州区域，下同）建设成为多式联运国际枢纽港，新开辟国际航线5—10条，新增周边港口喂给江阴港区内支线10条、内贸航线10条，货物吞吐量力争达到1.7亿吨以上。其中，江阴港区建设成为我国东南沿海国际集装箱运输重要枢纽和外贸整车进口重要口岸，集装箱吞吐量力争达到300万标箱以上，整车进口突破3万辆；闽江口港区建设成为全国最大的进口水产品集散地和城市物流配送基地；松下港区建设成为东南沿海地区粮油、水产品类冻品和畜牧储备中转运输基地；罗源湾港区建设成为我国</w:t>
      </w:r>
      <w:r>
        <w:rPr>
          <w:rFonts w:ascii="仿宋_GB2312" w:eastAsia="仿宋_GB2312" w:hAnsi="宋体" w:cs="仿宋" w:hint="eastAsia"/>
          <w:sz w:val="32"/>
          <w:szCs w:val="32"/>
        </w:rPr>
        <w:lastRenderedPageBreak/>
        <w:t>沿海港口重要的大宗散货储备中转港运输基地。福州长乐国际机场建设成为“海丝”门户枢纽空港。</w:t>
      </w:r>
    </w:p>
    <w:p w14:paraId="70B36E3E" w14:textId="77777777" w:rsidR="000A3A2D" w:rsidRDefault="00C10E97">
      <w:pPr>
        <w:ind w:firstLineChars="200" w:firstLine="640"/>
        <w:rPr>
          <w:rFonts w:ascii="仿宋_GB2312" w:eastAsia="仿宋_GB2312" w:hAnsi="宋体" w:cs="仿宋"/>
          <w:sz w:val="32"/>
          <w:szCs w:val="32"/>
        </w:rPr>
      </w:pPr>
      <w:r>
        <w:rPr>
          <w:rFonts w:ascii="仿宋_GB2312" w:eastAsia="仿宋_GB2312" w:hAnsi="宋体" w:cs="仿宋" w:hint="eastAsia"/>
          <w:sz w:val="32"/>
          <w:szCs w:val="32"/>
        </w:rPr>
        <w:t>到2020年，创建一批国家级、省级示范物流园区，</w:t>
      </w:r>
      <w:r>
        <w:rPr>
          <w:rFonts w:ascii="仿宋_GB2312" w:eastAsia="仿宋_GB2312" w:hAnsi="宋体" w:hint="eastAsia"/>
          <w:sz w:val="32"/>
          <w:szCs w:val="32"/>
        </w:rPr>
        <w:t>构建定位准确、类型齐全、覆盖福州五区和七县（市）的物流园区体系。</w:t>
      </w:r>
      <w:r>
        <w:rPr>
          <w:rFonts w:ascii="仿宋_GB2312" w:eastAsia="仿宋_GB2312" w:hAnsi="宋体" w:cs="仿宋" w:hint="eastAsia"/>
          <w:sz w:val="32"/>
          <w:szCs w:val="32"/>
        </w:rPr>
        <w:t>建成若干个</w:t>
      </w:r>
      <w:r>
        <w:rPr>
          <w:rFonts w:ascii="仿宋_GB2312" w:eastAsia="仿宋_GB2312" w:hAnsi="宋体" w:hint="eastAsia"/>
          <w:sz w:val="32"/>
          <w:szCs w:val="32"/>
        </w:rPr>
        <w:t>区域性、行业性物流公共信息平台，建设一批物流产业集聚区，打造一批战略性物流产业基地，有效形成物流产业集聚效应和规模优势。重点制造企业和商贸企业物流业务外包达90%，国家级、省级工业园区内企业物流业务外包达80%。</w:t>
      </w:r>
    </w:p>
    <w:p w14:paraId="2E99302B" w14:textId="77777777" w:rsidR="000A3A2D" w:rsidRDefault="00C10E97">
      <w:pPr>
        <w:ind w:firstLineChars="200" w:firstLine="640"/>
        <w:rPr>
          <w:rFonts w:ascii="仿宋_GB2312" w:eastAsia="仿宋_GB2312" w:hAnsi="宋体" w:cs="仿宋"/>
          <w:sz w:val="32"/>
          <w:szCs w:val="32"/>
        </w:rPr>
      </w:pPr>
      <w:r>
        <w:rPr>
          <w:rFonts w:ascii="仿宋_GB2312" w:eastAsia="仿宋_GB2312" w:hAnsi="宋体" w:cs="仿宋" w:hint="eastAsia"/>
          <w:sz w:val="32"/>
          <w:szCs w:val="32"/>
        </w:rPr>
        <w:t>到2020年，着力推进若干家物流企业</w:t>
      </w:r>
      <w:r>
        <w:rPr>
          <w:rFonts w:ascii="仿宋_GB2312" w:eastAsia="仿宋_GB2312" w:hAnsi="宋体" w:hint="eastAsia"/>
          <w:sz w:val="32"/>
          <w:szCs w:val="32"/>
        </w:rPr>
        <w:t>沿着“海丝”线路走出去，</w:t>
      </w:r>
      <w:r>
        <w:rPr>
          <w:rFonts w:ascii="仿宋_GB2312" w:eastAsia="仿宋_GB2312" w:hAnsi="宋体" w:hint="eastAsia"/>
          <w:kern w:val="0"/>
          <w:sz w:val="32"/>
          <w:szCs w:val="32"/>
        </w:rPr>
        <w:t>建设一批公共海外仓，</w:t>
      </w:r>
      <w:r>
        <w:rPr>
          <w:rFonts w:ascii="仿宋_GB2312" w:eastAsia="仿宋_GB2312" w:hAnsi="宋体" w:hint="eastAsia"/>
          <w:sz w:val="32"/>
          <w:szCs w:val="32"/>
        </w:rPr>
        <w:t>建设经营港口码头、物流园区、集散基地和配送中心等物流运作设施，建立国际资本关系，拓展国际物流市场，培育成为跨国物流企业</w:t>
      </w:r>
      <w:r>
        <w:rPr>
          <w:rFonts w:ascii="仿宋_GB2312" w:eastAsia="仿宋_GB2312" w:hAnsi="宋体" w:cs="仿宋" w:hint="eastAsia"/>
          <w:sz w:val="32"/>
          <w:szCs w:val="32"/>
        </w:rPr>
        <w:t>；着力培育物流龙头企业，新增一批4A级及以上物流企业，4A级物流企业总数</w:t>
      </w:r>
      <w:r>
        <w:rPr>
          <w:rFonts w:ascii="仿宋_GB2312" w:eastAsia="仿宋_GB2312" w:hAnsi="宋体" w:hint="eastAsia"/>
          <w:sz w:val="32"/>
          <w:szCs w:val="32"/>
        </w:rPr>
        <w:t>力争</w:t>
      </w:r>
      <w:r>
        <w:rPr>
          <w:rFonts w:ascii="仿宋_GB2312" w:eastAsia="仿宋_GB2312" w:hAnsi="宋体" w:cs="仿宋" w:hint="eastAsia"/>
          <w:sz w:val="32"/>
          <w:szCs w:val="32"/>
        </w:rPr>
        <w:t>达到25家、5A级物流企业总数</w:t>
      </w:r>
      <w:r>
        <w:rPr>
          <w:rFonts w:ascii="仿宋_GB2312" w:eastAsia="仿宋_GB2312" w:hAnsi="宋体" w:hint="eastAsia"/>
          <w:sz w:val="32"/>
          <w:szCs w:val="32"/>
        </w:rPr>
        <w:t>力争</w:t>
      </w:r>
      <w:r>
        <w:rPr>
          <w:rFonts w:ascii="仿宋_GB2312" w:eastAsia="仿宋_GB2312" w:hAnsi="宋体" w:cs="仿宋" w:hint="eastAsia"/>
          <w:sz w:val="32"/>
          <w:szCs w:val="32"/>
        </w:rPr>
        <w:t>达到10家。</w:t>
      </w:r>
    </w:p>
    <w:p w14:paraId="45D9ADF9" w14:textId="77777777" w:rsidR="000A3A2D" w:rsidRDefault="000A3A2D">
      <w:pPr>
        <w:ind w:firstLineChars="200" w:firstLine="600"/>
        <w:rPr>
          <w:rFonts w:ascii="宋体" w:hAnsi="宋体" w:cs="仿宋"/>
          <w:sz w:val="30"/>
          <w:szCs w:val="30"/>
        </w:rPr>
      </w:pPr>
    </w:p>
    <w:p w14:paraId="4AF406D1" w14:textId="77777777" w:rsidR="000A3A2D" w:rsidRDefault="000A3A2D">
      <w:pPr>
        <w:ind w:firstLineChars="200" w:firstLine="600"/>
        <w:rPr>
          <w:rFonts w:ascii="宋体" w:hAnsi="宋体" w:cs="仿宋"/>
          <w:sz w:val="30"/>
          <w:szCs w:val="30"/>
        </w:rPr>
      </w:pPr>
    </w:p>
    <w:p w14:paraId="0EB66635" w14:textId="77777777" w:rsidR="000A3A2D" w:rsidRDefault="000A3A2D">
      <w:pPr>
        <w:ind w:firstLineChars="200" w:firstLine="600"/>
        <w:rPr>
          <w:rFonts w:ascii="宋体" w:hAnsi="宋体" w:cs="仿宋"/>
          <w:sz w:val="30"/>
          <w:szCs w:val="30"/>
        </w:rPr>
      </w:pPr>
    </w:p>
    <w:p w14:paraId="067BB069" w14:textId="77777777" w:rsidR="000A3A2D" w:rsidRDefault="000A3A2D">
      <w:pPr>
        <w:ind w:firstLineChars="200" w:firstLine="600"/>
        <w:rPr>
          <w:rFonts w:ascii="宋体" w:hAnsi="宋体" w:cs="仿宋"/>
          <w:sz w:val="30"/>
          <w:szCs w:val="30"/>
        </w:rPr>
      </w:pPr>
    </w:p>
    <w:p w14:paraId="522B659D" w14:textId="77777777" w:rsidR="000A3A2D" w:rsidRDefault="000A3A2D">
      <w:pPr>
        <w:ind w:firstLineChars="200" w:firstLine="600"/>
        <w:rPr>
          <w:rFonts w:ascii="宋体" w:hAnsi="宋体" w:cs="仿宋"/>
          <w:sz w:val="30"/>
          <w:szCs w:val="30"/>
        </w:rPr>
      </w:pPr>
    </w:p>
    <w:p w14:paraId="65E61E16" w14:textId="77777777" w:rsidR="000A3A2D" w:rsidRDefault="000A3A2D">
      <w:pPr>
        <w:ind w:firstLineChars="200" w:firstLine="600"/>
        <w:rPr>
          <w:rFonts w:ascii="宋体" w:hAnsi="宋体" w:cs="仿宋"/>
          <w:sz w:val="30"/>
          <w:szCs w:val="30"/>
        </w:rPr>
      </w:pPr>
    </w:p>
    <w:p w14:paraId="481D1AF7" w14:textId="77777777" w:rsidR="000A3A2D" w:rsidRDefault="00C10E97">
      <w:pPr>
        <w:pStyle w:val="1"/>
        <w:spacing w:before="0" w:after="0" w:line="240" w:lineRule="auto"/>
        <w:ind w:firstLineChars="196" w:firstLine="630"/>
        <w:jc w:val="center"/>
        <w:rPr>
          <w:rFonts w:ascii="黑体" w:eastAsia="黑体" w:hAnsi="黑体"/>
          <w:sz w:val="32"/>
          <w:szCs w:val="32"/>
        </w:rPr>
      </w:pPr>
      <w:bookmarkStart w:id="32" w:name="_Toc469148559"/>
      <w:bookmarkStart w:id="33" w:name="_Toc32298"/>
      <w:r>
        <w:rPr>
          <w:rFonts w:ascii="黑体" w:eastAsia="黑体" w:hAnsi="黑体" w:hint="eastAsia"/>
          <w:sz w:val="32"/>
          <w:szCs w:val="32"/>
        </w:rPr>
        <w:lastRenderedPageBreak/>
        <w:t>第三章  空间布局</w:t>
      </w:r>
      <w:bookmarkEnd w:id="32"/>
    </w:p>
    <w:p w14:paraId="1FA061EE" w14:textId="77777777" w:rsidR="000A3A2D" w:rsidRDefault="00C10E97">
      <w:pPr>
        <w:autoSpaceDE w:val="0"/>
        <w:autoSpaceDN w:val="0"/>
        <w:adjustRightInd w:val="0"/>
        <w:ind w:firstLineChars="200" w:firstLine="640"/>
        <w:jc w:val="left"/>
        <w:rPr>
          <w:rFonts w:ascii="仿宋_GB2312" w:eastAsia="仿宋_GB2312" w:hAnsi="宋体"/>
          <w:sz w:val="32"/>
          <w:szCs w:val="32"/>
        </w:rPr>
      </w:pPr>
      <w:r>
        <w:rPr>
          <w:rFonts w:ascii="仿宋_GB2312" w:eastAsia="仿宋_GB2312" w:hAnsi="宋体" w:hint="eastAsia"/>
          <w:sz w:val="32"/>
          <w:szCs w:val="32"/>
        </w:rPr>
        <w:t>紧紧围绕福州新区、福建自贸试验区福州片区和“海丝”战略枢纽城市的战略部署，积极融入国家“一带一路”倡议，贯彻实施“东进南下、沿江向海”城市发展战略，强化全域统筹，进一步优化城市物流空间布局，建设“</w:t>
      </w:r>
      <w:proofErr w:type="gramStart"/>
      <w:r>
        <w:rPr>
          <w:rFonts w:ascii="仿宋_GB2312" w:eastAsia="仿宋_GB2312" w:hAnsi="宋体" w:hint="eastAsia"/>
          <w:sz w:val="32"/>
          <w:szCs w:val="32"/>
        </w:rPr>
        <w:t>一</w:t>
      </w:r>
      <w:proofErr w:type="gramEnd"/>
      <w:r>
        <w:rPr>
          <w:rFonts w:ascii="仿宋_GB2312" w:eastAsia="仿宋_GB2312" w:hAnsi="宋体" w:hint="eastAsia"/>
          <w:sz w:val="32"/>
          <w:szCs w:val="32"/>
        </w:rPr>
        <w:t>通道、二枢纽、三中心”物流枢纽网络。</w:t>
      </w:r>
    </w:p>
    <w:p w14:paraId="66D9A606" w14:textId="77777777" w:rsidR="000A3A2D" w:rsidRDefault="00C10E97">
      <w:pPr>
        <w:pStyle w:val="2"/>
        <w:spacing w:line="240" w:lineRule="auto"/>
        <w:ind w:firstLineChars="196" w:firstLine="627"/>
        <w:rPr>
          <w:rFonts w:ascii="黑体"/>
          <w:b w:val="0"/>
        </w:rPr>
      </w:pPr>
      <w:bookmarkStart w:id="34" w:name="_Toc469148560"/>
      <w:r>
        <w:rPr>
          <w:rFonts w:ascii="黑体" w:hint="eastAsia"/>
          <w:b w:val="0"/>
        </w:rPr>
        <w:t>一、一通道：</w:t>
      </w:r>
      <w:proofErr w:type="gramStart"/>
      <w:r>
        <w:rPr>
          <w:rFonts w:ascii="黑体" w:hAnsi="宋体" w:hint="eastAsia"/>
          <w:b w:val="0"/>
        </w:rPr>
        <w:t>通陆达</w:t>
      </w:r>
      <w:proofErr w:type="gramEnd"/>
      <w:r>
        <w:rPr>
          <w:rFonts w:ascii="黑体" w:hAnsi="宋体" w:hint="eastAsia"/>
          <w:b w:val="0"/>
        </w:rPr>
        <w:t>海</w:t>
      </w:r>
      <w:r>
        <w:rPr>
          <w:rFonts w:ascii="黑体" w:hint="eastAsia"/>
          <w:b w:val="0"/>
        </w:rPr>
        <w:t>物流通道</w:t>
      </w:r>
      <w:bookmarkEnd w:id="34"/>
    </w:p>
    <w:p w14:paraId="46C327B8"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发挥福州市承东启西、贯通南北的区位优势，以及</w:t>
      </w:r>
      <w:proofErr w:type="gramStart"/>
      <w:r>
        <w:rPr>
          <w:rFonts w:ascii="仿宋_GB2312" w:eastAsia="仿宋_GB2312" w:hAnsi="宋体" w:hint="eastAsia"/>
          <w:sz w:val="32"/>
          <w:szCs w:val="32"/>
        </w:rPr>
        <w:t>衔接台</w:t>
      </w:r>
      <w:proofErr w:type="gramEnd"/>
      <w:r>
        <w:rPr>
          <w:rFonts w:ascii="仿宋_GB2312" w:eastAsia="仿宋_GB2312" w:hAnsi="宋体" w:hint="eastAsia"/>
          <w:sz w:val="32"/>
          <w:szCs w:val="32"/>
        </w:rPr>
        <w:t>海、东海、南海，连接东北亚、东南亚，通联美欧、南亚、东非的海洋互联互通优势，凸显福州大都市区同城化溢出效应，突出</w:t>
      </w:r>
      <w:proofErr w:type="gramStart"/>
      <w:r>
        <w:rPr>
          <w:rFonts w:ascii="仿宋_GB2312" w:eastAsia="仿宋_GB2312" w:hAnsi="宋体" w:hint="eastAsia"/>
          <w:sz w:val="32"/>
          <w:szCs w:val="32"/>
        </w:rPr>
        <w:t>连接长</w:t>
      </w:r>
      <w:proofErr w:type="gramEnd"/>
      <w:r>
        <w:rPr>
          <w:rFonts w:ascii="仿宋_GB2312" w:eastAsia="仿宋_GB2312" w:hAnsi="宋体" w:hint="eastAsia"/>
          <w:sz w:val="32"/>
          <w:szCs w:val="32"/>
        </w:rPr>
        <w:t>三角和珠三角、带动海峡西岸经济区建设、辐射中部地区发展的枢纽作用，提升物流节点城市的辐射带动作用，建设“一带一路”双向开发重要门户、“海丝”核心区互联互通战略枢纽、两岸经贸合作交流重要平台。一是以福建自贸试验区福州片区和福州新区为先导，打造城际快速通道网络，推动区域物流协调发展。二是加强海上枢纽和通道建设，强化航空枢纽和空中通道建设，推进陆海联运通道建设，推动信息通道建设，完善物流节点设施、集疏运体系和口岸通关功能，提升节点城市集散中转功能，推进国际物流大通道建设。三是促进物流基础设施互联互通和信息资源共享，拓展海上空中直航、“两马”航线等对台往来渠道，</w:t>
      </w:r>
      <w:r>
        <w:rPr>
          <w:rFonts w:ascii="仿宋_GB2312" w:eastAsia="仿宋_GB2312" w:hAnsi="宋体" w:hint="eastAsia"/>
          <w:sz w:val="32"/>
          <w:szCs w:val="32"/>
        </w:rPr>
        <w:lastRenderedPageBreak/>
        <w:t>做大做强“台平欧”（台湾-平潭-江阴-新疆-欧洲）海铁联运班列，努力增辟福州-新疆-欧洲铁路班列，开辟跨境多式联运走廊，深化与“一带一路”沿线国家和地区的物流合作交流，加强多式联运、口岸管理、通关协作、信息互换、监管互认等方面协作，打造联通东盟、对接台湾、辐射内陆、</w:t>
      </w:r>
      <w:proofErr w:type="gramStart"/>
      <w:r>
        <w:rPr>
          <w:rFonts w:ascii="仿宋_GB2312" w:eastAsia="仿宋_GB2312" w:hAnsi="宋体" w:hint="eastAsia"/>
          <w:sz w:val="32"/>
          <w:szCs w:val="32"/>
        </w:rPr>
        <w:t>通陆达</w:t>
      </w:r>
      <w:proofErr w:type="gramEnd"/>
      <w:r>
        <w:rPr>
          <w:rFonts w:ascii="仿宋_GB2312" w:eastAsia="仿宋_GB2312" w:hAnsi="宋体" w:hint="eastAsia"/>
          <w:sz w:val="32"/>
          <w:szCs w:val="32"/>
        </w:rPr>
        <w:t>海的物流战略通道，支撑“海丝”战略枢纽城市建设。</w:t>
      </w:r>
    </w:p>
    <w:p w14:paraId="47D79B21" w14:textId="79F861CD" w:rsidR="000A3A2D" w:rsidRDefault="00140A8F">
      <w:pPr>
        <w:ind w:firstLineChars="200" w:firstLine="600"/>
        <w:jc w:val="center"/>
        <w:rPr>
          <w:rFonts w:ascii="宋体" w:hAnsi="宋体"/>
          <w:sz w:val="30"/>
          <w:szCs w:val="30"/>
        </w:rPr>
      </w:pPr>
      <w:r>
        <w:rPr>
          <w:rFonts w:ascii="宋体" w:hAnsi="宋体"/>
          <w:noProof/>
          <w:sz w:val="30"/>
          <w:szCs w:val="30"/>
        </w:rPr>
        <w:drawing>
          <wp:inline distT="0" distB="0" distL="0" distR="0" wp14:anchorId="6CE9F561" wp14:editId="247D6780">
            <wp:extent cx="4991100" cy="54711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r="-769" b="2185"/>
                    <a:stretch>
                      <a:fillRect/>
                    </a:stretch>
                  </pic:blipFill>
                  <pic:spPr bwMode="auto">
                    <a:xfrm>
                      <a:off x="0" y="0"/>
                      <a:ext cx="4991100" cy="5471160"/>
                    </a:xfrm>
                    <a:prstGeom prst="rect">
                      <a:avLst/>
                    </a:prstGeom>
                    <a:noFill/>
                    <a:ln>
                      <a:noFill/>
                    </a:ln>
                  </pic:spPr>
                </pic:pic>
              </a:graphicData>
            </a:graphic>
          </wp:inline>
        </w:drawing>
      </w:r>
    </w:p>
    <w:p w14:paraId="3567204C" w14:textId="77777777" w:rsidR="000A3A2D" w:rsidRDefault="00C10E97">
      <w:pPr>
        <w:ind w:firstLineChars="200" w:firstLine="640"/>
        <w:jc w:val="center"/>
        <w:rPr>
          <w:rFonts w:ascii="楷体_GB2312" w:eastAsia="楷体_GB2312" w:hAnsi="宋体"/>
          <w:sz w:val="32"/>
          <w:szCs w:val="32"/>
        </w:rPr>
      </w:pPr>
      <w:r>
        <w:rPr>
          <w:rFonts w:ascii="楷体_GB2312" w:eastAsia="楷体_GB2312" w:hAnsi="宋体" w:hint="eastAsia"/>
          <w:sz w:val="32"/>
          <w:szCs w:val="32"/>
        </w:rPr>
        <w:t xml:space="preserve">图1 </w:t>
      </w:r>
      <w:proofErr w:type="gramStart"/>
      <w:r>
        <w:rPr>
          <w:rFonts w:ascii="楷体_GB2312" w:eastAsia="楷体_GB2312" w:hAnsi="宋体" w:hint="eastAsia"/>
          <w:sz w:val="32"/>
          <w:szCs w:val="32"/>
        </w:rPr>
        <w:t>福州市通陆达</w:t>
      </w:r>
      <w:proofErr w:type="gramEnd"/>
      <w:r>
        <w:rPr>
          <w:rFonts w:ascii="楷体_GB2312" w:eastAsia="楷体_GB2312" w:hAnsi="宋体" w:hint="eastAsia"/>
          <w:sz w:val="32"/>
          <w:szCs w:val="32"/>
        </w:rPr>
        <w:t>海物流通道</w:t>
      </w:r>
    </w:p>
    <w:p w14:paraId="504EDF3F" w14:textId="77777777" w:rsidR="000A3A2D" w:rsidRDefault="000A3A2D">
      <w:pPr>
        <w:ind w:firstLineChars="200" w:firstLine="602"/>
        <w:jc w:val="center"/>
        <w:rPr>
          <w:rFonts w:ascii="宋体" w:hAnsi="宋体"/>
          <w:b/>
          <w:sz w:val="30"/>
          <w:szCs w:val="30"/>
        </w:rPr>
      </w:pPr>
    </w:p>
    <w:p w14:paraId="7CD75358" w14:textId="77777777" w:rsidR="000A3A2D" w:rsidRDefault="00C10E97">
      <w:pPr>
        <w:pStyle w:val="2"/>
        <w:spacing w:line="240" w:lineRule="auto"/>
        <w:ind w:firstLineChars="196" w:firstLine="627"/>
        <w:rPr>
          <w:rFonts w:ascii="黑体"/>
          <w:b w:val="0"/>
        </w:rPr>
      </w:pPr>
      <w:bookmarkStart w:id="35" w:name="_Toc469148561"/>
      <w:r>
        <w:rPr>
          <w:rFonts w:ascii="黑体" w:hint="eastAsia"/>
          <w:b w:val="0"/>
        </w:rPr>
        <w:lastRenderedPageBreak/>
        <w:t>二、二枢纽：海空物流枢纽</w:t>
      </w:r>
      <w:bookmarkEnd w:id="35"/>
    </w:p>
    <w:p w14:paraId="6BA5408A" w14:textId="77777777" w:rsidR="000A3A2D" w:rsidRDefault="00C10E97">
      <w:pPr>
        <w:autoSpaceDE w:val="0"/>
        <w:autoSpaceDN w:val="0"/>
        <w:adjustRightInd w:val="0"/>
        <w:ind w:firstLineChars="200" w:firstLine="640"/>
        <w:jc w:val="left"/>
        <w:rPr>
          <w:rFonts w:ascii="仿宋_GB2312" w:eastAsia="仿宋_GB2312" w:hAnsi="宋体"/>
          <w:sz w:val="32"/>
          <w:szCs w:val="32"/>
        </w:rPr>
      </w:pPr>
      <w:r>
        <w:rPr>
          <w:rFonts w:ascii="仿宋_GB2312" w:eastAsia="仿宋_GB2312" w:hAnsi="宋体" w:hint="eastAsia"/>
          <w:sz w:val="32"/>
          <w:szCs w:val="32"/>
        </w:rPr>
        <w:t>发挥福州市海港和空港资源优势，加快构筑综合运输大通道，</w:t>
      </w:r>
      <w:proofErr w:type="gramStart"/>
      <w:r>
        <w:rPr>
          <w:rFonts w:ascii="仿宋_GB2312" w:eastAsia="仿宋_GB2312" w:hAnsi="宋体" w:hint="eastAsia"/>
          <w:sz w:val="32"/>
          <w:szCs w:val="32"/>
        </w:rPr>
        <w:t>完善集</w:t>
      </w:r>
      <w:proofErr w:type="gramEnd"/>
      <w:r>
        <w:rPr>
          <w:rFonts w:ascii="仿宋_GB2312" w:eastAsia="仿宋_GB2312" w:hAnsi="宋体" w:hint="eastAsia"/>
          <w:sz w:val="32"/>
          <w:szCs w:val="32"/>
        </w:rPr>
        <w:t>疏运体系，推进现代综合枢纽建设，优化物流供应链，促进各种运输方式有效衔接，着力建设海空物流枢纽。</w:t>
      </w:r>
    </w:p>
    <w:p w14:paraId="3DA9EBCA"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建设多式联运国际航运枢纽。大力推动福州港各港区错位发展，完善港口的铁路、公路集疏运设施，构建能力匹配的集疏运通道。拓展国（境）内外航线，推进海上合作走廊建设，加快多式联运设施建设，建立多式联运信息平台，发展海铁联运、铁水联运、公铁联运、陆空联运，重点发展大宗</w:t>
      </w:r>
      <w:proofErr w:type="gramStart"/>
      <w:r>
        <w:rPr>
          <w:rFonts w:ascii="仿宋_GB2312" w:eastAsia="仿宋_GB2312" w:hAnsi="宋体" w:hint="eastAsia"/>
          <w:sz w:val="32"/>
          <w:szCs w:val="32"/>
        </w:rPr>
        <w:t>散货水铁联运</w:t>
      </w:r>
      <w:proofErr w:type="gramEnd"/>
      <w:r>
        <w:rPr>
          <w:rFonts w:ascii="仿宋_GB2312" w:eastAsia="仿宋_GB2312" w:hAnsi="宋体" w:hint="eastAsia"/>
          <w:sz w:val="32"/>
          <w:szCs w:val="32"/>
        </w:rPr>
        <w:t>、集装箱多式联运。完善物流园区、物流中心设施，建设港口物流产业集聚区，打造专业化港口物流基地，形成福州港“一集一散”的发展格局，提升港口规模化、集约化水平，把福州港建设成为多式联运国际航运枢纽。</w:t>
      </w:r>
    </w:p>
    <w:p w14:paraId="3AC76F63"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建设“海丝”门户航空枢纽。大力推进以机场为核心的轨道交通、高速公路、高速铁路和快速通道建设，实现各种运输方式的无缝衔接，做大做强福州航空公司，拓展国内外航班航线，加密“一带一路”沿线国家主要城市的航班航线，构建国际多直达、</w:t>
      </w:r>
      <w:proofErr w:type="gramStart"/>
      <w:r>
        <w:rPr>
          <w:rFonts w:ascii="仿宋_GB2312" w:eastAsia="仿宋_GB2312" w:hAnsi="宋体" w:hint="eastAsia"/>
          <w:sz w:val="32"/>
          <w:szCs w:val="32"/>
        </w:rPr>
        <w:t>国内强</w:t>
      </w:r>
      <w:proofErr w:type="gramEnd"/>
      <w:r>
        <w:rPr>
          <w:rFonts w:ascii="仿宋_GB2312" w:eastAsia="仿宋_GB2312" w:hAnsi="宋体" w:hint="eastAsia"/>
          <w:sz w:val="32"/>
          <w:szCs w:val="32"/>
        </w:rPr>
        <w:t>覆盖的航空运输体系。大力发展航空物流，力争设立福州空港综合保税区，着力发展保税物流，进一步完善物流设施，开拓空港国际中转、配送、采购和转口贸易业务，提升空港口岸功能，建设成为“海丝”门户航</w:t>
      </w:r>
      <w:r>
        <w:rPr>
          <w:rFonts w:ascii="仿宋_GB2312" w:eastAsia="仿宋_GB2312" w:hAnsi="宋体" w:hint="eastAsia"/>
          <w:sz w:val="32"/>
          <w:szCs w:val="32"/>
        </w:rPr>
        <w:lastRenderedPageBreak/>
        <w:t>空枢纽。</w:t>
      </w:r>
    </w:p>
    <w:p w14:paraId="1008FBFD" w14:textId="1F84CAF8" w:rsidR="000A3A2D" w:rsidRDefault="00140A8F">
      <w:pPr>
        <w:ind w:firstLineChars="200" w:firstLine="420"/>
      </w:pPr>
      <w:r>
        <w:rPr>
          <w:noProof/>
        </w:rPr>
        <w:drawing>
          <wp:inline distT="0" distB="0" distL="0" distR="0" wp14:anchorId="66777037" wp14:editId="200FF709">
            <wp:extent cx="4876800" cy="34137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3413760"/>
                    </a:xfrm>
                    <a:prstGeom prst="rect">
                      <a:avLst/>
                    </a:prstGeom>
                    <a:noFill/>
                    <a:ln>
                      <a:noFill/>
                    </a:ln>
                  </pic:spPr>
                </pic:pic>
              </a:graphicData>
            </a:graphic>
          </wp:inline>
        </w:drawing>
      </w:r>
    </w:p>
    <w:p w14:paraId="43B7D647" w14:textId="77777777" w:rsidR="000A3A2D" w:rsidRDefault="00C10E97">
      <w:pPr>
        <w:ind w:firstLineChars="299" w:firstLine="957"/>
        <w:rPr>
          <w:rFonts w:ascii="楷体_GB2312" w:eastAsia="楷体_GB2312" w:hAnsi="宋体"/>
          <w:sz w:val="32"/>
          <w:szCs w:val="32"/>
        </w:rPr>
      </w:pPr>
      <w:r>
        <w:rPr>
          <w:rFonts w:ascii="楷体_GB2312" w:eastAsia="楷体_GB2312" w:hAnsi="宋体" w:hint="eastAsia"/>
          <w:sz w:val="32"/>
          <w:szCs w:val="32"/>
        </w:rPr>
        <w:t>图2 福州市国际航运枢纽和“海丝”门户航空枢纽</w:t>
      </w:r>
    </w:p>
    <w:p w14:paraId="7EA43290" w14:textId="77777777" w:rsidR="000A3A2D" w:rsidRDefault="000A3A2D">
      <w:pPr>
        <w:pStyle w:val="2"/>
        <w:spacing w:line="240" w:lineRule="auto"/>
        <w:ind w:firstLineChars="196" w:firstLine="627"/>
        <w:rPr>
          <w:rFonts w:ascii="黑体"/>
          <w:b w:val="0"/>
        </w:rPr>
      </w:pPr>
      <w:bookmarkStart w:id="36" w:name="_Toc469148562"/>
    </w:p>
    <w:p w14:paraId="7C34B72B" w14:textId="77777777" w:rsidR="000A3A2D" w:rsidRDefault="00C10E97">
      <w:pPr>
        <w:pStyle w:val="2"/>
        <w:spacing w:line="240" w:lineRule="auto"/>
        <w:ind w:firstLineChars="196" w:firstLine="627"/>
        <w:rPr>
          <w:rFonts w:ascii="黑体"/>
          <w:b w:val="0"/>
        </w:rPr>
      </w:pPr>
      <w:r>
        <w:rPr>
          <w:rFonts w:ascii="黑体" w:hint="eastAsia"/>
          <w:b w:val="0"/>
        </w:rPr>
        <w:t>三、三中心：区域商贸</w:t>
      </w:r>
      <w:r>
        <w:rPr>
          <w:rFonts w:ascii="黑体" w:hAnsi="宋体" w:hint="eastAsia"/>
          <w:b w:val="0"/>
        </w:rPr>
        <w:t>物流、</w:t>
      </w:r>
      <w:r>
        <w:rPr>
          <w:rFonts w:ascii="黑体" w:hint="eastAsia"/>
          <w:b w:val="0"/>
        </w:rPr>
        <w:t>跨境电商物流和对台邮政</w:t>
      </w:r>
      <w:r>
        <w:rPr>
          <w:rFonts w:ascii="黑体" w:hAnsi="宋体" w:hint="eastAsia"/>
          <w:b w:val="0"/>
        </w:rPr>
        <w:t>中心</w:t>
      </w:r>
      <w:bookmarkEnd w:id="36"/>
    </w:p>
    <w:p w14:paraId="0D63EC61" w14:textId="77777777" w:rsidR="000A3A2D" w:rsidRDefault="00C10E97">
      <w:pPr>
        <w:ind w:firstLineChars="198" w:firstLine="634"/>
        <w:rPr>
          <w:rFonts w:ascii="仿宋_GB2312" w:eastAsia="仿宋_GB2312" w:hAnsi="宋体"/>
          <w:kern w:val="0"/>
          <w:sz w:val="32"/>
          <w:szCs w:val="32"/>
        </w:rPr>
      </w:pPr>
      <w:r>
        <w:rPr>
          <w:rFonts w:ascii="仿宋_GB2312" w:eastAsia="仿宋_GB2312" w:hAnsi="宋体" w:hint="eastAsia"/>
          <w:sz w:val="32"/>
          <w:szCs w:val="32"/>
          <w:shd w:val="clear" w:color="auto" w:fill="FFFFFF"/>
        </w:rPr>
        <w:t>发挥福州市在全国、全省改革开放中的地位和功能，</w:t>
      </w:r>
      <w:r>
        <w:rPr>
          <w:rFonts w:ascii="仿宋_GB2312" w:eastAsia="仿宋_GB2312" w:hAnsi="宋体" w:hint="eastAsia"/>
          <w:sz w:val="32"/>
          <w:szCs w:val="32"/>
        </w:rPr>
        <w:t>建设全国区域性商贸物流中心、对</w:t>
      </w:r>
      <w:r>
        <w:rPr>
          <w:rFonts w:ascii="仿宋_GB2312" w:eastAsia="仿宋_GB2312" w:hAnsi="宋体" w:hint="eastAsia"/>
          <w:sz w:val="32"/>
          <w:szCs w:val="32"/>
          <w:shd w:val="clear" w:color="auto" w:fill="FFFFFF"/>
        </w:rPr>
        <w:t>台邮政快递中转枢纽中心和</w:t>
      </w:r>
      <w:r>
        <w:rPr>
          <w:rFonts w:ascii="仿宋_GB2312" w:eastAsia="仿宋_GB2312" w:hAnsi="宋体" w:hint="eastAsia"/>
          <w:kern w:val="0"/>
          <w:sz w:val="32"/>
          <w:szCs w:val="32"/>
        </w:rPr>
        <w:t>跨境电子商务物流中心，进一步加快福</w:t>
      </w:r>
      <w:proofErr w:type="gramStart"/>
      <w:r>
        <w:rPr>
          <w:rFonts w:ascii="仿宋_GB2312" w:eastAsia="仿宋_GB2312" w:hAnsi="宋体" w:hint="eastAsia"/>
          <w:kern w:val="0"/>
          <w:sz w:val="32"/>
          <w:szCs w:val="32"/>
        </w:rPr>
        <w:t>莆</w:t>
      </w:r>
      <w:proofErr w:type="gramEnd"/>
      <w:r>
        <w:rPr>
          <w:rFonts w:ascii="仿宋_GB2312" w:eastAsia="仿宋_GB2312" w:hAnsi="宋体" w:hint="eastAsia"/>
          <w:kern w:val="0"/>
          <w:sz w:val="32"/>
          <w:szCs w:val="32"/>
        </w:rPr>
        <w:t>宁岚物流同城化，</w:t>
      </w:r>
      <w:r>
        <w:rPr>
          <w:rFonts w:ascii="仿宋_GB2312" w:eastAsia="仿宋_GB2312" w:hAnsi="宋体" w:hint="eastAsia"/>
          <w:sz w:val="32"/>
          <w:szCs w:val="32"/>
          <w:shd w:val="clear" w:color="auto" w:fill="FFFFFF"/>
        </w:rPr>
        <w:t>凸显对台前沿作用，</w:t>
      </w:r>
      <w:r>
        <w:rPr>
          <w:rFonts w:ascii="仿宋_GB2312" w:eastAsia="仿宋_GB2312" w:hAnsi="宋体" w:hint="eastAsia"/>
          <w:kern w:val="0"/>
          <w:sz w:val="32"/>
          <w:szCs w:val="32"/>
        </w:rPr>
        <w:t>拓展国际物流市场，提升我市物流业</w:t>
      </w:r>
      <w:r>
        <w:rPr>
          <w:rFonts w:ascii="仿宋_GB2312" w:eastAsia="仿宋_GB2312" w:hAnsi="宋体" w:hint="eastAsia"/>
          <w:sz w:val="32"/>
          <w:szCs w:val="32"/>
        </w:rPr>
        <w:t>全方位开放合作水平</w:t>
      </w:r>
      <w:r>
        <w:rPr>
          <w:rFonts w:ascii="仿宋_GB2312" w:eastAsia="仿宋_GB2312" w:hAnsi="宋体" w:hint="eastAsia"/>
          <w:kern w:val="0"/>
          <w:sz w:val="32"/>
          <w:szCs w:val="32"/>
        </w:rPr>
        <w:t xml:space="preserve">。 </w:t>
      </w:r>
    </w:p>
    <w:p w14:paraId="4D6FED2D" w14:textId="77777777" w:rsidR="000A3A2D" w:rsidRDefault="00C10E97">
      <w:pPr>
        <w:ind w:firstLineChars="198" w:firstLine="634"/>
        <w:rPr>
          <w:rFonts w:ascii="仿宋_GB2312" w:eastAsia="仿宋_GB2312" w:hAnsi="宋体"/>
          <w:sz w:val="32"/>
          <w:szCs w:val="32"/>
        </w:rPr>
      </w:pPr>
      <w:r>
        <w:rPr>
          <w:rFonts w:ascii="仿宋_GB2312" w:eastAsia="仿宋_GB2312" w:hAnsi="宋体" w:hint="eastAsia"/>
          <w:kern w:val="0"/>
          <w:sz w:val="32"/>
          <w:szCs w:val="32"/>
        </w:rPr>
        <w:t>建设全国</w:t>
      </w:r>
      <w:r>
        <w:rPr>
          <w:rFonts w:ascii="仿宋_GB2312" w:eastAsia="仿宋_GB2312" w:hAnsi="宋体" w:hint="eastAsia"/>
          <w:sz w:val="32"/>
          <w:szCs w:val="32"/>
        </w:rPr>
        <w:t>区域性商贸物流中心。依托我市港口、机场优势，建设进口肉类和粮食、水产品、整车进口等三大特色商</w:t>
      </w:r>
      <w:r>
        <w:rPr>
          <w:rFonts w:ascii="仿宋_GB2312" w:eastAsia="仿宋_GB2312" w:hAnsi="宋体" w:hint="eastAsia"/>
          <w:sz w:val="32"/>
          <w:szCs w:val="32"/>
        </w:rPr>
        <w:lastRenderedPageBreak/>
        <w:t>品交易集散基地，培育一批电子商务平台载体，发展一批电</w:t>
      </w:r>
      <w:proofErr w:type="gramStart"/>
      <w:r>
        <w:rPr>
          <w:rFonts w:ascii="仿宋_GB2312" w:eastAsia="仿宋_GB2312" w:hAnsi="宋体" w:hint="eastAsia"/>
          <w:sz w:val="32"/>
          <w:szCs w:val="32"/>
        </w:rPr>
        <w:t>商产业</w:t>
      </w:r>
      <w:proofErr w:type="gramEnd"/>
      <w:r>
        <w:rPr>
          <w:rFonts w:ascii="仿宋_GB2312" w:eastAsia="仿宋_GB2312" w:hAnsi="宋体" w:hint="eastAsia"/>
          <w:sz w:val="32"/>
          <w:szCs w:val="32"/>
        </w:rPr>
        <w:t>园，建设一批物流集聚区，构建区域性物流分拨配送网络，完善物流配送信息平台，推进</w:t>
      </w:r>
      <w:r>
        <w:rPr>
          <w:rFonts w:ascii="仿宋_GB2312" w:eastAsia="仿宋_GB2312" w:hAnsi="宋体" w:cs="宋体" w:hint="eastAsia"/>
          <w:kern w:val="0"/>
          <w:sz w:val="32"/>
          <w:szCs w:val="32"/>
        </w:rPr>
        <w:t>区域物流合作，</w:t>
      </w:r>
      <w:r>
        <w:rPr>
          <w:rFonts w:ascii="仿宋_GB2312" w:eastAsia="仿宋_GB2312" w:hAnsi="宋体" w:hint="eastAsia"/>
          <w:sz w:val="32"/>
          <w:szCs w:val="32"/>
        </w:rPr>
        <w:t>提升辐射带动功能，</w:t>
      </w:r>
      <w:r>
        <w:rPr>
          <w:rFonts w:ascii="仿宋_GB2312" w:eastAsia="仿宋_GB2312" w:hAnsi="宋体" w:hint="eastAsia"/>
          <w:kern w:val="0"/>
          <w:sz w:val="32"/>
          <w:szCs w:val="32"/>
        </w:rPr>
        <w:t>建设全国</w:t>
      </w:r>
      <w:r>
        <w:rPr>
          <w:rFonts w:ascii="仿宋_GB2312" w:eastAsia="仿宋_GB2312" w:hAnsi="宋体" w:hint="eastAsia"/>
          <w:sz w:val="32"/>
          <w:szCs w:val="32"/>
        </w:rPr>
        <w:t>区域性商贸物流中心。</w:t>
      </w:r>
    </w:p>
    <w:p w14:paraId="59EAAA11" w14:textId="77777777" w:rsidR="000A3A2D" w:rsidRDefault="00C10E97">
      <w:pPr>
        <w:ind w:firstLineChars="198" w:firstLine="634"/>
        <w:rPr>
          <w:rFonts w:ascii="仿宋_GB2312" w:eastAsia="仿宋_GB2312" w:hAnsi="宋体"/>
          <w:kern w:val="0"/>
          <w:sz w:val="32"/>
          <w:szCs w:val="32"/>
        </w:rPr>
      </w:pPr>
      <w:r>
        <w:rPr>
          <w:rFonts w:ascii="仿宋_GB2312" w:eastAsia="仿宋_GB2312" w:hAnsi="宋体" w:hint="eastAsia"/>
          <w:kern w:val="0"/>
          <w:sz w:val="32"/>
          <w:szCs w:val="32"/>
        </w:rPr>
        <w:t>建设跨境电子商务物流中心。在福建自贸试验区福州片区和福州新区建设跨境电子商务物流中心，打造电商物流集聚区和跨境电商物流产业园，并在“海丝”沿线国家和地区建设一批海外仓，为福州市</w:t>
      </w:r>
      <w:proofErr w:type="gramStart"/>
      <w:r>
        <w:rPr>
          <w:rFonts w:ascii="仿宋_GB2312" w:eastAsia="仿宋_GB2312" w:hAnsi="宋体" w:hint="eastAsia"/>
          <w:kern w:val="0"/>
          <w:sz w:val="32"/>
          <w:szCs w:val="32"/>
        </w:rPr>
        <w:t>域以及</w:t>
      </w:r>
      <w:proofErr w:type="gramEnd"/>
      <w:r>
        <w:rPr>
          <w:rFonts w:ascii="仿宋_GB2312" w:eastAsia="仿宋_GB2312" w:hAnsi="宋体" w:hint="eastAsia"/>
          <w:kern w:val="0"/>
          <w:sz w:val="32"/>
          <w:szCs w:val="32"/>
        </w:rPr>
        <w:t>周边地区跨境电子商务企业提供一站式的仓储配送，形成跨境电商物流集散中心。</w:t>
      </w:r>
    </w:p>
    <w:p w14:paraId="1A8B3C66" w14:textId="77777777" w:rsidR="000A3A2D" w:rsidRDefault="00C10E97">
      <w:pPr>
        <w:ind w:firstLineChars="198" w:firstLine="634"/>
        <w:rPr>
          <w:rFonts w:ascii="仿宋_GB2312" w:eastAsia="仿宋_GB2312" w:hAnsi="宋体"/>
          <w:kern w:val="0"/>
          <w:sz w:val="32"/>
          <w:szCs w:val="32"/>
        </w:rPr>
      </w:pPr>
      <w:r>
        <w:rPr>
          <w:rFonts w:ascii="仿宋_GB2312" w:eastAsia="仿宋_GB2312" w:hAnsi="宋体" w:hint="eastAsia"/>
          <w:kern w:val="0"/>
          <w:sz w:val="32"/>
          <w:szCs w:val="32"/>
        </w:rPr>
        <w:t>建设</w:t>
      </w:r>
      <w:r>
        <w:rPr>
          <w:rFonts w:ascii="仿宋_GB2312" w:eastAsia="仿宋_GB2312" w:hAnsi="宋体" w:hint="eastAsia"/>
          <w:sz w:val="32"/>
          <w:szCs w:val="32"/>
        </w:rPr>
        <w:t>对</w:t>
      </w:r>
      <w:r>
        <w:rPr>
          <w:rFonts w:ascii="仿宋_GB2312" w:eastAsia="仿宋_GB2312" w:hAnsi="宋体" w:hint="eastAsia"/>
          <w:sz w:val="32"/>
          <w:szCs w:val="32"/>
          <w:shd w:val="clear" w:color="auto" w:fill="FFFFFF"/>
        </w:rPr>
        <w:t>台邮政枢纽中心</w:t>
      </w:r>
      <w:r>
        <w:rPr>
          <w:rFonts w:ascii="仿宋_GB2312" w:eastAsia="仿宋_GB2312" w:hAnsi="宋体" w:hint="eastAsia"/>
          <w:sz w:val="32"/>
          <w:szCs w:val="32"/>
        </w:rPr>
        <w:t>。</w:t>
      </w:r>
      <w:r>
        <w:rPr>
          <w:rFonts w:ascii="仿宋_GB2312" w:eastAsia="仿宋_GB2312" w:hAnsi="宋体" w:hint="eastAsia"/>
          <w:kern w:val="0"/>
          <w:sz w:val="32"/>
          <w:szCs w:val="32"/>
        </w:rPr>
        <w:t>提升福州长乐国际机场</w:t>
      </w:r>
      <w:r>
        <w:rPr>
          <w:rFonts w:ascii="仿宋_GB2312" w:eastAsia="仿宋_GB2312" w:hAnsi="宋体" w:hint="eastAsia"/>
          <w:sz w:val="32"/>
          <w:szCs w:val="32"/>
          <w:shd w:val="clear" w:color="auto" w:fill="FFFFFF"/>
        </w:rPr>
        <w:t>对台快递处理中心</w:t>
      </w:r>
      <w:r>
        <w:rPr>
          <w:rFonts w:ascii="仿宋_GB2312" w:eastAsia="仿宋_GB2312" w:hAnsi="宋体" w:hint="eastAsia"/>
          <w:sz w:val="32"/>
          <w:szCs w:val="32"/>
        </w:rPr>
        <w:t>集散能力，推进空港综合保税区建设，</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台联合打造</w:t>
      </w:r>
      <w:r>
        <w:rPr>
          <w:rFonts w:ascii="仿宋_GB2312" w:eastAsia="仿宋_GB2312" w:hAnsi="宋体" w:hint="eastAsia"/>
          <w:kern w:val="0"/>
          <w:sz w:val="32"/>
          <w:szCs w:val="32"/>
        </w:rPr>
        <w:t>跨境电子商务</w:t>
      </w:r>
      <w:r>
        <w:rPr>
          <w:rFonts w:ascii="仿宋_GB2312" w:eastAsia="仿宋_GB2312" w:hAnsi="宋体" w:hint="eastAsia"/>
          <w:sz w:val="32"/>
          <w:szCs w:val="32"/>
        </w:rPr>
        <w:t>物流服务平台，</w:t>
      </w:r>
      <w:r>
        <w:rPr>
          <w:rFonts w:ascii="仿宋_GB2312" w:eastAsia="仿宋_GB2312" w:hAnsi="宋体" w:hint="eastAsia"/>
          <w:kern w:val="0"/>
          <w:sz w:val="32"/>
          <w:szCs w:val="32"/>
        </w:rPr>
        <w:t>建设对台邮政枢纽中心，</w:t>
      </w:r>
      <w:r>
        <w:rPr>
          <w:rFonts w:ascii="仿宋_GB2312" w:eastAsia="仿宋_GB2312" w:hAnsi="宋体" w:hint="eastAsia"/>
          <w:sz w:val="32"/>
          <w:szCs w:val="32"/>
        </w:rPr>
        <w:t>承接福建全省及上海、浙江、江西、广东等周边省份的对台邮件快件经转，打造对台邮件快件集散中心。</w:t>
      </w:r>
    </w:p>
    <w:p w14:paraId="6A98CFF2" w14:textId="45B2768A" w:rsidR="000A3A2D" w:rsidRDefault="00140A8F">
      <w:pPr>
        <w:ind w:firstLineChars="198" w:firstLine="416"/>
        <w:rPr>
          <w:rFonts w:ascii="宋体" w:hAnsi="宋体"/>
          <w:kern w:val="0"/>
          <w:sz w:val="30"/>
          <w:szCs w:val="30"/>
        </w:rPr>
      </w:pPr>
      <w:r>
        <w:rPr>
          <w:noProof/>
        </w:rPr>
        <w:lastRenderedPageBreak/>
        <w:drawing>
          <wp:inline distT="0" distB="0" distL="0" distR="0" wp14:anchorId="0F18D011" wp14:editId="7027E614">
            <wp:extent cx="4770120" cy="37795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0120" cy="3779520"/>
                    </a:xfrm>
                    <a:prstGeom prst="rect">
                      <a:avLst/>
                    </a:prstGeom>
                    <a:noFill/>
                    <a:ln>
                      <a:noFill/>
                    </a:ln>
                  </pic:spPr>
                </pic:pic>
              </a:graphicData>
            </a:graphic>
          </wp:inline>
        </w:drawing>
      </w:r>
    </w:p>
    <w:p w14:paraId="036E6E47" w14:textId="77777777" w:rsidR="000A3A2D" w:rsidRDefault="00C10E97">
      <w:pPr>
        <w:ind w:firstLineChars="49" w:firstLine="149"/>
        <w:rPr>
          <w:rFonts w:ascii="楷体_GB2312" w:eastAsia="楷体_GB2312" w:hAnsi="宋体"/>
          <w:spacing w:val="-8"/>
          <w:kern w:val="0"/>
          <w:sz w:val="32"/>
          <w:szCs w:val="32"/>
        </w:rPr>
      </w:pPr>
      <w:r>
        <w:rPr>
          <w:rFonts w:ascii="楷体_GB2312" w:eastAsia="楷体_GB2312" w:hAnsi="宋体" w:hint="eastAsia"/>
          <w:spacing w:val="-8"/>
          <w:sz w:val="32"/>
          <w:szCs w:val="32"/>
        </w:rPr>
        <w:t>图3 福州市区域商贸物流、跨境电商物流和对台邮政枢纽中心</w:t>
      </w:r>
    </w:p>
    <w:p w14:paraId="3E895AD5" w14:textId="77777777" w:rsidR="000A3A2D" w:rsidRDefault="000A3A2D">
      <w:pPr>
        <w:pStyle w:val="1"/>
        <w:spacing w:before="0" w:after="0" w:line="312" w:lineRule="auto"/>
        <w:jc w:val="center"/>
        <w:rPr>
          <w:rFonts w:ascii="黑体" w:eastAsia="黑体" w:hAnsi="黑体"/>
          <w:sz w:val="30"/>
          <w:szCs w:val="30"/>
        </w:rPr>
      </w:pPr>
      <w:bookmarkStart w:id="37" w:name="_Toc469148563"/>
    </w:p>
    <w:p w14:paraId="366E6A55" w14:textId="77777777" w:rsidR="000A3A2D" w:rsidRDefault="000A3A2D"/>
    <w:p w14:paraId="44F20742" w14:textId="77777777" w:rsidR="000A3A2D" w:rsidRDefault="000A3A2D"/>
    <w:p w14:paraId="140D5AA7" w14:textId="77777777" w:rsidR="000A3A2D" w:rsidRDefault="000A3A2D"/>
    <w:p w14:paraId="5F5B6CD1" w14:textId="77777777" w:rsidR="000A3A2D" w:rsidRDefault="000A3A2D"/>
    <w:p w14:paraId="516A77F3" w14:textId="77777777" w:rsidR="000A3A2D" w:rsidRDefault="000A3A2D"/>
    <w:p w14:paraId="7C887FF0" w14:textId="77777777" w:rsidR="000A3A2D" w:rsidRDefault="000A3A2D"/>
    <w:p w14:paraId="1BA11226" w14:textId="77777777" w:rsidR="000A3A2D" w:rsidRDefault="000A3A2D"/>
    <w:p w14:paraId="0D420E4E" w14:textId="77777777" w:rsidR="000A3A2D" w:rsidRDefault="000A3A2D"/>
    <w:p w14:paraId="3A2B794A" w14:textId="77777777" w:rsidR="000A3A2D" w:rsidRDefault="000A3A2D"/>
    <w:p w14:paraId="30D8D324" w14:textId="77777777" w:rsidR="000A3A2D" w:rsidRDefault="000A3A2D"/>
    <w:p w14:paraId="0928DBF5" w14:textId="77777777" w:rsidR="000A3A2D" w:rsidRDefault="000A3A2D"/>
    <w:p w14:paraId="7F8AEB3D" w14:textId="77777777" w:rsidR="000A3A2D" w:rsidRDefault="000A3A2D"/>
    <w:p w14:paraId="0F6F8DEE" w14:textId="77777777" w:rsidR="000A3A2D" w:rsidRDefault="000A3A2D"/>
    <w:p w14:paraId="45A4A639" w14:textId="77777777" w:rsidR="000A3A2D" w:rsidRDefault="000A3A2D"/>
    <w:p w14:paraId="5889AC7A" w14:textId="77777777" w:rsidR="000A3A2D" w:rsidRDefault="000A3A2D"/>
    <w:p w14:paraId="34AAA102" w14:textId="77777777" w:rsidR="000A3A2D" w:rsidRDefault="00C10E97">
      <w:pPr>
        <w:pStyle w:val="1"/>
        <w:spacing w:before="0" w:after="0" w:line="240" w:lineRule="auto"/>
        <w:jc w:val="center"/>
        <w:rPr>
          <w:rFonts w:ascii="黑体" w:eastAsia="黑体" w:hAnsi="黑体"/>
          <w:b w:val="0"/>
          <w:sz w:val="32"/>
          <w:szCs w:val="32"/>
        </w:rPr>
      </w:pPr>
      <w:r>
        <w:rPr>
          <w:rFonts w:ascii="黑体" w:eastAsia="黑体" w:hAnsi="黑体" w:hint="eastAsia"/>
          <w:b w:val="0"/>
          <w:sz w:val="32"/>
          <w:szCs w:val="32"/>
        </w:rPr>
        <w:lastRenderedPageBreak/>
        <w:t>第四章  主要任务</w:t>
      </w:r>
      <w:bookmarkEnd w:id="37"/>
    </w:p>
    <w:p w14:paraId="10EF97A8" w14:textId="77777777" w:rsidR="000A3A2D" w:rsidRDefault="00C10E97">
      <w:pPr>
        <w:pStyle w:val="2"/>
        <w:spacing w:line="240" w:lineRule="auto"/>
        <w:ind w:firstLineChars="196" w:firstLine="627"/>
        <w:rPr>
          <w:rFonts w:ascii="黑体"/>
          <w:b w:val="0"/>
        </w:rPr>
      </w:pPr>
      <w:bookmarkStart w:id="38" w:name="_Toc469148564"/>
      <w:r>
        <w:rPr>
          <w:rFonts w:ascii="黑体" w:hint="eastAsia"/>
          <w:b w:val="0"/>
        </w:rPr>
        <w:t>一、建设物流基础设施网络</w:t>
      </w:r>
      <w:bookmarkEnd w:id="38"/>
    </w:p>
    <w:bookmarkEnd w:id="33"/>
    <w:p w14:paraId="5299B7E9"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大力推进物流网络建设，建设综合交通运输网络，完善四级物流运作设施网络，提高物流信息化标准化水平，促进互联互通，进一步强化支撑现代物流业发展的三大基础设施网络，提升物流生产力和服务能力。</w:t>
      </w:r>
    </w:p>
    <w:p w14:paraId="6E31421B" w14:textId="77777777" w:rsidR="000A3A2D" w:rsidRDefault="00C10E97">
      <w:pPr>
        <w:pStyle w:val="3"/>
        <w:spacing w:line="240" w:lineRule="auto"/>
        <w:ind w:firstLineChars="196" w:firstLine="627"/>
        <w:rPr>
          <w:rFonts w:ascii="楷体_GB2312" w:eastAsia="楷体_GB2312" w:hAnsi="宋体"/>
          <w:b w:val="0"/>
        </w:rPr>
      </w:pPr>
      <w:bookmarkStart w:id="39" w:name="_Toc469148565"/>
      <w:r>
        <w:rPr>
          <w:rFonts w:ascii="楷体_GB2312" w:eastAsia="楷体_GB2312" w:hAnsi="宋体" w:hint="eastAsia"/>
          <w:b w:val="0"/>
        </w:rPr>
        <w:t>1.建设综合交通运输网络</w:t>
      </w:r>
      <w:bookmarkEnd w:id="39"/>
    </w:p>
    <w:p w14:paraId="72C1E531"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加大机场、港口、铁路、公路等物流运输基础设施投资力度，完善对内对外综合交通体系，形成以港口为龙头、机场为门户、铁路公路运输为骨干、内河航运为辅助的综合运输网络，推进“海丝”战略物流枢纽城市建设。</w:t>
      </w:r>
    </w:p>
    <w:p w14:paraId="13826B7C"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（1）港口</w:t>
      </w:r>
    </w:p>
    <w:p w14:paraId="0D623011"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整合我市沿海港口资源，推动福州港各港区错位发展，重点建设江阴港区及其壁头作业区、松下港区元洪作业区和牛头湾作业区、罗源湾港区可门作业区和</w:t>
      </w:r>
      <w:proofErr w:type="gramStart"/>
      <w:r>
        <w:rPr>
          <w:rFonts w:ascii="仿宋_GB2312" w:eastAsia="仿宋_GB2312" w:hAnsi="宋体" w:hint="eastAsia"/>
          <w:sz w:val="32"/>
          <w:szCs w:val="32"/>
        </w:rPr>
        <w:t>碧里</w:t>
      </w:r>
      <w:proofErr w:type="gramEnd"/>
      <w:r>
        <w:rPr>
          <w:rFonts w:ascii="仿宋_GB2312" w:eastAsia="仿宋_GB2312" w:hAnsi="宋体" w:hint="eastAsia"/>
          <w:sz w:val="32"/>
          <w:szCs w:val="32"/>
        </w:rPr>
        <w:t>作业区，强化罗源湾港区大宗散货接卸转运能力、江阴港区集装箱运输和汽车整车进口口岸能力，加快闽江口港区外贸集装箱航线下移江阴港区。我市现有港区发展定位为：江阴港区主要发展集装箱运输，闽江口港区主要发展城市物流配送，松下港区主要发展粮油、水产肉类冻品、畜牧储备中转运输，罗源湾</w:t>
      </w:r>
      <w:r>
        <w:rPr>
          <w:rFonts w:ascii="仿宋_GB2312" w:eastAsia="仿宋_GB2312" w:hAnsi="宋体" w:hint="eastAsia"/>
          <w:sz w:val="32"/>
          <w:szCs w:val="32"/>
        </w:rPr>
        <w:lastRenderedPageBreak/>
        <w:t>港区主要发展散货储备中转运输。</w:t>
      </w:r>
    </w:p>
    <w:p w14:paraId="0ADAC29D"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（2）机场</w:t>
      </w:r>
    </w:p>
    <w:p w14:paraId="0568AAA0"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重点推进机场第二轮扩能改造工程建设，加快推进机场二期建设，做大做强福州航空，新开辟一批国内国际航班航线，力争设立福州空港综合保税区，形成集口岸通关、出口加工、保税物流、文化创意、综合服务等功能为一体的海峡西岸国际空港物流核心枢纽，加快建设“海丝”门户枢纽机场。</w:t>
      </w:r>
    </w:p>
    <w:p w14:paraId="1B66685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（3）铁路</w:t>
      </w:r>
    </w:p>
    <w:p w14:paraId="42BD6529"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加快启动沿海铁路福州段南接向</w:t>
      </w:r>
      <w:proofErr w:type="gramStart"/>
      <w:r>
        <w:rPr>
          <w:rFonts w:ascii="仿宋_GB2312" w:eastAsia="仿宋_GB2312" w:hAnsi="宋体" w:hint="eastAsia"/>
          <w:sz w:val="32"/>
          <w:szCs w:val="32"/>
        </w:rPr>
        <w:t>莆</w:t>
      </w:r>
      <w:proofErr w:type="gramEnd"/>
      <w:r>
        <w:rPr>
          <w:rFonts w:ascii="仿宋_GB2312" w:eastAsia="仿宋_GB2312" w:hAnsi="宋体" w:hint="eastAsia"/>
          <w:sz w:val="32"/>
          <w:szCs w:val="32"/>
        </w:rPr>
        <w:t>、北接</w:t>
      </w:r>
      <w:proofErr w:type="gramStart"/>
      <w:r>
        <w:rPr>
          <w:rFonts w:ascii="仿宋_GB2312" w:eastAsia="仿宋_GB2312" w:hAnsi="宋体" w:hint="eastAsia"/>
          <w:sz w:val="32"/>
          <w:szCs w:val="32"/>
        </w:rPr>
        <w:t>衢</w:t>
      </w:r>
      <w:proofErr w:type="gramEnd"/>
      <w:r>
        <w:rPr>
          <w:rFonts w:ascii="仿宋_GB2312" w:eastAsia="仿宋_GB2312" w:hAnsi="宋体" w:hint="eastAsia"/>
          <w:sz w:val="32"/>
          <w:szCs w:val="32"/>
        </w:rPr>
        <w:t>宁铁路，将沿海铁路福州段纳入全国铁路网，着力推进货运专线通道建设，进一步</w:t>
      </w:r>
      <w:proofErr w:type="gramStart"/>
      <w:r>
        <w:rPr>
          <w:rFonts w:ascii="仿宋_GB2312" w:eastAsia="仿宋_GB2312" w:hAnsi="宋体" w:hint="eastAsia"/>
          <w:sz w:val="32"/>
          <w:szCs w:val="32"/>
        </w:rPr>
        <w:t>完善海铁公</w:t>
      </w:r>
      <w:proofErr w:type="gramEnd"/>
      <w:r>
        <w:rPr>
          <w:rFonts w:ascii="仿宋_GB2312" w:eastAsia="仿宋_GB2312" w:hAnsi="宋体" w:hint="eastAsia"/>
          <w:sz w:val="32"/>
          <w:szCs w:val="32"/>
        </w:rPr>
        <w:t>铁联运体系。改革完善铁路客货运服务体系，逐步实现沿海铁路货运、城际客运、高速客运分线运行，进一步提升铁路货运功能。</w:t>
      </w:r>
    </w:p>
    <w:p w14:paraId="76DEBF64"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（4）公路</w:t>
      </w:r>
    </w:p>
    <w:p w14:paraId="5A6155F0"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加快建设市域“两纵三横二环十二联”高速公路网和“四纵三横四联”国省干线公路网，大力建设罗源湾北岸、可门、黄岐等疏港道路，实现港口区域与高速网络的快速联通。</w:t>
      </w:r>
    </w:p>
    <w:p w14:paraId="632AC6B4"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（5）半小时交通圈</w:t>
      </w:r>
    </w:p>
    <w:p w14:paraId="7B15E485"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推进县乡公路提级改造，完善城乡运输网络，强化中心城区道路网建设，加快建立对外连接快速、组团之间便捷、内部运行畅通的立体交通快速通道，构筑中心城区与七县</w:t>
      </w:r>
      <w:r>
        <w:rPr>
          <w:rFonts w:ascii="仿宋_GB2312" w:eastAsia="仿宋_GB2312" w:hAnsi="宋体" w:hint="eastAsia"/>
          <w:sz w:val="32"/>
          <w:szCs w:val="32"/>
        </w:rPr>
        <w:lastRenderedPageBreak/>
        <w:t>(市)半小时交通圈。</w:t>
      </w:r>
    </w:p>
    <w:p w14:paraId="11ECA932"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（6）枢纽</w:t>
      </w:r>
    </w:p>
    <w:p w14:paraId="3F23A5C7" w14:textId="77777777" w:rsidR="000A3A2D" w:rsidRDefault="00C10E97">
      <w:pPr>
        <w:ind w:firstLineChars="200" w:firstLine="640"/>
        <w:rPr>
          <w:rFonts w:ascii="仿宋_GB2312" w:eastAsia="仿宋_GB2312"/>
          <w:sz w:val="32"/>
          <w:szCs w:val="32"/>
        </w:rPr>
      </w:pPr>
      <w:r>
        <w:rPr>
          <w:rFonts w:ascii="仿宋_GB2312" w:eastAsia="仿宋_GB2312" w:hAnsi="宋体" w:hint="eastAsia"/>
          <w:sz w:val="32"/>
          <w:szCs w:val="32"/>
        </w:rPr>
        <w:t>全力推动交通物流融合发展，建设福州全国性大型综合交通枢纽，科学布局运输枢纽场站，</w:t>
      </w:r>
      <w:r>
        <w:rPr>
          <w:rFonts w:ascii="仿宋_GB2312" w:eastAsia="仿宋_GB2312" w:hint="eastAsia"/>
          <w:sz w:val="32"/>
          <w:szCs w:val="32"/>
        </w:rPr>
        <w:t>健全完善铁路公路</w:t>
      </w:r>
      <w:r>
        <w:rPr>
          <w:rFonts w:ascii="仿宋_GB2312" w:eastAsia="仿宋_GB2312" w:hAnsi="宋体" w:hint="eastAsia"/>
          <w:sz w:val="32"/>
          <w:szCs w:val="32"/>
        </w:rPr>
        <w:t>货运</w:t>
      </w:r>
      <w:r>
        <w:rPr>
          <w:rFonts w:ascii="仿宋_GB2312" w:eastAsia="仿宋_GB2312" w:hint="eastAsia"/>
          <w:sz w:val="32"/>
          <w:szCs w:val="32"/>
        </w:rPr>
        <w:t>场站，</w:t>
      </w:r>
      <w:r>
        <w:rPr>
          <w:rFonts w:ascii="仿宋_GB2312" w:eastAsia="仿宋_GB2312" w:hAnsi="宋体" w:hint="eastAsia"/>
          <w:sz w:val="32"/>
          <w:szCs w:val="32"/>
        </w:rPr>
        <w:t>加强城市进出口通道枢纽建设。</w:t>
      </w:r>
      <w:r>
        <w:rPr>
          <w:rFonts w:ascii="仿宋_GB2312" w:eastAsia="仿宋_GB2312" w:hint="eastAsia"/>
          <w:sz w:val="32"/>
          <w:szCs w:val="32"/>
        </w:rPr>
        <w:t>积极发展多式联运、滚装运输、甩挂运输和驼背运输，加强城乡区域间不同货运方式的有机衔接，推进货运无缝对接。</w:t>
      </w:r>
    </w:p>
    <w:p w14:paraId="559B8920"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（7）集疏运体系</w:t>
      </w:r>
    </w:p>
    <w:p w14:paraId="4AE8758E" w14:textId="77777777" w:rsidR="000A3A2D" w:rsidRDefault="00C10E97">
      <w:pPr>
        <w:ind w:firstLineChars="200" w:firstLine="640"/>
        <w:rPr>
          <w:rFonts w:ascii="仿宋_GB2312" w:eastAsia="仿宋_GB2312"/>
          <w:sz w:val="32"/>
          <w:szCs w:val="32"/>
        </w:rPr>
      </w:pPr>
      <w:r>
        <w:rPr>
          <w:rFonts w:ascii="仿宋_GB2312" w:eastAsia="仿宋_GB2312" w:hint="eastAsia"/>
          <w:sz w:val="32"/>
          <w:szCs w:val="32"/>
        </w:rPr>
        <w:t>围绕核心港区、综合性物流园区等重要交通物流枢纽节点，加强集疏运公路和铁路建设。加强疏港公路建设，加快</w:t>
      </w:r>
      <w:proofErr w:type="gramStart"/>
      <w:r>
        <w:rPr>
          <w:rFonts w:ascii="仿宋_GB2312" w:eastAsia="仿宋_GB2312" w:hint="eastAsia"/>
          <w:sz w:val="32"/>
          <w:szCs w:val="32"/>
        </w:rPr>
        <w:t>莆</w:t>
      </w:r>
      <w:proofErr w:type="gramEnd"/>
      <w:r>
        <w:rPr>
          <w:rFonts w:ascii="仿宋_GB2312" w:eastAsia="仿宋_GB2312" w:hint="eastAsia"/>
          <w:sz w:val="32"/>
          <w:szCs w:val="32"/>
        </w:rPr>
        <w:t>炎高速（福州段）、长平高速、长福高速等项目建设，促使福州港通往内陆的公路交通更加通畅。加强疏港铁路建设，加快启动松下港区、罗源湾北岸疏港铁路支线建设，实现沿海核心港区铁路支线全覆盖。</w:t>
      </w:r>
    </w:p>
    <w:p w14:paraId="52F295C3" w14:textId="77777777" w:rsidR="000A3A2D" w:rsidRDefault="00C10E97">
      <w:pPr>
        <w:pStyle w:val="3"/>
        <w:spacing w:line="240" w:lineRule="auto"/>
        <w:ind w:firstLineChars="196" w:firstLine="627"/>
        <w:rPr>
          <w:rFonts w:ascii="楷体_GB2312" w:eastAsia="楷体_GB2312" w:hAnsi="宋体"/>
          <w:b w:val="0"/>
        </w:rPr>
      </w:pPr>
      <w:bookmarkStart w:id="40" w:name="_Toc469148566"/>
      <w:r>
        <w:rPr>
          <w:rFonts w:ascii="楷体_GB2312" w:eastAsia="楷体_GB2312" w:hAnsi="宋体" w:hint="eastAsia"/>
          <w:b w:val="0"/>
        </w:rPr>
        <w:t>2.完善四级物流运作设施网络</w:t>
      </w:r>
      <w:bookmarkEnd w:id="40"/>
    </w:p>
    <w:p w14:paraId="3F683720"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进一步优化城市物流空间格局，科学布局物流运作设施，促进多种物流运作设施顺畅衔接和高效中转，力争建设全国性物流节点，着力建设一批、现代化综合物流园区、专业化物流配送中心、快递分拨中心和共同配送末端网点，形成便捷高效的“物流节点城市-物流园区-物流配送中心-末端配送网点”四级物流运作设施网络。</w:t>
      </w:r>
    </w:p>
    <w:p w14:paraId="1C17A5F0"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lastRenderedPageBreak/>
        <w:t>（1）物流节点城市</w:t>
      </w:r>
    </w:p>
    <w:p w14:paraId="52459D7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继续提升福州作为区域性物流节点城市、国家级流通节点城市作用，把福州建设成为全国性物流节点城市，形成支撑我国东南沿海物流区域和东部沿海物流通道的重要物流枢纽节点城市。</w:t>
      </w:r>
    </w:p>
    <w:p w14:paraId="53B69753"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（2）物流园区</w:t>
      </w:r>
    </w:p>
    <w:p w14:paraId="1ED834BB"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依托物流节点城市，继续提升福州在国家物流园区布局城市中的作用，创建一批国家级、省级示范物流园区，把福州建设成为国家一级物流园区布局城市。推动物流园区资源整合，在港口、铁路和道路交通枢纽，建设以多式联运、大宗货物转运</w:t>
      </w:r>
      <w:r>
        <w:rPr>
          <w:rFonts w:ascii="仿宋_GB2312" w:eastAsia="仿宋_GB2312" w:hAnsi="宋体" w:cs="仿宋_GB2312" w:hint="eastAsia"/>
          <w:sz w:val="32"/>
          <w:szCs w:val="32"/>
        </w:rPr>
        <w:t>等功能为主</w:t>
      </w:r>
      <w:r>
        <w:rPr>
          <w:rFonts w:ascii="仿宋_GB2312" w:eastAsia="仿宋_GB2312" w:hAnsi="宋体" w:hint="eastAsia"/>
          <w:sz w:val="32"/>
          <w:szCs w:val="32"/>
        </w:rPr>
        <w:t>的货运枢纽型物流园区；在</w:t>
      </w:r>
      <w:r>
        <w:rPr>
          <w:rFonts w:ascii="仿宋_GB2312" w:eastAsia="仿宋_GB2312" w:hAnsi="宋体" w:cs="仿宋_GB2312" w:hint="eastAsia"/>
          <w:kern w:val="0"/>
          <w:sz w:val="32"/>
          <w:szCs w:val="32"/>
        </w:rPr>
        <w:t>大型商圈、批发市场、专业市场</w:t>
      </w:r>
      <w:r>
        <w:rPr>
          <w:rFonts w:ascii="仿宋_GB2312" w:eastAsia="仿宋_GB2312" w:hAnsi="宋体" w:cs="仿宋_GB2312" w:hint="eastAsia"/>
          <w:sz w:val="32"/>
          <w:szCs w:val="32"/>
        </w:rPr>
        <w:t>，</w:t>
      </w:r>
      <w:r>
        <w:rPr>
          <w:rFonts w:ascii="仿宋_GB2312" w:eastAsia="仿宋_GB2312" w:hAnsi="宋体" w:hint="eastAsia"/>
          <w:sz w:val="32"/>
          <w:szCs w:val="32"/>
        </w:rPr>
        <w:t>建设</w:t>
      </w:r>
      <w:r>
        <w:rPr>
          <w:rFonts w:ascii="仿宋_GB2312" w:eastAsia="仿宋_GB2312" w:hAnsi="宋体" w:cs="仿宋_GB2312" w:hint="eastAsia"/>
          <w:sz w:val="32"/>
          <w:szCs w:val="32"/>
        </w:rPr>
        <w:t>以仓储配送等功能为主的</w:t>
      </w:r>
      <w:r>
        <w:rPr>
          <w:rFonts w:ascii="仿宋_GB2312" w:eastAsia="仿宋_GB2312" w:hAnsi="宋体" w:hint="eastAsia"/>
          <w:sz w:val="32"/>
          <w:szCs w:val="32"/>
        </w:rPr>
        <w:t>商贸服务型物流园区；在</w:t>
      </w:r>
      <w:r>
        <w:rPr>
          <w:rFonts w:ascii="仿宋_GB2312" w:eastAsia="仿宋_GB2312" w:hAnsi="宋体" w:cs="仿宋_GB2312" w:hint="eastAsia"/>
          <w:sz w:val="32"/>
          <w:szCs w:val="32"/>
        </w:rPr>
        <w:t>毗邻工业园区、产业集聚区，</w:t>
      </w:r>
      <w:r>
        <w:rPr>
          <w:rFonts w:ascii="仿宋_GB2312" w:eastAsia="仿宋_GB2312" w:hAnsi="宋体" w:hint="eastAsia"/>
          <w:sz w:val="32"/>
          <w:szCs w:val="32"/>
        </w:rPr>
        <w:t>建设</w:t>
      </w:r>
      <w:r>
        <w:rPr>
          <w:rFonts w:ascii="仿宋_GB2312" w:eastAsia="仿宋_GB2312" w:hAnsi="宋体" w:cs="仿宋_GB2312" w:hint="eastAsia"/>
          <w:sz w:val="32"/>
          <w:szCs w:val="32"/>
        </w:rPr>
        <w:t>以提供供应链一体化服务为主的</w:t>
      </w:r>
      <w:r>
        <w:rPr>
          <w:rFonts w:ascii="仿宋_GB2312" w:eastAsia="仿宋_GB2312" w:hAnsi="宋体" w:hint="eastAsia"/>
          <w:sz w:val="32"/>
          <w:szCs w:val="32"/>
        </w:rPr>
        <w:t>生产服务型物流园区；在福建自贸试验区福州片区和福州新区，建设</w:t>
      </w:r>
      <w:r>
        <w:rPr>
          <w:rFonts w:ascii="仿宋_GB2312" w:eastAsia="仿宋_GB2312" w:hAnsi="宋体" w:cs="仿宋_GB2312" w:hint="eastAsia"/>
          <w:sz w:val="32"/>
          <w:szCs w:val="32"/>
        </w:rPr>
        <w:t>以转运、保税等功能为主的</w:t>
      </w:r>
      <w:r>
        <w:rPr>
          <w:rFonts w:ascii="仿宋_GB2312" w:eastAsia="仿宋_GB2312" w:hAnsi="宋体" w:hint="eastAsia"/>
          <w:sz w:val="32"/>
          <w:szCs w:val="32"/>
        </w:rPr>
        <w:t>口岸服务型物流园区；在福州三环周边，规划建设以多式联运和无缝衔接等功能为主，并融合</w:t>
      </w:r>
      <w:r>
        <w:rPr>
          <w:rFonts w:ascii="仿宋_GB2312" w:eastAsia="仿宋_GB2312" w:hAnsi="宋体" w:cs="仿宋_GB2312" w:hint="eastAsia"/>
          <w:kern w:val="0"/>
          <w:sz w:val="32"/>
          <w:szCs w:val="32"/>
        </w:rPr>
        <w:t>货运枢纽、商贸服务、生产服务、口岸服务等</w:t>
      </w:r>
      <w:r>
        <w:rPr>
          <w:rFonts w:ascii="仿宋_GB2312" w:eastAsia="仿宋_GB2312" w:hAnsi="宋体" w:hint="eastAsia"/>
          <w:sz w:val="32"/>
          <w:szCs w:val="32"/>
        </w:rPr>
        <w:t>主要功能的综合服务型物流园区；在毗邻电子商务集聚区、科技园区和福州地区大学城，建设以</w:t>
      </w:r>
      <w:proofErr w:type="gramStart"/>
      <w:r>
        <w:rPr>
          <w:rFonts w:ascii="仿宋_GB2312" w:eastAsia="仿宋_GB2312" w:hAnsi="宋体" w:hint="eastAsia"/>
          <w:sz w:val="32"/>
          <w:szCs w:val="32"/>
        </w:rPr>
        <w:t>提供仓配一体化</w:t>
      </w:r>
      <w:proofErr w:type="gramEnd"/>
      <w:r>
        <w:rPr>
          <w:rFonts w:ascii="仿宋_GB2312" w:eastAsia="仿宋_GB2312" w:hAnsi="宋体" w:hint="eastAsia"/>
          <w:sz w:val="32"/>
          <w:szCs w:val="32"/>
        </w:rPr>
        <w:t>服务为主的快递物流园区。完善南通、青口、荆溪等闽侯物流分拨中心和马尾物流分拨中心，加快建设区域性物流采购中心，构建定位准确、类型齐全、覆盖福州五</w:t>
      </w:r>
      <w:r>
        <w:rPr>
          <w:rFonts w:ascii="仿宋_GB2312" w:eastAsia="仿宋_GB2312" w:hAnsi="宋体" w:hint="eastAsia"/>
          <w:sz w:val="32"/>
          <w:szCs w:val="32"/>
        </w:rPr>
        <w:lastRenderedPageBreak/>
        <w:t>区七县（市）的物流园区体系，凸显物流园区集聚效应和辐射带动作用，形成支撑物流节点城市发展的物流园区网络。</w:t>
      </w:r>
    </w:p>
    <w:p w14:paraId="676B9AC9" w14:textId="5E7D8A81" w:rsidR="000A3A2D" w:rsidRDefault="00140A8F">
      <w:pPr>
        <w:ind w:firstLineChars="200" w:firstLine="600"/>
        <w:rPr>
          <w:rFonts w:ascii="宋体" w:hAnsi="宋体"/>
          <w:sz w:val="30"/>
          <w:szCs w:val="30"/>
        </w:rPr>
      </w:pPr>
      <w:r>
        <w:rPr>
          <w:rFonts w:ascii="宋体" w:hAnsi="宋体"/>
          <w:noProof/>
          <w:sz w:val="30"/>
          <w:szCs w:val="30"/>
        </w:rPr>
        <w:drawing>
          <wp:inline distT="0" distB="0" distL="0" distR="0" wp14:anchorId="45F2C6BC" wp14:editId="2991EEA9">
            <wp:extent cx="5044440" cy="37795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4440" cy="3779520"/>
                    </a:xfrm>
                    <a:prstGeom prst="rect">
                      <a:avLst/>
                    </a:prstGeom>
                    <a:noFill/>
                    <a:ln>
                      <a:noFill/>
                    </a:ln>
                  </pic:spPr>
                </pic:pic>
              </a:graphicData>
            </a:graphic>
          </wp:inline>
        </w:drawing>
      </w:r>
    </w:p>
    <w:p w14:paraId="261DFB58" w14:textId="77777777" w:rsidR="000A3A2D" w:rsidRDefault="00C10E97">
      <w:pPr>
        <w:ind w:firstLineChars="200" w:firstLine="640"/>
        <w:jc w:val="center"/>
        <w:rPr>
          <w:rFonts w:ascii="楷体_GB2312" w:eastAsia="楷体_GB2312" w:hAnsi="宋体"/>
          <w:sz w:val="32"/>
          <w:szCs w:val="32"/>
        </w:rPr>
      </w:pPr>
      <w:r>
        <w:rPr>
          <w:rFonts w:ascii="楷体_GB2312" w:eastAsia="楷体_GB2312" w:hAnsi="宋体" w:hint="eastAsia"/>
          <w:sz w:val="32"/>
          <w:szCs w:val="32"/>
        </w:rPr>
        <w:t>图4 福州市主要物流园区与物流分拨中心</w:t>
      </w:r>
    </w:p>
    <w:p w14:paraId="67402F24" w14:textId="77777777" w:rsidR="000A3A2D" w:rsidRDefault="000A3A2D">
      <w:pPr>
        <w:ind w:firstLineChars="200" w:firstLine="602"/>
        <w:jc w:val="center"/>
        <w:rPr>
          <w:rFonts w:ascii="宋体" w:hAnsi="宋体"/>
          <w:b/>
          <w:sz w:val="30"/>
          <w:szCs w:val="30"/>
        </w:rPr>
      </w:pPr>
    </w:p>
    <w:p w14:paraId="245D5F8E"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（3）配送中心</w:t>
      </w:r>
    </w:p>
    <w:p w14:paraId="2D279E82"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在电子信息、机械装备、纺织化纤、冶金建材、石油化工、轻工食品等产业聚集区、商贸集散地、电子商务集中区建成一批专业化物流配送中心和快件处理中心，形成支撑产业集聚区、商贸集散地、电子商务集中区和跨境电子商务发展的物流配送中心网络，服务产业集群发展、民生消费需求。在福建自贸试验区福州片区和福州新区，打造跨境商品物流集散中心，提高进出口货物集散能力。鼓励物流企业“走出</w:t>
      </w:r>
      <w:r>
        <w:rPr>
          <w:rFonts w:ascii="仿宋_GB2312" w:eastAsia="仿宋_GB2312" w:hAnsi="宋体" w:hint="eastAsia"/>
          <w:sz w:val="32"/>
          <w:szCs w:val="32"/>
        </w:rPr>
        <w:lastRenderedPageBreak/>
        <w:t>去”，在“海丝”沿线主要交通节点和港口建设一批海外仓库、物流中心。</w:t>
      </w:r>
    </w:p>
    <w:p w14:paraId="63F8A57C"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（4）末端网点</w:t>
      </w:r>
    </w:p>
    <w:p w14:paraId="54F17218"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完善城乡终端物流配送服务基础设施，推广“网订店取”配送模式，推进智能快件箱普及应用，在城市社区和村镇建成一批共同配送末端网点，打造接取送达智慧化城乡末端配送网络，形成层级合理、规模适当、需求匹配的终端物流仓储配送服务网络，破解城乡物流配送瓶颈。</w:t>
      </w:r>
    </w:p>
    <w:p w14:paraId="4DB2D9B6" w14:textId="77777777" w:rsidR="000A3A2D" w:rsidRDefault="00C10E97">
      <w:pPr>
        <w:pStyle w:val="3"/>
        <w:spacing w:line="240" w:lineRule="auto"/>
        <w:ind w:firstLineChars="196" w:firstLine="627"/>
        <w:rPr>
          <w:rFonts w:ascii="楷体_GB2312" w:eastAsia="楷体_GB2312" w:hAnsi="宋体"/>
          <w:b w:val="0"/>
        </w:rPr>
      </w:pPr>
      <w:bookmarkStart w:id="41" w:name="_Toc469148567"/>
      <w:r>
        <w:rPr>
          <w:rFonts w:ascii="楷体_GB2312" w:eastAsia="楷体_GB2312" w:hAnsi="宋体" w:hint="eastAsia"/>
          <w:b w:val="0"/>
        </w:rPr>
        <w:t>3.提高物流信息化标准化水平</w:t>
      </w:r>
      <w:bookmarkEnd w:id="41"/>
    </w:p>
    <w:p w14:paraId="6156F089"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推进物流信息技术应用和标准化建设，加快统一的物流信息数据库、物流公共信息平台和物流标准服务平台建设，推动“互联网+流通”“互联网+高效物流”，推进智慧城市、智慧农村、车联网等集成应用，推动线上线下融合发展，促进物流业转型升级，提升物流服务水平。</w:t>
      </w:r>
    </w:p>
    <w:p w14:paraId="5F56944E"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（1）大力推广物流信息技术</w:t>
      </w:r>
    </w:p>
    <w:p w14:paraId="17845AB1"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鼓励物流企业广泛应用物联网、云计算、大数据、移动互联等先进信息技术，加强企业物流信息系统建设，实现商品来源可追溯、去向可查证、流程可视化。推进嵌入物联网技术的物流设施设备快速发展，促使车联网技术从传统的车辆定位向车队管理、车辆维修、智能调度、金融服务延伸。提升物流信息采集、处理、交换和服务技术，建成统一的物</w:t>
      </w:r>
      <w:r>
        <w:rPr>
          <w:rFonts w:ascii="仿宋_GB2312" w:eastAsia="仿宋_GB2312" w:hAnsi="宋体" w:hint="eastAsia"/>
          <w:sz w:val="32"/>
          <w:szCs w:val="32"/>
        </w:rPr>
        <w:lastRenderedPageBreak/>
        <w:t>流信息数据库，实现企业物流信息与公共服务信息的互联互通与交换共享。</w:t>
      </w:r>
    </w:p>
    <w:p w14:paraId="4B97F06C"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（2）互联网引领物流转型升级</w:t>
      </w:r>
    </w:p>
    <w:p w14:paraId="1EEF3AF3"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一是推进“互联网+”车货匹配，支持</w:t>
      </w:r>
      <w:proofErr w:type="gramStart"/>
      <w:r>
        <w:rPr>
          <w:rFonts w:ascii="仿宋_GB2312" w:eastAsia="仿宋_GB2312" w:hAnsi="宋体" w:hint="eastAsia"/>
          <w:sz w:val="32"/>
          <w:szCs w:val="32"/>
        </w:rPr>
        <w:t>公路港</w:t>
      </w:r>
      <w:proofErr w:type="gramEnd"/>
      <w:r>
        <w:rPr>
          <w:rFonts w:ascii="仿宋_GB2312" w:eastAsia="仿宋_GB2312" w:hAnsi="宋体" w:hint="eastAsia"/>
          <w:sz w:val="32"/>
          <w:szCs w:val="32"/>
        </w:rPr>
        <w:t>物流信息平台建设，整合线下物流资源，打造线上线下联动网络，</w:t>
      </w:r>
      <w:proofErr w:type="gramStart"/>
      <w:r>
        <w:rPr>
          <w:rFonts w:ascii="仿宋_GB2312" w:eastAsia="仿宋_GB2312" w:hAnsi="宋体" w:hint="eastAsia"/>
          <w:sz w:val="32"/>
          <w:szCs w:val="32"/>
        </w:rPr>
        <w:t>促进车</w:t>
      </w:r>
      <w:proofErr w:type="gramEnd"/>
      <w:r>
        <w:rPr>
          <w:rFonts w:ascii="仿宋_GB2312" w:eastAsia="仿宋_GB2312" w:hAnsi="宋体" w:hint="eastAsia"/>
          <w:sz w:val="32"/>
          <w:szCs w:val="32"/>
        </w:rPr>
        <w:t>货高效匹配，拓展物流增值服务。二是推进“互联网+”运力优化，提高物流链条的协同运作水平，优化货物运输路径。三是推进“互联网+”运输协同，加快不同业务系统之间的对接，试点推广多式联运电子运单系统，培育多式联运经营主体，在重点领域探索实行“一票到底”的联运服务。四是推进“互联网+”仓储交易，建立全国性或区域性仓储资源网上交易平台，推动仓储资源在线开放和实时交易。五是推进“互联网+”物流企业联盟，整合社会分散的运输、仓储、配送等物流业务资源，推动物流企业联盟发展，优化供应链物流，提高货运组织化水平，并带动广大中小企业集约发展。六是推进“互联网+”供应链管理，鼓励物流企业向供应链上下游提供延伸服务，发展适应“互联网+”大规模定制的智能集成式物流模式，推进物流与制造业互动融合、协同发展。</w:t>
      </w:r>
    </w:p>
    <w:p w14:paraId="5AB53C57"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（3）大力提升物流信息平台</w:t>
      </w:r>
    </w:p>
    <w:p w14:paraId="75D8BB0E"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建设统一的通关一体化公共平台，实现通关一体化，形成对接口岸监管部门、政府相关部门、服务企业的公共数据交换及通关服务的单一窗口。推动龙头物流企业搭建面向中</w:t>
      </w:r>
      <w:r>
        <w:rPr>
          <w:rFonts w:ascii="仿宋_GB2312" w:eastAsia="仿宋_GB2312" w:hAnsi="宋体" w:hint="eastAsia"/>
          <w:sz w:val="32"/>
          <w:szCs w:val="32"/>
        </w:rPr>
        <w:lastRenderedPageBreak/>
        <w:t>小物流企业的信息服务平台，推动一批行业性、区域性物流公共信息平台建设，促进货源、车源和物流服务等信息的高效匹配。依托各类物流公共信息平台，形成集物流信息发布、在线交易、数据交换、跟踪追溯、智能分析等功能为一体的物流信息服务中心，促进物流信息充分共享与互联互通。</w:t>
      </w:r>
    </w:p>
    <w:p w14:paraId="168D060B"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（4）大力推进物流标准化</w:t>
      </w:r>
    </w:p>
    <w:p w14:paraId="3B2D9483"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加强物流标准的宣传、培训和推广应用，推进托盘标准化及循环共用，</w:t>
      </w:r>
      <w:proofErr w:type="gramStart"/>
      <w:r>
        <w:rPr>
          <w:rFonts w:ascii="仿宋_GB2312" w:eastAsia="仿宋_GB2312" w:hAnsi="宋体" w:hint="eastAsia"/>
          <w:sz w:val="32"/>
          <w:szCs w:val="32"/>
        </w:rPr>
        <w:t>推广仓配一体化</w:t>
      </w:r>
      <w:proofErr w:type="gramEnd"/>
      <w:r>
        <w:rPr>
          <w:rFonts w:ascii="仿宋_GB2312" w:eastAsia="仿宋_GB2312" w:hAnsi="宋体" w:hint="eastAsia"/>
          <w:sz w:val="32"/>
          <w:szCs w:val="32"/>
        </w:rPr>
        <w:t>电子商务物流模式，开发建设物流信息标准数据库，建设标准化智慧物流配送体系，提高物流配送标准化、单元化水平。推进仓储配送设施设备标准化改造，提升标准化物流设备专业服务水平，制定实施包装、装卸、运输、配送等各类作业标准、管理标准、服务标准和物流信息标准。支持龙头物流企业参与国际标准、国家标准、行业标准和地方标准的制修订。</w:t>
      </w:r>
    </w:p>
    <w:p w14:paraId="5EA72820" w14:textId="77777777" w:rsidR="000A3A2D" w:rsidRDefault="00C10E97">
      <w:pPr>
        <w:pStyle w:val="2"/>
        <w:spacing w:line="240" w:lineRule="auto"/>
        <w:ind w:firstLineChars="196" w:firstLine="627"/>
        <w:rPr>
          <w:rFonts w:ascii="黑体"/>
          <w:b w:val="0"/>
        </w:rPr>
      </w:pPr>
      <w:bookmarkStart w:id="42" w:name="_Toc426376025"/>
      <w:bookmarkStart w:id="43" w:name="_Toc469148568"/>
      <w:bookmarkStart w:id="44" w:name="_Toc14642"/>
      <w:r>
        <w:rPr>
          <w:rFonts w:ascii="黑体" w:hint="eastAsia"/>
          <w:b w:val="0"/>
        </w:rPr>
        <w:t>二、发展社会化专业化物流</w:t>
      </w:r>
      <w:bookmarkEnd w:id="42"/>
      <w:bookmarkEnd w:id="43"/>
      <w:bookmarkEnd w:id="44"/>
    </w:p>
    <w:p w14:paraId="4DBB38DA"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着力发展第三方物流，加快物流需求社会化，推进物流服务专业化，培育发展物流产业龙头，发展壮大物流集聚区，提升物流企业规模化集约化水平，促进物流业社会化专业化高端化。大力发展冷链物流、电子商务物流、智慧物流，全力推进物流业与制造业、商贸业协同发展，增强物流产业竞争力。</w:t>
      </w:r>
    </w:p>
    <w:p w14:paraId="2280EC3F" w14:textId="77777777" w:rsidR="000A3A2D" w:rsidRDefault="00C10E97">
      <w:pPr>
        <w:pStyle w:val="3"/>
        <w:spacing w:line="240" w:lineRule="auto"/>
        <w:ind w:firstLineChars="196" w:firstLine="627"/>
        <w:rPr>
          <w:rFonts w:ascii="楷体_GB2312" w:eastAsia="楷体_GB2312" w:hAnsi="宋体"/>
          <w:b w:val="0"/>
        </w:rPr>
      </w:pPr>
      <w:bookmarkStart w:id="45" w:name="_Toc469148569"/>
      <w:r>
        <w:rPr>
          <w:rFonts w:ascii="楷体_GB2312" w:eastAsia="楷体_GB2312" w:hAnsi="宋体" w:hint="eastAsia"/>
          <w:b w:val="0"/>
        </w:rPr>
        <w:lastRenderedPageBreak/>
        <w:t>1.加快物流需求社会化</w:t>
      </w:r>
      <w:bookmarkEnd w:id="45"/>
    </w:p>
    <w:p w14:paraId="46F3F9B0"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鼓励制造企业、商贸企业按照分工协作的原则，分离外包物流业务，促进企业内部物流需求社会化，全面推进重点制造企业和商贸企业物流业务外包。优化工业园区、经济开发区、海关特殊监管区域、高新技术产业园区、商贸批发中心、电子商务集中区等物流资源配置，构建中小</w:t>
      </w:r>
      <w:proofErr w:type="gramStart"/>
      <w:r>
        <w:rPr>
          <w:rFonts w:ascii="仿宋_GB2312" w:eastAsia="仿宋_GB2312" w:hAnsi="宋体" w:hint="eastAsia"/>
          <w:sz w:val="32"/>
          <w:szCs w:val="32"/>
        </w:rPr>
        <w:t>微企业</w:t>
      </w:r>
      <w:proofErr w:type="gramEnd"/>
      <w:r>
        <w:rPr>
          <w:rFonts w:ascii="仿宋_GB2312" w:eastAsia="仿宋_GB2312" w:hAnsi="宋体" w:hint="eastAsia"/>
          <w:sz w:val="32"/>
          <w:szCs w:val="32"/>
        </w:rPr>
        <w:t>公共物流服务平台，全面推进国家级、省级工业园区内企业物流业务外包，扩大社会物流需求。支持企业剥离设立的物流企业优化物流组织模式，提升专业化精益化服务水平，促进个性化物流需求发展。</w:t>
      </w:r>
    </w:p>
    <w:p w14:paraId="18BEB5BF" w14:textId="77777777" w:rsidR="000A3A2D" w:rsidRDefault="00C10E97">
      <w:pPr>
        <w:pStyle w:val="3"/>
        <w:spacing w:line="240" w:lineRule="auto"/>
        <w:ind w:firstLineChars="196" w:firstLine="627"/>
        <w:rPr>
          <w:rFonts w:ascii="楷体_GB2312" w:eastAsia="楷体_GB2312" w:hAnsi="宋体"/>
          <w:b w:val="0"/>
        </w:rPr>
      </w:pPr>
      <w:bookmarkStart w:id="46" w:name="_Toc469148570"/>
      <w:r>
        <w:rPr>
          <w:rFonts w:ascii="楷体_GB2312" w:eastAsia="楷体_GB2312" w:hAnsi="宋体" w:hint="eastAsia"/>
          <w:b w:val="0"/>
        </w:rPr>
        <w:t>2.提升物流服务专业化</w:t>
      </w:r>
      <w:bookmarkEnd w:id="46"/>
    </w:p>
    <w:p w14:paraId="674F2DEF" w14:textId="77777777" w:rsidR="000A3A2D" w:rsidRDefault="00C10E97">
      <w:pPr>
        <w:ind w:firstLineChars="200" w:firstLine="640"/>
        <w:rPr>
          <w:rFonts w:ascii="仿宋_GB2312" w:eastAsia="仿宋_GB2312" w:hAnsi="宋体" w:cs="宋体"/>
          <w:kern w:val="0"/>
          <w:sz w:val="32"/>
          <w:szCs w:val="32"/>
        </w:rPr>
      </w:pPr>
      <w:r>
        <w:rPr>
          <w:rFonts w:ascii="仿宋_GB2312" w:eastAsia="仿宋_GB2312" w:hAnsi="宋体" w:hint="eastAsia"/>
          <w:sz w:val="32"/>
          <w:szCs w:val="32"/>
        </w:rPr>
        <w:t>鼓励传统仓储、运输、国际货代、快递等企业采用现代物流管理理念和技术装备，加快转型升级，提高供应</w:t>
      </w:r>
      <w:proofErr w:type="gramStart"/>
      <w:r>
        <w:rPr>
          <w:rFonts w:ascii="仿宋_GB2312" w:eastAsia="仿宋_GB2312" w:hAnsi="宋体" w:hint="eastAsia"/>
          <w:sz w:val="32"/>
          <w:szCs w:val="32"/>
        </w:rPr>
        <w:t>链服务</w:t>
      </w:r>
      <w:proofErr w:type="gramEnd"/>
      <w:r>
        <w:rPr>
          <w:rFonts w:ascii="仿宋_GB2312" w:eastAsia="仿宋_GB2312" w:hAnsi="宋体" w:hint="eastAsia"/>
          <w:sz w:val="32"/>
          <w:szCs w:val="32"/>
        </w:rPr>
        <w:t>能力。推进物流企业与制造企业深化战略合作，全面参与制造企业的供应链管理，重点推动电子信息、机械装备、纺织化纤、冶金建材、石油化工、轻工食品行业开展制造业与物流业联动发展示范，建立与新型工业化发展相适应的制造业物流服务体系。鼓励商贸物流企业提高配送的规模化和协同化水平，</w:t>
      </w:r>
      <w:r>
        <w:rPr>
          <w:rFonts w:ascii="仿宋_GB2312" w:eastAsia="仿宋_GB2312" w:hAnsi="宋体" w:cs="宋体" w:hint="eastAsia"/>
          <w:kern w:val="0"/>
          <w:sz w:val="32"/>
          <w:szCs w:val="32"/>
        </w:rPr>
        <w:t>新建永辉、新华都、苏宁等一批专业化仓储物流配送中心，实现大型连锁企业、品牌商业企业统一配送，建立快速便捷的城乡配送物流体系。</w:t>
      </w:r>
    </w:p>
    <w:p w14:paraId="63A229F3" w14:textId="77777777" w:rsidR="000A3A2D" w:rsidRDefault="00C10E97">
      <w:pPr>
        <w:pStyle w:val="3"/>
        <w:spacing w:line="240" w:lineRule="auto"/>
        <w:ind w:firstLineChars="196" w:firstLine="627"/>
        <w:rPr>
          <w:rFonts w:ascii="楷体_GB2312" w:eastAsia="楷体_GB2312" w:hAnsi="宋体"/>
          <w:b w:val="0"/>
        </w:rPr>
      </w:pPr>
      <w:bookmarkStart w:id="47" w:name="_Toc469148571"/>
      <w:r>
        <w:rPr>
          <w:rFonts w:ascii="楷体_GB2312" w:eastAsia="楷体_GB2312" w:hAnsi="宋体" w:hint="eastAsia"/>
          <w:b w:val="0"/>
        </w:rPr>
        <w:lastRenderedPageBreak/>
        <w:t>3.大力发展港口物流</w:t>
      </w:r>
      <w:bookmarkEnd w:id="47"/>
    </w:p>
    <w:p w14:paraId="5F304058"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依托自贸试验区、保税港区、整车进口口岸政策优势，加快临港物流园区、大宗货物分拨中心、海运快件中心、进出口商品物流分拨基地、跨境电商园区、江阴港区汽车物流园区建设，争取开辟江阴港区滚装船航线，吸引国际知名航运企业、物流企业、知名汽车经销商入驻港区，重点拓展国际贸易、采购、中转和配送业务，提升港口辐射能力，做大国际物流，对接服务临港国际商贸城、临港产业集聚，推动物流业与制造业、商贸业联动发展。引进航运产业高端环节和新型业态，重点发展国际船舶运输、国际船舶管理、国际航运经纪、船舶交易、航运咨询、信息服务等高端航运服务业。</w:t>
      </w:r>
    </w:p>
    <w:p w14:paraId="59214D7A" w14:textId="77777777" w:rsidR="000A3A2D" w:rsidRDefault="00C10E97">
      <w:pPr>
        <w:pStyle w:val="3"/>
        <w:spacing w:line="240" w:lineRule="auto"/>
        <w:ind w:firstLineChars="196" w:firstLine="627"/>
        <w:rPr>
          <w:rFonts w:ascii="楷体_GB2312" w:eastAsia="楷体_GB2312" w:hAnsi="宋体"/>
          <w:b w:val="0"/>
        </w:rPr>
      </w:pPr>
      <w:bookmarkStart w:id="48" w:name="_Toc469148572"/>
      <w:r>
        <w:rPr>
          <w:rFonts w:ascii="楷体_GB2312" w:eastAsia="楷体_GB2312" w:hAnsi="宋体" w:hint="eastAsia"/>
          <w:b w:val="0"/>
        </w:rPr>
        <w:t>4.培育发展物流产业龙头</w:t>
      </w:r>
      <w:bookmarkEnd w:id="48"/>
    </w:p>
    <w:p w14:paraId="6DA63588"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实施产业龙头培育扶持计划和品牌战略，推动在“海丝”沿线国家和地区设立分公司，建设港口码头、物流园区、集散基地和配送中心等物流运作设施，培育若干家跨国物流企业。突出资源整合，鼓励物流企业通过参股控股、资产收购、股权置换、合资合作、协作联盟等兼并重组方式做大做强，新增一批4A级、5A级物流企业。推进龙头物流企业实施物流产业链整合，向价值链高端延伸，深化分工协作，协同发展，形成龙头物流企业引领、物流产业链延伸、物流企业集</w:t>
      </w:r>
      <w:r>
        <w:rPr>
          <w:rFonts w:ascii="仿宋_GB2312" w:eastAsia="仿宋_GB2312" w:hAnsi="宋体" w:hint="eastAsia"/>
          <w:sz w:val="32"/>
          <w:szCs w:val="32"/>
        </w:rPr>
        <w:lastRenderedPageBreak/>
        <w:t>群共进的产业发展新格局。</w:t>
      </w:r>
    </w:p>
    <w:p w14:paraId="1C60980C" w14:textId="77777777" w:rsidR="000A3A2D" w:rsidRDefault="00C10E97">
      <w:pPr>
        <w:pStyle w:val="3"/>
        <w:spacing w:line="240" w:lineRule="auto"/>
        <w:ind w:firstLineChars="196" w:firstLine="627"/>
        <w:rPr>
          <w:rFonts w:ascii="楷体_GB2312" w:eastAsia="楷体_GB2312" w:hAnsi="宋体"/>
          <w:b w:val="0"/>
        </w:rPr>
      </w:pPr>
      <w:bookmarkStart w:id="49" w:name="_Toc469148573"/>
      <w:r>
        <w:rPr>
          <w:rFonts w:ascii="楷体_GB2312" w:eastAsia="楷体_GB2312" w:hAnsi="宋体" w:hint="eastAsia"/>
          <w:b w:val="0"/>
        </w:rPr>
        <w:t>5.发展壮大物流集聚区</w:t>
      </w:r>
      <w:bookmarkEnd w:id="49"/>
    </w:p>
    <w:p w14:paraId="40B5BEBB"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加快物流产业集群化，推进物流集聚区建设，促进物流要素聚集，吸引培育一批物流企业，打造以集聚区物流企业为龙头的产业链，围绕价值链、产业链、创新链、资源链，有效形成物流产业集聚效应和规模优势，提升物流</w:t>
      </w:r>
      <w:proofErr w:type="gramStart"/>
      <w:r>
        <w:rPr>
          <w:rFonts w:ascii="仿宋_GB2312" w:eastAsia="仿宋_GB2312" w:hAnsi="宋体" w:hint="eastAsia"/>
          <w:sz w:val="32"/>
          <w:szCs w:val="32"/>
        </w:rPr>
        <w:t>业核心</w:t>
      </w:r>
      <w:proofErr w:type="gramEnd"/>
      <w:r>
        <w:rPr>
          <w:rFonts w:ascii="仿宋_GB2312" w:eastAsia="仿宋_GB2312" w:hAnsi="宋体" w:hint="eastAsia"/>
          <w:sz w:val="32"/>
          <w:szCs w:val="32"/>
        </w:rPr>
        <w:t>竞争力。</w:t>
      </w:r>
    </w:p>
    <w:p w14:paraId="1762D285"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1）建设四大物流业集聚区。一是依托主要港区，建设海港物流集聚区、面向“海丝”沿线国家和地区的物流航运企业总部集聚区；二是依托临空经济区，建设航空物流集聚区；三是依托铁路货运站，建设铁路物流集聚区；依托环城高速公路，建设高速公路物流集聚区。（2）建设一批商贸物流总部集聚区。一是依托盛辉、盛丰等总部项目，加快发展物流业总部经济；二是依托厦门航空、福州航空等基地航空公司，建设空港高端商贸集聚区；依托港口优势，争取更多国际航运企业在我市挂港，吸引国际知名航运经纪人公司、大型船舶管理公司落户我市设立分支机构，发展航运总部经济。（3）建设一批跨境电商物流集聚区。依托福建自贸试验区福州片区和福州新区，建设一批保税物流、跨境电商物流集聚区。（4）着力推进仓山、晋安、福清、长乐、连江、罗源、永泰、闽清等县（市）区建设物流产业集聚区。</w:t>
      </w:r>
    </w:p>
    <w:p w14:paraId="4532EFD7" w14:textId="77777777" w:rsidR="000A3A2D" w:rsidRDefault="00C10E97">
      <w:pPr>
        <w:pStyle w:val="3"/>
        <w:spacing w:line="240" w:lineRule="auto"/>
        <w:ind w:firstLineChars="196" w:firstLine="627"/>
        <w:rPr>
          <w:rFonts w:ascii="楷体_GB2312" w:eastAsia="楷体_GB2312" w:hAnsi="宋体"/>
          <w:b w:val="0"/>
        </w:rPr>
      </w:pPr>
      <w:bookmarkStart w:id="50" w:name="_Toc469148574"/>
      <w:r>
        <w:rPr>
          <w:rFonts w:ascii="楷体_GB2312" w:eastAsia="楷体_GB2312" w:hAnsi="宋体" w:hint="eastAsia"/>
          <w:b w:val="0"/>
        </w:rPr>
        <w:lastRenderedPageBreak/>
        <w:t>6.加快发展冷链物流</w:t>
      </w:r>
      <w:bookmarkEnd w:id="50"/>
    </w:p>
    <w:p w14:paraId="4E27D56F"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加快发展冷链物流，完善冷链物流网络，推进冷链运输物流信息化建设，大力发展共同配送、统一配送、集中配送等先进的配送组织模式，优化城市配送车辆通行管理措施，提升冷链物流服务水平。一是构建分工合作的冷链物流体系。马尾区依托自贸区政策和远洋渔获集散地优势，建设中继性冷链物流中心和面向国内外市场的水产品冷链物流基地，打造具有远洋特色的海港冷链物流城；福清市依托港口和水产品加工集散地优势，以规划中的元</w:t>
      </w:r>
      <w:proofErr w:type="gramStart"/>
      <w:r>
        <w:rPr>
          <w:rFonts w:ascii="仿宋_GB2312" w:eastAsia="仿宋_GB2312" w:hAnsi="宋体" w:hint="eastAsia"/>
          <w:sz w:val="32"/>
          <w:szCs w:val="32"/>
        </w:rPr>
        <w:t>洪国际</w:t>
      </w:r>
      <w:proofErr w:type="gramEnd"/>
      <w:r>
        <w:rPr>
          <w:rFonts w:ascii="仿宋_GB2312" w:eastAsia="仿宋_GB2312" w:hAnsi="宋体" w:hint="eastAsia"/>
          <w:sz w:val="32"/>
          <w:szCs w:val="32"/>
        </w:rPr>
        <w:t>食品产业园为载体，建设以水产品加工为主的速冻、冷藏等冷链物流；长乐市依托空港优势，重点发展快捷高端水产品冷链物流；连江、罗源县等重点水产品养殖地利用丰富的渔业资源，大力发展初级水产品预冷、冰鲜、</w:t>
      </w:r>
      <w:proofErr w:type="gramStart"/>
      <w:r>
        <w:rPr>
          <w:rFonts w:ascii="仿宋_GB2312" w:eastAsia="仿宋_GB2312" w:hAnsi="宋体" w:hint="eastAsia"/>
          <w:sz w:val="32"/>
          <w:szCs w:val="32"/>
        </w:rPr>
        <w:t>冻结等冷链环</w:t>
      </w:r>
      <w:proofErr w:type="gramEnd"/>
      <w:r>
        <w:rPr>
          <w:rFonts w:ascii="仿宋_GB2312" w:eastAsia="仿宋_GB2312" w:hAnsi="宋体" w:hint="eastAsia"/>
          <w:sz w:val="32"/>
          <w:szCs w:val="32"/>
        </w:rPr>
        <w:t>节，加强</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台水产品冷链物流合作，打造区域性冷链物流园区。二是支持冷链物流企业冷链技术升级改造，推广全程温度监控设备。三是深化</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台冷链物流合作，推动冷链物流示范中心、冷链物流园区业务对接，扩大</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台冷链物流产业合作。</w:t>
      </w:r>
    </w:p>
    <w:p w14:paraId="6933E45B" w14:textId="77777777" w:rsidR="000A3A2D" w:rsidRDefault="00C10E97">
      <w:pPr>
        <w:pStyle w:val="3"/>
        <w:spacing w:line="240" w:lineRule="auto"/>
        <w:ind w:firstLineChars="196" w:firstLine="627"/>
        <w:rPr>
          <w:rFonts w:ascii="楷体_GB2312" w:eastAsia="楷体_GB2312" w:hAnsi="宋体"/>
          <w:b w:val="0"/>
        </w:rPr>
      </w:pPr>
      <w:bookmarkStart w:id="51" w:name="_Toc469148575"/>
      <w:r>
        <w:rPr>
          <w:rFonts w:ascii="楷体_GB2312" w:eastAsia="楷体_GB2312" w:hAnsi="宋体" w:hint="eastAsia"/>
          <w:b w:val="0"/>
        </w:rPr>
        <w:t>7.加快发展电商物流</w:t>
      </w:r>
      <w:bookmarkEnd w:id="51"/>
    </w:p>
    <w:p w14:paraId="06CC5985" w14:textId="77777777" w:rsidR="000A3A2D" w:rsidRDefault="00C10E97">
      <w:pPr>
        <w:widowControl/>
        <w:spacing w:before="225" w:after="100" w:afterAutospacing="1"/>
        <w:ind w:firstLineChars="200" w:firstLine="640"/>
        <w:jc w:val="left"/>
        <w:rPr>
          <w:rFonts w:ascii="仿宋_GB2312" w:eastAsia="仿宋_GB2312" w:hAnsi="宋体"/>
          <w:sz w:val="32"/>
          <w:szCs w:val="32"/>
        </w:rPr>
      </w:pPr>
      <w:r>
        <w:rPr>
          <w:rFonts w:ascii="仿宋_GB2312" w:eastAsia="仿宋_GB2312" w:hAnsi="宋体" w:hint="eastAsia"/>
          <w:sz w:val="32"/>
          <w:szCs w:val="32"/>
        </w:rPr>
        <w:t>全力推进电子商务与物流快递协同发展，推动商贸物流和电子商务的协同发展及业务流程再造，加强物流、电子商务、快递等企业和专业化末端配送企业进行多方合</w:t>
      </w:r>
      <w:r>
        <w:rPr>
          <w:rFonts w:ascii="仿宋_GB2312" w:eastAsia="仿宋_GB2312" w:hAnsi="宋体" w:hint="eastAsia"/>
          <w:sz w:val="32"/>
          <w:szCs w:val="32"/>
        </w:rPr>
        <w:lastRenderedPageBreak/>
        <w:t>作，创新“网络购物+快递高效配送”模式，</w:t>
      </w:r>
      <w:proofErr w:type="gramStart"/>
      <w:r>
        <w:rPr>
          <w:rFonts w:ascii="仿宋_GB2312" w:eastAsia="仿宋_GB2312" w:hAnsi="宋体" w:hint="eastAsia"/>
          <w:sz w:val="32"/>
          <w:szCs w:val="32"/>
        </w:rPr>
        <w:t>建立仓配一体化</w:t>
      </w:r>
      <w:proofErr w:type="gramEnd"/>
      <w:r>
        <w:rPr>
          <w:rFonts w:ascii="仿宋_GB2312" w:eastAsia="仿宋_GB2312" w:hAnsi="宋体" w:hint="eastAsia"/>
          <w:sz w:val="32"/>
          <w:szCs w:val="32"/>
        </w:rPr>
        <w:t>服务体系。加快邮政服务网络建设，推进物流信息化标准化，拓展快递物流网络通道，优化末端配送网点布局，建立高效便捷的智慧化末端配送网络。</w:t>
      </w:r>
      <w:proofErr w:type="gramStart"/>
      <w:r>
        <w:rPr>
          <w:rFonts w:ascii="仿宋_GB2312" w:eastAsia="仿宋_GB2312" w:hAnsi="宋体" w:hint="eastAsia"/>
          <w:sz w:val="32"/>
          <w:szCs w:val="32"/>
        </w:rPr>
        <w:t>完善电</w:t>
      </w:r>
      <w:proofErr w:type="gramEnd"/>
      <w:r>
        <w:rPr>
          <w:rFonts w:ascii="仿宋_GB2312" w:eastAsia="仿宋_GB2312" w:hAnsi="宋体" w:hint="eastAsia"/>
          <w:sz w:val="32"/>
          <w:szCs w:val="32"/>
        </w:rPr>
        <w:t>商物流公共信息平台，强化电商物流配送能力。进一步优化基础设施网络，着力建设一批快递物流分拨、处理中心和公共投递服务站，构建县、乡（镇）、村三级邮政寄递网络。</w:t>
      </w:r>
      <w:r>
        <w:rPr>
          <w:rFonts w:ascii="仿宋_GB2312" w:eastAsia="仿宋_GB2312" w:hAnsi="宋体" w:cs="宋体" w:hint="eastAsia"/>
          <w:kern w:val="0"/>
          <w:sz w:val="32"/>
          <w:szCs w:val="32"/>
        </w:rPr>
        <w:t>推进企业“走出去”，</w:t>
      </w:r>
      <w:r>
        <w:rPr>
          <w:rFonts w:ascii="仿宋_GB2312" w:eastAsia="仿宋_GB2312" w:hAnsi="宋体" w:hint="eastAsia"/>
          <w:sz w:val="32"/>
          <w:szCs w:val="32"/>
        </w:rPr>
        <w:t>加快建设跨境贸易电子商务快件分拨中心和海外仓网络，</w:t>
      </w:r>
      <w:r>
        <w:rPr>
          <w:rFonts w:ascii="仿宋_GB2312" w:eastAsia="仿宋_GB2312" w:hAnsi="宋体" w:cs="宋体" w:hint="eastAsia"/>
          <w:kern w:val="0"/>
          <w:sz w:val="32"/>
          <w:szCs w:val="32"/>
        </w:rPr>
        <w:t>满足跨境电子商务的快速发展要求，</w:t>
      </w:r>
      <w:r>
        <w:rPr>
          <w:rFonts w:ascii="仿宋_GB2312" w:eastAsia="仿宋_GB2312" w:hAnsi="宋体" w:hint="eastAsia"/>
          <w:sz w:val="32"/>
          <w:szCs w:val="32"/>
        </w:rPr>
        <w:t>着力推进电子商务物流枢纽城市建设。</w:t>
      </w:r>
    </w:p>
    <w:p w14:paraId="6892EA5A" w14:textId="77777777" w:rsidR="000A3A2D" w:rsidRDefault="00C10E97">
      <w:pPr>
        <w:pStyle w:val="3"/>
        <w:spacing w:line="240" w:lineRule="auto"/>
        <w:ind w:firstLineChars="196" w:firstLine="627"/>
        <w:rPr>
          <w:rFonts w:ascii="楷体_GB2312" w:eastAsia="楷体_GB2312" w:hAnsi="宋体"/>
          <w:b w:val="0"/>
        </w:rPr>
      </w:pPr>
      <w:bookmarkStart w:id="52" w:name="_Toc469148576"/>
      <w:r>
        <w:rPr>
          <w:rFonts w:ascii="楷体_GB2312" w:eastAsia="楷体_GB2312" w:hAnsi="宋体" w:hint="eastAsia"/>
          <w:b w:val="0"/>
        </w:rPr>
        <w:t>8.大力发展智慧物流</w:t>
      </w:r>
      <w:bookmarkEnd w:id="52"/>
    </w:p>
    <w:p w14:paraId="673570E2"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以智慧物流为龙头，引领产业融合发展，创新驱动物流业、制造业、商贸业、信息业共创开放协同发展的新优势。建立020商业模式，开展同城短途物流配送，建立线上线下一体化流通方式，促进商贸流通创新发展。充分利用物流资源，培育“物流+商贸”“物流+金融”“物流+电子商务”等新型市场业态，发展新型众创、众包、</w:t>
      </w:r>
      <w:proofErr w:type="gramStart"/>
      <w:r>
        <w:rPr>
          <w:rFonts w:ascii="仿宋_GB2312" w:eastAsia="仿宋_GB2312" w:hAnsi="宋体" w:hint="eastAsia"/>
          <w:sz w:val="32"/>
          <w:szCs w:val="32"/>
        </w:rPr>
        <w:t>众筹空间</w:t>
      </w:r>
      <w:proofErr w:type="gramEnd"/>
      <w:r>
        <w:rPr>
          <w:rFonts w:ascii="仿宋_GB2312" w:eastAsia="仿宋_GB2312" w:hAnsi="宋体" w:hint="eastAsia"/>
          <w:sz w:val="32"/>
          <w:szCs w:val="32"/>
        </w:rPr>
        <w:t>，打造一批物流产业链。加快推进交通、物流等领域“互联网+”行动，从要素驱动、投资驱动转变为整合发展、创新驱动，吸引更多的外部企业携资本优势跨界进入物流市场，推动向产业链上下游延伸，与上下游信息共享并协同作业。打造融合电子</w:t>
      </w:r>
      <w:r>
        <w:rPr>
          <w:rFonts w:ascii="仿宋_GB2312" w:eastAsia="仿宋_GB2312" w:hAnsi="宋体" w:hint="eastAsia"/>
          <w:sz w:val="32"/>
          <w:szCs w:val="32"/>
        </w:rPr>
        <w:lastRenderedPageBreak/>
        <w:t>交易、电子支付、供应</w:t>
      </w:r>
      <w:proofErr w:type="gramStart"/>
      <w:r>
        <w:rPr>
          <w:rFonts w:ascii="仿宋_GB2312" w:eastAsia="仿宋_GB2312" w:hAnsi="宋体" w:hint="eastAsia"/>
          <w:sz w:val="32"/>
          <w:szCs w:val="32"/>
        </w:rPr>
        <w:t>链金融</w:t>
      </w:r>
      <w:proofErr w:type="gramEnd"/>
      <w:r>
        <w:rPr>
          <w:rFonts w:ascii="仿宋_GB2312" w:eastAsia="仿宋_GB2312" w:hAnsi="宋体" w:hint="eastAsia"/>
          <w:sz w:val="32"/>
          <w:szCs w:val="32"/>
        </w:rPr>
        <w:t>等物流增值服务为一体的基础性服务平台，形成产业融合、资源共享、合作共赢、可持续发展的智慧物流生态链、产业融合发展生态圈。</w:t>
      </w:r>
      <w:bookmarkStart w:id="53" w:name="_Toc14303"/>
    </w:p>
    <w:p w14:paraId="0838876A" w14:textId="77777777" w:rsidR="000A3A2D" w:rsidRDefault="00C10E97">
      <w:pPr>
        <w:pStyle w:val="2"/>
        <w:spacing w:line="240" w:lineRule="auto"/>
        <w:ind w:firstLineChars="196" w:firstLine="627"/>
        <w:rPr>
          <w:rFonts w:ascii="黑体"/>
          <w:b w:val="0"/>
        </w:rPr>
      </w:pPr>
      <w:bookmarkStart w:id="54" w:name="_Toc423939769"/>
      <w:bookmarkStart w:id="55" w:name="_Toc469148577"/>
      <w:r>
        <w:rPr>
          <w:rFonts w:ascii="黑体" w:hint="eastAsia"/>
          <w:b w:val="0"/>
        </w:rPr>
        <w:t>三、拓展深化物流开放合作</w:t>
      </w:r>
      <w:bookmarkEnd w:id="54"/>
      <w:bookmarkEnd w:id="55"/>
    </w:p>
    <w:p w14:paraId="7BAFA3E7"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依托福州新区、福建自贸试验区福州片区和“海丝”战略枢纽城市建设，强化区域物流互动合作，凸显对台前沿作用，密切</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港澳交流联系，积极参与国际供应链物流分工协作，扩大对外开放重要门户，建立更加紧密的区域、国际物流合作机制，推进</w:t>
      </w:r>
      <w:r>
        <w:rPr>
          <w:rFonts w:ascii="仿宋_GB2312" w:eastAsia="仿宋_GB2312" w:hAnsi="宋体" w:hint="eastAsia"/>
          <w:bCs/>
          <w:sz w:val="32"/>
          <w:szCs w:val="32"/>
        </w:rPr>
        <w:t>设施连通、网络连通、信息连通，</w:t>
      </w:r>
      <w:r>
        <w:rPr>
          <w:rFonts w:ascii="仿宋_GB2312" w:eastAsia="仿宋_GB2312" w:hAnsi="宋体" w:hint="eastAsia"/>
          <w:sz w:val="32"/>
          <w:szCs w:val="32"/>
        </w:rPr>
        <w:t>提高福州在全国、全省改革开放中的地位和功能，提升全方位开放合作水平。</w:t>
      </w:r>
    </w:p>
    <w:p w14:paraId="1C2FD02D" w14:textId="77777777" w:rsidR="000A3A2D" w:rsidRDefault="00C10E97">
      <w:pPr>
        <w:pStyle w:val="3"/>
        <w:spacing w:line="240" w:lineRule="auto"/>
        <w:ind w:firstLineChars="196" w:firstLine="627"/>
        <w:rPr>
          <w:rFonts w:ascii="楷体_GB2312" w:eastAsia="楷体_GB2312" w:hAnsi="宋体"/>
          <w:b w:val="0"/>
        </w:rPr>
      </w:pPr>
      <w:bookmarkStart w:id="56" w:name="_Toc469148578"/>
      <w:r>
        <w:rPr>
          <w:rFonts w:ascii="楷体_GB2312" w:eastAsia="楷体_GB2312" w:hAnsi="宋体" w:hint="eastAsia"/>
          <w:b w:val="0"/>
        </w:rPr>
        <w:t>1.强化区域互动合作</w:t>
      </w:r>
      <w:bookmarkEnd w:id="56"/>
    </w:p>
    <w:p w14:paraId="7152208B"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发挥物流节点城市辐射带动作用，建设完善物流基础设施网络，建立跨区域物流对接合作机制。统筹福建自贸试验区福州片区各类信息化平台建设，加强与周边区域对接合作。推进与平潭综合实验区一体化物流发展格局，加快福</w:t>
      </w:r>
      <w:proofErr w:type="gramStart"/>
      <w:r>
        <w:rPr>
          <w:rFonts w:ascii="仿宋_GB2312" w:eastAsia="仿宋_GB2312" w:hAnsi="宋体" w:hint="eastAsia"/>
          <w:sz w:val="32"/>
          <w:szCs w:val="32"/>
        </w:rPr>
        <w:t>莆</w:t>
      </w:r>
      <w:proofErr w:type="gramEnd"/>
      <w:r>
        <w:rPr>
          <w:rFonts w:ascii="仿宋_GB2312" w:eastAsia="仿宋_GB2312" w:hAnsi="宋体" w:hint="eastAsia"/>
          <w:sz w:val="32"/>
          <w:szCs w:val="32"/>
        </w:rPr>
        <w:t>宁岚物流同城化步伐，增强对南平、三明物流业发展的辐射带动，建设闽东北区域物流发展的强力引擎。加强与长三角、珠三角城市物流协作，进一步凸显</w:t>
      </w:r>
      <w:proofErr w:type="gramStart"/>
      <w:r>
        <w:rPr>
          <w:rFonts w:ascii="仿宋_GB2312" w:eastAsia="仿宋_GB2312" w:hAnsi="宋体" w:hint="eastAsia"/>
          <w:sz w:val="32"/>
          <w:szCs w:val="32"/>
        </w:rPr>
        <w:t>连接长</w:t>
      </w:r>
      <w:proofErr w:type="gramEnd"/>
      <w:r>
        <w:rPr>
          <w:rFonts w:ascii="仿宋_GB2312" w:eastAsia="仿宋_GB2312" w:hAnsi="宋体" w:hint="eastAsia"/>
          <w:sz w:val="32"/>
          <w:szCs w:val="32"/>
        </w:rPr>
        <w:t>三角和珠三角的战略物流纽带作用。积极开通我市至南昌、长沙等内陆地区的铁海</w:t>
      </w:r>
      <w:r>
        <w:rPr>
          <w:rFonts w:ascii="仿宋_GB2312" w:eastAsia="仿宋_GB2312" w:hAnsi="宋体" w:hint="eastAsia"/>
          <w:sz w:val="32"/>
          <w:szCs w:val="32"/>
        </w:rPr>
        <w:lastRenderedPageBreak/>
        <w:t>联运班列，深化港口合作，大力发展海铁联运，推进与周边及内陆</w:t>
      </w:r>
      <w:proofErr w:type="gramStart"/>
      <w:r>
        <w:rPr>
          <w:rFonts w:ascii="仿宋_GB2312" w:eastAsia="仿宋_GB2312" w:hAnsi="宋体" w:hint="eastAsia"/>
          <w:sz w:val="32"/>
          <w:szCs w:val="32"/>
        </w:rPr>
        <w:t>地区口岸</w:t>
      </w:r>
      <w:proofErr w:type="gramEnd"/>
      <w:r>
        <w:rPr>
          <w:rFonts w:ascii="仿宋_GB2312" w:eastAsia="仿宋_GB2312" w:hAnsi="宋体" w:hint="eastAsia"/>
          <w:sz w:val="32"/>
          <w:szCs w:val="32"/>
        </w:rPr>
        <w:t>通关合作，支持跨区“飞地港”“陆地港”建设，吸引更多大宗散杂货从福州港口中转，着力打造服务中西部地区对外开放的重要出海通道。</w:t>
      </w:r>
    </w:p>
    <w:p w14:paraId="76B7584C" w14:textId="77777777" w:rsidR="000A3A2D" w:rsidRDefault="00C10E97">
      <w:pPr>
        <w:pStyle w:val="3"/>
        <w:spacing w:line="240" w:lineRule="auto"/>
        <w:ind w:firstLineChars="196" w:firstLine="627"/>
        <w:rPr>
          <w:rFonts w:ascii="楷体_GB2312" w:eastAsia="楷体_GB2312" w:hAnsi="宋体"/>
          <w:b w:val="0"/>
        </w:rPr>
      </w:pPr>
      <w:bookmarkStart w:id="57" w:name="_Toc469148579"/>
      <w:r>
        <w:rPr>
          <w:rFonts w:ascii="楷体_GB2312" w:eastAsia="楷体_GB2312" w:hAnsi="宋体" w:hint="eastAsia"/>
          <w:b w:val="0"/>
        </w:rPr>
        <w:t>2.推动</w:t>
      </w:r>
      <w:proofErr w:type="gramStart"/>
      <w:r>
        <w:rPr>
          <w:rFonts w:ascii="楷体_GB2312" w:eastAsia="楷体_GB2312" w:hAnsi="宋体" w:hint="eastAsia"/>
          <w:b w:val="0"/>
        </w:rPr>
        <w:t>榕</w:t>
      </w:r>
      <w:proofErr w:type="gramEnd"/>
      <w:r>
        <w:rPr>
          <w:rFonts w:ascii="楷体_GB2312" w:eastAsia="楷体_GB2312" w:hAnsi="宋体" w:hint="eastAsia"/>
          <w:b w:val="0"/>
        </w:rPr>
        <w:t>台</w:t>
      </w:r>
      <w:r>
        <w:rPr>
          <w:rFonts w:ascii="楷体_GB2312" w:eastAsia="楷体_GB2312" w:hAnsi="宋体" w:hint="eastAsia"/>
          <w:b w:val="0"/>
          <w:bCs w:val="0"/>
        </w:rPr>
        <w:t>深度融合</w:t>
      </w:r>
      <w:bookmarkEnd w:id="57"/>
    </w:p>
    <w:p w14:paraId="72C359B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全面落实福州新区发展战略，推进与台湾自由经济示范区物流业的对接合作，加强对台航运中心、航空联系枢纽等建设，全力建设两岸物流交流合作重要承载区。着力推进福州港江阴港区与台湾基隆、高雄、台中等港口对接合作，引导双方航运企业增辟新航线，实现双方港口互为中转；发挥江阴港区汽车整车进口物流中心的口岸优势，联手台中自贸港区等打造海峡两岸汽车营运中心。提升“两马小三通”、黄岐至马祖客运航线服务品牌，建设</w:t>
      </w:r>
      <w:proofErr w:type="gramStart"/>
      <w:r>
        <w:rPr>
          <w:rFonts w:ascii="仿宋_GB2312" w:eastAsia="仿宋_GB2312" w:hAnsi="宋体" w:hint="eastAsia"/>
          <w:sz w:val="32"/>
          <w:szCs w:val="32"/>
        </w:rPr>
        <w:t>琅岐</w:t>
      </w:r>
      <w:proofErr w:type="gramEnd"/>
      <w:r>
        <w:rPr>
          <w:rFonts w:ascii="仿宋_GB2312" w:eastAsia="仿宋_GB2312" w:hAnsi="宋体" w:hint="eastAsia"/>
          <w:sz w:val="32"/>
          <w:szCs w:val="32"/>
        </w:rPr>
        <w:t>对</w:t>
      </w:r>
      <w:proofErr w:type="gramStart"/>
      <w:r>
        <w:rPr>
          <w:rFonts w:ascii="仿宋_GB2312" w:eastAsia="仿宋_GB2312" w:hAnsi="宋体" w:hint="eastAsia"/>
          <w:sz w:val="32"/>
          <w:szCs w:val="32"/>
        </w:rPr>
        <w:t>台综合</w:t>
      </w:r>
      <w:proofErr w:type="gramEnd"/>
      <w:r>
        <w:rPr>
          <w:rFonts w:ascii="仿宋_GB2312" w:eastAsia="仿宋_GB2312" w:hAnsi="宋体" w:hint="eastAsia"/>
          <w:sz w:val="32"/>
          <w:szCs w:val="32"/>
        </w:rPr>
        <w:t>码头，开辟福州港至台湾本岛海上客货运滚装快捷走廊，推动开展对台海运业试点，拓展</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台海空货运直航，发展两岸货物快捷运输通道，建成辐射华东、华南和台湾地区的海运快捷网络，打造对台往来的综合枢纽。发展对台海运快件业务，打造对台邮政枢纽中心，提升我市对台邮件集散能力。促进</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台信息互联互通，</w:t>
      </w:r>
      <w:r>
        <w:rPr>
          <w:rFonts w:ascii="仿宋_GB2312" w:eastAsia="仿宋_GB2312" w:hAnsi="宋体" w:hint="eastAsia"/>
          <w:bCs/>
          <w:sz w:val="32"/>
          <w:szCs w:val="32"/>
        </w:rPr>
        <w:t>创新通关合作模式，</w:t>
      </w:r>
      <w:r>
        <w:rPr>
          <w:rFonts w:ascii="仿宋_GB2312" w:eastAsia="仿宋_GB2312" w:hAnsi="宋体" w:hint="eastAsia"/>
          <w:sz w:val="32"/>
          <w:szCs w:val="32"/>
        </w:rPr>
        <w:t>逐步实现信息互换、监管互认和执法互助，探索建设两岸通关信息交流合作的全国示范性平台。创新</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台物流业合作模式，</w:t>
      </w:r>
      <w:r>
        <w:rPr>
          <w:rFonts w:ascii="仿宋_GB2312" w:eastAsia="仿宋_GB2312" w:hint="eastAsia"/>
          <w:sz w:val="32"/>
          <w:szCs w:val="32"/>
        </w:rPr>
        <w:t>加强</w:t>
      </w:r>
      <w:r>
        <w:rPr>
          <w:rFonts w:ascii="仿宋_GB2312" w:eastAsia="仿宋_GB2312" w:hAnsi="宋体" w:hint="eastAsia"/>
          <w:sz w:val="32"/>
          <w:szCs w:val="32"/>
        </w:rPr>
        <w:t>两岸</w:t>
      </w:r>
      <w:r>
        <w:rPr>
          <w:rFonts w:ascii="仿宋_GB2312" w:eastAsia="仿宋_GB2312" w:hint="eastAsia"/>
          <w:sz w:val="32"/>
          <w:szCs w:val="32"/>
        </w:rPr>
        <w:t>物流业深度</w:t>
      </w:r>
      <w:r>
        <w:rPr>
          <w:rFonts w:ascii="仿宋_GB2312" w:eastAsia="仿宋_GB2312" w:hint="eastAsia"/>
          <w:sz w:val="32"/>
          <w:szCs w:val="32"/>
        </w:rPr>
        <w:lastRenderedPageBreak/>
        <w:t>合作，鼓励双方物流企业对接合作，互为设立采购、配送和区域分拨中心，推进产业对接升级；</w:t>
      </w:r>
      <w:r>
        <w:rPr>
          <w:rFonts w:ascii="仿宋_GB2312" w:eastAsia="仿宋_GB2312" w:hAnsi="宋体" w:hint="eastAsia"/>
          <w:sz w:val="32"/>
          <w:szCs w:val="32"/>
        </w:rPr>
        <w:t>鼓励台湾来</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投资兴业，设立电商物流企业，</w:t>
      </w:r>
      <w:r>
        <w:rPr>
          <w:rFonts w:ascii="仿宋_GB2312" w:eastAsia="仿宋_GB2312" w:hint="eastAsia"/>
          <w:sz w:val="32"/>
          <w:szCs w:val="32"/>
        </w:rPr>
        <w:t>联合打造跨境电商物流服务平台，</w:t>
      </w:r>
      <w:r>
        <w:rPr>
          <w:rFonts w:ascii="仿宋_GB2312" w:eastAsia="仿宋_GB2312" w:hAnsi="宋体" w:hint="eastAsia"/>
          <w:sz w:val="32"/>
          <w:szCs w:val="32"/>
        </w:rPr>
        <w:t>打造两岸产业集聚区，</w:t>
      </w:r>
      <w:r>
        <w:rPr>
          <w:rFonts w:ascii="仿宋_GB2312" w:eastAsia="仿宋_GB2312" w:hint="eastAsia"/>
          <w:sz w:val="32"/>
          <w:szCs w:val="32"/>
        </w:rPr>
        <w:t>推动两岸货物贸易自由化</w:t>
      </w:r>
      <w:r>
        <w:rPr>
          <w:rFonts w:ascii="仿宋_GB2312" w:eastAsia="仿宋_GB2312" w:hAnsi="宋体" w:hint="eastAsia"/>
          <w:sz w:val="32"/>
          <w:szCs w:val="32"/>
        </w:rPr>
        <w:t>。</w:t>
      </w:r>
    </w:p>
    <w:p w14:paraId="4B558FEE" w14:textId="77777777" w:rsidR="000A3A2D" w:rsidRDefault="00C10E97">
      <w:pPr>
        <w:pStyle w:val="3"/>
        <w:spacing w:line="240" w:lineRule="auto"/>
        <w:ind w:firstLineChars="196" w:firstLine="627"/>
        <w:rPr>
          <w:rFonts w:ascii="楷体_GB2312" w:eastAsia="楷体_GB2312" w:hAnsi="宋体"/>
          <w:b w:val="0"/>
        </w:rPr>
      </w:pPr>
      <w:bookmarkStart w:id="58" w:name="_Toc469148580"/>
      <w:r>
        <w:rPr>
          <w:rFonts w:ascii="楷体_GB2312" w:eastAsia="楷体_GB2312" w:hAnsi="宋体" w:hint="eastAsia"/>
          <w:b w:val="0"/>
        </w:rPr>
        <w:t>3.加强</w:t>
      </w:r>
      <w:proofErr w:type="gramStart"/>
      <w:r>
        <w:rPr>
          <w:rFonts w:ascii="楷体_GB2312" w:eastAsia="楷体_GB2312" w:hAnsi="宋体" w:hint="eastAsia"/>
          <w:b w:val="0"/>
        </w:rPr>
        <w:t>榕</w:t>
      </w:r>
      <w:proofErr w:type="gramEnd"/>
      <w:r>
        <w:rPr>
          <w:rFonts w:ascii="楷体_GB2312" w:eastAsia="楷体_GB2312" w:hAnsi="宋体" w:hint="eastAsia"/>
          <w:b w:val="0"/>
        </w:rPr>
        <w:t>港澳交流联系</w:t>
      </w:r>
      <w:bookmarkEnd w:id="58"/>
    </w:p>
    <w:p w14:paraId="2C7F7E32" w14:textId="77777777" w:rsidR="000A3A2D" w:rsidRDefault="00C10E97">
      <w:pPr>
        <w:ind w:firstLineChars="200" w:firstLine="640"/>
        <w:rPr>
          <w:rFonts w:ascii="仿宋_GB2312" w:eastAsia="仿宋_GB2312" w:hAnsi="宋体"/>
          <w:sz w:val="32"/>
          <w:szCs w:val="32"/>
        </w:rPr>
      </w:pPr>
      <w:r>
        <w:rPr>
          <w:rFonts w:ascii="仿宋_GB2312" w:eastAsia="仿宋_GB2312" w:hint="eastAsia"/>
          <w:sz w:val="32"/>
          <w:szCs w:val="32"/>
        </w:rPr>
        <w:t>密切</w:t>
      </w:r>
      <w:proofErr w:type="gramStart"/>
      <w:r>
        <w:rPr>
          <w:rFonts w:ascii="仿宋_GB2312" w:eastAsia="仿宋_GB2312" w:hint="eastAsia"/>
          <w:sz w:val="32"/>
          <w:szCs w:val="32"/>
        </w:rPr>
        <w:t>榕</w:t>
      </w:r>
      <w:proofErr w:type="gramEnd"/>
      <w:r>
        <w:rPr>
          <w:rFonts w:ascii="仿宋_GB2312" w:eastAsia="仿宋_GB2312" w:hint="eastAsia"/>
          <w:sz w:val="32"/>
          <w:szCs w:val="32"/>
        </w:rPr>
        <w:t>港澳物流交流联系，积极推进</w:t>
      </w:r>
      <w:proofErr w:type="gramStart"/>
      <w:r>
        <w:rPr>
          <w:rFonts w:ascii="仿宋_GB2312" w:eastAsia="仿宋_GB2312" w:hint="eastAsia"/>
          <w:sz w:val="32"/>
          <w:szCs w:val="32"/>
        </w:rPr>
        <w:t>榕</w:t>
      </w:r>
      <w:proofErr w:type="gramEnd"/>
      <w:r>
        <w:rPr>
          <w:rFonts w:ascii="仿宋_GB2312" w:eastAsia="仿宋_GB2312" w:hint="eastAsia"/>
          <w:sz w:val="32"/>
          <w:szCs w:val="32"/>
        </w:rPr>
        <w:t>港澳物流合作，推动</w:t>
      </w:r>
      <w:proofErr w:type="gramStart"/>
      <w:r>
        <w:rPr>
          <w:rFonts w:ascii="仿宋_GB2312" w:eastAsia="仿宋_GB2312" w:hint="eastAsia"/>
          <w:sz w:val="32"/>
          <w:szCs w:val="32"/>
        </w:rPr>
        <w:t>榕</w:t>
      </w:r>
      <w:proofErr w:type="gramEnd"/>
      <w:r>
        <w:rPr>
          <w:rFonts w:ascii="仿宋_GB2312" w:eastAsia="仿宋_GB2312" w:hint="eastAsia"/>
          <w:sz w:val="32"/>
          <w:szCs w:val="32"/>
        </w:rPr>
        <w:t>港澳服务贸易自由化。拓展</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港澳</w:t>
      </w:r>
      <w:r>
        <w:rPr>
          <w:rFonts w:ascii="仿宋_GB2312" w:eastAsia="仿宋_GB2312" w:hint="eastAsia"/>
          <w:sz w:val="32"/>
          <w:szCs w:val="32"/>
        </w:rPr>
        <w:t>招商平台，</w:t>
      </w:r>
      <w:r>
        <w:rPr>
          <w:rFonts w:ascii="仿宋_GB2312" w:eastAsia="仿宋_GB2312" w:hAnsi="宋体" w:hint="eastAsia"/>
          <w:sz w:val="32"/>
          <w:szCs w:val="32"/>
        </w:rPr>
        <w:t>支持港澳物流企业在我市设立物流企业总部或建立物流中心，参与物流园区和物流中心建设。引入港澳资金、先进技术和管理经验，引导物流企业采取相互参股等方式强化企业间的联合，重点加强冷链物流服务合作，共同建设跨境物流网络。加强</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港澳物流行业协会的沟通交流，建立广泛的合作联系机制。组织赴港澳物流推介与对接，深化物流人才、科技、技术创新等领域合作，支持港澳高校、科研机构来</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设立物流研发或技术转移机构，建立技术成果转换常态化通道。</w:t>
      </w:r>
    </w:p>
    <w:p w14:paraId="32190ABF" w14:textId="77777777" w:rsidR="000A3A2D" w:rsidRDefault="00C10E97">
      <w:pPr>
        <w:pStyle w:val="3"/>
        <w:spacing w:line="240" w:lineRule="auto"/>
        <w:ind w:firstLineChars="196" w:firstLine="627"/>
        <w:rPr>
          <w:rFonts w:ascii="楷体_GB2312" w:eastAsia="楷体_GB2312" w:hAnsi="宋体"/>
          <w:b w:val="0"/>
        </w:rPr>
      </w:pPr>
      <w:bookmarkStart w:id="59" w:name="_Toc469148581"/>
      <w:r>
        <w:rPr>
          <w:rFonts w:ascii="楷体_GB2312" w:eastAsia="楷体_GB2312" w:hAnsi="宋体" w:hint="eastAsia"/>
          <w:b w:val="0"/>
        </w:rPr>
        <w:t>4.</w:t>
      </w:r>
      <w:r>
        <w:rPr>
          <w:rFonts w:ascii="楷体_GB2312" w:eastAsia="楷体_GB2312" w:hint="eastAsia"/>
          <w:b w:val="0"/>
        </w:rPr>
        <w:t>融入国家</w:t>
      </w:r>
      <w:bookmarkEnd w:id="59"/>
      <w:r>
        <w:rPr>
          <w:rFonts w:ascii="楷体_GB2312" w:eastAsia="楷体_GB2312" w:hint="eastAsia"/>
          <w:b w:val="0"/>
        </w:rPr>
        <w:t>“一带一路”倡议</w:t>
      </w:r>
    </w:p>
    <w:p w14:paraId="05BE1F47" w14:textId="77777777" w:rsidR="000A3A2D" w:rsidRDefault="00C10E97">
      <w:pPr>
        <w:pStyle w:val="HTML"/>
        <w:ind w:firstLineChars="198" w:firstLine="634"/>
        <w:jc w:val="both"/>
        <w:rPr>
          <w:rFonts w:ascii="仿宋_GB2312" w:eastAsia="仿宋_GB2312"/>
          <w:sz w:val="32"/>
          <w:szCs w:val="32"/>
        </w:rPr>
      </w:pPr>
      <w:r>
        <w:rPr>
          <w:rFonts w:ascii="仿宋_GB2312" w:eastAsia="仿宋_GB2312" w:hint="eastAsia"/>
          <w:sz w:val="32"/>
          <w:szCs w:val="32"/>
          <w:shd w:val="clear" w:color="auto" w:fill="FFFFFF"/>
        </w:rPr>
        <w:t>深化与“海丝”沿线国家和地区的物流交流合作，</w:t>
      </w:r>
      <w:r>
        <w:rPr>
          <w:rFonts w:ascii="仿宋_GB2312" w:eastAsia="仿宋_GB2312" w:hint="eastAsia"/>
          <w:sz w:val="32"/>
          <w:szCs w:val="32"/>
        </w:rPr>
        <w:t>提升物流国际化，</w:t>
      </w:r>
      <w:r>
        <w:rPr>
          <w:rFonts w:ascii="仿宋_GB2312" w:eastAsia="仿宋_GB2312" w:hint="eastAsia"/>
          <w:sz w:val="32"/>
          <w:szCs w:val="32"/>
          <w:shd w:val="clear" w:color="auto" w:fill="FFFFFF"/>
        </w:rPr>
        <w:t>打造联通东盟、对接台湾、辐射内陆的战略物流枢纽城市。一是统筹海陆空建设，加快构建互联互通的对外综合交通，拓展我市至东南亚、西亚、欧洲等国际海上航</w:t>
      </w:r>
      <w:r>
        <w:rPr>
          <w:rFonts w:ascii="仿宋_GB2312" w:eastAsia="仿宋_GB2312" w:hint="eastAsia"/>
          <w:sz w:val="32"/>
          <w:szCs w:val="32"/>
          <w:shd w:val="clear" w:color="auto" w:fill="FFFFFF"/>
        </w:rPr>
        <w:lastRenderedPageBreak/>
        <w:t>线和国际空中航线，着力打造南下经马六甲海峡向西至印度洋延伸至欧洲的西线合作走廊和经印度尼西亚抵达南太平洋的南线合作走廊，以及北上经韩日延伸至俄罗斯远东和北美地区的北线合作走廊，新开至新疆、欧洲的“福新欧”国际铁路班列，建设海陆空国际物流运输网络，把福州打造成为衔接“一带一路”的重要物流战略通道。二是</w:t>
      </w:r>
      <w:r>
        <w:rPr>
          <w:rFonts w:ascii="仿宋_GB2312" w:eastAsia="仿宋_GB2312" w:hint="eastAsia"/>
          <w:sz w:val="32"/>
          <w:szCs w:val="32"/>
        </w:rPr>
        <w:t>建设中国—东盟海产品交易所海外分中心，积极推进我市在“海丝”沿线国家和地区设立海外仓，构筑以海外仓为支点的目的国配送辐射网点，形成跨境电商海外物流平台，为福州市域和周边地区跨境电商企业提供一站式的仓储配送服务。三是依托福州港江阴港区、罗源湾港区，建设中国-印度尼西亚物流合作示范园区，推进我市与“海丝”沿线国家和地区互设共建物流园区、集散基地和配送中心等物流运作设施。四是推进“海丝”沿线国家和地区</w:t>
      </w:r>
      <w:r>
        <w:rPr>
          <w:rFonts w:ascii="仿宋_GB2312" w:eastAsia="仿宋_GB2312" w:hint="eastAsia"/>
          <w:sz w:val="32"/>
          <w:szCs w:val="32"/>
          <w:shd w:val="clear" w:color="auto" w:fill="FFFFFF"/>
        </w:rPr>
        <w:t>优势物流航运企业“引进来”和我市企业“走出去”，推动</w:t>
      </w:r>
      <w:r>
        <w:rPr>
          <w:rFonts w:ascii="仿宋_GB2312" w:eastAsia="仿宋_GB2312" w:hint="eastAsia"/>
          <w:sz w:val="32"/>
          <w:szCs w:val="32"/>
        </w:rPr>
        <w:t>物流产业</w:t>
      </w:r>
      <w:r>
        <w:rPr>
          <w:rFonts w:ascii="仿宋_GB2312" w:eastAsia="仿宋_GB2312" w:hint="eastAsia"/>
          <w:sz w:val="32"/>
          <w:szCs w:val="32"/>
          <w:shd w:val="clear" w:color="auto" w:fill="FFFFFF"/>
        </w:rPr>
        <w:t>之间的深度合作，加快选址建设一批面向东南亚国家和地区的物流总部集聚区，</w:t>
      </w:r>
      <w:r>
        <w:rPr>
          <w:rFonts w:ascii="仿宋_GB2312" w:eastAsia="仿宋_GB2312" w:hint="eastAsia"/>
          <w:sz w:val="32"/>
          <w:szCs w:val="32"/>
        </w:rPr>
        <w:t>把福州打造成为区域性全球供应链物流中心。五是完善口岸通关机制和互联互通，搭建面向“海丝”的跨境物流信息共享平台，开展“海丝”沿线国家和地区的关检合作，促进口岸货物通关便利化。</w:t>
      </w:r>
    </w:p>
    <w:p w14:paraId="69C28AC2" w14:textId="77777777" w:rsidR="000A3A2D" w:rsidRDefault="000A3A2D">
      <w:pPr>
        <w:pStyle w:val="HTML"/>
        <w:spacing w:line="345" w:lineRule="atLeast"/>
        <w:ind w:firstLineChars="198" w:firstLine="594"/>
        <w:rPr>
          <w:sz w:val="30"/>
          <w:szCs w:val="30"/>
        </w:rPr>
      </w:pPr>
    </w:p>
    <w:p w14:paraId="67521582" w14:textId="77777777" w:rsidR="000A3A2D" w:rsidRDefault="000A3A2D">
      <w:pPr>
        <w:pStyle w:val="HTML"/>
        <w:spacing w:line="345" w:lineRule="atLeast"/>
        <w:ind w:firstLineChars="198" w:firstLine="594"/>
        <w:rPr>
          <w:sz w:val="30"/>
          <w:szCs w:val="30"/>
        </w:rPr>
      </w:pPr>
    </w:p>
    <w:p w14:paraId="530FFEAE" w14:textId="77777777" w:rsidR="000A3A2D" w:rsidRDefault="000A3A2D">
      <w:pPr>
        <w:pStyle w:val="HTML"/>
        <w:spacing w:line="345" w:lineRule="atLeast"/>
        <w:ind w:firstLineChars="198" w:firstLine="594"/>
        <w:rPr>
          <w:sz w:val="30"/>
          <w:szCs w:val="30"/>
        </w:rPr>
      </w:pPr>
    </w:p>
    <w:p w14:paraId="27AA4CFA" w14:textId="77777777" w:rsidR="000A3A2D" w:rsidRDefault="000A3A2D">
      <w:pPr>
        <w:pStyle w:val="HTML"/>
        <w:spacing w:line="345" w:lineRule="atLeast"/>
        <w:ind w:firstLineChars="198" w:firstLine="594"/>
        <w:rPr>
          <w:sz w:val="30"/>
          <w:szCs w:val="30"/>
        </w:rPr>
      </w:pPr>
    </w:p>
    <w:p w14:paraId="4B57DEA6" w14:textId="77777777" w:rsidR="000A3A2D" w:rsidRDefault="000A3A2D">
      <w:pPr>
        <w:pStyle w:val="HTML"/>
        <w:spacing w:line="345" w:lineRule="atLeast"/>
        <w:ind w:firstLineChars="198" w:firstLine="594"/>
        <w:rPr>
          <w:sz w:val="30"/>
          <w:szCs w:val="30"/>
        </w:rPr>
      </w:pPr>
    </w:p>
    <w:p w14:paraId="05055941" w14:textId="77777777" w:rsidR="000A3A2D" w:rsidRDefault="000A3A2D">
      <w:pPr>
        <w:pStyle w:val="HTML"/>
        <w:spacing w:line="345" w:lineRule="atLeast"/>
        <w:ind w:firstLineChars="198" w:firstLine="594"/>
        <w:rPr>
          <w:sz w:val="30"/>
          <w:szCs w:val="30"/>
        </w:rPr>
      </w:pPr>
    </w:p>
    <w:p w14:paraId="393DC903" w14:textId="77777777" w:rsidR="000A3A2D" w:rsidRDefault="000A3A2D">
      <w:pPr>
        <w:pStyle w:val="HTML"/>
        <w:spacing w:line="345" w:lineRule="atLeast"/>
        <w:ind w:firstLineChars="198" w:firstLine="594"/>
        <w:rPr>
          <w:sz w:val="30"/>
          <w:szCs w:val="30"/>
        </w:rPr>
      </w:pPr>
    </w:p>
    <w:p w14:paraId="12554CFD" w14:textId="77777777" w:rsidR="000A3A2D" w:rsidRDefault="000A3A2D">
      <w:pPr>
        <w:pStyle w:val="HTML"/>
        <w:spacing w:line="345" w:lineRule="atLeast"/>
        <w:ind w:firstLineChars="198" w:firstLine="594"/>
        <w:rPr>
          <w:sz w:val="30"/>
          <w:szCs w:val="30"/>
        </w:rPr>
      </w:pPr>
    </w:p>
    <w:p w14:paraId="6D7731AA" w14:textId="77777777" w:rsidR="000A3A2D" w:rsidRDefault="000A3A2D">
      <w:pPr>
        <w:pStyle w:val="HTML"/>
        <w:spacing w:line="345" w:lineRule="atLeast"/>
        <w:ind w:firstLineChars="198" w:firstLine="594"/>
        <w:rPr>
          <w:sz w:val="30"/>
          <w:szCs w:val="30"/>
        </w:rPr>
      </w:pPr>
    </w:p>
    <w:p w14:paraId="10B949F6" w14:textId="77777777" w:rsidR="000A3A2D" w:rsidRDefault="000A3A2D">
      <w:pPr>
        <w:pStyle w:val="HTML"/>
        <w:spacing w:line="345" w:lineRule="atLeast"/>
        <w:ind w:firstLineChars="198" w:firstLine="594"/>
        <w:rPr>
          <w:sz w:val="30"/>
          <w:szCs w:val="30"/>
        </w:rPr>
      </w:pPr>
    </w:p>
    <w:p w14:paraId="2F5717F1" w14:textId="77777777" w:rsidR="000A3A2D" w:rsidRDefault="000A3A2D">
      <w:pPr>
        <w:pStyle w:val="HTML"/>
        <w:spacing w:line="345" w:lineRule="atLeast"/>
        <w:ind w:firstLineChars="198" w:firstLine="594"/>
        <w:rPr>
          <w:sz w:val="30"/>
          <w:szCs w:val="30"/>
        </w:rPr>
      </w:pPr>
    </w:p>
    <w:p w14:paraId="3B3E4D85" w14:textId="77777777" w:rsidR="000A3A2D" w:rsidRDefault="000A3A2D">
      <w:pPr>
        <w:pStyle w:val="HTML"/>
        <w:spacing w:line="345" w:lineRule="atLeast"/>
        <w:ind w:firstLineChars="198" w:firstLine="594"/>
        <w:rPr>
          <w:sz w:val="30"/>
          <w:szCs w:val="30"/>
        </w:rPr>
      </w:pPr>
    </w:p>
    <w:p w14:paraId="6030C068" w14:textId="77777777" w:rsidR="000A3A2D" w:rsidRDefault="000A3A2D">
      <w:pPr>
        <w:pStyle w:val="HTML"/>
        <w:spacing w:line="345" w:lineRule="atLeast"/>
        <w:ind w:firstLineChars="198" w:firstLine="594"/>
        <w:rPr>
          <w:sz w:val="30"/>
          <w:szCs w:val="30"/>
        </w:rPr>
      </w:pPr>
    </w:p>
    <w:p w14:paraId="49522E7F" w14:textId="77777777" w:rsidR="000A3A2D" w:rsidRDefault="000A3A2D">
      <w:pPr>
        <w:pStyle w:val="HTML"/>
        <w:spacing w:line="345" w:lineRule="atLeast"/>
        <w:ind w:firstLineChars="198" w:firstLine="594"/>
        <w:rPr>
          <w:sz w:val="30"/>
          <w:szCs w:val="30"/>
        </w:rPr>
      </w:pPr>
    </w:p>
    <w:p w14:paraId="70CE9A5F" w14:textId="77777777" w:rsidR="000A3A2D" w:rsidRDefault="000A3A2D">
      <w:pPr>
        <w:pStyle w:val="HTML"/>
        <w:spacing w:line="345" w:lineRule="atLeast"/>
        <w:ind w:firstLineChars="198" w:firstLine="594"/>
        <w:rPr>
          <w:sz w:val="30"/>
          <w:szCs w:val="30"/>
        </w:rPr>
      </w:pPr>
    </w:p>
    <w:p w14:paraId="41051F5B" w14:textId="77777777" w:rsidR="000A3A2D" w:rsidRDefault="000A3A2D">
      <w:pPr>
        <w:pStyle w:val="HTML"/>
        <w:spacing w:line="345" w:lineRule="atLeast"/>
        <w:ind w:firstLineChars="198" w:firstLine="594"/>
        <w:rPr>
          <w:sz w:val="30"/>
          <w:szCs w:val="30"/>
        </w:rPr>
      </w:pPr>
    </w:p>
    <w:p w14:paraId="7C90AED0" w14:textId="77777777" w:rsidR="000A3A2D" w:rsidRDefault="000A3A2D">
      <w:pPr>
        <w:pStyle w:val="HTML"/>
        <w:spacing w:line="345" w:lineRule="atLeast"/>
        <w:ind w:firstLineChars="198" w:firstLine="594"/>
        <w:rPr>
          <w:sz w:val="30"/>
          <w:szCs w:val="30"/>
        </w:rPr>
      </w:pPr>
    </w:p>
    <w:p w14:paraId="558F49B6" w14:textId="77777777" w:rsidR="000A3A2D" w:rsidRDefault="00C10E97">
      <w:pPr>
        <w:pStyle w:val="1"/>
        <w:spacing w:before="0" w:after="0" w:line="312" w:lineRule="auto"/>
        <w:jc w:val="center"/>
        <w:rPr>
          <w:rFonts w:ascii="黑体" w:eastAsia="黑体" w:hAnsi="黑体"/>
          <w:b w:val="0"/>
          <w:sz w:val="32"/>
          <w:szCs w:val="32"/>
        </w:rPr>
      </w:pPr>
      <w:bookmarkStart w:id="60" w:name="_Toc469148582"/>
      <w:r>
        <w:rPr>
          <w:rFonts w:ascii="黑体" w:eastAsia="黑体" w:hAnsi="黑体" w:hint="eastAsia"/>
          <w:b w:val="0"/>
          <w:sz w:val="32"/>
          <w:szCs w:val="32"/>
        </w:rPr>
        <w:t>第五章  重点工程</w:t>
      </w:r>
      <w:bookmarkEnd w:id="53"/>
      <w:bookmarkEnd w:id="60"/>
    </w:p>
    <w:p w14:paraId="750BB789" w14:textId="77777777" w:rsidR="000A3A2D" w:rsidRDefault="00C10E97">
      <w:pPr>
        <w:pStyle w:val="2"/>
        <w:ind w:firstLineChars="196" w:firstLine="627"/>
        <w:rPr>
          <w:rFonts w:ascii="黑体"/>
          <w:b w:val="0"/>
        </w:rPr>
      </w:pPr>
      <w:bookmarkStart w:id="61" w:name="_Toc469148583"/>
      <w:bookmarkStart w:id="62" w:name="_Toc426376028"/>
      <w:bookmarkStart w:id="63" w:name="_Toc18442"/>
      <w:r>
        <w:rPr>
          <w:rFonts w:ascii="黑体" w:hint="eastAsia"/>
          <w:b w:val="0"/>
        </w:rPr>
        <w:t>一、多式联运工程</w:t>
      </w:r>
      <w:bookmarkEnd w:id="61"/>
      <w:bookmarkEnd w:id="62"/>
      <w:bookmarkEnd w:id="63"/>
    </w:p>
    <w:p w14:paraId="5D8CFC9A"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目标是：依托物流枢纽节点和集疏运网络，建设一批连接两种以上运输方式的多式联运、转运设施和口岸信息共享平台，提升通关区域一体化水平，提高中转联运能力，增强海陆空多式联运的运作效率，促进物流基础设施协调配</w:t>
      </w:r>
      <w:r>
        <w:rPr>
          <w:rFonts w:ascii="仿宋_GB2312" w:eastAsia="仿宋_GB2312" w:hAnsi="宋体" w:hint="eastAsia"/>
          <w:sz w:val="32"/>
          <w:szCs w:val="32"/>
        </w:rPr>
        <w:lastRenderedPageBreak/>
        <w:t>套运行，实现运输资源的高效整合和运输组织的无缝衔接，加快形成服务中西部地区对外开放的重要出海港口通道。</w:t>
      </w:r>
    </w:p>
    <w:p w14:paraId="04C3874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主要支撑项目是：江西海铁联运、江阴综合物流园区、福州中外运江阴综合物流中心、福清公路港、华威</w:t>
      </w:r>
      <w:proofErr w:type="gramStart"/>
      <w:r>
        <w:rPr>
          <w:rFonts w:ascii="仿宋_GB2312" w:eastAsia="仿宋_GB2312" w:hAnsi="宋体" w:hint="eastAsia"/>
          <w:sz w:val="32"/>
          <w:szCs w:val="32"/>
        </w:rPr>
        <w:t>物流园</w:t>
      </w:r>
      <w:proofErr w:type="gramEnd"/>
      <w:r>
        <w:rPr>
          <w:rFonts w:ascii="仿宋_GB2312" w:eastAsia="仿宋_GB2312" w:hAnsi="宋体" w:hint="eastAsia"/>
          <w:sz w:val="32"/>
          <w:szCs w:val="32"/>
        </w:rPr>
        <w:t>二期、爱马仕物流等。</w:t>
      </w:r>
    </w:p>
    <w:p w14:paraId="5C294E69" w14:textId="77777777" w:rsidR="000A3A2D" w:rsidRDefault="00C10E97">
      <w:pPr>
        <w:pStyle w:val="2"/>
        <w:ind w:firstLineChars="196" w:firstLine="627"/>
        <w:rPr>
          <w:rFonts w:ascii="黑体"/>
          <w:b w:val="0"/>
        </w:rPr>
      </w:pPr>
      <w:bookmarkStart w:id="64" w:name="_Toc9524"/>
      <w:bookmarkStart w:id="65" w:name="_Toc21184"/>
      <w:bookmarkStart w:id="66" w:name="_Toc426376029"/>
      <w:bookmarkStart w:id="67" w:name="_Toc469148584"/>
      <w:r>
        <w:rPr>
          <w:rFonts w:ascii="黑体" w:hint="eastAsia"/>
          <w:b w:val="0"/>
        </w:rPr>
        <w:t>二、物流园区工程</w:t>
      </w:r>
      <w:bookmarkEnd w:id="64"/>
      <w:bookmarkEnd w:id="65"/>
      <w:bookmarkEnd w:id="66"/>
      <w:bookmarkEnd w:id="67"/>
    </w:p>
    <w:p w14:paraId="37B20503"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目标是：优化福州物流园区空间布局，结合区位特点和物流需求，按照节约集约用地的原则，在交通枢纽、产业集聚区合理布局建设物流园区，完善物流园区基础设施，加快现代化立体仓库和信息平台建设，提升物流园区管理和服务水平，树立一批国家级、省级示范物流园区标杆，发挥示范园区的引导带动作用，集聚一批物流企业，打造全物流产业链，逐步形成以物流园区为支撑的产业生态圈。</w:t>
      </w:r>
    </w:p>
    <w:p w14:paraId="4377090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主要支撑项目是：普</w:t>
      </w:r>
      <w:proofErr w:type="gramStart"/>
      <w:r>
        <w:rPr>
          <w:rFonts w:ascii="仿宋_GB2312" w:eastAsia="仿宋_GB2312" w:hAnsi="宋体" w:hint="eastAsia"/>
          <w:sz w:val="32"/>
          <w:szCs w:val="32"/>
        </w:rPr>
        <w:t>洛</w:t>
      </w:r>
      <w:proofErr w:type="gramEnd"/>
      <w:r>
        <w:rPr>
          <w:rFonts w:ascii="仿宋_GB2312" w:eastAsia="仿宋_GB2312" w:hAnsi="宋体" w:hint="eastAsia"/>
          <w:sz w:val="32"/>
          <w:szCs w:val="32"/>
        </w:rPr>
        <w:t>斯南通物流园、盛辉园中物流园、</w:t>
      </w:r>
      <w:proofErr w:type="gramStart"/>
      <w:r>
        <w:rPr>
          <w:rFonts w:ascii="仿宋_GB2312" w:eastAsia="仿宋_GB2312" w:hAnsi="宋体" w:hint="eastAsia"/>
          <w:sz w:val="32"/>
          <w:szCs w:val="32"/>
        </w:rPr>
        <w:t>长乐翔福物流</w:t>
      </w:r>
      <w:proofErr w:type="gramEnd"/>
      <w:r>
        <w:rPr>
          <w:rFonts w:ascii="仿宋_GB2312" w:eastAsia="仿宋_GB2312" w:hAnsi="宋体" w:hint="eastAsia"/>
          <w:sz w:val="32"/>
          <w:szCs w:val="32"/>
        </w:rPr>
        <w:t>园、万集物流公共中心等。</w:t>
      </w:r>
    </w:p>
    <w:p w14:paraId="48A20937" w14:textId="77777777" w:rsidR="000A3A2D" w:rsidRDefault="00C10E97">
      <w:pPr>
        <w:pStyle w:val="2"/>
        <w:ind w:firstLineChars="196" w:firstLine="627"/>
        <w:rPr>
          <w:rFonts w:ascii="黑体"/>
          <w:b w:val="0"/>
        </w:rPr>
      </w:pPr>
      <w:bookmarkStart w:id="68" w:name="_Toc426376036"/>
      <w:bookmarkStart w:id="69" w:name="_Toc16444"/>
      <w:bookmarkStart w:id="70" w:name="_Toc12117"/>
      <w:bookmarkStart w:id="71" w:name="_Toc469148585"/>
      <w:r>
        <w:rPr>
          <w:rFonts w:ascii="黑体" w:hint="eastAsia"/>
          <w:b w:val="0"/>
        </w:rPr>
        <w:t>三、物流信息化标准化工程</w:t>
      </w:r>
      <w:bookmarkEnd w:id="68"/>
      <w:bookmarkEnd w:id="69"/>
      <w:bookmarkEnd w:id="70"/>
      <w:bookmarkEnd w:id="71"/>
    </w:p>
    <w:p w14:paraId="0B485B40"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主要目标是：加快物联网、</w:t>
      </w:r>
      <w:proofErr w:type="gramStart"/>
      <w:r>
        <w:rPr>
          <w:rFonts w:ascii="仿宋_GB2312" w:eastAsia="仿宋_GB2312" w:hAnsi="宋体" w:hint="eastAsia"/>
          <w:sz w:val="32"/>
          <w:szCs w:val="32"/>
        </w:rPr>
        <w:t>云计算</w:t>
      </w:r>
      <w:proofErr w:type="gramEnd"/>
      <w:r>
        <w:rPr>
          <w:rFonts w:ascii="仿宋_GB2312" w:eastAsia="仿宋_GB2312" w:hAnsi="宋体" w:hint="eastAsia"/>
          <w:sz w:val="32"/>
          <w:szCs w:val="32"/>
        </w:rPr>
        <w:t>等信息技术的推广应用，整合物流信息服务平台资源，建设物流公共信息平台功能，完善物流企业信息系统，形成跨行业的智能物流信息公共服务平台，促进综合运输信息、物流供需信息、大宗商品</w:t>
      </w:r>
      <w:r>
        <w:rPr>
          <w:rFonts w:ascii="仿宋_GB2312" w:eastAsia="仿宋_GB2312" w:hAnsi="宋体" w:hint="eastAsia"/>
          <w:sz w:val="32"/>
          <w:szCs w:val="32"/>
        </w:rPr>
        <w:lastRenderedPageBreak/>
        <w:t>交易信息及物流企业信息系统之间实现互联互通和信息共享。建设物流标准体系，加快物流标准化进程。</w:t>
      </w:r>
    </w:p>
    <w:p w14:paraId="71E158AD"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主要支撑项目是：中国-东盟海产品交易所冷链</w:t>
      </w:r>
      <w:proofErr w:type="gramStart"/>
      <w:r>
        <w:rPr>
          <w:rFonts w:ascii="仿宋_GB2312" w:eastAsia="仿宋_GB2312" w:hAnsi="宋体" w:hint="eastAsia"/>
          <w:sz w:val="32"/>
          <w:szCs w:val="32"/>
        </w:rPr>
        <w:t>物流物</w:t>
      </w:r>
      <w:proofErr w:type="gramEnd"/>
      <w:r>
        <w:rPr>
          <w:rFonts w:ascii="仿宋_GB2312" w:eastAsia="仿宋_GB2312" w:hAnsi="宋体" w:hint="eastAsia"/>
          <w:sz w:val="32"/>
          <w:szCs w:val="32"/>
        </w:rPr>
        <w:t>联网o2o信息化平台、蓝海智慧物流汽车公共服务平台、“运吧－货运网”（物流交易平台）、福州市电商物流公共信息平台、福建中外运</w:t>
      </w:r>
      <w:r>
        <w:rPr>
          <w:rFonts w:ascii="仿宋_GB2312" w:hAnsi="宋体" w:hint="eastAsia"/>
          <w:sz w:val="32"/>
          <w:szCs w:val="32"/>
        </w:rPr>
        <w:t>•</w:t>
      </w:r>
      <w:r>
        <w:rPr>
          <w:rFonts w:ascii="仿宋_GB2312" w:eastAsia="仿宋_GB2312" w:hAnsi="宋体" w:hint="eastAsia"/>
          <w:sz w:val="32"/>
          <w:szCs w:val="32"/>
        </w:rPr>
        <w:t>未名智慧物流港、永辉超市物流标准化项目、九州通医药物流标准化推广应用项目等。</w:t>
      </w:r>
    </w:p>
    <w:p w14:paraId="6D13C80D" w14:textId="77777777" w:rsidR="000A3A2D" w:rsidRDefault="00C10E97">
      <w:pPr>
        <w:pStyle w:val="2"/>
        <w:ind w:firstLineChars="196" w:firstLine="627"/>
        <w:rPr>
          <w:rFonts w:ascii="黑体"/>
          <w:b w:val="0"/>
        </w:rPr>
      </w:pPr>
      <w:bookmarkStart w:id="72" w:name="_Toc17187"/>
      <w:bookmarkStart w:id="73" w:name="_Toc27188"/>
      <w:bookmarkStart w:id="74" w:name="_Toc469148586"/>
      <w:bookmarkStart w:id="75" w:name="_Toc426376030"/>
      <w:r>
        <w:rPr>
          <w:rFonts w:ascii="黑体" w:hint="eastAsia"/>
          <w:b w:val="0"/>
        </w:rPr>
        <w:t>四、物流企业培育工程</w:t>
      </w:r>
      <w:bookmarkEnd w:id="72"/>
      <w:bookmarkEnd w:id="73"/>
      <w:bookmarkEnd w:id="74"/>
      <w:bookmarkEnd w:id="75"/>
    </w:p>
    <w:p w14:paraId="2AEE8772"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主要目标是：推进福州物流企业“走出去”，扩展境内外网络，引导传统运输仓储企业做</w:t>
      </w:r>
      <w:proofErr w:type="gramStart"/>
      <w:r>
        <w:rPr>
          <w:rFonts w:ascii="仿宋_GB2312" w:eastAsia="仿宋_GB2312" w:hAnsi="宋体" w:hint="eastAsia"/>
          <w:sz w:val="32"/>
          <w:szCs w:val="32"/>
        </w:rPr>
        <w:t>强做</w:t>
      </w:r>
      <w:proofErr w:type="gramEnd"/>
      <w:r>
        <w:rPr>
          <w:rFonts w:ascii="仿宋_GB2312" w:eastAsia="仿宋_GB2312" w:hAnsi="宋体" w:hint="eastAsia"/>
          <w:sz w:val="32"/>
          <w:szCs w:val="32"/>
        </w:rPr>
        <w:t>大，着力引进一批国内外知名物流企业，培育一批大型综合物流企业集团和物流服务品牌，提升物流产业规模和发展水平。</w:t>
      </w:r>
    </w:p>
    <w:p w14:paraId="1BCEE979"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主要支撑项目是：培育一批优质物流企业通过</w:t>
      </w:r>
      <w:r>
        <w:rPr>
          <w:rFonts w:ascii="仿宋_GB2312" w:eastAsia="仿宋_GB2312" w:hAnsi="宋体" w:hint="eastAsia"/>
          <w:bCs/>
          <w:sz w:val="32"/>
          <w:szCs w:val="32"/>
        </w:rPr>
        <w:t>新增或升级方式</w:t>
      </w:r>
      <w:r>
        <w:rPr>
          <w:rFonts w:ascii="仿宋_GB2312" w:eastAsia="仿宋_GB2312" w:hAnsi="宋体" w:hint="eastAsia"/>
          <w:sz w:val="32"/>
          <w:szCs w:val="32"/>
        </w:rPr>
        <w:t>进入4A级及以上行列，推动具有标杆作用的领先物流企业群体成长壮大，展示我市物流社会化、专业化、高端化水平。</w:t>
      </w:r>
    </w:p>
    <w:p w14:paraId="6BDF7E40" w14:textId="77777777" w:rsidR="000A3A2D" w:rsidRDefault="00C10E97">
      <w:pPr>
        <w:pStyle w:val="2"/>
        <w:ind w:firstLineChars="196" w:firstLine="627"/>
        <w:rPr>
          <w:rFonts w:ascii="黑体"/>
          <w:b w:val="0"/>
        </w:rPr>
      </w:pPr>
      <w:bookmarkStart w:id="76" w:name="_Toc17240"/>
      <w:bookmarkStart w:id="77" w:name="_Toc25554"/>
      <w:bookmarkStart w:id="78" w:name="_Toc469148587"/>
      <w:bookmarkStart w:id="79" w:name="_Toc426376033"/>
      <w:r>
        <w:rPr>
          <w:rFonts w:ascii="黑体" w:hint="eastAsia"/>
          <w:b w:val="0"/>
        </w:rPr>
        <w:t>五、制造业物流与供应链管理工程</w:t>
      </w:r>
      <w:bookmarkEnd w:id="76"/>
      <w:bookmarkEnd w:id="77"/>
      <w:bookmarkEnd w:id="78"/>
      <w:bookmarkEnd w:id="79"/>
    </w:p>
    <w:p w14:paraId="77FB5F6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主要目标是：支持第三方物流企业完善与制造业配套、衔接的物流设施和物流信息平台，提升供应链物流管理服务水平，为制造业企业提供供应链计划、采购物流、入厂物流、</w:t>
      </w:r>
      <w:r>
        <w:rPr>
          <w:rFonts w:ascii="仿宋_GB2312" w:eastAsia="仿宋_GB2312" w:hAnsi="宋体" w:hint="eastAsia"/>
          <w:sz w:val="32"/>
          <w:szCs w:val="32"/>
        </w:rPr>
        <w:lastRenderedPageBreak/>
        <w:t>交付物流、回收物流、供应</w:t>
      </w:r>
      <w:proofErr w:type="gramStart"/>
      <w:r>
        <w:rPr>
          <w:rFonts w:ascii="仿宋_GB2312" w:eastAsia="仿宋_GB2312" w:hAnsi="宋体" w:hint="eastAsia"/>
          <w:sz w:val="32"/>
          <w:szCs w:val="32"/>
        </w:rPr>
        <w:t>链金融</w:t>
      </w:r>
      <w:proofErr w:type="gramEnd"/>
      <w:r>
        <w:rPr>
          <w:rFonts w:ascii="仿宋_GB2312" w:eastAsia="仿宋_GB2312" w:hAnsi="宋体" w:hint="eastAsia"/>
          <w:sz w:val="32"/>
          <w:szCs w:val="32"/>
        </w:rPr>
        <w:t>以及信息追溯等集成服务，开创驱动物流业、制造业、商贸业、信息业协同发展的局面。</w:t>
      </w:r>
    </w:p>
    <w:p w14:paraId="0187B987"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主要支撑项目是：长乐盛丰物流配送中心、长乐金邦物流项目、福建盛丰福清甩挂运输站场建设项目等。</w:t>
      </w:r>
    </w:p>
    <w:p w14:paraId="4EE5320E" w14:textId="77777777" w:rsidR="000A3A2D" w:rsidRDefault="00C10E97">
      <w:pPr>
        <w:pStyle w:val="2"/>
        <w:ind w:firstLineChars="196" w:firstLine="627"/>
        <w:rPr>
          <w:rFonts w:ascii="黑体"/>
          <w:b w:val="0"/>
        </w:rPr>
      </w:pPr>
      <w:bookmarkStart w:id="80" w:name="_Toc14870"/>
      <w:bookmarkStart w:id="81" w:name="_Toc426376032"/>
      <w:bookmarkStart w:id="82" w:name="_Toc469148588"/>
      <w:bookmarkStart w:id="83" w:name="_Toc31730"/>
      <w:r>
        <w:rPr>
          <w:rFonts w:ascii="黑体" w:hint="eastAsia"/>
          <w:b w:val="0"/>
        </w:rPr>
        <w:t>六、</w:t>
      </w:r>
      <w:r>
        <w:rPr>
          <w:rFonts w:ascii="黑体" w:hAnsi="宋体" w:hint="eastAsia"/>
          <w:b w:val="0"/>
        </w:rPr>
        <w:t>冷链</w:t>
      </w:r>
      <w:r>
        <w:rPr>
          <w:rFonts w:ascii="黑体" w:hint="eastAsia"/>
          <w:b w:val="0"/>
        </w:rPr>
        <w:t>物流工程</w:t>
      </w:r>
      <w:bookmarkEnd w:id="80"/>
      <w:bookmarkEnd w:id="81"/>
      <w:bookmarkEnd w:id="82"/>
      <w:bookmarkEnd w:id="83"/>
    </w:p>
    <w:p w14:paraId="49BE1DE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主要目标是：加强鲜活农产品冷链物流设施设备建设，完善冷链物流网络，建立覆盖农产品收集、存储、加工、运输、销售各环节的冷链物流网络，构建辐射周边地区的农产品冷链物流服务体系。</w:t>
      </w:r>
    </w:p>
    <w:p w14:paraId="1D8DEB8E"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主要支撑项目是：科乐通冷冻产品集散中心、</w:t>
      </w:r>
      <w:proofErr w:type="gramStart"/>
      <w:r>
        <w:rPr>
          <w:rFonts w:ascii="仿宋_GB2312" w:eastAsia="仿宋_GB2312" w:hAnsi="宋体" w:hint="eastAsia"/>
          <w:sz w:val="32"/>
          <w:szCs w:val="32"/>
        </w:rPr>
        <w:t>汉吉斯</w:t>
      </w:r>
      <w:proofErr w:type="gramEnd"/>
      <w:r>
        <w:rPr>
          <w:rFonts w:ascii="仿宋_GB2312" w:eastAsia="仿宋_GB2312" w:hAnsi="宋体" w:hint="eastAsia"/>
          <w:sz w:val="32"/>
          <w:szCs w:val="32"/>
        </w:rPr>
        <w:t>国际大型冷链枢纽中心暨跨境电商自</w:t>
      </w:r>
      <w:proofErr w:type="gramStart"/>
      <w:r>
        <w:rPr>
          <w:rFonts w:ascii="仿宋_GB2312" w:eastAsia="仿宋_GB2312" w:hAnsi="宋体" w:hint="eastAsia"/>
          <w:sz w:val="32"/>
          <w:szCs w:val="32"/>
        </w:rPr>
        <w:t>贸产品</w:t>
      </w:r>
      <w:proofErr w:type="gramEnd"/>
      <w:r>
        <w:rPr>
          <w:rFonts w:ascii="仿宋_GB2312" w:eastAsia="仿宋_GB2312" w:hAnsi="宋体" w:hint="eastAsia"/>
          <w:sz w:val="32"/>
          <w:szCs w:val="32"/>
        </w:rPr>
        <w:t>生产研发中心、</w:t>
      </w:r>
      <w:proofErr w:type="gramStart"/>
      <w:r>
        <w:rPr>
          <w:rFonts w:ascii="仿宋_GB2312" w:eastAsia="仿宋_GB2312" w:hAnsi="宋体" w:hint="eastAsia"/>
          <w:sz w:val="32"/>
          <w:szCs w:val="32"/>
        </w:rPr>
        <w:t>榕金安全</w:t>
      </w:r>
      <w:proofErr w:type="gramEnd"/>
      <w:r>
        <w:rPr>
          <w:rFonts w:ascii="仿宋_GB2312" w:eastAsia="仿宋_GB2312" w:hAnsi="宋体" w:hint="eastAsia"/>
          <w:sz w:val="32"/>
          <w:szCs w:val="32"/>
        </w:rPr>
        <w:t>食品冷链物流中心、生鲜农产品微冻物流园、福州元</w:t>
      </w:r>
      <w:proofErr w:type="gramStart"/>
      <w:r>
        <w:rPr>
          <w:rFonts w:ascii="仿宋_GB2312" w:eastAsia="仿宋_GB2312" w:hAnsi="宋体" w:hint="eastAsia"/>
          <w:sz w:val="32"/>
          <w:szCs w:val="32"/>
        </w:rPr>
        <w:t>洪国际</w:t>
      </w:r>
      <w:proofErr w:type="gramEnd"/>
      <w:r>
        <w:rPr>
          <w:rFonts w:ascii="仿宋_GB2312" w:eastAsia="仿宋_GB2312" w:hAnsi="宋体" w:hint="eastAsia"/>
          <w:sz w:val="32"/>
          <w:szCs w:val="32"/>
        </w:rPr>
        <w:t>食品物流产业园等。</w:t>
      </w:r>
    </w:p>
    <w:p w14:paraId="689268BF" w14:textId="77777777" w:rsidR="000A3A2D" w:rsidRDefault="00C10E97">
      <w:pPr>
        <w:pStyle w:val="2"/>
        <w:ind w:firstLineChars="196" w:firstLine="627"/>
        <w:rPr>
          <w:rFonts w:ascii="黑体"/>
          <w:b w:val="0"/>
        </w:rPr>
      </w:pPr>
      <w:bookmarkStart w:id="84" w:name="_Toc426376034"/>
      <w:bookmarkStart w:id="85" w:name="_Toc32554"/>
      <w:bookmarkStart w:id="86" w:name="_Toc17204"/>
      <w:bookmarkStart w:id="87" w:name="_Toc469148589"/>
      <w:r>
        <w:rPr>
          <w:rFonts w:ascii="黑体" w:hint="eastAsia"/>
          <w:b w:val="0"/>
        </w:rPr>
        <w:t>七、电子商务物流工程</w:t>
      </w:r>
      <w:bookmarkEnd w:id="84"/>
      <w:bookmarkEnd w:id="85"/>
      <w:bookmarkEnd w:id="86"/>
      <w:bookmarkEnd w:id="87"/>
    </w:p>
    <w:p w14:paraId="53C95023"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主要目标是：完善区域性仓储配送基地，集聚一批制造商、电商、快递和零担物流企业、第三</w:t>
      </w:r>
      <w:proofErr w:type="gramStart"/>
      <w:r>
        <w:rPr>
          <w:rFonts w:ascii="仿宋_GB2312" w:eastAsia="仿宋_GB2312" w:hAnsi="宋体" w:hint="eastAsia"/>
          <w:sz w:val="32"/>
          <w:szCs w:val="32"/>
        </w:rPr>
        <w:t>方服务</w:t>
      </w:r>
      <w:proofErr w:type="gramEnd"/>
      <w:r>
        <w:rPr>
          <w:rFonts w:ascii="仿宋_GB2312" w:eastAsia="仿宋_GB2312" w:hAnsi="宋体" w:hint="eastAsia"/>
          <w:sz w:val="32"/>
          <w:szCs w:val="32"/>
        </w:rPr>
        <w:t>公司，</w:t>
      </w:r>
      <w:proofErr w:type="gramStart"/>
      <w:r>
        <w:rPr>
          <w:rFonts w:ascii="仿宋_GB2312" w:eastAsia="仿宋_GB2312" w:hAnsi="宋体" w:hint="eastAsia"/>
          <w:sz w:val="32"/>
          <w:szCs w:val="32"/>
        </w:rPr>
        <w:t>提供仓配一体化</w:t>
      </w:r>
      <w:proofErr w:type="gramEnd"/>
      <w:r>
        <w:rPr>
          <w:rFonts w:ascii="仿宋_GB2312" w:eastAsia="仿宋_GB2312" w:hAnsi="宋体" w:hint="eastAsia"/>
          <w:sz w:val="32"/>
          <w:szCs w:val="32"/>
        </w:rPr>
        <w:t>业务，提高物流配送效率和专业化服务水平，健全跨境电商物流、通关体系，推动传统货代、快递物流企业拓展跨境电子商务服务业务，逐步形成与跨境电子商务相适应的国际快递物流体系。</w:t>
      </w:r>
    </w:p>
    <w:p w14:paraId="6D142601" w14:textId="77777777" w:rsidR="000A3A2D" w:rsidRDefault="00C10E97">
      <w:pPr>
        <w:ind w:firstLineChars="200" w:firstLine="640"/>
        <w:rPr>
          <w:rFonts w:ascii="仿宋_GB2312" w:eastAsia="仿宋_GB2312"/>
          <w:sz w:val="32"/>
          <w:szCs w:val="32"/>
        </w:rPr>
      </w:pPr>
      <w:r>
        <w:rPr>
          <w:rFonts w:ascii="仿宋_GB2312" w:eastAsia="仿宋_GB2312" w:hAnsi="宋体" w:hint="eastAsia"/>
          <w:sz w:val="32"/>
          <w:szCs w:val="32"/>
        </w:rPr>
        <w:lastRenderedPageBreak/>
        <w:t>主要支撑项目是：中国-东盟渔业产业合作及渔产品交易平台园区、福州苏宁物流仓储二期、高速</w:t>
      </w:r>
      <w:proofErr w:type="gramStart"/>
      <w:r>
        <w:rPr>
          <w:rFonts w:ascii="仿宋_GB2312" w:eastAsia="仿宋_GB2312" w:hAnsi="宋体" w:hint="eastAsia"/>
          <w:sz w:val="32"/>
          <w:szCs w:val="32"/>
        </w:rPr>
        <w:t>物流电</w:t>
      </w:r>
      <w:proofErr w:type="gramEnd"/>
      <w:r>
        <w:rPr>
          <w:rFonts w:ascii="仿宋_GB2312" w:eastAsia="仿宋_GB2312" w:hAnsi="宋体" w:hint="eastAsia"/>
          <w:sz w:val="32"/>
          <w:szCs w:val="32"/>
        </w:rPr>
        <w:t>商快递园、盛荣闽台电子商务与现代物流园、易</w:t>
      </w:r>
      <w:proofErr w:type="gramStart"/>
      <w:r>
        <w:rPr>
          <w:rFonts w:ascii="仿宋_GB2312" w:eastAsia="仿宋_GB2312" w:hAnsi="宋体" w:hint="eastAsia"/>
          <w:sz w:val="32"/>
          <w:szCs w:val="32"/>
        </w:rPr>
        <w:t>栈</w:t>
      </w:r>
      <w:proofErr w:type="gramEnd"/>
      <w:r>
        <w:rPr>
          <w:rFonts w:ascii="仿宋_GB2312" w:eastAsia="仿宋_GB2312" w:hAnsi="宋体" w:hint="eastAsia"/>
          <w:sz w:val="32"/>
          <w:szCs w:val="32"/>
        </w:rPr>
        <w:t>智慧社区服务平台、腾云社区等。</w:t>
      </w:r>
    </w:p>
    <w:p w14:paraId="3902E5A8" w14:textId="77777777" w:rsidR="000A3A2D" w:rsidRDefault="00C10E97">
      <w:pPr>
        <w:pStyle w:val="2"/>
        <w:ind w:firstLineChars="196" w:firstLine="627"/>
        <w:rPr>
          <w:rFonts w:ascii="黑体"/>
          <w:b w:val="0"/>
        </w:rPr>
      </w:pPr>
      <w:bookmarkStart w:id="88" w:name="_Toc426376035"/>
      <w:bookmarkStart w:id="89" w:name="_Toc20203"/>
      <w:bookmarkStart w:id="90" w:name="_Toc469148590"/>
      <w:bookmarkStart w:id="91" w:name="_Toc5162"/>
      <w:r>
        <w:rPr>
          <w:rFonts w:ascii="黑体" w:hint="eastAsia"/>
          <w:b w:val="0"/>
        </w:rPr>
        <w:t>八、城市共同配送工程</w:t>
      </w:r>
      <w:bookmarkEnd w:id="88"/>
      <w:bookmarkEnd w:id="89"/>
      <w:bookmarkEnd w:id="90"/>
      <w:bookmarkEnd w:id="91"/>
    </w:p>
    <w:p w14:paraId="3F312A15"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目标是：建成一批专业化物流配送中心和快件处理中心，完善末端网点网络，搭建城市配送公共服务平台，加强服务网络建设，提高共同配送能力，发展城乡一体化物流配送服务体系，提升城乡物流配送能力，解决物流配送“最后一公里”“最后一百米”问题。</w:t>
      </w:r>
    </w:p>
    <w:p w14:paraId="5C284F7A"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主要支撑项目是：永辉物流仓储中心、福建外运公司福州南通综合物流中心、万全综合物流中心、新华都总部物流中心、高速物流两岸智慧安全物流快递平台、</w:t>
      </w:r>
      <w:proofErr w:type="gramStart"/>
      <w:r>
        <w:rPr>
          <w:rFonts w:ascii="仿宋_GB2312" w:eastAsia="仿宋_GB2312" w:hAnsi="宋体" w:hint="eastAsia"/>
          <w:sz w:val="32"/>
          <w:szCs w:val="32"/>
        </w:rPr>
        <w:t>哟客城市</w:t>
      </w:r>
      <w:proofErr w:type="gramEnd"/>
      <w:r>
        <w:rPr>
          <w:rFonts w:ascii="仿宋_GB2312" w:eastAsia="仿宋_GB2312" w:hAnsi="宋体" w:hint="eastAsia"/>
          <w:sz w:val="32"/>
          <w:szCs w:val="32"/>
        </w:rPr>
        <w:t>共同配送等。</w:t>
      </w:r>
    </w:p>
    <w:p w14:paraId="117DF216" w14:textId="77777777" w:rsidR="000A3A2D" w:rsidRDefault="00C10E97">
      <w:pPr>
        <w:pStyle w:val="2"/>
        <w:ind w:firstLineChars="196" w:firstLine="627"/>
        <w:rPr>
          <w:rFonts w:ascii="黑体"/>
          <w:b w:val="0"/>
        </w:rPr>
      </w:pPr>
      <w:bookmarkStart w:id="92" w:name="_Toc9450"/>
      <w:bookmarkStart w:id="93" w:name="_Toc11702"/>
      <w:bookmarkStart w:id="94" w:name="_Toc469148591"/>
      <w:bookmarkStart w:id="95" w:name="_Toc426376031"/>
      <w:r>
        <w:rPr>
          <w:rFonts w:ascii="黑体" w:hint="eastAsia"/>
          <w:b w:val="0"/>
        </w:rPr>
        <w:t>九、保税物流工程</w:t>
      </w:r>
      <w:bookmarkEnd w:id="92"/>
      <w:bookmarkEnd w:id="93"/>
      <w:bookmarkEnd w:id="94"/>
      <w:bookmarkEnd w:id="95"/>
    </w:p>
    <w:p w14:paraId="27BCE5A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目标是：依托福建自贸试验区福州片区、福州保税港区、福州保税区、福州出口加工区，拟申报设立的福州空港综合保税区和福州长乐国际机场，结合跨境电子商务进口试点城市特殊政策，大力发展保税备货、保税加工和保税物流，全面整合升级我市各类海关特殊监管区，促进单一功能</w:t>
      </w:r>
      <w:r>
        <w:rPr>
          <w:rFonts w:ascii="仿宋_GB2312" w:eastAsia="仿宋_GB2312" w:hAnsi="宋体" w:hint="eastAsia"/>
          <w:sz w:val="32"/>
          <w:szCs w:val="32"/>
        </w:rPr>
        <w:lastRenderedPageBreak/>
        <w:t>海关特殊监管区向多功能海关特殊监管区转型升级，增强进出口货物集散能力，扩大福建自贸试验区的转口物流规模，打造国际物流分拨配送中心，形成与周边和境外地区有效衔接的物流网络。</w:t>
      </w:r>
    </w:p>
    <w:p w14:paraId="14C2D8DD"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主要支撑项目是：福州保税港区利嘉国际物流园、中欧海贝尔（福州）保税物流园、利嘉空港物流园、</w:t>
      </w:r>
      <w:proofErr w:type="gramStart"/>
      <w:r>
        <w:rPr>
          <w:rFonts w:ascii="仿宋_GB2312" w:eastAsia="仿宋_GB2312" w:hAnsi="宋体" w:hint="eastAsia"/>
          <w:sz w:val="32"/>
          <w:szCs w:val="32"/>
        </w:rPr>
        <w:t>翔福保税</w:t>
      </w:r>
      <w:proofErr w:type="gramEnd"/>
      <w:r>
        <w:rPr>
          <w:rFonts w:ascii="仿宋_GB2312" w:eastAsia="仿宋_GB2312" w:hAnsi="宋体" w:hint="eastAsia"/>
          <w:sz w:val="32"/>
          <w:szCs w:val="32"/>
        </w:rPr>
        <w:t>物流中心（B型）等。</w:t>
      </w:r>
    </w:p>
    <w:p w14:paraId="12065BAC" w14:textId="77777777" w:rsidR="000A3A2D" w:rsidRDefault="000A3A2D">
      <w:pPr>
        <w:ind w:firstLineChars="200" w:firstLine="600"/>
        <w:rPr>
          <w:rFonts w:ascii="宋体" w:hAnsi="宋体"/>
          <w:sz w:val="30"/>
          <w:szCs w:val="30"/>
        </w:rPr>
      </w:pPr>
    </w:p>
    <w:p w14:paraId="18F7909B" w14:textId="77777777" w:rsidR="000A3A2D" w:rsidRDefault="000A3A2D">
      <w:pPr>
        <w:ind w:firstLineChars="200" w:firstLine="600"/>
        <w:rPr>
          <w:rFonts w:ascii="宋体" w:hAnsi="宋体"/>
          <w:sz w:val="30"/>
          <w:szCs w:val="30"/>
        </w:rPr>
      </w:pPr>
    </w:p>
    <w:p w14:paraId="6C7349D8" w14:textId="77777777" w:rsidR="000A3A2D" w:rsidRDefault="000A3A2D">
      <w:pPr>
        <w:ind w:firstLineChars="200" w:firstLine="600"/>
        <w:rPr>
          <w:rFonts w:ascii="宋体" w:hAnsi="宋体"/>
          <w:sz w:val="30"/>
          <w:szCs w:val="30"/>
        </w:rPr>
      </w:pPr>
    </w:p>
    <w:p w14:paraId="1DE4E4DF" w14:textId="77777777" w:rsidR="000A3A2D" w:rsidRDefault="000A3A2D">
      <w:pPr>
        <w:ind w:firstLineChars="200" w:firstLine="600"/>
        <w:rPr>
          <w:rFonts w:ascii="宋体" w:hAnsi="宋体"/>
          <w:sz w:val="30"/>
          <w:szCs w:val="30"/>
        </w:rPr>
      </w:pPr>
    </w:p>
    <w:p w14:paraId="712D0D29" w14:textId="77777777" w:rsidR="000A3A2D" w:rsidRDefault="000A3A2D">
      <w:pPr>
        <w:ind w:firstLineChars="200" w:firstLine="600"/>
        <w:rPr>
          <w:rFonts w:ascii="宋体" w:hAnsi="宋体"/>
          <w:sz w:val="30"/>
          <w:szCs w:val="30"/>
        </w:rPr>
      </w:pPr>
    </w:p>
    <w:p w14:paraId="685EC90A" w14:textId="77777777" w:rsidR="000A3A2D" w:rsidRDefault="000A3A2D">
      <w:pPr>
        <w:ind w:firstLineChars="200" w:firstLine="600"/>
        <w:rPr>
          <w:rFonts w:ascii="宋体" w:hAnsi="宋体"/>
          <w:sz w:val="30"/>
          <w:szCs w:val="30"/>
        </w:rPr>
      </w:pPr>
    </w:p>
    <w:p w14:paraId="17537B3F" w14:textId="77777777" w:rsidR="000A3A2D" w:rsidRDefault="000A3A2D">
      <w:pPr>
        <w:ind w:firstLineChars="200" w:firstLine="600"/>
        <w:rPr>
          <w:rFonts w:ascii="宋体" w:hAnsi="宋体"/>
          <w:sz w:val="30"/>
          <w:szCs w:val="30"/>
        </w:rPr>
      </w:pPr>
    </w:p>
    <w:p w14:paraId="78ABE7F7" w14:textId="77777777" w:rsidR="000A3A2D" w:rsidRDefault="000A3A2D">
      <w:pPr>
        <w:ind w:firstLineChars="200" w:firstLine="600"/>
        <w:rPr>
          <w:rFonts w:ascii="宋体" w:hAnsi="宋体"/>
          <w:sz w:val="30"/>
          <w:szCs w:val="30"/>
        </w:rPr>
      </w:pPr>
    </w:p>
    <w:p w14:paraId="75EEE4E4" w14:textId="77777777" w:rsidR="000A3A2D" w:rsidRDefault="000A3A2D">
      <w:pPr>
        <w:ind w:firstLineChars="200" w:firstLine="600"/>
        <w:rPr>
          <w:rFonts w:ascii="宋体" w:hAnsi="宋体"/>
          <w:sz w:val="30"/>
          <w:szCs w:val="30"/>
        </w:rPr>
      </w:pPr>
    </w:p>
    <w:p w14:paraId="68CFE9E6" w14:textId="77777777" w:rsidR="000A3A2D" w:rsidRDefault="00C10E97">
      <w:pPr>
        <w:pStyle w:val="1"/>
        <w:spacing w:before="0" w:after="0" w:line="312" w:lineRule="auto"/>
        <w:ind w:firstLineChars="196" w:firstLine="627"/>
        <w:jc w:val="center"/>
        <w:rPr>
          <w:rFonts w:ascii="黑体" w:eastAsia="黑体" w:hAnsi="黑体"/>
          <w:b w:val="0"/>
          <w:sz w:val="32"/>
          <w:szCs w:val="32"/>
        </w:rPr>
      </w:pPr>
      <w:bookmarkStart w:id="96" w:name="_Toc469148592"/>
      <w:bookmarkStart w:id="97" w:name="_Toc21271"/>
      <w:bookmarkStart w:id="98" w:name="_Toc23109"/>
      <w:r>
        <w:rPr>
          <w:rFonts w:ascii="黑体" w:eastAsia="黑体" w:hAnsi="黑体" w:hint="eastAsia"/>
          <w:b w:val="0"/>
          <w:sz w:val="32"/>
          <w:szCs w:val="32"/>
        </w:rPr>
        <w:t>第六章  保障措施</w:t>
      </w:r>
      <w:bookmarkEnd w:id="96"/>
      <w:bookmarkEnd w:id="97"/>
      <w:bookmarkEnd w:id="98"/>
    </w:p>
    <w:p w14:paraId="0B4D0C20" w14:textId="77777777" w:rsidR="000A3A2D" w:rsidRDefault="00C10E97">
      <w:pPr>
        <w:pStyle w:val="2"/>
        <w:ind w:firstLineChars="196" w:firstLine="627"/>
        <w:rPr>
          <w:rFonts w:ascii="黑体"/>
          <w:b w:val="0"/>
        </w:rPr>
      </w:pPr>
      <w:bookmarkStart w:id="99" w:name="_Toc469148593"/>
      <w:bookmarkStart w:id="100" w:name="_Toc21283"/>
      <w:bookmarkStart w:id="101" w:name="_Toc27075"/>
      <w:r>
        <w:rPr>
          <w:rFonts w:ascii="黑体" w:hint="eastAsia"/>
          <w:b w:val="0"/>
        </w:rPr>
        <w:t>一、深化体制机制改革创新</w:t>
      </w:r>
      <w:bookmarkEnd w:id="99"/>
    </w:p>
    <w:p w14:paraId="25D6ECDC"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加快推进物流管理体制改革，完善物流管理体制机制，建立统一高效的物流管理体制，推进物流业创新发展。创新管理服务，推进福建自由贸易试验区福州片区物流航运业改</w:t>
      </w:r>
      <w:r>
        <w:rPr>
          <w:rFonts w:ascii="仿宋_GB2312" w:eastAsia="仿宋_GB2312" w:hAnsi="宋体" w:hint="eastAsia"/>
          <w:sz w:val="32"/>
          <w:szCs w:val="32"/>
        </w:rPr>
        <w:lastRenderedPageBreak/>
        <w:t>革创新，推出一批可复制推广的创新举措，扩大政策外溢效应。建立公平开放透明的物流市场规则，实行统一的市场准入制度，各类市场主体依法享有平等准入机会。深化落实“先照后证”改革，完善“一照一码”登记模式，全面实施“五证合一”登记制度。围绕“诚信福州”建设，建成物流市场主体信用平台，完善社会信用体系。进一步规范市场秩序，加强安全监管，改善服务环境，营造公平、有序的物流发展环境，引导和推动物流业持续健康发展。</w:t>
      </w:r>
    </w:p>
    <w:p w14:paraId="41498778" w14:textId="77777777" w:rsidR="000A3A2D" w:rsidRDefault="00C10E97">
      <w:pPr>
        <w:pStyle w:val="2"/>
        <w:ind w:firstLineChars="196" w:firstLine="627"/>
        <w:rPr>
          <w:rFonts w:ascii="黑体"/>
          <w:b w:val="0"/>
        </w:rPr>
      </w:pPr>
      <w:bookmarkStart w:id="102" w:name="_Toc469148594"/>
      <w:bookmarkStart w:id="103" w:name="_Toc28297"/>
      <w:bookmarkStart w:id="104" w:name="_Toc27930"/>
      <w:bookmarkEnd w:id="100"/>
      <w:bookmarkEnd w:id="101"/>
      <w:r>
        <w:rPr>
          <w:rFonts w:ascii="黑体" w:hint="eastAsia"/>
          <w:b w:val="0"/>
        </w:rPr>
        <w:t>二、强化政策保障</w:t>
      </w:r>
      <w:bookmarkEnd w:id="102"/>
      <w:bookmarkEnd w:id="103"/>
      <w:bookmarkEnd w:id="104"/>
    </w:p>
    <w:p w14:paraId="3CDECE60"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出台《福州市加快现代物流业（含快递）发展的若干措施》，进一步完善相关配套政策措施，促进我市物流业加快发展。</w:t>
      </w:r>
    </w:p>
    <w:p w14:paraId="4AA0132A" w14:textId="77777777" w:rsidR="000A3A2D" w:rsidRDefault="00C10E97">
      <w:pPr>
        <w:ind w:firstLineChars="200" w:firstLine="640"/>
        <w:rPr>
          <w:rFonts w:ascii="楷体_GB2312" w:eastAsia="楷体_GB2312" w:hAnsi="宋体"/>
          <w:sz w:val="32"/>
          <w:szCs w:val="32"/>
        </w:rPr>
      </w:pPr>
      <w:r>
        <w:rPr>
          <w:rFonts w:ascii="楷体_GB2312" w:eastAsia="楷体_GB2312" w:hAnsi="宋体" w:hint="eastAsia"/>
          <w:sz w:val="32"/>
          <w:szCs w:val="32"/>
        </w:rPr>
        <w:t>1.加强用地保障</w:t>
      </w:r>
    </w:p>
    <w:p w14:paraId="7A0C0760"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强化用地供给。把物流业重要基础设施纳入城市总体规划、土地利用总体规划和综合交通设施建设规划。各级政府优先解决符合“十三五”福州市现代物流业发展规划及我市现代物流发展的重点物流项目用地，在土地利用总体规划和年度供地计划中予以合理安排；国家、省政府确定建设的电商快递物流园区等项目用地要确保落实；新建工业、商业项目和居住小区应预留物流用地和配送末端网点用地。</w:t>
      </w:r>
    </w:p>
    <w:p w14:paraId="3A83D4E7" w14:textId="77777777" w:rsidR="000A3A2D" w:rsidRDefault="00C10E97">
      <w:pPr>
        <w:ind w:firstLineChars="200" w:firstLine="640"/>
        <w:rPr>
          <w:rFonts w:ascii="仿宋_GB2312" w:eastAsia="仿宋_GB2312" w:hAnsi="宋体"/>
          <w:sz w:val="32"/>
          <w:szCs w:val="32"/>
        </w:rPr>
      </w:pPr>
      <w:r>
        <w:rPr>
          <w:rFonts w:ascii="仿宋_GB2312" w:eastAsia="仿宋_GB2312" w:hAnsi="宋体" w:cs="宋体" w:hint="eastAsia"/>
          <w:sz w:val="32"/>
          <w:szCs w:val="32"/>
        </w:rPr>
        <w:t>保障用地权益。</w:t>
      </w:r>
      <w:r>
        <w:rPr>
          <w:rFonts w:ascii="仿宋_GB2312" w:eastAsia="仿宋_GB2312" w:hAnsi="宋体" w:hint="eastAsia"/>
          <w:sz w:val="32"/>
          <w:szCs w:val="32"/>
        </w:rPr>
        <w:t>经原批准用地的人民政府批准，对物流</w:t>
      </w:r>
      <w:r>
        <w:rPr>
          <w:rFonts w:ascii="仿宋_GB2312" w:eastAsia="仿宋_GB2312" w:hAnsi="宋体" w:hint="eastAsia"/>
          <w:sz w:val="32"/>
          <w:szCs w:val="32"/>
        </w:rPr>
        <w:lastRenderedPageBreak/>
        <w:t>企业现有物流用地因公共利益需要使用土地而收回土地使用权的，给予合理补偿或按相同用途异地置换建设用地，置换用地可采取协议出让方式。</w:t>
      </w:r>
    </w:p>
    <w:p w14:paraId="6E8B7277" w14:textId="77777777" w:rsidR="000A3A2D" w:rsidRDefault="00C10E97">
      <w:pPr>
        <w:ind w:firstLineChars="200" w:firstLine="640"/>
        <w:rPr>
          <w:rFonts w:ascii="仿宋_GB2312" w:eastAsia="仿宋_GB2312" w:hAnsi="宋体"/>
          <w:sz w:val="32"/>
          <w:szCs w:val="32"/>
        </w:rPr>
      </w:pPr>
      <w:r>
        <w:rPr>
          <w:rFonts w:ascii="仿宋_GB2312" w:eastAsia="仿宋_GB2312" w:hAnsi="宋体" w:cs="宋体" w:hint="eastAsia"/>
          <w:sz w:val="32"/>
          <w:szCs w:val="32"/>
        </w:rPr>
        <w:t>实施用地优惠。</w:t>
      </w:r>
      <w:r>
        <w:rPr>
          <w:rFonts w:ascii="仿宋_GB2312" w:eastAsia="仿宋_GB2312" w:hAnsi="宋体" w:hint="eastAsia"/>
          <w:sz w:val="32"/>
          <w:szCs w:val="32"/>
        </w:rPr>
        <w:t>对纳入物流发展规划的物流园区、物流分拨中心、配送中心等物流项目用地以及为生产配套的仓储物流项目用地，执行工业用地相关政策。新建专业物流仓储设施，不列入结合民用建筑修建防空地下室范畴；对物流业建设项目符合法定划拨范围的，可以划拨方式供地，项目用地出让年限可在法定最高年限范围内按需设定，出让金按设定的出让年限计收。一次性缴纳土地出让金确有困难的物流企业，在依法约定的前提下，首期缴纳50%后，其余可在1年内分期缴付。鼓励各地以租赁方式供应物流业用地，允许物流企业通过租赁方式取得国有土地使用权。</w:t>
      </w:r>
    </w:p>
    <w:p w14:paraId="76B3232F" w14:textId="77777777" w:rsidR="000A3A2D" w:rsidRDefault="00C10E97">
      <w:pPr>
        <w:pStyle w:val="a9"/>
        <w:shd w:val="clear" w:color="auto" w:fill="FFFFFF"/>
        <w:spacing w:before="0" w:beforeAutospacing="0" w:after="0" w:afterAutospacing="0"/>
        <w:ind w:firstLineChars="198" w:firstLine="634"/>
        <w:jc w:val="both"/>
        <w:rPr>
          <w:rFonts w:ascii="仿宋_GB2312" w:eastAsia="仿宋_GB2312"/>
          <w:sz w:val="32"/>
          <w:szCs w:val="32"/>
        </w:rPr>
      </w:pPr>
      <w:r>
        <w:rPr>
          <w:rFonts w:ascii="仿宋_GB2312" w:eastAsia="仿宋_GB2312" w:hint="eastAsia"/>
          <w:kern w:val="2"/>
          <w:sz w:val="32"/>
          <w:szCs w:val="32"/>
        </w:rPr>
        <w:t>鼓励集约用地。</w:t>
      </w:r>
      <w:r>
        <w:rPr>
          <w:rFonts w:ascii="仿宋_GB2312" w:eastAsia="仿宋_GB2312" w:hint="eastAsia"/>
          <w:sz w:val="32"/>
          <w:szCs w:val="32"/>
          <w:shd w:val="clear" w:color="auto" w:fill="FFFFFF"/>
        </w:rPr>
        <w:t>在符合城市规划、不改变土地用途的前提下，对企业利用现有厂区、厂房改造建设，增加容积率用于工业仓储、加工等生产性项目的，不再增收土地出让金。</w:t>
      </w:r>
      <w:r>
        <w:rPr>
          <w:rFonts w:ascii="仿宋_GB2312" w:eastAsia="仿宋_GB2312" w:hint="eastAsia"/>
          <w:sz w:val="32"/>
          <w:szCs w:val="32"/>
        </w:rPr>
        <w:t>优先支持公共物流园区建设，引导城区物流企业向园区集聚，促进物流项目集中布局。</w:t>
      </w:r>
    </w:p>
    <w:p w14:paraId="5159A7E7" w14:textId="77777777" w:rsidR="000A3A2D" w:rsidRDefault="00C10E97">
      <w:pPr>
        <w:ind w:firstLineChars="200" w:firstLine="640"/>
        <w:rPr>
          <w:rFonts w:ascii="楷体_GB2312" w:eastAsia="楷体_GB2312" w:hAnsi="宋体"/>
          <w:sz w:val="32"/>
          <w:szCs w:val="32"/>
        </w:rPr>
      </w:pPr>
      <w:r>
        <w:rPr>
          <w:rFonts w:ascii="楷体_GB2312" w:eastAsia="楷体_GB2312" w:hAnsi="宋体" w:hint="eastAsia"/>
          <w:sz w:val="32"/>
          <w:szCs w:val="32"/>
        </w:rPr>
        <w:t>2.完善网络布局</w:t>
      </w:r>
    </w:p>
    <w:p w14:paraId="778B1D0F" w14:textId="77777777" w:rsidR="000A3A2D" w:rsidRDefault="00C10E97">
      <w:pPr>
        <w:ind w:firstLineChars="200" w:firstLine="640"/>
        <w:rPr>
          <w:rFonts w:ascii="仿宋_GB2312" w:eastAsia="仿宋_GB2312" w:hAnsi="宋体"/>
          <w:kern w:val="0"/>
          <w:sz w:val="32"/>
          <w:szCs w:val="32"/>
        </w:rPr>
      </w:pPr>
      <w:r>
        <w:rPr>
          <w:rFonts w:ascii="仿宋_GB2312" w:eastAsia="仿宋_GB2312" w:hAnsi="宋体" w:hint="eastAsia"/>
          <w:kern w:val="0"/>
          <w:sz w:val="32"/>
          <w:szCs w:val="32"/>
          <w:shd w:val="clear" w:color="auto" w:fill="FFFFFF"/>
        </w:rPr>
        <w:t>推进物流枢纽建设。</w:t>
      </w:r>
      <w:r>
        <w:rPr>
          <w:rFonts w:ascii="仿宋_GB2312" w:eastAsia="仿宋_GB2312" w:hAnsi="宋体" w:hint="eastAsia"/>
          <w:sz w:val="32"/>
          <w:szCs w:val="32"/>
        </w:rPr>
        <w:t>发展货运枢纽型、生产服务型、商贸服务型、口岸服务型、综合服务型物流园区和快递物流园区。</w:t>
      </w:r>
      <w:r>
        <w:rPr>
          <w:rFonts w:ascii="仿宋_GB2312" w:eastAsia="仿宋_GB2312" w:hAnsi="宋体" w:hint="eastAsia"/>
          <w:kern w:val="0"/>
          <w:sz w:val="32"/>
          <w:szCs w:val="32"/>
          <w:shd w:val="clear" w:color="auto" w:fill="FFFFFF"/>
        </w:rPr>
        <w:t>在交通枢纽、工业园区、批发市场、电子商务园区周边</w:t>
      </w:r>
      <w:r>
        <w:rPr>
          <w:rFonts w:ascii="仿宋_GB2312" w:eastAsia="仿宋_GB2312" w:hAnsi="宋体" w:hint="eastAsia"/>
          <w:kern w:val="0"/>
          <w:sz w:val="32"/>
          <w:szCs w:val="32"/>
          <w:shd w:val="clear" w:color="auto" w:fill="FFFFFF"/>
        </w:rPr>
        <w:lastRenderedPageBreak/>
        <w:t>配套建设公共物流运作基础设施。支持符合规划的</w:t>
      </w:r>
      <w:r>
        <w:rPr>
          <w:rFonts w:ascii="仿宋_GB2312" w:eastAsia="仿宋_GB2312" w:hAnsi="宋体" w:hint="eastAsia"/>
          <w:kern w:val="0"/>
          <w:sz w:val="32"/>
          <w:szCs w:val="32"/>
        </w:rPr>
        <w:t>物流园区、物流配送中心、快递分拨配送中心、</w:t>
      </w:r>
      <w:proofErr w:type="gramStart"/>
      <w:r>
        <w:rPr>
          <w:rFonts w:ascii="仿宋_GB2312" w:eastAsia="仿宋_GB2312" w:hAnsi="宋体" w:hint="eastAsia"/>
          <w:kern w:val="0"/>
          <w:sz w:val="32"/>
          <w:szCs w:val="32"/>
        </w:rPr>
        <w:t>电子商务</w:t>
      </w:r>
      <w:r>
        <w:rPr>
          <w:rFonts w:ascii="仿宋_GB2312" w:eastAsia="仿宋_GB2312" w:hAnsi="宋体" w:hint="eastAsia"/>
          <w:sz w:val="32"/>
          <w:szCs w:val="32"/>
        </w:rPr>
        <w:t>仓配一体化</w:t>
      </w:r>
      <w:proofErr w:type="gramEnd"/>
      <w:r>
        <w:rPr>
          <w:rFonts w:ascii="仿宋_GB2312" w:eastAsia="仿宋_GB2312" w:hAnsi="宋体" w:hint="eastAsia"/>
          <w:kern w:val="0"/>
          <w:sz w:val="32"/>
          <w:szCs w:val="32"/>
        </w:rPr>
        <w:t>项目建设。</w:t>
      </w:r>
    </w:p>
    <w:p w14:paraId="2EE6C7FB" w14:textId="77777777" w:rsidR="000A3A2D" w:rsidRDefault="00C10E97">
      <w:pPr>
        <w:rPr>
          <w:rFonts w:ascii="仿宋_GB2312" w:eastAsia="仿宋_GB2312" w:hAnsi="宋体"/>
          <w:sz w:val="32"/>
          <w:szCs w:val="32"/>
        </w:rPr>
      </w:pPr>
      <w:r>
        <w:rPr>
          <w:rFonts w:ascii="仿宋_GB2312" w:eastAsia="仿宋_GB2312" w:hAnsi="宋体" w:hint="eastAsia"/>
          <w:kern w:val="0"/>
          <w:sz w:val="32"/>
          <w:szCs w:val="32"/>
          <w:shd w:val="clear" w:color="auto" w:fill="FFFFFF"/>
        </w:rPr>
        <w:t xml:space="preserve">　　加快终端网点建设。</w:t>
      </w:r>
      <w:r>
        <w:rPr>
          <w:rFonts w:ascii="仿宋_GB2312" w:eastAsia="仿宋_GB2312" w:hAnsi="宋体" w:hint="eastAsia"/>
          <w:sz w:val="32"/>
          <w:szCs w:val="32"/>
          <w:shd w:val="clear" w:color="auto" w:fill="FFFFFF"/>
        </w:rPr>
        <w:t>鼓励物流企业开展跨区域网络化经营，推行“</w:t>
      </w:r>
      <w:proofErr w:type="gramStart"/>
      <w:r>
        <w:rPr>
          <w:rFonts w:ascii="仿宋_GB2312" w:eastAsia="仿宋_GB2312" w:hAnsi="宋体" w:hint="eastAsia"/>
          <w:sz w:val="32"/>
          <w:szCs w:val="32"/>
          <w:shd w:val="clear" w:color="auto" w:fill="FFFFFF"/>
        </w:rPr>
        <w:t>一址多</w:t>
      </w:r>
      <w:proofErr w:type="gramEnd"/>
      <w:r>
        <w:rPr>
          <w:rFonts w:ascii="仿宋_GB2312" w:eastAsia="仿宋_GB2312" w:hAnsi="宋体" w:hint="eastAsia"/>
          <w:sz w:val="32"/>
          <w:szCs w:val="32"/>
          <w:shd w:val="clear" w:color="auto" w:fill="FFFFFF"/>
        </w:rPr>
        <w:t>照”“一照两址”等住所登记改革。物流企业城市配送站点不对外营业、不揽件的，可免于办理工商注册登记。</w:t>
      </w:r>
      <w:r>
        <w:rPr>
          <w:rFonts w:ascii="仿宋_GB2312" w:eastAsia="仿宋_GB2312" w:hAnsi="宋体" w:hint="eastAsia"/>
          <w:kern w:val="0"/>
          <w:sz w:val="32"/>
          <w:szCs w:val="32"/>
          <w:shd w:val="clear" w:color="auto" w:fill="FFFFFF"/>
        </w:rPr>
        <w:t>新建写字楼、住宅小区和旧城改造将快递服务网点纳入社区服务基础设施，同步规划、同步建设。支持建设智能信包箱、智能快件（冷藏）箱、快递综合服务站点、</w:t>
      </w:r>
      <w:r>
        <w:rPr>
          <w:rFonts w:ascii="仿宋_GB2312" w:eastAsia="仿宋_GB2312" w:hAnsi="宋体" w:hint="eastAsia"/>
          <w:sz w:val="32"/>
          <w:szCs w:val="32"/>
        </w:rPr>
        <w:t>校园快递服务中心。</w:t>
      </w:r>
    </w:p>
    <w:p w14:paraId="6692A1A7"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完善农村物流网络。逐步完善以农村物流枢纽站场为基础，以县、乡、村三级物流节点为支撑的农村物流基础设施网络体系，支持在乡镇、农村开辟或延伸物流运输线路，新建、改造物流营业网点，完善面向农村的综合物流信息服务和物流仓储配送体系。</w:t>
      </w:r>
    </w:p>
    <w:p w14:paraId="225069B9" w14:textId="77777777" w:rsidR="000A3A2D" w:rsidRDefault="00C10E97">
      <w:pPr>
        <w:pStyle w:val="p0"/>
        <w:spacing w:before="0" w:beforeAutospacing="0" w:after="0" w:afterAutospacing="0"/>
        <w:ind w:firstLineChars="200" w:firstLine="640"/>
        <w:jc w:val="both"/>
        <w:rPr>
          <w:rFonts w:ascii="仿宋_GB2312" w:eastAsia="仿宋_GB2312"/>
          <w:sz w:val="32"/>
          <w:szCs w:val="32"/>
        </w:rPr>
      </w:pPr>
      <w:r>
        <w:rPr>
          <w:rFonts w:ascii="仿宋_GB2312" w:eastAsia="仿宋_GB2312" w:hint="eastAsia"/>
          <w:sz w:val="32"/>
          <w:szCs w:val="32"/>
          <w:shd w:val="clear" w:color="auto" w:fill="FFFFFF"/>
        </w:rPr>
        <w:t>拓展对外物流通道。</w:t>
      </w:r>
      <w:r>
        <w:rPr>
          <w:rFonts w:ascii="仿宋_GB2312" w:eastAsia="仿宋_GB2312" w:hint="eastAsia"/>
          <w:sz w:val="32"/>
          <w:szCs w:val="32"/>
        </w:rPr>
        <w:t>推进自贸试验区通关便利政策在空港、海港复制，发展重点物流干线的多式联运，完善物流转运设施。积极创造条件</w:t>
      </w:r>
      <w:proofErr w:type="gramStart"/>
      <w:r>
        <w:rPr>
          <w:rFonts w:ascii="仿宋_GB2312" w:eastAsia="仿宋_GB2312" w:hint="eastAsia"/>
          <w:sz w:val="32"/>
          <w:szCs w:val="32"/>
        </w:rPr>
        <w:t>开通班</w:t>
      </w:r>
      <w:proofErr w:type="gramEnd"/>
      <w:r>
        <w:rPr>
          <w:rFonts w:ascii="仿宋_GB2312" w:eastAsia="仿宋_GB2312" w:hint="eastAsia"/>
          <w:sz w:val="32"/>
          <w:szCs w:val="32"/>
        </w:rPr>
        <w:t>列、班轮及全货机，给予中欧、中亚铁路货运</w:t>
      </w:r>
      <w:proofErr w:type="gramStart"/>
      <w:r>
        <w:rPr>
          <w:rFonts w:ascii="仿宋_GB2312" w:eastAsia="仿宋_GB2312" w:hint="eastAsia"/>
          <w:sz w:val="32"/>
          <w:szCs w:val="32"/>
        </w:rPr>
        <w:t>班列及航空</w:t>
      </w:r>
      <w:proofErr w:type="gramEnd"/>
      <w:r>
        <w:rPr>
          <w:rFonts w:ascii="仿宋_GB2312" w:eastAsia="仿宋_GB2312" w:hint="eastAsia"/>
          <w:sz w:val="32"/>
          <w:szCs w:val="32"/>
        </w:rPr>
        <w:t>全货机航班适当的运营补助。推动我市企业开展“海丝”物流合作项目，鼓励支持在“海丝”路线国家和地区建设经营物流园区、集散基地、配送中心和公共海外仓等。</w:t>
      </w:r>
    </w:p>
    <w:p w14:paraId="01F4A0D3" w14:textId="77777777" w:rsidR="000A3A2D" w:rsidRDefault="00C10E97">
      <w:pPr>
        <w:ind w:firstLineChars="200" w:firstLine="640"/>
        <w:rPr>
          <w:rFonts w:ascii="楷体_GB2312" w:eastAsia="楷体_GB2312" w:hAnsi="宋体"/>
          <w:sz w:val="32"/>
          <w:szCs w:val="32"/>
        </w:rPr>
      </w:pPr>
      <w:r>
        <w:rPr>
          <w:rFonts w:ascii="楷体_GB2312" w:eastAsia="楷体_GB2312" w:hAnsi="宋体" w:hint="eastAsia"/>
          <w:sz w:val="32"/>
          <w:szCs w:val="32"/>
        </w:rPr>
        <w:lastRenderedPageBreak/>
        <w:t>3.培育物流市场</w:t>
      </w:r>
    </w:p>
    <w:p w14:paraId="20CA5E20" w14:textId="77777777" w:rsidR="000A3A2D" w:rsidRDefault="00C10E97">
      <w:pPr>
        <w:pStyle w:val="a9"/>
        <w:shd w:val="clear" w:color="auto" w:fill="FFFFFF"/>
        <w:spacing w:before="0" w:beforeAutospacing="0" w:after="0" w:afterAutospacing="0"/>
        <w:ind w:firstLineChars="200" w:firstLine="640"/>
        <w:rPr>
          <w:rFonts w:ascii="仿宋_GB2312" w:eastAsia="仿宋_GB2312"/>
          <w:kern w:val="2"/>
          <w:sz w:val="32"/>
          <w:szCs w:val="32"/>
        </w:rPr>
      </w:pPr>
      <w:r>
        <w:rPr>
          <w:rFonts w:ascii="仿宋_GB2312" w:eastAsia="仿宋_GB2312" w:hint="eastAsia"/>
          <w:kern w:val="2"/>
          <w:sz w:val="32"/>
          <w:szCs w:val="32"/>
        </w:rPr>
        <w:t>支持物流辅业剥离。支持工业、商贸企业剥离物流环</w:t>
      </w:r>
      <w:proofErr w:type="gramStart"/>
      <w:r>
        <w:rPr>
          <w:rFonts w:ascii="仿宋_GB2312" w:eastAsia="仿宋_GB2312" w:hint="eastAsia"/>
          <w:kern w:val="2"/>
          <w:sz w:val="32"/>
          <w:szCs w:val="32"/>
        </w:rPr>
        <w:t>节设立</w:t>
      </w:r>
      <w:proofErr w:type="gramEnd"/>
      <w:r>
        <w:rPr>
          <w:rFonts w:ascii="仿宋_GB2312" w:eastAsia="仿宋_GB2312" w:hint="eastAsia"/>
          <w:kern w:val="2"/>
          <w:sz w:val="32"/>
          <w:szCs w:val="32"/>
        </w:rPr>
        <w:t>物流企业，鼓励</w:t>
      </w:r>
      <w:r>
        <w:rPr>
          <w:rFonts w:ascii="仿宋_GB2312" w:eastAsia="仿宋_GB2312" w:hint="eastAsia"/>
          <w:kern w:val="2"/>
          <w:sz w:val="32"/>
          <w:szCs w:val="32"/>
          <w:lang w:val="zh-CN"/>
        </w:rPr>
        <w:t>物流企业承接制造业、商贸业企业的采购、运输、仓储、货代、流通加工、物流信息等物流服务，</w:t>
      </w:r>
      <w:r>
        <w:rPr>
          <w:rFonts w:ascii="仿宋_GB2312" w:eastAsia="仿宋_GB2312" w:hint="eastAsia"/>
          <w:kern w:val="2"/>
          <w:sz w:val="32"/>
          <w:szCs w:val="32"/>
        </w:rPr>
        <w:t>支持物流企业提供电</w:t>
      </w:r>
      <w:proofErr w:type="gramStart"/>
      <w:r>
        <w:rPr>
          <w:rFonts w:ascii="仿宋_GB2312" w:eastAsia="仿宋_GB2312" w:hint="eastAsia"/>
          <w:kern w:val="2"/>
          <w:sz w:val="32"/>
          <w:szCs w:val="32"/>
        </w:rPr>
        <w:t>商仓配</w:t>
      </w:r>
      <w:proofErr w:type="gramEnd"/>
      <w:r>
        <w:rPr>
          <w:rFonts w:ascii="仿宋_GB2312" w:eastAsia="仿宋_GB2312" w:hint="eastAsia"/>
          <w:kern w:val="2"/>
          <w:sz w:val="32"/>
          <w:szCs w:val="32"/>
        </w:rPr>
        <w:t>一体化服务。</w:t>
      </w:r>
    </w:p>
    <w:p w14:paraId="0E89B032" w14:textId="77777777" w:rsidR="000A3A2D" w:rsidRDefault="00C10E97">
      <w:pPr>
        <w:pStyle w:val="a9"/>
        <w:shd w:val="clear" w:color="auto" w:fill="FFFFFF"/>
        <w:spacing w:before="0" w:beforeAutospacing="0" w:after="0" w:afterAutospacing="0"/>
        <w:ind w:firstLineChars="200" w:firstLine="640"/>
        <w:rPr>
          <w:rFonts w:ascii="仿宋_GB2312" w:eastAsia="仿宋_GB2312"/>
          <w:kern w:val="2"/>
          <w:sz w:val="32"/>
          <w:szCs w:val="32"/>
          <w:lang w:val="zh-CN"/>
        </w:rPr>
      </w:pPr>
      <w:r>
        <w:rPr>
          <w:rFonts w:ascii="仿宋_GB2312" w:eastAsia="仿宋_GB2312" w:hint="eastAsia"/>
          <w:kern w:val="2"/>
          <w:sz w:val="32"/>
          <w:szCs w:val="32"/>
        </w:rPr>
        <w:t>培育第三方物流企业。</w:t>
      </w:r>
      <w:r>
        <w:rPr>
          <w:rFonts w:ascii="仿宋_GB2312" w:eastAsia="仿宋_GB2312" w:hint="eastAsia"/>
          <w:kern w:val="2"/>
          <w:sz w:val="32"/>
          <w:szCs w:val="32"/>
          <w:lang w:val="zh-CN"/>
        </w:rPr>
        <w:t>在我市新设立独立法人物流企业总部的，按福州市有关鼓励加快总部经济发展的政策落实。鼓励大型物流企业到我市新设立独立法人物流企业，支持企业兼并重组及</w:t>
      </w:r>
      <w:r>
        <w:rPr>
          <w:rFonts w:ascii="仿宋_GB2312" w:eastAsia="仿宋_GB2312" w:hint="eastAsia"/>
          <w:kern w:val="2"/>
          <w:sz w:val="32"/>
          <w:szCs w:val="32"/>
        </w:rPr>
        <w:t>在省外设立分支机构</w:t>
      </w:r>
      <w:r>
        <w:rPr>
          <w:rFonts w:ascii="仿宋_GB2312" w:eastAsia="仿宋_GB2312" w:hint="eastAsia"/>
          <w:kern w:val="2"/>
          <w:sz w:val="32"/>
          <w:szCs w:val="32"/>
          <w:lang w:val="zh-CN"/>
        </w:rPr>
        <w:t>。</w:t>
      </w:r>
    </w:p>
    <w:p w14:paraId="53392BFB" w14:textId="77777777" w:rsidR="000A3A2D" w:rsidRDefault="00C10E97">
      <w:pPr>
        <w:autoSpaceDE w:val="0"/>
        <w:autoSpaceDN w:val="0"/>
        <w:rPr>
          <w:rFonts w:ascii="仿宋_GB2312" w:eastAsia="仿宋_GB2312" w:hAnsi="宋体"/>
          <w:sz w:val="32"/>
          <w:szCs w:val="32"/>
        </w:rPr>
      </w:pPr>
      <w:r>
        <w:rPr>
          <w:rFonts w:ascii="仿宋_GB2312" w:eastAsia="仿宋_GB2312" w:hAnsi="宋体" w:hint="eastAsia"/>
          <w:sz w:val="32"/>
          <w:szCs w:val="32"/>
          <w:lang w:val="zh-CN"/>
        </w:rPr>
        <w:t xml:space="preserve">　　</w:t>
      </w:r>
      <w:r>
        <w:rPr>
          <w:rFonts w:ascii="仿宋_GB2312" w:eastAsia="仿宋_GB2312" w:hAnsi="宋体" w:hint="eastAsia"/>
          <w:sz w:val="32"/>
          <w:szCs w:val="32"/>
        </w:rPr>
        <w:t xml:space="preserve"> 鼓励货源集聚。贯彻《福建省人民政府关于印发加快港口发展行动纲要（2014-2018年）的通知》（闽政〔2014〕31号）、《福州市人民政府印发关于促进福州港江阴港区汽车整车进口口岸发展的若干措施》（</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政综〔2015〕175号）、《福州市人民政府办公厅印发关于拓展福州港口经济腹地推进陆地港发展意见的通知》（</w:t>
      </w:r>
      <w:proofErr w:type="gramStart"/>
      <w:r>
        <w:rPr>
          <w:rFonts w:ascii="仿宋_GB2312" w:eastAsia="仿宋_GB2312" w:hAnsi="宋体" w:hint="eastAsia"/>
          <w:sz w:val="32"/>
          <w:szCs w:val="32"/>
        </w:rPr>
        <w:t>榕</w:t>
      </w:r>
      <w:proofErr w:type="gramEnd"/>
      <w:r>
        <w:rPr>
          <w:rFonts w:ascii="仿宋_GB2312" w:eastAsia="仿宋_GB2312" w:hAnsi="宋体" w:hint="eastAsia"/>
          <w:sz w:val="32"/>
          <w:szCs w:val="32"/>
        </w:rPr>
        <w:t>政办〔2014〕3号）、《福建省人民政府办公厅关于加快电子商务发展九条措施的通知》（闽政办〔2015〕89 号）等鼓励货源集聚的有关政策。</w:t>
      </w:r>
    </w:p>
    <w:p w14:paraId="53591067" w14:textId="77777777" w:rsidR="000A3A2D" w:rsidRDefault="00C10E97">
      <w:pPr>
        <w:ind w:firstLineChars="200" w:firstLine="640"/>
        <w:rPr>
          <w:rFonts w:ascii="楷体_GB2312" w:eastAsia="楷体_GB2312" w:hAnsi="宋体"/>
          <w:sz w:val="32"/>
          <w:szCs w:val="32"/>
        </w:rPr>
      </w:pPr>
      <w:r>
        <w:rPr>
          <w:rFonts w:ascii="楷体_GB2312" w:eastAsia="楷体_GB2312" w:hAnsi="宋体" w:hint="eastAsia"/>
          <w:sz w:val="32"/>
          <w:szCs w:val="32"/>
        </w:rPr>
        <w:t>4.提升发展水平</w:t>
      </w:r>
    </w:p>
    <w:p w14:paraId="1AD71F8E" w14:textId="77777777" w:rsidR="000A3A2D" w:rsidRDefault="00C10E97">
      <w:pPr>
        <w:pStyle w:val="a9"/>
        <w:shd w:val="clear" w:color="auto" w:fill="FFFFFF"/>
        <w:spacing w:before="0" w:beforeAutospacing="0" w:after="0" w:afterAutospacing="0"/>
        <w:ind w:firstLineChars="200" w:firstLine="640"/>
        <w:rPr>
          <w:rFonts w:ascii="仿宋_GB2312" w:eastAsia="仿宋_GB2312" w:cs="Times New Roman"/>
          <w:kern w:val="2"/>
          <w:sz w:val="32"/>
          <w:szCs w:val="32"/>
        </w:rPr>
      </w:pPr>
      <w:r>
        <w:rPr>
          <w:rFonts w:ascii="仿宋_GB2312" w:eastAsia="仿宋_GB2312" w:hint="eastAsia"/>
          <w:kern w:val="2"/>
          <w:sz w:val="32"/>
          <w:szCs w:val="32"/>
        </w:rPr>
        <w:t>支持设备更新。对物流企业更新应用</w:t>
      </w:r>
      <w:r>
        <w:rPr>
          <w:rFonts w:ascii="仿宋_GB2312" w:eastAsia="仿宋_GB2312" w:hint="eastAsia"/>
          <w:sz w:val="32"/>
          <w:szCs w:val="32"/>
          <w:shd w:val="clear" w:color="auto" w:fill="FFFFFF"/>
        </w:rPr>
        <w:t>自动化设备、货物搬运设备和运输装备、冷链物流装备、全</w:t>
      </w:r>
      <w:r>
        <w:rPr>
          <w:rFonts w:ascii="仿宋_GB2312" w:eastAsia="仿宋_GB2312" w:cs="Times New Roman" w:hint="eastAsia"/>
          <w:kern w:val="2"/>
          <w:sz w:val="32"/>
          <w:szCs w:val="32"/>
        </w:rPr>
        <w:t>程温度</w:t>
      </w:r>
      <w:hyperlink r:id="rId11" w:tgtFrame="http://baike.sogou.com/_blank" w:history="1">
        <w:r>
          <w:rPr>
            <w:rFonts w:ascii="仿宋_GB2312" w:eastAsia="仿宋_GB2312" w:cs="Times New Roman" w:hint="eastAsia"/>
            <w:kern w:val="2"/>
            <w:sz w:val="32"/>
            <w:szCs w:val="32"/>
          </w:rPr>
          <w:t>监控设备</w:t>
        </w:r>
      </w:hyperlink>
      <w:r>
        <w:rPr>
          <w:rFonts w:ascii="仿宋_GB2312" w:eastAsia="仿宋_GB2312" w:cs="Times New Roman" w:hint="eastAsia"/>
          <w:kern w:val="2"/>
          <w:sz w:val="32"/>
          <w:szCs w:val="32"/>
        </w:rPr>
        <w:t>，以及购置新能源汽车、应用轻量化车厢、企业自用充电桩等绿色物流装备，购置X光机等安全检查设备，实现</w:t>
      </w:r>
      <w:r>
        <w:rPr>
          <w:rFonts w:ascii="仿宋_GB2312" w:eastAsia="仿宋_GB2312" w:cs="Times New Roman" w:hint="eastAsia"/>
          <w:kern w:val="2"/>
          <w:sz w:val="32"/>
          <w:szCs w:val="32"/>
        </w:rPr>
        <w:lastRenderedPageBreak/>
        <w:t>仓储体系、配送系统智能化、自动化、安全化、节能降耗的，给予补助。</w:t>
      </w:r>
    </w:p>
    <w:p w14:paraId="49E23FC9" w14:textId="77777777" w:rsidR="000A3A2D" w:rsidRDefault="00C10E97">
      <w:pPr>
        <w:widowControl/>
        <w:shd w:val="clear" w:color="auto" w:fill="FFFFFF"/>
        <w:ind w:firstLineChars="200" w:firstLine="640"/>
        <w:rPr>
          <w:rFonts w:ascii="仿宋_GB2312" w:eastAsia="仿宋_GB2312" w:hAnsi="宋体"/>
          <w:sz w:val="32"/>
          <w:szCs w:val="32"/>
        </w:rPr>
      </w:pPr>
      <w:r>
        <w:rPr>
          <w:rFonts w:ascii="仿宋_GB2312" w:eastAsia="仿宋_GB2312" w:hAnsi="宋体" w:hint="eastAsia"/>
          <w:sz w:val="32"/>
          <w:szCs w:val="32"/>
        </w:rPr>
        <w:t>促进信息化建设。</w:t>
      </w:r>
      <w:r>
        <w:rPr>
          <w:rFonts w:ascii="仿宋_GB2312" w:eastAsia="仿宋_GB2312" w:hAnsi="宋体" w:hint="eastAsia"/>
          <w:sz w:val="32"/>
          <w:szCs w:val="32"/>
          <w:shd w:val="clear" w:color="auto" w:fill="FFFFFF"/>
        </w:rPr>
        <w:t>鼓励互联网+、大数据、云计算、物联网等先进技术、理念、模式在物流业中应用。</w:t>
      </w:r>
      <w:r>
        <w:rPr>
          <w:rFonts w:ascii="仿宋_GB2312" w:eastAsia="仿宋_GB2312" w:hAnsi="宋体" w:hint="eastAsia"/>
          <w:sz w:val="32"/>
          <w:szCs w:val="32"/>
        </w:rPr>
        <w:t>对物流企业建设信息化、物流公共信息平台，经济社会效益较好的，给予一定的补助。充分发挥已建物流公共信息平台作用，对接国家、省物流公共信息平台，为物流企业提供一站式服务。支持利用信息技术提升安全监管能力，完善快递业安全监管信息平台。</w:t>
      </w:r>
    </w:p>
    <w:p w14:paraId="07B5DA83" w14:textId="77777777" w:rsidR="000A3A2D" w:rsidRDefault="00C10E97">
      <w:pPr>
        <w:pStyle w:val="a9"/>
        <w:shd w:val="clear" w:color="auto" w:fill="FFFFFF"/>
        <w:spacing w:before="0" w:beforeAutospacing="0" w:after="0" w:afterAutospacing="0"/>
        <w:rPr>
          <w:rFonts w:ascii="仿宋_GB2312" w:eastAsia="仿宋_GB2312"/>
          <w:kern w:val="2"/>
          <w:sz w:val="32"/>
          <w:szCs w:val="32"/>
        </w:rPr>
      </w:pPr>
      <w:r>
        <w:rPr>
          <w:rFonts w:ascii="仿宋_GB2312" w:eastAsia="仿宋_GB2312" w:hint="eastAsia"/>
          <w:kern w:val="2"/>
          <w:sz w:val="32"/>
          <w:szCs w:val="32"/>
        </w:rPr>
        <w:t xml:space="preserve"> 　 支持企业规范发展。支持物流企业参加国家A级企业及星级冷链物流企业评定，鼓励企业争创国家级、省级示范物流园区、电商快递园区。</w:t>
      </w:r>
      <w:r>
        <w:rPr>
          <w:rFonts w:ascii="仿宋_GB2312" w:eastAsia="仿宋_GB2312" w:hint="eastAsia"/>
          <w:kern w:val="2"/>
          <w:sz w:val="32"/>
          <w:szCs w:val="32"/>
          <w:lang w:val="zh-CN"/>
        </w:rPr>
        <w:t>推动物流信用记录建设，培育物流信用服务机构，逐步建立物流企业和从业人员信用管理试点机制。</w:t>
      </w:r>
    </w:p>
    <w:p w14:paraId="668C9AEB" w14:textId="77777777" w:rsidR="000A3A2D" w:rsidRDefault="00C10E97">
      <w:pPr>
        <w:autoSpaceDE w:val="0"/>
        <w:autoSpaceDN w:val="0"/>
        <w:ind w:firstLine="600"/>
        <w:rPr>
          <w:rFonts w:ascii="仿宋_GB2312" w:eastAsia="仿宋_GB2312" w:hAnsi="宋体"/>
          <w:sz w:val="32"/>
          <w:szCs w:val="32"/>
        </w:rPr>
      </w:pPr>
      <w:r>
        <w:rPr>
          <w:rFonts w:ascii="仿宋_GB2312" w:eastAsia="仿宋_GB2312" w:hAnsi="宋体" w:hint="eastAsia"/>
          <w:sz w:val="32"/>
          <w:szCs w:val="32"/>
        </w:rPr>
        <w:t>推动标准化建设。积</w:t>
      </w:r>
      <w:r>
        <w:rPr>
          <w:rFonts w:ascii="仿宋_GB2312" w:eastAsia="仿宋_GB2312" w:hAnsi="宋体" w:hint="eastAsia"/>
          <w:sz w:val="32"/>
          <w:szCs w:val="32"/>
          <w:lang w:val="zh-CN"/>
        </w:rPr>
        <w:t>极宣传推广物流标准，支持物流企业、社会团体参与制订物流标准，推动物流企业、配送中心、物流园区参加国家、省级标准化试点建设。重点推动托盘、货架、传送带、运输车辆、智能信报箱、智能快件箱等设施标准化，对围绕设施标准化进行的相关配套设施设备升级改造发生的</w:t>
      </w:r>
      <w:r>
        <w:rPr>
          <w:rFonts w:ascii="仿宋_GB2312" w:eastAsia="仿宋_GB2312" w:hAnsi="宋体" w:hint="eastAsia"/>
          <w:sz w:val="32"/>
          <w:szCs w:val="32"/>
        </w:rPr>
        <w:t>设备购置、设施建设、软件开发等予以重点扶持。</w:t>
      </w:r>
    </w:p>
    <w:p w14:paraId="3B202694" w14:textId="77777777" w:rsidR="000A3A2D" w:rsidRDefault="00C10E97">
      <w:pPr>
        <w:ind w:firstLineChars="200" w:firstLine="640"/>
        <w:rPr>
          <w:rFonts w:ascii="楷体_GB2312" w:eastAsia="楷体_GB2312" w:hAnsi="宋体"/>
          <w:sz w:val="32"/>
          <w:szCs w:val="32"/>
        </w:rPr>
      </w:pPr>
      <w:r>
        <w:rPr>
          <w:rFonts w:ascii="楷体_GB2312" w:eastAsia="楷体_GB2312" w:hAnsi="宋体" w:hint="eastAsia"/>
          <w:sz w:val="32"/>
          <w:szCs w:val="32"/>
        </w:rPr>
        <w:t>5.提供通行便利</w:t>
      </w:r>
    </w:p>
    <w:p w14:paraId="5B74C33F" w14:textId="77777777" w:rsidR="000A3A2D" w:rsidRDefault="00C10E97">
      <w:pPr>
        <w:ind w:firstLineChars="198" w:firstLine="634"/>
        <w:rPr>
          <w:rFonts w:ascii="仿宋_GB2312" w:eastAsia="仿宋_GB2312" w:hAnsi="宋体"/>
          <w:kern w:val="0"/>
          <w:sz w:val="32"/>
          <w:szCs w:val="32"/>
        </w:rPr>
      </w:pPr>
      <w:r>
        <w:rPr>
          <w:rFonts w:ascii="仿宋_GB2312" w:eastAsia="仿宋_GB2312" w:hAnsi="宋体" w:hint="eastAsia"/>
          <w:sz w:val="32"/>
          <w:szCs w:val="32"/>
        </w:rPr>
        <w:t>规范城市配送车型和管理。</w:t>
      </w:r>
      <w:r>
        <w:rPr>
          <w:rFonts w:ascii="仿宋_GB2312" w:eastAsia="仿宋_GB2312" w:hAnsi="宋体" w:hint="eastAsia"/>
          <w:kern w:val="0"/>
          <w:sz w:val="32"/>
          <w:szCs w:val="32"/>
        </w:rPr>
        <w:t>出台城市配送车型标准，按</w:t>
      </w:r>
      <w:r>
        <w:rPr>
          <w:rFonts w:ascii="仿宋_GB2312" w:eastAsia="仿宋_GB2312" w:hAnsi="宋体" w:hint="eastAsia"/>
          <w:kern w:val="0"/>
          <w:sz w:val="32"/>
          <w:szCs w:val="32"/>
        </w:rPr>
        <w:lastRenderedPageBreak/>
        <w:t>照通行便利、保障急需和控制总量的原则，优化城市配送车辆市区通行办法，探索规范快递专用车辆城区便利通行措施，解决“最后一公里”</w:t>
      </w:r>
      <w:proofErr w:type="gramStart"/>
      <w:r>
        <w:rPr>
          <w:rFonts w:ascii="仿宋_GB2312" w:eastAsia="仿宋_GB2312" w:hAnsi="宋体" w:hint="eastAsia"/>
          <w:kern w:val="0"/>
          <w:sz w:val="32"/>
          <w:szCs w:val="32"/>
        </w:rPr>
        <w:t>通行难</w:t>
      </w:r>
      <w:proofErr w:type="gramEnd"/>
      <w:r>
        <w:rPr>
          <w:rFonts w:ascii="仿宋_GB2312" w:eastAsia="仿宋_GB2312" w:hAnsi="宋体" w:hint="eastAsia"/>
          <w:kern w:val="0"/>
          <w:sz w:val="32"/>
          <w:szCs w:val="32"/>
        </w:rPr>
        <w:t>问题。</w:t>
      </w:r>
    </w:p>
    <w:p w14:paraId="29732CAB" w14:textId="77777777" w:rsidR="000A3A2D" w:rsidRDefault="00C10E97">
      <w:pPr>
        <w:ind w:firstLine="600"/>
        <w:rPr>
          <w:rFonts w:ascii="仿宋_GB2312" w:eastAsia="仿宋_GB2312" w:hAnsi="宋体"/>
          <w:kern w:val="0"/>
          <w:sz w:val="32"/>
          <w:szCs w:val="32"/>
        </w:rPr>
      </w:pPr>
      <w:r>
        <w:rPr>
          <w:rFonts w:ascii="仿宋_GB2312" w:eastAsia="仿宋_GB2312" w:hAnsi="宋体" w:hint="eastAsia"/>
          <w:kern w:val="0"/>
          <w:sz w:val="32"/>
          <w:szCs w:val="32"/>
        </w:rPr>
        <w:t>促进快速卸货、合理停靠。推广港湾式路边停车卸货作业模式和</w:t>
      </w:r>
      <w:proofErr w:type="gramStart"/>
      <w:r>
        <w:rPr>
          <w:rFonts w:ascii="仿宋_GB2312" w:eastAsia="仿宋_GB2312" w:hAnsi="宋体" w:hint="eastAsia"/>
          <w:kern w:val="0"/>
          <w:sz w:val="32"/>
          <w:szCs w:val="32"/>
        </w:rPr>
        <w:t>使用</w:t>
      </w:r>
      <w:r>
        <w:rPr>
          <w:rFonts w:ascii="仿宋_GB2312" w:eastAsia="仿宋_GB2312" w:hAnsi="宋体" w:hint="eastAsia"/>
          <w:sz w:val="32"/>
          <w:szCs w:val="32"/>
        </w:rPr>
        <w:t>笼车等</w:t>
      </w:r>
      <w:proofErr w:type="gramEnd"/>
      <w:r>
        <w:rPr>
          <w:rFonts w:ascii="仿宋_GB2312" w:eastAsia="仿宋_GB2312" w:hAnsi="宋体" w:hint="eastAsia"/>
          <w:kern w:val="0"/>
          <w:sz w:val="32"/>
          <w:szCs w:val="32"/>
        </w:rPr>
        <w:t>快速卸货技术；充分利用市区公共停车场、交通枢纽、城市综合体、社区、企事业单位的公共资源临时停靠。规划设置公共装卸点、货物集散点和货场停靠区，批发市场、生鲜超市中心店分别按每百平方米建筑面积配套0.8个车位、1.5个车位的标准设置停车位。</w:t>
      </w:r>
    </w:p>
    <w:p w14:paraId="42855B5C"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建设全市通关公共平台。按照一个平台、单一窗口的原则，逐步实现通关一体化，建成对接口岸监管部门、政府相关部门并提供公共数据交换服务、通关服务的单一窗口。对国际物流业务量大的物流园区和物流企业，关检部门优先派驻监管人员，提供高效便捷的服务。</w:t>
      </w:r>
    </w:p>
    <w:p w14:paraId="110EBDF4" w14:textId="77777777" w:rsidR="000A3A2D" w:rsidRDefault="00C10E97">
      <w:pPr>
        <w:pStyle w:val="2"/>
        <w:ind w:firstLineChars="196" w:firstLine="627"/>
        <w:rPr>
          <w:rFonts w:ascii="黑体"/>
          <w:b w:val="0"/>
        </w:rPr>
      </w:pPr>
      <w:bookmarkStart w:id="105" w:name="_Toc13197"/>
      <w:bookmarkStart w:id="106" w:name="_Toc11264"/>
      <w:bookmarkStart w:id="107" w:name="_Toc469148595"/>
      <w:r>
        <w:rPr>
          <w:rFonts w:ascii="黑体" w:hint="eastAsia"/>
          <w:b w:val="0"/>
        </w:rPr>
        <w:t>三、强化资金保障</w:t>
      </w:r>
      <w:bookmarkEnd w:id="105"/>
      <w:bookmarkEnd w:id="106"/>
      <w:bookmarkEnd w:id="107"/>
    </w:p>
    <w:p w14:paraId="7D99F1D5" w14:textId="77777777" w:rsidR="000A3A2D" w:rsidRDefault="00C10E97">
      <w:pPr>
        <w:ind w:firstLineChars="200" w:firstLine="640"/>
        <w:rPr>
          <w:rFonts w:ascii="仿宋_GB2312" w:eastAsia="仿宋_GB2312" w:hAnsi="宋体"/>
          <w:kern w:val="0"/>
          <w:sz w:val="32"/>
          <w:szCs w:val="32"/>
        </w:rPr>
      </w:pPr>
      <w:r>
        <w:rPr>
          <w:rFonts w:ascii="仿宋_GB2312" w:eastAsia="仿宋_GB2312" w:hAnsi="宋体" w:hint="eastAsia"/>
          <w:kern w:val="0"/>
          <w:sz w:val="32"/>
          <w:szCs w:val="32"/>
        </w:rPr>
        <w:t>积极争取上级财政资金支持；市财政每年安排物流业发展专项资金，重点培育物流园区、冷链物流、电商物流、共同配送、智慧物流、产业龙头等。各县（市）区人民政府也要安排一定资金，将现代物流业列为重点扶持行业。</w:t>
      </w:r>
    </w:p>
    <w:p w14:paraId="15DF816D" w14:textId="77777777" w:rsidR="000A3A2D" w:rsidRDefault="00C10E97">
      <w:pPr>
        <w:ind w:firstLineChars="198" w:firstLine="634"/>
        <w:rPr>
          <w:rFonts w:ascii="仿宋_GB2312" w:eastAsia="仿宋_GB2312"/>
          <w:sz w:val="32"/>
          <w:szCs w:val="32"/>
        </w:rPr>
      </w:pPr>
      <w:r>
        <w:rPr>
          <w:rFonts w:ascii="仿宋_GB2312" w:eastAsia="仿宋_GB2312" w:hAnsi="宋体" w:hint="eastAsia"/>
          <w:kern w:val="0"/>
          <w:sz w:val="32"/>
          <w:szCs w:val="32"/>
        </w:rPr>
        <w:t>发展物流金融业务。</w:t>
      </w:r>
      <w:r>
        <w:rPr>
          <w:rFonts w:ascii="仿宋_GB2312" w:eastAsia="仿宋_GB2312" w:hAnsi="宋体" w:hint="eastAsia"/>
          <w:kern w:val="0"/>
          <w:sz w:val="32"/>
          <w:szCs w:val="32"/>
          <w:lang w:val="zh-CN"/>
        </w:rPr>
        <w:t>推动各银行业金融机构持续加大对物流业的信贷投放力度，积极发展仓单质押、存货质押、在</w:t>
      </w:r>
      <w:r>
        <w:rPr>
          <w:rFonts w:ascii="仿宋_GB2312" w:eastAsia="仿宋_GB2312" w:hAnsi="宋体" w:hint="eastAsia"/>
          <w:kern w:val="0"/>
          <w:sz w:val="32"/>
          <w:szCs w:val="32"/>
          <w:lang w:val="zh-CN"/>
        </w:rPr>
        <w:lastRenderedPageBreak/>
        <w:t>途货物抵押、应收账款融资等物流金融业务。支持第三方物流仓储企业对外提供仓单作为贷款抵押并提供相应担保服务。鼓励融资租赁企业为物流企业货运车辆、物流设备购置更新提供融资支持。探索</w:t>
      </w:r>
      <w:r>
        <w:rPr>
          <w:rFonts w:ascii="仿宋_GB2312" w:eastAsia="仿宋_GB2312" w:hAnsi="宋体" w:hint="eastAsia"/>
          <w:kern w:val="0"/>
          <w:sz w:val="32"/>
          <w:szCs w:val="32"/>
        </w:rPr>
        <w:t>支持以股权投资、建立产业基金、贷款贴息等方式对公益性、公共性、创新性强、具有示范和带动效应的项目予以扶持。</w:t>
      </w:r>
    </w:p>
    <w:p w14:paraId="3A74EE9E" w14:textId="77777777" w:rsidR="000A3A2D" w:rsidRDefault="00C10E97">
      <w:pPr>
        <w:pStyle w:val="2"/>
        <w:ind w:firstLineChars="196" w:firstLine="627"/>
        <w:rPr>
          <w:rFonts w:ascii="黑体"/>
          <w:b w:val="0"/>
        </w:rPr>
      </w:pPr>
      <w:bookmarkStart w:id="108" w:name="_Toc25988"/>
      <w:bookmarkStart w:id="109" w:name="_Toc23873"/>
      <w:bookmarkStart w:id="110" w:name="_Toc469148596"/>
      <w:r>
        <w:rPr>
          <w:rFonts w:ascii="黑体" w:hint="eastAsia"/>
          <w:b w:val="0"/>
        </w:rPr>
        <w:t>四、强化其他保障</w:t>
      </w:r>
      <w:bookmarkEnd w:id="108"/>
      <w:bookmarkEnd w:id="109"/>
      <w:bookmarkEnd w:id="110"/>
    </w:p>
    <w:p w14:paraId="32F2E9D5"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强化宣传工作。积极宣传物流业作为支撑国民经济发展的基础性、战略性产业地位，着力宣传物流在产业转型升级、新型业态培育、民生保障改善、城市影响力和辐射力的作用，重点宣传“互联网+高效物流”等物流发展方式创新、商业模式创新、物流服务创新、政策服务创新，大力营造全社会高度重视物流业发展的氛围。</w:t>
      </w:r>
    </w:p>
    <w:p w14:paraId="2C016054"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加大物流专业人才的培训力度。鼓励有条件的院校开设物流、快递相关专业，支持校企合作。将高级物流专业人才列入我市紧缺急需人才引进目录，引进的高级物流专业人才享受我市引进人才政策规定的相关待遇。依托院校、行业协会及相关培训机构对工商企业、物流企业在职人员及政府有关部门管理人员进行培训，提升物流技术与管理水平。加强物流领域理论研究，完善现代物流</w:t>
      </w:r>
      <w:proofErr w:type="gramStart"/>
      <w:r>
        <w:rPr>
          <w:rFonts w:ascii="仿宋_GB2312" w:eastAsia="仿宋_GB2312" w:hAnsi="宋体" w:hint="eastAsia"/>
          <w:sz w:val="32"/>
          <w:szCs w:val="32"/>
        </w:rPr>
        <w:t>业理论</w:t>
      </w:r>
      <w:proofErr w:type="gramEnd"/>
      <w:r>
        <w:rPr>
          <w:rFonts w:ascii="仿宋_GB2312" w:eastAsia="仿宋_GB2312" w:hAnsi="宋体" w:hint="eastAsia"/>
          <w:sz w:val="32"/>
          <w:szCs w:val="32"/>
        </w:rPr>
        <w:t>体系。</w:t>
      </w:r>
    </w:p>
    <w:p w14:paraId="4BD9491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强化理论研究与物流运行监测。加强物流领域理论研究，</w:t>
      </w:r>
      <w:r>
        <w:rPr>
          <w:rFonts w:ascii="仿宋_GB2312" w:eastAsia="仿宋_GB2312" w:hAnsi="宋体" w:hint="eastAsia"/>
          <w:sz w:val="32"/>
          <w:szCs w:val="32"/>
        </w:rPr>
        <w:lastRenderedPageBreak/>
        <w:t>开展物流产业发展研究，积极推进产学研用结合。开展物流产业相关的指标数据采集、数据统计分析等工作，逐步实现物流产业运行状况的跟踪监测和信息发布，及时准确反映物流业的发展规模和运行效率。编写年度物流业发展报告，及时准确反映物流业发展现状，为政府宏观管理和企业经营决策提供参考依据。</w:t>
      </w:r>
    </w:p>
    <w:p w14:paraId="69D5B14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更好发挥行业协会的桥梁和纽带作用。鼓励行业协会健全和完善各项行业基础性工作，做好调查研究、技术推广、标准制订和宣传推广、信息统计、咨询服务、人才培养、理论研究、国际合作等方面的工作，积极推动行业规范自律和诚信体系建设，推动行业健康发展。</w:t>
      </w:r>
    </w:p>
    <w:p w14:paraId="45FEB3EE" w14:textId="77777777" w:rsidR="000A3A2D" w:rsidRDefault="000A3A2D">
      <w:pPr>
        <w:ind w:firstLineChars="200" w:firstLine="600"/>
        <w:rPr>
          <w:rFonts w:ascii="宋体" w:hAnsi="宋体"/>
          <w:sz w:val="30"/>
          <w:szCs w:val="30"/>
        </w:rPr>
      </w:pPr>
    </w:p>
    <w:p w14:paraId="574981B5" w14:textId="77777777" w:rsidR="000A3A2D" w:rsidRDefault="000A3A2D">
      <w:pPr>
        <w:ind w:firstLineChars="200" w:firstLine="600"/>
        <w:rPr>
          <w:rFonts w:ascii="宋体" w:hAnsi="宋体"/>
          <w:sz w:val="30"/>
          <w:szCs w:val="30"/>
        </w:rPr>
      </w:pPr>
    </w:p>
    <w:p w14:paraId="3A01EB33" w14:textId="77777777" w:rsidR="000A3A2D" w:rsidRDefault="000A3A2D">
      <w:pPr>
        <w:ind w:firstLineChars="200" w:firstLine="600"/>
        <w:rPr>
          <w:rFonts w:ascii="宋体" w:hAnsi="宋体"/>
          <w:sz w:val="30"/>
          <w:szCs w:val="30"/>
        </w:rPr>
      </w:pPr>
    </w:p>
    <w:p w14:paraId="76A8D353" w14:textId="77777777" w:rsidR="000A3A2D" w:rsidRDefault="000A3A2D">
      <w:pPr>
        <w:ind w:firstLineChars="200" w:firstLine="600"/>
        <w:rPr>
          <w:rFonts w:ascii="宋体" w:hAnsi="宋体"/>
          <w:sz w:val="30"/>
          <w:szCs w:val="30"/>
        </w:rPr>
      </w:pPr>
    </w:p>
    <w:p w14:paraId="45C00226" w14:textId="77777777" w:rsidR="000A3A2D" w:rsidRDefault="00C10E97">
      <w:pPr>
        <w:pStyle w:val="1"/>
        <w:spacing w:before="0" w:after="0" w:line="312" w:lineRule="auto"/>
        <w:jc w:val="center"/>
        <w:rPr>
          <w:rFonts w:ascii="黑体" w:eastAsia="黑体" w:hAnsi="黑体"/>
          <w:b w:val="0"/>
          <w:sz w:val="32"/>
          <w:szCs w:val="32"/>
        </w:rPr>
      </w:pPr>
      <w:bookmarkStart w:id="111" w:name="_Toc469148597"/>
      <w:r>
        <w:rPr>
          <w:rFonts w:ascii="黑体" w:eastAsia="黑体" w:hAnsi="黑体" w:hint="eastAsia"/>
          <w:b w:val="0"/>
          <w:sz w:val="32"/>
          <w:szCs w:val="32"/>
        </w:rPr>
        <w:t xml:space="preserve">第七章  </w:t>
      </w:r>
      <w:r>
        <w:rPr>
          <w:rFonts w:ascii="黑体" w:eastAsia="黑体" w:hAnsi="宋体" w:hint="eastAsia"/>
          <w:b w:val="0"/>
          <w:sz w:val="32"/>
          <w:szCs w:val="32"/>
        </w:rPr>
        <w:t>组织实施</w:t>
      </w:r>
      <w:bookmarkEnd w:id="111"/>
    </w:p>
    <w:p w14:paraId="721F5454" w14:textId="77777777" w:rsidR="000A3A2D" w:rsidRDefault="00C10E97">
      <w:pPr>
        <w:pStyle w:val="2"/>
        <w:ind w:firstLineChars="196" w:firstLine="627"/>
        <w:rPr>
          <w:rFonts w:ascii="黑体"/>
          <w:b w:val="0"/>
        </w:rPr>
      </w:pPr>
      <w:bookmarkStart w:id="112" w:name="_Toc469148598"/>
      <w:r>
        <w:rPr>
          <w:rFonts w:ascii="黑体" w:hint="eastAsia"/>
          <w:b w:val="0"/>
        </w:rPr>
        <w:t>一、加强组织保障</w:t>
      </w:r>
      <w:bookmarkEnd w:id="112"/>
    </w:p>
    <w:p w14:paraId="36F30344"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市商务局作为物流业发展牵头部门，主动发挥综合协调职能，促进相关部门协同配合、通力合作，形成组织有序、分工合理、协调配合的制度化、常态化机制，确保本规划主要目标任务、重点工程和保障措施顺利实施。</w:t>
      </w:r>
    </w:p>
    <w:p w14:paraId="23D11F26"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lastRenderedPageBreak/>
        <w:t>县（市）区人民政府应将物流业发展纳入本地区国民经济和社会发展规划及年度计划，建立健全相关协调机制，协调解决物流业发展中的重大问题。</w:t>
      </w:r>
    </w:p>
    <w:p w14:paraId="28A4A74F"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市直有关部门和各县（市）区人民政府要围绕我市物流业发展目标，编制重点领域物流发展专项规划和地区发展规划，明确发展目标、重点任务、重大项目和保障措施。</w:t>
      </w:r>
    </w:p>
    <w:p w14:paraId="4FB34582" w14:textId="77777777" w:rsidR="000A3A2D" w:rsidRDefault="00C10E97">
      <w:pPr>
        <w:pStyle w:val="2"/>
        <w:ind w:firstLineChars="196" w:firstLine="627"/>
        <w:rPr>
          <w:rFonts w:ascii="黑体"/>
          <w:b w:val="0"/>
        </w:rPr>
      </w:pPr>
      <w:bookmarkStart w:id="113" w:name="_Toc294274501"/>
      <w:bookmarkStart w:id="114" w:name="_Toc423939789"/>
      <w:bookmarkStart w:id="115" w:name="_Toc469148599"/>
      <w:r>
        <w:rPr>
          <w:rFonts w:ascii="黑体" w:hint="eastAsia"/>
          <w:b w:val="0"/>
        </w:rPr>
        <w:t>二、完善配套政策</w:t>
      </w:r>
      <w:bookmarkEnd w:id="113"/>
      <w:bookmarkEnd w:id="114"/>
      <w:bookmarkEnd w:id="115"/>
    </w:p>
    <w:p w14:paraId="2B7E74D4"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市直有关部门和各县（市）区人民政府要以本规划作为政府审批核准物流重大项目、安排政府投资和财政支出预算、制定特定领域相关政策的重要依据。市直有关部门要按照本规划的任务，制定完善各项配套政策措施和工作方案；各县（市）区人民政府要按照本规划确定的工作重点和政策措施，结合本地实际制定具体落实方案，及时研究出台促进物流业发展的政策意见，确保取得实效。</w:t>
      </w:r>
    </w:p>
    <w:p w14:paraId="2D54B25F" w14:textId="77777777" w:rsidR="000A3A2D" w:rsidRDefault="00C10E97">
      <w:pPr>
        <w:pStyle w:val="2"/>
        <w:ind w:firstLineChars="196" w:firstLine="627"/>
        <w:rPr>
          <w:rFonts w:ascii="黑体"/>
          <w:b w:val="0"/>
        </w:rPr>
      </w:pPr>
      <w:bookmarkStart w:id="116" w:name="_Toc469148600"/>
      <w:r>
        <w:rPr>
          <w:rFonts w:ascii="黑体" w:hint="eastAsia"/>
          <w:b w:val="0"/>
        </w:rPr>
        <w:t>三、注重环境保护</w:t>
      </w:r>
      <w:bookmarkEnd w:id="116"/>
    </w:p>
    <w:p w14:paraId="254BB9AF"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各级政府对涉及危险化学品等</w:t>
      </w:r>
      <w:proofErr w:type="gramStart"/>
      <w:r>
        <w:rPr>
          <w:rFonts w:ascii="仿宋_GB2312" w:eastAsia="仿宋_GB2312" w:hAnsi="宋体" w:hint="eastAsia"/>
          <w:sz w:val="32"/>
          <w:szCs w:val="32"/>
        </w:rPr>
        <w:t>高环境</w:t>
      </w:r>
      <w:proofErr w:type="gramEnd"/>
      <w:r>
        <w:rPr>
          <w:rFonts w:ascii="仿宋_GB2312" w:eastAsia="仿宋_GB2312" w:hAnsi="宋体" w:hint="eastAsia"/>
          <w:sz w:val="32"/>
          <w:szCs w:val="32"/>
        </w:rPr>
        <w:t>危险的物流园区、仓储物流中心和交通运输枢纽等的规划布局应与居民区保持足够的环境安全距离，建立区域联动反应机制，做好环境风险防控；对涉及饮用水源保护区、风景名胜区、自然保护区等环境敏感目标的项目，应优化选址，予以避让。同时，</w:t>
      </w:r>
      <w:r>
        <w:rPr>
          <w:rFonts w:ascii="仿宋_GB2312" w:eastAsia="仿宋_GB2312" w:hAnsi="宋体" w:hint="eastAsia"/>
          <w:sz w:val="32"/>
          <w:szCs w:val="32"/>
        </w:rPr>
        <w:lastRenderedPageBreak/>
        <w:t>应做好各物流园区噪声规划控制。</w:t>
      </w:r>
    </w:p>
    <w:p w14:paraId="651F39E0" w14:textId="77777777" w:rsidR="000A3A2D" w:rsidRDefault="00C10E97">
      <w:pPr>
        <w:pStyle w:val="2"/>
        <w:ind w:firstLineChars="196" w:firstLine="627"/>
        <w:rPr>
          <w:rFonts w:ascii="黑体"/>
          <w:b w:val="0"/>
        </w:rPr>
      </w:pPr>
      <w:bookmarkStart w:id="117" w:name="_Toc294274502"/>
      <w:bookmarkStart w:id="118" w:name="_Toc423939790"/>
      <w:bookmarkStart w:id="119" w:name="_Toc469148601"/>
      <w:r>
        <w:rPr>
          <w:rFonts w:ascii="黑体" w:hint="eastAsia"/>
          <w:b w:val="0"/>
        </w:rPr>
        <w:t>四、建立评估机制</w:t>
      </w:r>
      <w:bookmarkEnd w:id="117"/>
      <w:bookmarkEnd w:id="118"/>
      <w:bookmarkEnd w:id="119"/>
    </w:p>
    <w:p w14:paraId="79FC3544" w14:textId="77777777" w:rsidR="000A3A2D" w:rsidRDefault="00C10E97">
      <w:pPr>
        <w:ind w:firstLineChars="200" w:firstLine="640"/>
        <w:rPr>
          <w:rFonts w:ascii="仿宋_GB2312" w:eastAsia="仿宋_GB2312" w:hAnsi="宋体"/>
          <w:sz w:val="32"/>
          <w:szCs w:val="32"/>
        </w:rPr>
      </w:pPr>
      <w:r>
        <w:rPr>
          <w:rFonts w:ascii="仿宋_GB2312" w:eastAsia="仿宋_GB2312" w:hAnsi="宋体" w:hint="eastAsia"/>
          <w:sz w:val="32"/>
          <w:szCs w:val="32"/>
        </w:rPr>
        <w:t>市商务局牵头会同市直有关部门按照本规划的发展目标和工作任务，建立评估制度，期中及</w:t>
      </w:r>
      <w:proofErr w:type="gramStart"/>
      <w:r>
        <w:rPr>
          <w:rFonts w:ascii="仿宋_GB2312" w:eastAsia="仿宋_GB2312" w:hAnsi="宋体" w:hint="eastAsia"/>
          <w:sz w:val="32"/>
          <w:szCs w:val="32"/>
        </w:rPr>
        <w:t>期末对</w:t>
      </w:r>
      <w:proofErr w:type="gramEnd"/>
      <w:r>
        <w:rPr>
          <w:rFonts w:ascii="仿宋_GB2312" w:eastAsia="仿宋_GB2312" w:hAnsi="宋体" w:hint="eastAsia"/>
          <w:sz w:val="32"/>
          <w:szCs w:val="32"/>
        </w:rPr>
        <w:t>本规划的执行进展情况及其成效进行总结评估，并对本规划建设项目实行定期跟踪和滚动管理。市直有关部门和各县（市）区人民政府部门要将本规划实施过程中出现的新情况、新问题及时报送市商务局。</w:t>
      </w:r>
    </w:p>
    <w:p w14:paraId="5B946B4F" w14:textId="77777777" w:rsidR="000A3A2D" w:rsidRDefault="000A3A2D">
      <w:pPr>
        <w:ind w:firstLineChars="200" w:firstLine="600"/>
        <w:rPr>
          <w:rFonts w:ascii="宋体" w:hAnsi="宋体"/>
          <w:sz w:val="30"/>
          <w:szCs w:val="30"/>
        </w:rPr>
      </w:pPr>
    </w:p>
    <w:p w14:paraId="67E5AE68" w14:textId="77777777" w:rsidR="000A3A2D" w:rsidRDefault="000A3A2D">
      <w:pPr>
        <w:ind w:firstLineChars="200" w:firstLine="600"/>
        <w:rPr>
          <w:rFonts w:ascii="宋体" w:hAnsi="宋体"/>
          <w:sz w:val="30"/>
          <w:szCs w:val="30"/>
        </w:rPr>
      </w:pPr>
    </w:p>
    <w:p w14:paraId="7160BD85" w14:textId="77777777" w:rsidR="000A3A2D" w:rsidRDefault="000A3A2D">
      <w:pPr>
        <w:ind w:firstLineChars="200" w:firstLine="600"/>
        <w:rPr>
          <w:rFonts w:ascii="宋体" w:hAnsi="宋体"/>
          <w:sz w:val="30"/>
          <w:szCs w:val="30"/>
        </w:rPr>
      </w:pPr>
    </w:p>
    <w:p w14:paraId="27538D2E" w14:textId="77777777" w:rsidR="000A3A2D" w:rsidRDefault="000A3A2D">
      <w:pPr>
        <w:ind w:firstLineChars="200" w:firstLine="600"/>
        <w:rPr>
          <w:rFonts w:ascii="宋体" w:hAnsi="宋体"/>
          <w:sz w:val="30"/>
          <w:szCs w:val="30"/>
        </w:rPr>
      </w:pPr>
    </w:p>
    <w:p w14:paraId="4B5BECE9" w14:textId="77777777" w:rsidR="000A3A2D" w:rsidRDefault="000A3A2D">
      <w:pPr>
        <w:ind w:firstLineChars="200" w:firstLine="600"/>
        <w:rPr>
          <w:rFonts w:ascii="宋体" w:hAnsi="宋体"/>
          <w:sz w:val="30"/>
          <w:szCs w:val="30"/>
        </w:rPr>
      </w:pPr>
    </w:p>
    <w:p w14:paraId="209C8043" w14:textId="77777777" w:rsidR="000A3A2D" w:rsidRDefault="000A3A2D">
      <w:pPr>
        <w:ind w:firstLineChars="200" w:firstLine="600"/>
        <w:rPr>
          <w:rFonts w:ascii="宋体" w:hAnsi="宋体"/>
          <w:sz w:val="30"/>
          <w:szCs w:val="30"/>
        </w:rPr>
      </w:pPr>
    </w:p>
    <w:p w14:paraId="2EF1471C" w14:textId="77777777" w:rsidR="000A3A2D" w:rsidRDefault="000A3A2D">
      <w:pPr>
        <w:ind w:firstLineChars="200" w:firstLine="600"/>
        <w:rPr>
          <w:rFonts w:ascii="宋体" w:hAnsi="宋体"/>
          <w:sz w:val="30"/>
          <w:szCs w:val="30"/>
        </w:rPr>
      </w:pPr>
    </w:p>
    <w:p w14:paraId="7941BC8F" w14:textId="77777777" w:rsidR="000A3A2D" w:rsidRDefault="00C10E97">
      <w:pPr>
        <w:pStyle w:val="1"/>
        <w:spacing w:before="0" w:after="0" w:line="312" w:lineRule="auto"/>
        <w:rPr>
          <w:rFonts w:ascii="黑体" w:eastAsia="黑体" w:hAnsi="黑体"/>
          <w:sz w:val="30"/>
          <w:szCs w:val="30"/>
        </w:rPr>
      </w:pPr>
      <w:r>
        <w:br w:type="page"/>
      </w:r>
      <w:bookmarkStart w:id="120" w:name="_Toc469148602"/>
      <w:r>
        <w:rPr>
          <w:rFonts w:ascii="黑体" w:eastAsia="黑体" w:hAnsi="黑体" w:hint="eastAsia"/>
          <w:sz w:val="30"/>
          <w:szCs w:val="30"/>
        </w:rPr>
        <w:lastRenderedPageBreak/>
        <w:t>附表：  福州市“十三五”物流业发展规划重点建设项目表</w:t>
      </w:r>
      <w:bookmarkEnd w:id="120"/>
    </w:p>
    <w:tbl>
      <w:tblPr>
        <w:tblW w:w="0" w:type="auto"/>
        <w:tblInd w:w="-1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
        <w:gridCol w:w="1971"/>
        <w:gridCol w:w="2862"/>
        <w:gridCol w:w="1251"/>
        <w:gridCol w:w="1161"/>
        <w:gridCol w:w="1953"/>
        <w:gridCol w:w="891"/>
      </w:tblGrid>
      <w:tr w:rsidR="000A3A2D" w14:paraId="51F9B5FB" w14:textId="77777777">
        <w:trPr>
          <w:trHeight w:hRule="exact" w:val="869"/>
        </w:trPr>
        <w:tc>
          <w:tcPr>
            <w:tcW w:w="531" w:type="dxa"/>
            <w:vAlign w:val="center"/>
          </w:tcPr>
          <w:p w14:paraId="69EBAD69" w14:textId="77777777" w:rsidR="000A3A2D" w:rsidRDefault="00C10E97">
            <w:pPr>
              <w:spacing w:line="360" w:lineRule="exact"/>
              <w:jc w:val="center"/>
              <w:rPr>
                <w:rFonts w:ascii="宋体" w:hAnsi="宋体" w:cs="宋体"/>
                <w:b/>
                <w:kern w:val="0"/>
                <w:sz w:val="24"/>
              </w:rPr>
            </w:pPr>
            <w:r>
              <w:rPr>
                <w:rFonts w:ascii="宋体" w:hAnsi="宋体" w:hint="eastAsia"/>
                <w:b/>
                <w:sz w:val="24"/>
              </w:rPr>
              <w:t>序号</w:t>
            </w:r>
          </w:p>
        </w:tc>
        <w:tc>
          <w:tcPr>
            <w:tcW w:w="1971" w:type="dxa"/>
            <w:vAlign w:val="center"/>
          </w:tcPr>
          <w:p w14:paraId="116891E7" w14:textId="77777777" w:rsidR="000A3A2D" w:rsidRDefault="00C10E97">
            <w:pPr>
              <w:jc w:val="center"/>
              <w:rPr>
                <w:rFonts w:ascii="宋体" w:hAnsi="宋体"/>
                <w:b/>
                <w:sz w:val="24"/>
              </w:rPr>
            </w:pPr>
            <w:r>
              <w:rPr>
                <w:rFonts w:ascii="宋体" w:hAnsi="宋体" w:hint="eastAsia"/>
                <w:b/>
                <w:sz w:val="24"/>
              </w:rPr>
              <w:t>项目名称</w:t>
            </w:r>
          </w:p>
        </w:tc>
        <w:tc>
          <w:tcPr>
            <w:tcW w:w="2862" w:type="dxa"/>
            <w:vAlign w:val="center"/>
          </w:tcPr>
          <w:p w14:paraId="73B20EF3" w14:textId="77777777" w:rsidR="000A3A2D" w:rsidRDefault="00C10E97">
            <w:pPr>
              <w:spacing w:line="360" w:lineRule="exact"/>
              <w:jc w:val="center"/>
              <w:rPr>
                <w:rFonts w:ascii="宋体" w:hAnsi="宋体"/>
                <w:b/>
                <w:sz w:val="24"/>
              </w:rPr>
            </w:pPr>
            <w:r>
              <w:rPr>
                <w:rFonts w:ascii="宋体" w:hAnsi="宋体" w:hint="eastAsia"/>
                <w:b/>
                <w:sz w:val="24"/>
              </w:rPr>
              <w:t>主要建设内容</w:t>
            </w:r>
          </w:p>
        </w:tc>
        <w:tc>
          <w:tcPr>
            <w:tcW w:w="1251" w:type="dxa"/>
            <w:vAlign w:val="center"/>
          </w:tcPr>
          <w:p w14:paraId="10F47DC9" w14:textId="77777777" w:rsidR="000A3A2D" w:rsidRDefault="00C10E97">
            <w:pPr>
              <w:spacing w:line="360" w:lineRule="exact"/>
              <w:jc w:val="center"/>
              <w:rPr>
                <w:rFonts w:ascii="宋体" w:hAnsi="宋体"/>
                <w:b/>
                <w:sz w:val="24"/>
              </w:rPr>
            </w:pPr>
            <w:r>
              <w:rPr>
                <w:rFonts w:ascii="宋体" w:hAnsi="宋体" w:hint="eastAsia"/>
                <w:b/>
                <w:sz w:val="24"/>
              </w:rPr>
              <w:t>总投资概</w:t>
            </w:r>
          </w:p>
          <w:p w14:paraId="0E8A4517" w14:textId="77777777" w:rsidR="000A3A2D" w:rsidRDefault="00C10E97">
            <w:pPr>
              <w:spacing w:line="360" w:lineRule="exact"/>
              <w:jc w:val="center"/>
              <w:rPr>
                <w:rFonts w:ascii="宋体" w:hAnsi="宋体"/>
                <w:b/>
                <w:sz w:val="24"/>
              </w:rPr>
            </w:pPr>
            <w:r>
              <w:rPr>
                <w:rFonts w:ascii="宋体" w:hAnsi="宋体" w:hint="eastAsia"/>
                <w:b/>
                <w:sz w:val="24"/>
              </w:rPr>
              <w:t>算（亿元）</w:t>
            </w:r>
          </w:p>
        </w:tc>
        <w:tc>
          <w:tcPr>
            <w:tcW w:w="1161" w:type="dxa"/>
            <w:vAlign w:val="center"/>
          </w:tcPr>
          <w:p w14:paraId="69893841" w14:textId="77777777" w:rsidR="000A3A2D" w:rsidRDefault="00C10E97">
            <w:pPr>
              <w:spacing w:line="360" w:lineRule="exact"/>
              <w:jc w:val="center"/>
              <w:rPr>
                <w:rFonts w:ascii="宋体" w:hAnsi="宋体"/>
                <w:b/>
                <w:sz w:val="24"/>
              </w:rPr>
            </w:pPr>
            <w:r>
              <w:rPr>
                <w:rFonts w:ascii="宋体" w:hAnsi="宋体" w:hint="eastAsia"/>
                <w:b/>
                <w:sz w:val="24"/>
              </w:rPr>
              <w:t>建设</w:t>
            </w:r>
          </w:p>
          <w:p w14:paraId="503FF898" w14:textId="77777777" w:rsidR="000A3A2D" w:rsidRDefault="00C10E97">
            <w:pPr>
              <w:spacing w:line="360" w:lineRule="exact"/>
              <w:jc w:val="center"/>
              <w:rPr>
                <w:rFonts w:ascii="宋体" w:hAnsi="宋体"/>
                <w:b/>
                <w:sz w:val="28"/>
                <w:szCs w:val="28"/>
              </w:rPr>
            </w:pPr>
            <w:r>
              <w:rPr>
                <w:rFonts w:ascii="宋体" w:hAnsi="宋体" w:hint="eastAsia"/>
                <w:b/>
                <w:sz w:val="24"/>
              </w:rPr>
              <w:t>期限</w:t>
            </w:r>
          </w:p>
        </w:tc>
        <w:tc>
          <w:tcPr>
            <w:tcW w:w="1953" w:type="dxa"/>
            <w:vAlign w:val="center"/>
          </w:tcPr>
          <w:p w14:paraId="4130B709" w14:textId="77777777" w:rsidR="000A3A2D" w:rsidRDefault="00C10E97">
            <w:pPr>
              <w:spacing w:line="360" w:lineRule="exact"/>
              <w:jc w:val="center"/>
              <w:rPr>
                <w:rFonts w:ascii="宋体" w:hAnsi="宋体"/>
                <w:b/>
                <w:sz w:val="24"/>
              </w:rPr>
            </w:pPr>
            <w:r>
              <w:rPr>
                <w:rFonts w:ascii="宋体" w:hAnsi="宋体" w:hint="eastAsia"/>
                <w:b/>
                <w:sz w:val="24"/>
              </w:rPr>
              <w:t>建设</w:t>
            </w:r>
          </w:p>
          <w:p w14:paraId="04EAA99E" w14:textId="77777777" w:rsidR="000A3A2D" w:rsidRDefault="00C10E97">
            <w:pPr>
              <w:spacing w:line="360" w:lineRule="exact"/>
              <w:jc w:val="center"/>
              <w:rPr>
                <w:rFonts w:ascii="宋体" w:hAnsi="宋体"/>
                <w:b/>
                <w:sz w:val="28"/>
                <w:szCs w:val="28"/>
              </w:rPr>
            </w:pPr>
            <w:r>
              <w:rPr>
                <w:rFonts w:ascii="宋体" w:hAnsi="宋体" w:hint="eastAsia"/>
                <w:b/>
                <w:sz w:val="24"/>
              </w:rPr>
              <w:t>负责单位</w:t>
            </w:r>
          </w:p>
        </w:tc>
        <w:tc>
          <w:tcPr>
            <w:tcW w:w="891" w:type="dxa"/>
            <w:vAlign w:val="center"/>
          </w:tcPr>
          <w:p w14:paraId="3979C19B" w14:textId="77777777" w:rsidR="000A3A2D" w:rsidRDefault="00C10E97">
            <w:pPr>
              <w:spacing w:line="360" w:lineRule="exact"/>
              <w:jc w:val="center"/>
              <w:rPr>
                <w:rFonts w:ascii="宋体" w:hAnsi="宋体"/>
                <w:b/>
                <w:sz w:val="24"/>
              </w:rPr>
            </w:pPr>
            <w:r>
              <w:rPr>
                <w:rFonts w:ascii="宋体" w:hAnsi="宋体" w:hint="eastAsia"/>
                <w:b/>
                <w:sz w:val="24"/>
              </w:rPr>
              <w:t>项目</w:t>
            </w:r>
          </w:p>
          <w:p w14:paraId="0F051B6C" w14:textId="77777777" w:rsidR="000A3A2D" w:rsidRDefault="00C10E97">
            <w:pPr>
              <w:spacing w:line="360" w:lineRule="exact"/>
              <w:jc w:val="center"/>
              <w:rPr>
                <w:rFonts w:ascii="宋体" w:hAnsi="宋体"/>
                <w:b/>
                <w:sz w:val="28"/>
                <w:szCs w:val="28"/>
              </w:rPr>
            </w:pPr>
            <w:r>
              <w:rPr>
                <w:rFonts w:ascii="宋体" w:hAnsi="宋体" w:hint="eastAsia"/>
                <w:b/>
                <w:sz w:val="24"/>
              </w:rPr>
              <w:t>属地</w:t>
            </w:r>
          </w:p>
        </w:tc>
      </w:tr>
      <w:tr w:rsidR="000A3A2D" w14:paraId="3D8C068A" w14:textId="77777777">
        <w:trPr>
          <w:trHeight w:hRule="exact" w:val="695"/>
        </w:trPr>
        <w:tc>
          <w:tcPr>
            <w:tcW w:w="10620" w:type="dxa"/>
            <w:gridSpan w:val="7"/>
            <w:vAlign w:val="center"/>
          </w:tcPr>
          <w:p w14:paraId="73C73D6A" w14:textId="77777777" w:rsidR="000A3A2D" w:rsidRDefault="00C10E97">
            <w:pPr>
              <w:spacing w:line="360" w:lineRule="exact"/>
              <w:rPr>
                <w:rFonts w:ascii="宋体" w:hAnsi="宋体"/>
                <w:b/>
                <w:szCs w:val="21"/>
              </w:rPr>
            </w:pPr>
            <w:r>
              <w:rPr>
                <w:rFonts w:ascii="宋体" w:hAnsi="宋体" w:hint="eastAsia"/>
                <w:b/>
                <w:szCs w:val="21"/>
              </w:rPr>
              <w:t>一、多式联运工程</w:t>
            </w:r>
          </w:p>
        </w:tc>
      </w:tr>
      <w:tr w:rsidR="000A3A2D" w14:paraId="7B627DFA" w14:textId="77777777">
        <w:trPr>
          <w:trHeight w:val="620"/>
        </w:trPr>
        <w:tc>
          <w:tcPr>
            <w:tcW w:w="531" w:type="dxa"/>
            <w:vAlign w:val="center"/>
          </w:tcPr>
          <w:p w14:paraId="3FE3BFDD" w14:textId="77777777" w:rsidR="000A3A2D" w:rsidRDefault="00C10E97">
            <w:pPr>
              <w:jc w:val="center"/>
              <w:rPr>
                <w:rFonts w:ascii="宋体" w:hAnsi="宋体"/>
                <w:szCs w:val="21"/>
              </w:rPr>
            </w:pPr>
            <w:r>
              <w:rPr>
                <w:rFonts w:ascii="宋体" w:hAnsi="宋体" w:hint="eastAsia"/>
                <w:szCs w:val="21"/>
              </w:rPr>
              <w:t>1</w:t>
            </w:r>
          </w:p>
        </w:tc>
        <w:tc>
          <w:tcPr>
            <w:tcW w:w="1971" w:type="dxa"/>
            <w:vAlign w:val="center"/>
          </w:tcPr>
          <w:p w14:paraId="1F44520F" w14:textId="77777777" w:rsidR="000A3A2D" w:rsidRDefault="00C10E97">
            <w:pPr>
              <w:ind w:firstLineChars="50" w:firstLine="105"/>
              <w:jc w:val="center"/>
              <w:rPr>
                <w:rFonts w:ascii="宋体" w:hAnsi="宋体"/>
                <w:szCs w:val="21"/>
              </w:rPr>
            </w:pPr>
            <w:r>
              <w:rPr>
                <w:rFonts w:ascii="宋体" w:hAnsi="宋体" w:hint="eastAsia"/>
                <w:szCs w:val="21"/>
              </w:rPr>
              <w:t>江西海铁</w:t>
            </w:r>
          </w:p>
          <w:p w14:paraId="1B0CDBF3" w14:textId="77777777" w:rsidR="000A3A2D" w:rsidRDefault="00C10E97">
            <w:pPr>
              <w:ind w:firstLineChars="50" w:firstLine="105"/>
              <w:jc w:val="center"/>
              <w:rPr>
                <w:rFonts w:ascii="宋体" w:hAnsi="宋体"/>
                <w:szCs w:val="21"/>
              </w:rPr>
            </w:pPr>
            <w:r>
              <w:rPr>
                <w:rFonts w:ascii="宋体" w:hAnsi="宋体" w:hint="eastAsia"/>
                <w:szCs w:val="21"/>
              </w:rPr>
              <w:t>联运项目</w:t>
            </w:r>
          </w:p>
        </w:tc>
        <w:tc>
          <w:tcPr>
            <w:tcW w:w="2862" w:type="dxa"/>
            <w:vAlign w:val="center"/>
          </w:tcPr>
          <w:p w14:paraId="575EAC3A" w14:textId="77777777" w:rsidR="000A3A2D" w:rsidRDefault="00C10E97">
            <w:pPr>
              <w:rPr>
                <w:rFonts w:ascii="宋体" w:hAnsi="宋体"/>
                <w:szCs w:val="21"/>
              </w:rPr>
            </w:pPr>
            <w:r>
              <w:rPr>
                <w:rFonts w:ascii="宋体" w:hAnsi="宋体" w:hint="eastAsia"/>
                <w:szCs w:val="21"/>
              </w:rPr>
              <w:t>立足赣闽，推进海铁联运发展，促进口岸大通关建设，搭建江西省及邻近内陆省份的货物通过福建省港口进出的物流业务平台为江西省及邻近内陆省份的货物进出打造一条方便快捷的海铁联运物流通道。</w:t>
            </w:r>
          </w:p>
        </w:tc>
        <w:tc>
          <w:tcPr>
            <w:tcW w:w="1251" w:type="dxa"/>
            <w:vAlign w:val="center"/>
          </w:tcPr>
          <w:p w14:paraId="66021AB0" w14:textId="77777777" w:rsidR="000A3A2D" w:rsidRDefault="00C10E97">
            <w:pPr>
              <w:jc w:val="center"/>
              <w:rPr>
                <w:rFonts w:ascii="宋体" w:hAnsi="宋体"/>
                <w:szCs w:val="21"/>
              </w:rPr>
            </w:pPr>
            <w:r>
              <w:rPr>
                <w:rFonts w:ascii="宋体" w:hAnsi="宋体"/>
                <w:szCs w:val="21"/>
              </w:rPr>
              <w:t>0.68</w:t>
            </w:r>
          </w:p>
        </w:tc>
        <w:tc>
          <w:tcPr>
            <w:tcW w:w="1161" w:type="dxa"/>
            <w:vAlign w:val="center"/>
          </w:tcPr>
          <w:p w14:paraId="79C6C82C" w14:textId="77777777" w:rsidR="000A3A2D" w:rsidRDefault="00C10E97">
            <w:pPr>
              <w:jc w:val="center"/>
              <w:rPr>
                <w:rFonts w:ascii="宋体" w:hAnsi="宋体"/>
                <w:szCs w:val="21"/>
              </w:rPr>
            </w:pPr>
            <w:r>
              <w:rPr>
                <w:rFonts w:ascii="宋体" w:hAnsi="宋体"/>
                <w:szCs w:val="21"/>
              </w:rPr>
              <w:t>2014-</w:t>
            </w:r>
          </w:p>
          <w:p w14:paraId="59FA31F3" w14:textId="77777777" w:rsidR="000A3A2D" w:rsidRDefault="00C10E97">
            <w:pPr>
              <w:jc w:val="center"/>
              <w:rPr>
                <w:rFonts w:ascii="宋体" w:hAnsi="宋体"/>
                <w:szCs w:val="21"/>
              </w:rPr>
            </w:pPr>
            <w:r>
              <w:rPr>
                <w:rFonts w:ascii="宋体" w:hAnsi="宋体"/>
                <w:szCs w:val="21"/>
              </w:rPr>
              <w:t>2018</w:t>
            </w:r>
            <w:r>
              <w:rPr>
                <w:rFonts w:ascii="宋体" w:hAnsi="宋体" w:hint="eastAsia"/>
                <w:szCs w:val="21"/>
              </w:rPr>
              <w:t>年</w:t>
            </w:r>
          </w:p>
        </w:tc>
        <w:tc>
          <w:tcPr>
            <w:tcW w:w="1953" w:type="dxa"/>
            <w:vAlign w:val="center"/>
          </w:tcPr>
          <w:p w14:paraId="6E5B1BC1" w14:textId="77777777" w:rsidR="000A3A2D" w:rsidRDefault="00C10E97">
            <w:pPr>
              <w:jc w:val="center"/>
              <w:rPr>
                <w:rFonts w:ascii="宋体" w:hAnsi="宋体"/>
                <w:szCs w:val="21"/>
              </w:rPr>
            </w:pPr>
            <w:r>
              <w:rPr>
                <w:rFonts w:ascii="宋体" w:hAnsi="宋体" w:hint="eastAsia"/>
                <w:szCs w:val="21"/>
              </w:rPr>
              <w:t>福建江阴国际集装箱码头有限公司</w:t>
            </w:r>
          </w:p>
        </w:tc>
        <w:tc>
          <w:tcPr>
            <w:tcW w:w="891" w:type="dxa"/>
            <w:vAlign w:val="center"/>
          </w:tcPr>
          <w:p w14:paraId="3844AB35" w14:textId="77777777" w:rsidR="000A3A2D" w:rsidRDefault="00C10E97">
            <w:pPr>
              <w:jc w:val="center"/>
              <w:rPr>
                <w:rFonts w:ascii="宋体" w:hAnsi="宋体"/>
                <w:szCs w:val="21"/>
              </w:rPr>
            </w:pPr>
            <w:r>
              <w:rPr>
                <w:rFonts w:ascii="宋体" w:hAnsi="宋体" w:hint="eastAsia"/>
                <w:szCs w:val="21"/>
              </w:rPr>
              <w:t>江西</w:t>
            </w:r>
          </w:p>
          <w:p w14:paraId="3D68DFE7" w14:textId="77777777" w:rsidR="000A3A2D" w:rsidRDefault="00C10E97">
            <w:pPr>
              <w:jc w:val="center"/>
              <w:rPr>
                <w:rFonts w:ascii="宋体" w:hAnsi="宋体"/>
                <w:szCs w:val="21"/>
              </w:rPr>
            </w:pPr>
            <w:r>
              <w:rPr>
                <w:rFonts w:ascii="宋体" w:hAnsi="宋体" w:hint="eastAsia"/>
                <w:szCs w:val="21"/>
              </w:rPr>
              <w:t>向塘</w:t>
            </w:r>
          </w:p>
        </w:tc>
      </w:tr>
      <w:tr w:rsidR="000A3A2D" w14:paraId="10C9DF71" w14:textId="77777777">
        <w:trPr>
          <w:trHeight w:val="620"/>
        </w:trPr>
        <w:tc>
          <w:tcPr>
            <w:tcW w:w="531" w:type="dxa"/>
            <w:vAlign w:val="center"/>
          </w:tcPr>
          <w:p w14:paraId="0C87D097" w14:textId="77777777" w:rsidR="000A3A2D" w:rsidRDefault="00C10E97">
            <w:pPr>
              <w:jc w:val="center"/>
              <w:rPr>
                <w:rFonts w:ascii="宋体" w:hAnsi="宋体"/>
                <w:szCs w:val="21"/>
              </w:rPr>
            </w:pPr>
            <w:r>
              <w:rPr>
                <w:rFonts w:ascii="宋体" w:hAnsi="宋体" w:hint="eastAsia"/>
                <w:szCs w:val="21"/>
              </w:rPr>
              <w:t>2</w:t>
            </w:r>
          </w:p>
        </w:tc>
        <w:tc>
          <w:tcPr>
            <w:tcW w:w="1971" w:type="dxa"/>
            <w:vAlign w:val="center"/>
          </w:tcPr>
          <w:p w14:paraId="5159F291" w14:textId="77777777" w:rsidR="000A3A2D" w:rsidRDefault="00C10E97">
            <w:pPr>
              <w:ind w:firstLineChars="50" w:firstLine="105"/>
              <w:jc w:val="center"/>
              <w:rPr>
                <w:rFonts w:ascii="宋体" w:hAnsi="宋体"/>
                <w:szCs w:val="21"/>
              </w:rPr>
            </w:pPr>
            <w:r>
              <w:rPr>
                <w:rFonts w:ascii="宋体" w:hAnsi="宋体" w:hint="eastAsia"/>
                <w:szCs w:val="21"/>
              </w:rPr>
              <w:t>江阴综合</w:t>
            </w:r>
          </w:p>
          <w:p w14:paraId="02BB89FC" w14:textId="77777777" w:rsidR="000A3A2D" w:rsidRDefault="00C10E97">
            <w:pPr>
              <w:ind w:firstLineChars="50" w:firstLine="105"/>
              <w:jc w:val="center"/>
              <w:rPr>
                <w:rFonts w:ascii="宋体" w:hAnsi="宋体"/>
                <w:szCs w:val="21"/>
              </w:rPr>
            </w:pPr>
            <w:r>
              <w:rPr>
                <w:rFonts w:ascii="宋体" w:hAnsi="宋体" w:hint="eastAsia"/>
                <w:szCs w:val="21"/>
              </w:rPr>
              <w:t>物流园区</w:t>
            </w:r>
          </w:p>
        </w:tc>
        <w:tc>
          <w:tcPr>
            <w:tcW w:w="2862" w:type="dxa"/>
            <w:vAlign w:val="center"/>
          </w:tcPr>
          <w:p w14:paraId="6FA92BD6" w14:textId="77777777" w:rsidR="000A3A2D" w:rsidRDefault="00C10E97">
            <w:pPr>
              <w:rPr>
                <w:rFonts w:ascii="宋体" w:hAnsi="宋体"/>
                <w:szCs w:val="21"/>
              </w:rPr>
            </w:pPr>
            <w:r>
              <w:rPr>
                <w:rFonts w:ascii="宋体" w:hAnsi="宋体" w:hint="eastAsia"/>
                <w:szCs w:val="21"/>
              </w:rPr>
              <w:t>项目总建筑面积18.9万㎡，其中仓库1.4万㎡，集装箱堆场17万㎡，建成以集装箱、整车进口、化工产品、保税产品和专业产品仓储、运输、加工为主的大型综合物流园区。</w:t>
            </w:r>
          </w:p>
        </w:tc>
        <w:tc>
          <w:tcPr>
            <w:tcW w:w="1251" w:type="dxa"/>
            <w:vAlign w:val="center"/>
          </w:tcPr>
          <w:p w14:paraId="48039FCA" w14:textId="77777777" w:rsidR="000A3A2D" w:rsidRDefault="00C10E97">
            <w:pPr>
              <w:jc w:val="center"/>
              <w:rPr>
                <w:rFonts w:ascii="宋体" w:hAnsi="宋体"/>
                <w:szCs w:val="21"/>
              </w:rPr>
            </w:pPr>
            <w:r>
              <w:rPr>
                <w:rFonts w:ascii="宋体" w:hAnsi="宋体" w:hint="eastAsia"/>
                <w:szCs w:val="21"/>
              </w:rPr>
              <w:t>9.0</w:t>
            </w:r>
          </w:p>
        </w:tc>
        <w:tc>
          <w:tcPr>
            <w:tcW w:w="1161" w:type="dxa"/>
            <w:vAlign w:val="center"/>
          </w:tcPr>
          <w:p w14:paraId="4E15DA47"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09</w:t>
            </w:r>
            <w:r>
              <w:rPr>
                <w:rFonts w:ascii="宋体" w:hAnsi="宋体"/>
                <w:szCs w:val="21"/>
              </w:rPr>
              <w:t>-</w:t>
            </w:r>
          </w:p>
          <w:p w14:paraId="3763C417"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20年</w:t>
            </w:r>
          </w:p>
        </w:tc>
        <w:tc>
          <w:tcPr>
            <w:tcW w:w="1953" w:type="dxa"/>
            <w:vAlign w:val="center"/>
          </w:tcPr>
          <w:p w14:paraId="09666839" w14:textId="77777777" w:rsidR="000A3A2D" w:rsidRDefault="00C10E97">
            <w:pPr>
              <w:jc w:val="center"/>
              <w:rPr>
                <w:rFonts w:ascii="宋体" w:hAnsi="宋体"/>
                <w:szCs w:val="21"/>
              </w:rPr>
            </w:pPr>
            <w:r>
              <w:rPr>
                <w:rFonts w:ascii="宋体" w:hAnsi="宋体" w:hint="eastAsia"/>
                <w:szCs w:val="21"/>
              </w:rPr>
              <w:t>福建八方物流</w:t>
            </w:r>
          </w:p>
          <w:p w14:paraId="38B8F939"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2B3DC11F" w14:textId="77777777" w:rsidR="000A3A2D" w:rsidRDefault="00C10E97">
            <w:pPr>
              <w:jc w:val="center"/>
              <w:rPr>
                <w:rFonts w:ascii="宋体" w:hAnsi="宋体"/>
                <w:szCs w:val="21"/>
              </w:rPr>
            </w:pPr>
            <w:r>
              <w:rPr>
                <w:rFonts w:ascii="宋体" w:hAnsi="宋体" w:hint="eastAsia"/>
                <w:szCs w:val="21"/>
              </w:rPr>
              <w:t>福州</w:t>
            </w:r>
          </w:p>
          <w:p w14:paraId="7B268BB0" w14:textId="77777777" w:rsidR="000A3A2D" w:rsidRDefault="00C10E97">
            <w:pPr>
              <w:jc w:val="center"/>
              <w:rPr>
                <w:rFonts w:ascii="宋体" w:hAnsi="宋体"/>
                <w:szCs w:val="21"/>
              </w:rPr>
            </w:pPr>
            <w:r>
              <w:rPr>
                <w:rFonts w:ascii="宋体" w:hAnsi="宋体" w:hint="eastAsia"/>
                <w:szCs w:val="21"/>
              </w:rPr>
              <w:t>福清</w:t>
            </w:r>
          </w:p>
        </w:tc>
      </w:tr>
      <w:tr w:rsidR="000A3A2D" w14:paraId="41E1B9B7" w14:textId="77777777">
        <w:trPr>
          <w:trHeight w:val="753"/>
        </w:trPr>
        <w:tc>
          <w:tcPr>
            <w:tcW w:w="531" w:type="dxa"/>
            <w:vAlign w:val="center"/>
          </w:tcPr>
          <w:p w14:paraId="2B8DB94F" w14:textId="77777777" w:rsidR="000A3A2D" w:rsidRDefault="00C10E97">
            <w:pPr>
              <w:jc w:val="center"/>
              <w:rPr>
                <w:rFonts w:ascii="宋体" w:hAnsi="宋体"/>
                <w:szCs w:val="21"/>
              </w:rPr>
            </w:pPr>
            <w:r>
              <w:rPr>
                <w:rFonts w:ascii="宋体" w:hAnsi="宋体" w:hint="eastAsia"/>
                <w:szCs w:val="21"/>
              </w:rPr>
              <w:t>3</w:t>
            </w:r>
          </w:p>
        </w:tc>
        <w:tc>
          <w:tcPr>
            <w:tcW w:w="1971" w:type="dxa"/>
            <w:vAlign w:val="center"/>
          </w:tcPr>
          <w:p w14:paraId="770ADB92" w14:textId="77777777" w:rsidR="000A3A2D" w:rsidRDefault="00C10E97">
            <w:pPr>
              <w:jc w:val="center"/>
              <w:rPr>
                <w:rFonts w:ascii="宋体" w:hAnsi="宋体"/>
                <w:szCs w:val="21"/>
              </w:rPr>
            </w:pPr>
            <w:r>
              <w:rPr>
                <w:rFonts w:ascii="宋体" w:hAnsi="宋体" w:hint="eastAsia"/>
                <w:szCs w:val="21"/>
              </w:rPr>
              <w:t>福州中外运</w:t>
            </w:r>
          </w:p>
          <w:p w14:paraId="76966201" w14:textId="77777777" w:rsidR="000A3A2D" w:rsidRDefault="00C10E97">
            <w:pPr>
              <w:jc w:val="center"/>
              <w:rPr>
                <w:rFonts w:ascii="宋体" w:hAnsi="宋体"/>
                <w:szCs w:val="21"/>
              </w:rPr>
            </w:pPr>
            <w:r>
              <w:rPr>
                <w:rFonts w:ascii="宋体" w:hAnsi="宋体" w:hint="eastAsia"/>
                <w:szCs w:val="21"/>
              </w:rPr>
              <w:t>江阴综合物流中心</w:t>
            </w:r>
          </w:p>
        </w:tc>
        <w:tc>
          <w:tcPr>
            <w:tcW w:w="2862" w:type="dxa"/>
            <w:vAlign w:val="center"/>
          </w:tcPr>
          <w:p w14:paraId="023AA4D9" w14:textId="77777777" w:rsidR="000A3A2D" w:rsidRDefault="00C10E97">
            <w:pPr>
              <w:rPr>
                <w:rFonts w:ascii="宋体" w:hAnsi="宋体"/>
                <w:szCs w:val="21"/>
              </w:rPr>
            </w:pPr>
            <w:r>
              <w:rPr>
                <w:rFonts w:ascii="宋体" w:hAnsi="宋体" w:hint="eastAsia"/>
                <w:szCs w:val="21"/>
              </w:rPr>
              <w:t>项目占地122.8亩，规划建设的各类仓库建筑面积24582.1㎡，</w:t>
            </w:r>
            <w:proofErr w:type="gramStart"/>
            <w:r>
              <w:rPr>
                <w:rFonts w:ascii="宋体" w:hAnsi="宋体" w:hint="eastAsia"/>
                <w:szCs w:val="21"/>
              </w:rPr>
              <w:t>计容建筑面积</w:t>
            </w:r>
            <w:proofErr w:type="gramEnd"/>
            <w:r>
              <w:rPr>
                <w:rFonts w:ascii="宋体" w:hAnsi="宋体" w:hint="eastAsia"/>
                <w:szCs w:val="21"/>
              </w:rPr>
              <w:t>47560.8㎡，办公楼面积7252.08㎡，堆场面积29341.9㎡，配套附属设施面积166.7㎡。</w:t>
            </w:r>
          </w:p>
        </w:tc>
        <w:tc>
          <w:tcPr>
            <w:tcW w:w="1251" w:type="dxa"/>
            <w:vAlign w:val="center"/>
          </w:tcPr>
          <w:p w14:paraId="1ED2BC47" w14:textId="77777777" w:rsidR="000A3A2D" w:rsidRDefault="00C10E97">
            <w:pPr>
              <w:jc w:val="center"/>
              <w:rPr>
                <w:rFonts w:ascii="宋体" w:hAnsi="宋体"/>
                <w:szCs w:val="21"/>
              </w:rPr>
            </w:pPr>
            <w:r>
              <w:rPr>
                <w:rFonts w:ascii="宋体" w:hAnsi="宋体" w:hint="eastAsia"/>
                <w:szCs w:val="21"/>
              </w:rPr>
              <w:t>1.3</w:t>
            </w:r>
          </w:p>
        </w:tc>
        <w:tc>
          <w:tcPr>
            <w:tcW w:w="1161" w:type="dxa"/>
            <w:vAlign w:val="center"/>
          </w:tcPr>
          <w:p w14:paraId="158DA00D" w14:textId="77777777" w:rsidR="000A3A2D" w:rsidRDefault="00C10E97">
            <w:pPr>
              <w:jc w:val="center"/>
              <w:rPr>
                <w:rFonts w:ascii="宋体" w:hAnsi="宋体"/>
                <w:szCs w:val="21"/>
              </w:rPr>
            </w:pPr>
            <w:r>
              <w:rPr>
                <w:rFonts w:ascii="宋体" w:hAnsi="宋体"/>
                <w:szCs w:val="21"/>
              </w:rPr>
              <w:t>2014-</w:t>
            </w:r>
          </w:p>
          <w:p w14:paraId="7541DC4D" w14:textId="77777777" w:rsidR="000A3A2D" w:rsidRDefault="00C10E97">
            <w:pPr>
              <w:jc w:val="center"/>
              <w:rPr>
                <w:rFonts w:ascii="宋体" w:hAnsi="宋体"/>
                <w:szCs w:val="21"/>
              </w:rPr>
            </w:pPr>
            <w:r>
              <w:rPr>
                <w:rFonts w:ascii="宋体" w:hAnsi="宋体"/>
                <w:szCs w:val="21"/>
              </w:rPr>
              <w:t>2018</w:t>
            </w:r>
            <w:r>
              <w:rPr>
                <w:rFonts w:ascii="宋体" w:hAnsi="宋体" w:hint="eastAsia"/>
                <w:szCs w:val="21"/>
              </w:rPr>
              <w:t>年</w:t>
            </w:r>
          </w:p>
        </w:tc>
        <w:tc>
          <w:tcPr>
            <w:tcW w:w="1953" w:type="dxa"/>
            <w:vAlign w:val="center"/>
          </w:tcPr>
          <w:p w14:paraId="7AAD5E0B" w14:textId="77777777" w:rsidR="000A3A2D" w:rsidRDefault="00C10E97">
            <w:pPr>
              <w:jc w:val="center"/>
              <w:rPr>
                <w:rFonts w:ascii="宋体" w:hAnsi="宋体"/>
                <w:szCs w:val="21"/>
              </w:rPr>
            </w:pPr>
            <w:r>
              <w:rPr>
                <w:rFonts w:ascii="宋体" w:hAnsi="宋体" w:hint="eastAsia"/>
                <w:szCs w:val="21"/>
              </w:rPr>
              <w:t>中国外运福建</w:t>
            </w:r>
          </w:p>
          <w:p w14:paraId="67FDD7BC"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104A3E5C" w14:textId="77777777" w:rsidR="000A3A2D" w:rsidRDefault="00C10E97">
            <w:pPr>
              <w:jc w:val="center"/>
              <w:rPr>
                <w:rFonts w:ascii="宋体" w:hAnsi="宋体"/>
                <w:szCs w:val="21"/>
              </w:rPr>
            </w:pPr>
            <w:r>
              <w:rPr>
                <w:rFonts w:ascii="宋体" w:hAnsi="宋体" w:hint="eastAsia"/>
                <w:szCs w:val="21"/>
              </w:rPr>
              <w:t>福州</w:t>
            </w:r>
          </w:p>
          <w:p w14:paraId="0B471AF4" w14:textId="77777777" w:rsidR="000A3A2D" w:rsidRDefault="00C10E97">
            <w:pPr>
              <w:jc w:val="center"/>
              <w:rPr>
                <w:rFonts w:ascii="宋体" w:hAnsi="宋体"/>
                <w:szCs w:val="21"/>
              </w:rPr>
            </w:pPr>
            <w:r>
              <w:rPr>
                <w:rFonts w:ascii="宋体" w:hAnsi="宋体" w:hint="eastAsia"/>
                <w:szCs w:val="21"/>
              </w:rPr>
              <w:t>福清</w:t>
            </w:r>
          </w:p>
        </w:tc>
      </w:tr>
      <w:tr w:rsidR="000A3A2D" w14:paraId="2843EE31" w14:textId="77777777">
        <w:trPr>
          <w:trHeight w:val="787"/>
        </w:trPr>
        <w:tc>
          <w:tcPr>
            <w:tcW w:w="531" w:type="dxa"/>
            <w:vAlign w:val="center"/>
          </w:tcPr>
          <w:p w14:paraId="0B9E685E" w14:textId="77777777" w:rsidR="000A3A2D" w:rsidRDefault="00C10E97">
            <w:pPr>
              <w:jc w:val="center"/>
              <w:rPr>
                <w:rFonts w:ascii="宋体" w:hAnsi="宋体"/>
                <w:szCs w:val="21"/>
              </w:rPr>
            </w:pPr>
            <w:r>
              <w:rPr>
                <w:rFonts w:ascii="宋体" w:hAnsi="宋体" w:hint="eastAsia"/>
                <w:szCs w:val="21"/>
              </w:rPr>
              <w:t>4</w:t>
            </w:r>
          </w:p>
        </w:tc>
        <w:tc>
          <w:tcPr>
            <w:tcW w:w="1971" w:type="dxa"/>
            <w:vAlign w:val="center"/>
          </w:tcPr>
          <w:p w14:paraId="57168B2E" w14:textId="77777777" w:rsidR="000A3A2D" w:rsidRDefault="00C10E97">
            <w:pPr>
              <w:jc w:val="center"/>
              <w:rPr>
                <w:rFonts w:ascii="宋体" w:hAnsi="宋体"/>
                <w:szCs w:val="21"/>
              </w:rPr>
            </w:pPr>
            <w:r>
              <w:rPr>
                <w:rFonts w:ascii="宋体" w:hAnsi="宋体" w:hint="eastAsia"/>
                <w:szCs w:val="21"/>
              </w:rPr>
              <w:t>福清公路港</w:t>
            </w:r>
          </w:p>
          <w:p w14:paraId="16E643EC" w14:textId="77777777" w:rsidR="000A3A2D" w:rsidRDefault="00C10E97">
            <w:pPr>
              <w:jc w:val="center"/>
              <w:rPr>
                <w:rFonts w:ascii="宋体" w:hAnsi="宋体"/>
                <w:szCs w:val="21"/>
              </w:rPr>
            </w:pPr>
            <w:r>
              <w:rPr>
                <w:rFonts w:ascii="宋体" w:hAnsi="宋体" w:hint="eastAsia"/>
                <w:szCs w:val="21"/>
              </w:rPr>
              <w:t>（福建星泰安</w:t>
            </w:r>
          </w:p>
          <w:p w14:paraId="1AC870E8" w14:textId="77777777" w:rsidR="000A3A2D" w:rsidRDefault="00C10E97">
            <w:pPr>
              <w:jc w:val="center"/>
              <w:rPr>
                <w:rFonts w:ascii="宋体" w:hAnsi="宋体"/>
                <w:szCs w:val="21"/>
              </w:rPr>
            </w:pPr>
            <w:r>
              <w:rPr>
                <w:rFonts w:ascii="宋体" w:hAnsi="宋体" w:hint="eastAsia"/>
                <w:szCs w:val="21"/>
              </w:rPr>
              <w:t>物流园区）</w:t>
            </w:r>
          </w:p>
        </w:tc>
        <w:tc>
          <w:tcPr>
            <w:tcW w:w="2862" w:type="dxa"/>
            <w:vAlign w:val="center"/>
          </w:tcPr>
          <w:p w14:paraId="16A0224A" w14:textId="77777777" w:rsidR="000A3A2D" w:rsidRDefault="00C10E97">
            <w:pPr>
              <w:rPr>
                <w:rFonts w:ascii="宋体" w:hAnsi="宋体"/>
                <w:szCs w:val="21"/>
              </w:rPr>
            </w:pPr>
            <w:r>
              <w:rPr>
                <w:rFonts w:ascii="宋体" w:hAnsi="宋体" w:hint="eastAsia"/>
                <w:szCs w:val="21"/>
              </w:rPr>
              <w:t>项目占地200亩，建筑面积24.8万㎡，主要建设交易中心、运输中心、仓储中心、农村物流配送中心、冷链物流中心、快递物流中心、电子商务中心、维修中心和办公大楼，以及相关配套服务设施。</w:t>
            </w:r>
          </w:p>
        </w:tc>
        <w:tc>
          <w:tcPr>
            <w:tcW w:w="1251" w:type="dxa"/>
            <w:vAlign w:val="center"/>
          </w:tcPr>
          <w:p w14:paraId="18503898" w14:textId="77777777" w:rsidR="000A3A2D" w:rsidRDefault="00C10E97">
            <w:pPr>
              <w:jc w:val="center"/>
              <w:rPr>
                <w:rFonts w:ascii="宋体" w:hAnsi="宋体"/>
                <w:szCs w:val="21"/>
              </w:rPr>
            </w:pPr>
            <w:r>
              <w:rPr>
                <w:rFonts w:ascii="宋体" w:hAnsi="宋体" w:hint="eastAsia"/>
                <w:szCs w:val="21"/>
              </w:rPr>
              <w:t>5.3</w:t>
            </w:r>
          </w:p>
        </w:tc>
        <w:tc>
          <w:tcPr>
            <w:tcW w:w="1161" w:type="dxa"/>
            <w:vAlign w:val="center"/>
          </w:tcPr>
          <w:p w14:paraId="5897CC2D"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5280B396"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8年</w:t>
            </w:r>
          </w:p>
        </w:tc>
        <w:tc>
          <w:tcPr>
            <w:tcW w:w="1953" w:type="dxa"/>
            <w:vAlign w:val="center"/>
          </w:tcPr>
          <w:p w14:paraId="2E766825" w14:textId="77777777" w:rsidR="000A3A2D" w:rsidRDefault="00C10E97">
            <w:pPr>
              <w:jc w:val="center"/>
              <w:rPr>
                <w:rFonts w:ascii="宋体" w:hAnsi="宋体"/>
                <w:szCs w:val="21"/>
              </w:rPr>
            </w:pPr>
            <w:r>
              <w:rPr>
                <w:rFonts w:ascii="宋体" w:hAnsi="宋体" w:hint="eastAsia"/>
                <w:szCs w:val="21"/>
              </w:rPr>
              <w:t>福建星泰安物流</w:t>
            </w:r>
          </w:p>
          <w:p w14:paraId="0F862770"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28A3BEEB" w14:textId="77777777" w:rsidR="000A3A2D" w:rsidRDefault="00C10E97">
            <w:pPr>
              <w:jc w:val="center"/>
              <w:rPr>
                <w:rFonts w:ascii="宋体" w:hAnsi="宋体"/>
                <w:szCs w:val="21"/>
              </w:rPr>
            </w:pPr>
            <w:r>
              <w:rPr>
                <w:rFonts w:ascii="宋体" w:hAnsi="宋体" w:hint="eastAsia"/>
                <w:szCs w:val="21"/>
              </w:rPr>
              <w:t>福州</w:t>
            </w:r>
          </w:p>
          <w:p w14:paraId="2CDFFEEF" w14:textId="77777777" w:rsidR="000A3A2D" w:rsidRDefault="00C10E97">
            <w:pPr>
              <w:jc w:val="center"/>
              <w:rPr>
                <w:rFonts w:ascii="宋体" w:hAnsi="宋体"/>
                <w:szCs w:val="21"/>
              </w:rPr>
            </w:pPr>
            <w:r>
              <w:rPr>
                <w:rFonts w:ascii="宋体" w:hAnsi="宋体" w:hint="eastAsia"/>
                <w:szCs w:val="21"/>
              </w:rPr>
              <w:t>福清</w:t>
            </w:r>
          </w:p>
        </w:tc>
      </w:tr>
      <w:tr w:rsidR="000A3A2D" w14:paraId="3BC86AD7" w14:textId="77777777">
        <w:trPr>
          <w:trHeight w:val="402"/>
        </w:trPr>
        <w:tc>
          <w:tcPr>
            <w:tcW w:w="531" w:type="dxa"/>
            <w:vAlign w:val="center"/>
          </w:tcPr>
          <w:p w14:paraId="51159FB2" w14:textId="77777777" w:rsidR="000A3A2D" w:rsidRDefault="00C10E97">
            <w:pPr>
              <w:jc w:val="center"/>
              <w:rPr>
                <w:rFonts w:ascii="宋体" w:hAnsi="宋体"/>
                <w:szCs w:val="21"/>
              </w:rPr>
            </w:pPr>
            <w:r>
              <w:rPr>
                <w:rFonts w:ascii="宋体" w:hAnsi="宋体" w:hint="eastAsia"/>
                <w:szCs w:val="21"/>
              </w:rPr>
              <w:t>5</w:t>
            </w:r>
          </w:p>
        </w:tc>
        <w:tc>
          <w:tcPr>
            <w:tcW w:w="1971" w:type="dxa"/>
            <w:vAlign w:val="center"/>
          </w:tcPr>
          <w:p w14:paraId="459C5DF5" w14:textId="77777777" w:rsidR="000A3A2D" w:rsidRDefault="00C10E97">
            <w:pPr>
              <w:jc w:val="center"/>
              <w:rPr>
                <w:rFonts w:ascii="宋体" w:hAnsi="宋体"/>
                <w:szCs w:val="21"/>
              </w:rPr>
            </w:pPr>
            <w:r>
              <w:rPr>
                <w:rFonts w:ascii="宋体" w:hAnsi="宋体" w:hint="eastAsia"/>
                <w:szCs w:val="21"/>
              </w:rPr>
              <w:t>华威</w:t>
            </w:r>
            <w:proofErr w:type="gramStart"/>
            <w:r>
              <w:rPr>
                <w:rFonts w:ascii="宋体" w:hAnsi="宋体" w:hint="eastAsia"/>
                <w:szCs w:val="21"/>
              </w:rPr>
              <w:t>物流园</w:t>
            </w:r>
            <w:proofErr w:type="gramEnd"/>
            <w:r>
              <w:rPr>
                <w:rFonts w:ascii="宋体" w:hAnsi="宋体" w:hint="eastAsia"/>
                <w:szCs w:val="21"/>
              </w:rPr>
              <w:t>二期</w:t>
            </w:r>
          </w:p>
        </w:tc>
        <w:tc>
          <w:tcPr>
            <w:tcW w:w="2862" w:type="dxa"/>
            <w:vAlign w:val="center"/>
          </w:tcPr>
          <w:p w14:paraId="1ACD683B" w14:textId="77777777" w:rsidR="000A3A2D" w:rsidRDefault="00C10E97">
            <w:pPr>
              <w:rPr>
                <w:rFonts w:ascii="宋体" w:hAnsi="宋体"/>
                <w:szCs w:val="21"/>
              </w:rPr>
            </w:pPr>
            <w:r>
              <w:rPr>
                <w:rFonts w:ascii="宋体" w:hAnsi="宋体" w:hint="eastAsia"/>
                <w:szCs w:val="21"/>
              </w:rPr>
              <w:t>项目占地261亩，总建筑面积19.73万㎡，建设</w:t>
            </w:r>
            <w:proofErr w:type="gramStart"/>
            <w:r>
              <w:rPr>
                <w:rFonts w:ascii="宋体" w:hAnsi="宋体" w:hint="eastAsia"/>
                <w:szCs w:val="21"/>
              </w:rPr>
              <w:t>公路港</w:t>
            </w:r>
            <w:proofErr w:type="gramEnd"/>
            <w:r>
              <w:rPr>
                <w:rFonts w:ascii="宋体" w:hAnsi="宋体" w:hint="eastAsia"/>
                <w:szCs w:val="21"/>
              </w:rPr>
              <w:t>信息配载区、停车区、仓储配送区、零担运输区、综合配套以及综合商务区建筑与设施。</w:t>
            </w:r>
          </w:p>
        </w:tc>
        <w:tc>
          <w:tcPr>
            <w:tcW w:w="1251" w:type="dxa"/>
            <w:vAlign w:val="center"/>
          </w:tcPr>
          <w:p w14:paraId="55246C4F" w14:textId="77777777" w:rsidR="000A3A2D" w:rsidRDefault="00C10E97">
            <w:pPr>
              <w:jc w:val="center"/>
              <w:rPr>
                <w:rFonts w:ascii="宋体" w:hAnsi="宋体"/>
                <w:szCs w:val="21"/>
              </w:rPr>
            </w:pPr>
            <w:r>
              <w:rPr>
                <w:rFonts w:ascii="宋体" w:hAnsi="宋体" w:hint="eastAsia"/>
                <w:szCs w:val="21"/>
              </w:rPr>
              <w:t>5.8</w:t>
            </w:r>
          </w:p>
        </w:tc>
        <w:tc>
          <w:tcPr>
            <w:tcW w:w="1161" w:type="dxa"/>
            <w:vAlign w:val="center"/>
          </w:tcPr>
          <w:p w14:paraId="715BFA79"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5</w:t>
            </w:r>
            <w:r>
              <w:rPr>
                <w:rFonts w:ascii="宋体" w:hAnsi="宋体"/>
                <w:szCs w:val="21"/>
              </w:rPr>
              <w:t>-</w:t>
            </w:r>
          </w:p>
          <w:p w14:paraId="70A4E3BF"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8年</w:t>
            </w:r>
          </w:p>
        </w:tc>
        <w:tc>
          <w:tcPr>
            <w:tcW w:w="1953" w:type="dxa"/>
            <w:vAlign w:val="center"/>
          </w:tcPr>
          <w:p w14:paraId="00C216E5" w14:textId="77777777" w:rsidR="000A3A2D" w:rsidRDefault="00C10E97">
            <w:pPr>
              <w:jc w:val="center"/>
              <w:rPr>
                <w:rFonts w:ascii="宋体" w:hAnsi="宋体"/>
                <w:szCs w:val="21"/>
              </w:rPr>
            </w:pPr>
            <w:r>
              <w:rPr>
                <w:rFonts w:ascii="宋体" w:hAnsi="宋体" w:hint="eastAsia"/>
                <w:szCs w:val="21"/>
              </w:rPr>
              <w:t>福州华威供应链</w:t>
            </w:r>
          </w:p>
          <w:p w14:paraId="30F4F016" w14:textId="77777777" w:rsidR="000A3A2D" w:rsidRDefault="00C10E97">
            <w:pPr>
              <w:jc w:val="center"/>
              <w:rPr>
                <w:rFonts w:ascii="宋体" w:hAnsi="宋体"/>
                <w:szCs w:val="21"/>
              </w:rPr>
            </w:pPr>
            <w:r>
              <w:rPr>
                <w:rFonts w:ascii="宋体" w:hAnsi="宋体" w:hint="eastAsia"/>
                <w:szCs w:val="21"/>
              </w:rPr>
              <w:t>管理有限公司</w:t>
            </w:r>
          </w:p>
        </w:tc>
        <w:tc>
          <w:tcPr>
            <w:tcW w:w="891" w:type="dxa"/>
            <w:vAlign w:val="center"/>
          </w:tcPr>
          <w:p w14:paraId="3FAB4BDE" w14:textId="77777777" w:rsidR="000A3A2D" w:rsidRDefault="00C10E97">
            <w:pPr>
              <w:jc w:val="center"/>
              <w:rPr>
                <w:rFonts w:ascii="宋体" w:hAnsi="宋体"/>
                <w:szCs w:val="21"/>
              </w:rPr>
            </w:pPr>
            <w:r>
              <w:rPr>
                <w:rFonts w:ascii="宋体" w:hAnsi="宋体" w:hint="eastAsia"/>
                <w:szCs w:val="21"/>
              </w:rPr>
              <w:t>福州</w:t>
            </w:r>
          </w:p>
          <w:p w14:paraId="298A5AC1" w14:textId="77777777" w:rsidR="000A3A2D" w:rsidRDefault="00C10E97">
            <w:pPr>
              <w:jc w:val="center"/>
              <w:rPr>
                <w:rFonts w:ascii="宋体" w:hAnsi="宋体"/>
                <w:szCs w:val="21"/>
              </w:rPr>
            </w:pPr>
            <w:r>
              <w:rPr>
                <w:rFonts w:ascii="宋体" w:hAnsi="宋体" w:hint="eastAsia"/>
                <w:szCs w:val="21"/>
              </w:rPr>
              <w:t>闽侯</w:t>
            </w:r>
          </w:p>
        </w:tc>
      </w:tr>
      <w:tr w:rsidR="000A3A2D" w14:paraId="0E8A5A8C" w14:textId="77777777">
        <w:trPr>
          <w:trHeight w:val="402"/>
        </w:trPr>
        <w:tc>
          <w:tcPr>
            <w:tcW w:w="531" w:type="dxa"/>
            <w:vAlign w:val="center"/>
          </w:tcPr>
          <w:p w14:paraId="12B793F3" w14:textId="77777777" w:rsidR="000A3A2D" w:rsidRDefault="00C10E97">
            <w:pPr>
              <w:jc w:val="center"/>
              <w:rPr>
                <w:rFonts w:ascii="宋体" w:hAnsi="宋体"/>
                <w:szCs w:val="21"/>
              </w:rPr>
            </w:pPr>
            <w:r>
              <w:rPr>
                <w:rFonts w:ascii="宋体" w:hAnsi="宋体" w:hint="eastAsia"/>
                <w:szCs w:val="21"/>
              </w:rPr>
              <w:t>6</w:t>
            </w:r>
          </w:p>
        </w:tc>
        <w:tc>
          <w:tcPr>
            <w:tcW w:w="1971" w:type="dxa"/>
            <w:vAlign w:val="center"/>
          </w:tcPr>
          <w:p w14:paraId="27B37C96" w14:textId="77777777" w:rsidR="000A3A2D" w:rsidRDefault="00C10E97">
            <w:pPr>
              <w:jc w:val="center"/>
              <w:rPr>
                <w:rFonts w:ascii="宋体" w:hAnsi="宋体"/>
                <w:szCs w:val="21"/>
              </w:rPr>
            </w:pPr>
            <w:r>
              <w:rPr>
                <w:rFonts w:ascii="宋体" w:hAnsi="宋体" w:hint="eastAsia"/>
                <w:szCs w:val="21"/>
              </w:rPr>
              <w:t>爱马仕物流</w:t>
            </w:r>
          </w:p>
        </w:tc>
        <w:tc>
          <w:tcPr>
            <w:tcW w:w="2862" w:type="dxa"/>
            <w:vAlign w:val="center"/>
          </w:tcPr>
          <w:p w14:paraId="2BBF5FE2" w14:textId="77777777" w:rsidR="000A3A2D" w:rsidRDefault="00C10E97">
            <w:pPr>
              <w:rPr>
                <w:rFonts w:ascii="宋体" w:hAnsi="宋体"/>
                <w:szCs w:val="21"/>
              </w:rPr>
            </w:pPr>
            <w:r>
              <w:rPr>
                <w:rFonts w:ascii="宋体" w:hAnsi="宋体" w:hint="eastAsia"/>
                <w:szCs w:val="21"/>
              </w:rPr>
              <w:t>在福州机场建设跨境监管中心及国际快件监管中心、快递分拨中心，开通欧洲往返福州的货机航线。</w:t>
            </w:r>
          </w:p>
        </w:tc>
        <w:tc>
          <w:tcPr>
            <w:tcW w:w="1251" w:type="dxa"/>
            <w:vAlign w:val="center"/>
          </w:tcPr>
          <w:p w14:paraId="67CE2F53" w14:textId="77777777" w:rsidR="000A3A2D" w:rsidRDefault="00C10E97">
            <w:pPr>
              <w:jc w:val="center"/>
              <w:rPr>
                <w:rFonts w:ascii="宋体" w:hAnsi="宋体"/>
                <w:szCs w:val="21"/>
              </w:rPr>
            </w:pPr>
            <w:r>
              <w:rPr>
                <w:rFonts w:ascii="宋体" w:hAnsi="宋体" w:hint="eastAsia"/>
                <w:szCs w:val="21"/>
              </w:rPr>
              <w:t>3.45</w:t>
            </w:r>
          </w:p>
        </w:tc>
        <w:tc>
          <w:tcPr>
            <w:tcW w:w="1161" w:type="dxa"/>
            <w:vAlign w:val="center"/>
          </w:tcPr>
          <w:p w14:paraId="6BFA7544" w14:textId="77777777" w:rsidR="000A3A2D" w:rsidRDefault="00C10E97">
            <w:pPr>
              <w:jc w:val="center"/>
              <w:rPr>
                <w:rFonts w:ascii="宋体" w:hAnsi="宋体"/>
                <w:szCs w:val="21"/>
              </w:rPr>
            </w:pPr>
            <w:r>
              <w:rPr>
                <w:rFonts w:ascii="宋体" w:hAnsi="宋体" w:hint="eastAsia"/>
                <w:szCs w:val="21"/>
              </w:rPr>
              <w:t>2016-</w:t>
            </w:r>
          </w:p>
          <w:p w14:paraId="0271A40C" w14:textId="77777777" w:rsidR="000A3A2D" w:rsidRDefault="00C10E97">
            <w:pPr>
              <w:jc w:val="center"/>
              <w:rPr>
                <w:rFonts w:ascii="宋体" w:hAnsi="宋体"/>
                <w:szCs w:val="21"/>
              </w:rPr>
            </w:pPr>
            <w:r>
              <w:rPr>
                <w:rFonts w:ascii="宋体" w:hAnsi="宋体" w:hint="eastAsia"/>
                <w:szCs w:val="21"/>
              </w:rPr>
              <w:t>2017年</w:t>
            </w:r>
          </w:p>
        </w:tc>
        <w:tc>
          <w:tcPr>
            <w:tcW w:w="1953" w:type="dxa"/>
            <w:vAlign w:val="center"/>
          </w:tcPr>
          <w:p w14:paraId="5CAF1B07" w14:textId="77777777" w:rsidR="000A3A2D" w:rsidRDefault="00C10E97">
            <w:pPr>
              <w:jc w:val="center"/>
              <w:rPr>
                <w:rFonts w:ascii="宋体" w:hAnsi="宋体"/>
                <w:szCs w:val="21"/>
              </w:rPr>
            </w:pPr>
            <w:r>
              <w:rPr>
                <w:rFonts w:ascii="宋体" w:hAnsi="宋体" w:hint="eastAsia"/>
                <w:szCs w:val="21"/>
              </w:rPr>
              <w:t>福建优购电子商务有限公司</w:t>
            </w:r>
          </w:p>
        </w:tc>
        <w:tc>
          <w:tcPr>
            <w:tcW w:w="891" w:type="dxa"/>
            <w:vAlign w:val="center"/>
          </w:tcPr>
          <w:p w14:paraId="44ACBE00" w14:textId="77777777" w:rsidR="000A3A2D" w:rsidRDefault="00C10E97">
            <w:pPr>
              <w:jc w:val="center"/>
              <w:rPr>
                <w:rFonts w:ascii="宋体" w:hAnsi="宋体"/>
                <w:szCs w:val="21"/>
              </w:rPr>
            </w:pPr>
            <w:r>
              <w:rPr>
                <w:rFonts w:ascii="宋体" w:hAnsi="宋体" w:hint="eastAsia"/>
                <w:szCs w:val="21"/>
              </w:rPr>
              <w:t>福州</w:t>
            </w:r>
          </w:p>
          <w:p w14:paraId="3201EA68" w14:textId="77777777" w:rsidR="000A3A2D" w:rsidRDefault="00C10E97">
            <w:pPr>
              <w:jc w:val="center"/>
              <w:rPr>
                <w:rFonts w:ascii="宋体" w:hAnsi="宋体"/>
                <w:szCs w:val="21"/>
              </w:rPr>
            </w:pPr>
            <w:r>
              <w:rPr>
                <w:rFonts w:ascii="宋体" w:hAnsi="宋体" w:hint="eastAsia"/>
                <w:szCs w:val="21"/>
              </w:rPr>
              <w:t>长乐</w:t>
            </w:r>
          </w:p>
        </w:tc>
      </w:tr>
      <w:tr w:rsidR="000A3A2D" w14:paraId="2A53BF64" w14:textId="77777777">
        <w:trPr>
          <w:trHeight w:val="602"/>
        </w:trPr>
        <w:tc>
          <w:tcPr>
            <w:tcW w:w="10620" w:type="dxa"/>
            <w:gridSpan w:val="7"/>
            <w:vAlign w:val="center"/>
          </w:tcPr>
          <w:p w14:paraId="6CC05A43" w14:textId="77777777" w:rsidR="000A3A2D" w:rsidRDefault="00C10E97">
            <w:pPr>
              <w:spacing w:line="360" w:lineRule="exact"/>
              <w:rPr>
                <w:rFonts w:ascii="宋体" w:hAnsi="宋体"/>
                <w:szCs w:val="21"/>
              </w:rPr>
            </w:pPr>
            <w:r>
              <w:rPr>
                <w:rFonts w:ascii="宋体" w:hAnsi="宋体" w:hint="eastAsia"/>
                <w:b/>
                <w:szCs w:val="21"/>
              </w:rPr>
              <w:lastRenderedPageBreak/>
              <w:t>二、物流园区工程</w:t>
            </w:r>
          </w:p>
        </w:tc>
      </w:tr>
      <w:tr w:rsidR="000A3A2D" w14:paraId="1B240107" w14:textId="77777777">
        <w:trPr>
          <w:trHeight w:val="402"/>
        </w:trPr>
        <w:tc>
          <w:tcPr>
            <w:tcW w:w="531" w:type="dxa"/>
            <w:vAlign w:val="center"/>
          </w:tcPr>
          <w:p w14:paraId="69E22D54" w14:textId="77777777" w:rsidR="000A3A2D" w:rsidRDefault="00C10E97">
            <w:pPr>
              <w:jc w:val="center"/>
              <w:rPr>
                <w:rFonts w:ascii="宋体" w:hAnsi="宋体"/>
                <w:szCs w:val="21"/>
              </w:rPr>
            </w:pPr>
            <w:r>
              <w:rPr>
                <w:rFonts w:ascii="宋体" w:hAnsi="宋体" w:hint="eastAsia"/>
                <w:szCs w:val="21"/>
              </w:rPr>
              <w:t>7</w:t>
            </w:r>
          </w:p>
        </w:tc>
        <w:tc>
          <w:tcPr>
            <w:tcW w:w="1971" w:type="dxa"/>
            <w:vAlign w:val="center"/>
          </w:tcPr>
          <w:p w14:paraId="24F1CCBA" w14:textId="77777777" w:rsidR="000A3A2D" w:rsidRDefault="00C10E97">
            <w:pPr>
              <w:jc w:val="center"/>
              <w:rPr>
                <w:rFonts w:ascii="宋体" w:hAnsi="宋体"/>
                <w:szCs w:val="21"/>
              </w:rPr>
            </w:pPr>
            <w:r>
              <w:rPr>
                <w:rFonts w:ascii="宋体" w:hAnsi="宋体" w:hint="eastAsia"/>
                <w:szCs w:val="21"/>
              </w:rPr>
              <w:t>盛丰鼓山洋里</w:t>
            </w:r>
          </w:p>
          <w:p w14:paraId="6B47D3E9" w14:textId="77777777" w:rsidR="000A3A2D" w:rsidRDefault="00C10E97">
            <w:pPr>
              <w:jc w:val="center"/>
              <w:rPr>
                <w:rFonts w:ascii="宋体" w:hAnsi="宋体"/>
                <w:szCs w:val="21"/>
              </w:rPr>
            </w:pPr>
            <w:proofErr w:type="gramStart"/>
            <w:r>
              <w:rPr>
                <w:rFonts w:ascii="宋体" w:hAnsi="宋体" w:hint="eastAsia"/>
                <w:szCs w:val="21"/>
              </w:rPr>
              <w:t>物流园</w:t>
            </w:r>
            <w:proofErr w:type="gramEnd"/>
          </w:p>
        </w:tc>
        <w:tc>
          <w:tcPr>
            <w:tcW w:w="2862" w:type="dxa"/>
            <w:vAlign w:val="center"/>
          </w:tcPr>
          <w:p w14:paraId="3D997167" w14:textId="77777777" w:rsidR="000A3A2D" w:rsidRDefault="00C10E97">
            <w:pPr>
              <w:rPr>
                <w:rFonts w:ascii="宋体" w:hAnsi="宋体"/>
                <w:szCs w:val="21"/>
              </w:rPr>
            </w:pPr>
            <w:r>
              <w:rPr>
                <w:rFonts w:ascii="宋体" w:hAnsi="宋体" w:hint="eastAsia"/>
                <w:szCs w:val="21"/>
              </w:rPr>
              <w:t>项目占地54亩（租赁），建设9m钢构周转仓库2栋，面积18500㎡；办公楼1350㎡；停车场18000㎡；配有升降平台48台；并配置运输车辆、装卸设备、仓库自动化设备、信息化设备、及其他配套设备。</w:t>
            </w:r>
          </w:p>
        </w:tc>
        <w:tc>
          <w:tcPr>
            <w:tcW w:w="1251" w:type="dxa"/>
            <w:vAlign w:val="center"/>
          </w:tcPr>
          <w:p w14:paraId="42A05BA7" w14:textId="77777777" w:rsidR="000A3A2D" w:rsidRDefault="00C10E97">
            <w:pPr>
              <w:jc w:val="center"/>
              <w:rPr>
                <w:rFonts w:ascii="宋体" w:hAnsi="宋体"/>
                <w:szCs w:val="21"/>
              </w:rPr>
            </w:pPr>
            <w:r>
              <w:rPr>
                <w:rFonts w:ascii="宋体" w:hAnsi="宋体" w:hint="eastAsia"/>
                <w:szCs w:val="21"/>
              </w:rPr>
              <w:t>0.36</w:t>
            </w:r>
          </w:p>
        </w:tc>
        <w:tc>
          <w:tcPr>
            <w:tcW w:w="1161" w:type="dxa"/>
            <w:vAlign w:val="center"/>
          </w:tcPr>
          <w:p w14:paraId="1CE8EA57"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2E72C8D3"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7年</w:t>
            </w:r>
          </w:p>
        </w:tc>
        <w:tc>
          <w:tcPr>
            <w:tcW w:w="1953" w:type="dxa"/>
            <w:vAlign w:val="center"/>
          </w:tcPr>
          <w:p w14:paraId="048F097E" w14:textId="77777777" w:rsidR="000A3A2D" w:rsidRDefault="00C10E97">
            <w:pPr>
              <w:jc w:val="center"/>
              <w:rPr>
                <w:rFonts w:ascii="宋体" w:hAnsi="宋体"/>
                <w:szCs w:val="21"/>
              </w:rPr>
            </w:pPr>
            <w:r>
              <w:rPr>
                <w:rFonts w:ascii="宋体" w:hAnsi="宋体" w:hint="eastAsia"/>
                <w:szCs w:val="21"/>
              </w:rPr>
              <w:t>盛丰物流集团</w:t>
            </w:r>
          </w:p>
          <w:p w14:paraId="7E6BDB25"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0AC31960" w14:textId="77777777" w:rsidR="000A3A2D" w:rsidRDefault="00C10E97">
            <w:pPr>
              <w:jc w:val="center"/>
              <w:rPr>
                <w:rFonts w:ascii="宋体" w:hAnsi="宋体"/>
                <w:szCs w:val="21"/>
              </w:rPr>
            </w:pPr>
            <w:r>
              <w:rPr>
                <w:rFonts w:ascii="宋体" w:hAnsi="宋体" w:hint="eastAsia"/>
                <w:szCs w:val="21"/>
              </w:rPr>
              <w:t>福州</w:t>
            </w:r>
          </w:p>
          <w:p w14:paraId="79B11FF5" w14:textId="77777777" w:rsidR="000A3A2D" w:rsidRDefault="00C10E97">
            <w:pPr>
              <w:jc w:val="center"/>
              <w:rPr>
                <w:rFonts w:ascii="宋体" w:hAnsi="宋体"/>
                <w:szCs w:val="21"/>
              </w:rPr>
            </w:pPr>
            <w:r>
              <w:rPr>
                <w:rFonts w:ascii="宋体" w:hAnsi="宋体" w:hint="eastAsia"/>
                <w:szCs w:val="21"/>
              </w:rPr>
              <w:t>晋安</w:t>
            </w:r>
          </w:p>
        </w:tc>
      </w:tr>
      <w:tr w:rsidR="000A3A2D" w14:paraId="080638E1" w14:textId="77777777">
        <w:trPr>
          <w:trHeight w:val="402"/>
        </w:trPr>
        <w:tc>
          <w:tcPr>
            <w:tcW w:w="531" w:type="dxa"/>
            <w:vAlign w:val="center"/>
          </w:tcPr>
          <w:p w14:paraId="4F48294E" w14:textId="77777777" w:rsidR="000A3A2D" w:rsidRDefault="00C10E97">
            <w:pPr>
              <w:jc w:val="center"/>
              <w:rPr>
                <w:rFonts w:ascii="宋体" w:hAnsi="宋体"/>
                <w:szCs w:val="21"/>
              </w:rPr>
            </w:pPr>
            <w:r>
              <w:rPr>
                <w:rFonts w:ascii="宋体" w:hAnsi="宋体" w:hint="eastAsia"/>
                <w:szCs w:val="21"/>
              </w:rPr>
              <w:t>8</w:t>
            </w:r>
          </w:p>
        </w:tc>
        <w:tc>
          <w:tcPr>
            <w:tcW w:w="1971" w:type="dxa"/>
            <w:vAlign w:val="center"/>
          </w:tcPr>
          <w:p w14:paraId="1E658548" w14:textId="77777777" w:rsidR="000A3A2D" w:rsidRDefault="00C10E97">
            <w:pPr>
              <w:jc w:val="center"/>
              <w:rPr>
                <w:rFonts w:ascii="宋体" w:hAnsi="宋体"/>
                <w:szCs w:val="21"/>
              </w:rPr>
            </w:pPr>
            <w:r>
              <w:rPr>
                <w:rFonts w:ascii="宋体" w:hAnsi="宋体" w:hint="eastAsia"/>
                <w:szCs w:val="21"/>
              </w:rPr>
              <w:t>盛辉园中</w:t>
            </w:r>
            <w:proofErr w:type="gramStart"/>
            <w:r>
              <w:rPr>
                <w:rFonts w:ascii="宋体" w:hAnsi="宋体" w:hint="eastAsia"/>
                <w:szCs w:val="21"/>
              </w:rPr>
              <w:t>物流园</w:t>
            </w:r>
            <w:proofErr w:type="gramEnd"/>
          </w:p>
        </w:tc>
        <w:tc>
          <w:tcPr>
            <w:tcW w:w="2862" w:type="dxa"/>
            <w:vAlign w:val="center"/>
          </w:tcPr>
          <w:p w14:paraId="37B6DCDF" w14:textId="77777777" w:rsidR="000A3A2D" w:rsidRDefault="00C10E97">
            <w:pPr>
              <w:rPr>
                <w:rFonts w:ascii="宋体" w:hAnsi="宋体"/>
                <w:szCs w:val="21"/>
              </w:rPr>
            </w:pPr>
            <w:r>
              <w:rPr>
                <w:rFonts w:ascii="宋体" w:hAnsi="宋体" w:hint="eastAsia"/>
                <w:szCs w:val="21"/>
              </w:rPr>
              <w:t>项目规划用地200亩，建设综合性现代化物流分拨中心和物流商务中心。</w:t>
            </w:r>
          </w:p>
        </w:tc>
        <w:tc>
          <w:tcPr>
            <w:tcW w:w="1251" w:type="dxa"/>
            <w:vAlign w:val="center"/>
          </w:tcPr>
          <w:p w14:paraId="7D4415F3" w14:textId="77777777" w:rsidR="000A3A2D" w:rsidRDefault="00C10E97">
            <w:pPr>
              <w:jc w:val="center"/>
              <w:rPr>
                <w:rFonts w:ascii="宋体" w:hAnsi="宋体"/>
                <w:szCs w:val="21"/>
              </w:rPr>
            </w:pPr>
            <w:r>
              <w:rPr>
                <w:rFonts w:ascii="宋体" w:hAnsi="宋体" w:hint="eastAsia"/>
                <w:szCs w:val="21"/>
              </w:rPr>
              <w:t>3.6</w:t>
            </w:r>
          </w:p>
        </w:tc>
        <w:tc>
          <w:tcPr>
            <w:tcW w:w="1161" w:type="dxa"/>
            <w:vAlign w:val="center"/>
          </w:tcPr>
          <w:p w14:paraId="380AFB4C"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18575B5E"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9年</w:t>
            </w:r>
          </w:p>
        </w:tc>
        <w:tc>
          <w:tcPr>
            <w:tcW w:w="1953" w:type="dxa"/>
            <w:vAlign w:val="center"/>
          </w:tcPr>
          <w:p w14:paraId="6A58E6EF" w14:textId="77777777" w:rsidR="000A3A2D" w:rsidRDefault="00C10E97">
            <w:pPr>
              <w:jc w:val="center"/>
              <w:rPr>
                <w:rFonts w:ascii="宋体" w:hAnsi="宋体"/>
                <w:szCs w:val="21"/>
              </w:rPr>
            </w:pPr>
            <w:r>
              <w:rPr>
                <w:rFonts w:ascii="宋体" w:hAnsi="宋体" w:hint="eastAsia"/>
                <w:szCs w:val="21"/>
              </w:rPr>
              <w:t>盛辉物流集团</w:t>
            </w:r>
          </w:p>
          <w:p w14:paraId="6FA04B18"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736DC39D" w14:textId="77777777" w:rsidR="000A3A2D" w:rsidRDefault="00C10E97">
            <w:pPr>
              <w:jc w:val="center"/>
              <w:rPr>
                <w:rFonts w:ascii="宋体" w:hAnsi="宋体"/>
                <w:szCs w:val="21"/>
              </w:rPr>
            </w:pPr>
            <w:r>
              <w:rPr>
                <w:rFonts w:ascii="宋体" w:hAnsi="宋体" w:hint="eastAsia"/>
                <w:szCs w:val="21"/>
              </w:rPr>
              <w:t>福州</w:t>
            </w:r>
          </w:p>
          <w:p w14:paraId="54F64D74" w14:textId="77777777" w:rsidR="000A3A2D" w:rsidRDefault="00C10E97">
            <w:pPr>
              <w:jc w:val="center"/>
              <w:rPr>
                <w:rFonts w:ascii="宋体" w:hAnsi="宋体"/>
                <w:szCs w:val="21"/>
              </w:rPr>
            </w:pPr>
            <w:r>
              <w:rPr>
                <w:rFonts w:ascii="宋体" w:hAnsi="宋体" w:hint="eastAsia"/>
                <w:szCs w:val="21"/>
              </w:rPr>
              <w:t>晋安</w:t>
            </w:r>
          </w:p>
        </w:tc>
      </w:tr>
      <w:tr w:rsidR="000A3A2D" w14:paraId="08E3D714" w14:textId="77777777">
        <w:trPr>
          <w:trHeight w:val="603"/>
        </w:trPr>
        <w:tc>
          <w:tcPr>
            <w:tcW w:w="531" w:type="dxa"/>
            <w:vAlign w:val="center"/>
          </w:tcPr>
          <w:p w14:paraId="71C0CC21" w14:textId="77777777" w:rsidR="000A3A2D" w:rsidRDefault="00C10E97">
            <w:pPr>
              <w:jc w:val="center"/>
              <w:rPr>
                <w:rFonts w:ascii="宋体" w:hAnsi="宋体"/>
                <w:szCs w:val="21"/>
              </w:rPr>
            </w:pPr>
            <w:r>
              <w:rPr>
                <w:rFonts w:ascii="宋体" w:hAnsi="宋体" w:hint="eastAsia"/>
                <w:szCs w:val="21"/>
              </w:rPr>
              <w:t>9</w:t>
            </w:r>
          </w:p>
        </w:tc>
        <w:tc>
          <w:tcPr>
            <w:tcW w:w="1971" w:type="dxa"/>
            <w:vAlign w:val="center"/>
          </w:tcPr>
          <w:p w14:paraId="0C63F744" w14:textId="77777777" w:rsidR="000A3A2D" w:rsidRDefault="00C10E97">
            <w:pPr>
              <w:jc w:val="center"/>
              <w:rPr>
                <w:rFonts w:ascii="宋体" w:hAnsi="宋体"/>
                <w:szCs w:val="21"/>
              </w:rPr>
            </w:pPr>
            <w:r>
              <w:rPr>
                <w:rFonts w:ascii="宋体" w:hAnsi="宋体" w:hint="eastAsia"/>
                <w:szCs w:val="21"/>
              </w:rPr>
              <w:t>普</w:t>
            </w:r>
            <w:proofErr w:type="gramStart"/>
            <w:r>
              <w:rPr>
                <w:rFonts w:ascii="宋体" w:hAnsi="宋体" w:hint="eastAsia"/>
                <w:szCs w:val="21"/>
              </w:rPr>
              <w:t>洛</w:t>
            </w:r>
            <w:proofErr w:type="gramEnd"/>
            <w:r>
              <w:rPr>
                <w:rFonts w:ascii="宋体" w:hAnsi="宋体" w:hint="eastAsia"/>
                <w:szCs w:val="21"/>
              </w:rPr>
              <w:t>斯南通</w:t>
            </w:r>
            <w:proofErr w:type="gramStart"/>
            <w:r>
              <w:rPr>
                <w:rFonts w:ascii="宋体" w:hAnsi="宋体" w:hint="eastAsia"/>
                <w:szCs w:val="21"/>
              </w:rPr>
              <w:t>物流园</w:t>
            </w:r>
            <w:proofErr w:type="gramEnd"/>
          </w:p>
        </w:tc>
        <w:tc>
          <w:tcPr>
            <w:tcW w:w="2862" w:type="dxa"/>
            <w:vAlign w:val="center"/>
          </w:tcPr>
          <w:p w14:paraId="7211A71E" w14:textId="77777777" w:rsidR="000A3A2D" w:rsidRDefault="00C10E97">
            <w:pPr>
              <w:rPr>
                <w:rFonts w:ascii="宋体" w:hAnsi="宋体"/>
                <w:szCs w:val="21"/>
              </w:rPr>
            </w:pPr>
            <w:r>
              <w:rPr>
                <w:rFonts w:ascii="宋体" w:hAnsi="宋体" w:hint="eastAsia"/>
                <w:szCs w:val="21"/>
              </w:rPr>
              <w:t>项目占地305.97亩，一期150.04亩，建筑面积约6万㎡，建设3栋高标准仓库及2栋配套设施。</w:t>
            </w:r>
          </w:p>
        </w:tc>
        <w:tc>
          <w:tcPr>
            <w:tcW w:w="1251" w:type="dxa"/>
            <w:vAlign w:val="center"/>
          </w:tcPr>
          <w:p w14:paraId="2A452BAD" w14:textId="77777777" w:rsidR="000A3A2D" w:rsidRDefault="00C10E97">
            <w:pPr>
              <w:jc w:val="center"/>
              <w:rPr>
                <w:rFonts w:ascii="宋体" w:hAnsi="宋体"/>
                <w:szCs w:val="21"/>
              </w:rPr>
            </w:pPr>
            <w:r>
              <w:rPr>
                <w:rFonts w:ascii="宋体" w:hAnsi="宋体" w:hint="eastAsia"/>
                <w:szCs w:val="21"/>
              </w:rPr>
              <w:t>6.0</w:t>
            </w:r>
          </w:p>
        </w:tc>
        <w:tc>
          <w:tcPr>
            <w:tcW w:w="1161" w:type="dxa"/>
            <w:vAlign w:val="center"/>
          </w:tcPr>
          <w:p w14:paraId="3AA95667"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0D647CFF"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8年</w:t>
            </w:r>
          </w:p>
        </w:tc>
        <w:tc>
          <w:tcPr>
            <w:tcW w:w="1953" w:type="dxa"/>
            <w:vAlign w:val="center"/>
          </w:tcPr>
          <w:p w14:paraId="631BF25D" w14:textId="77777777" w:rsidR="000A3A2D" w:rsidRDefault="00C10E97">
            <w:pPr>
              <w:jc w:val="center"/>
              <w:rPr>
                <w:rFonts w:ascii="宋体" w:hAnsi="宋体"/>
                <w:szCs w:val="21"/>
              </w:rPr>
            </w:pPr>
            <w:r>
              <w:rPr>
                <w:rFonts w:ascii="宋体" w:hAnsi="宋体" w:hint="eastAsia"/>
                <w:szCs w:val="21"/>
              </w:rPr>
              <w:t>普洛斯（福州）</w:t>
            </w:r>
          </w:p>
          <w:p w14:paraId="422DCEAC" w14:textId="77777777" w:rsidR="000A3A2D" w:rsidRDefault="00C10E97">
            <w:pPr>
              <w:jc w:val="center"/>
              <w:rPr>
                <w:rFonts w:ascii="宋体" w:hAnsi="宋体"/>
                <w:szCs w:val="21"/>
              </w:rPr>
            </w:pPr>
            <w:r>
              <w:rPr>
                <w:rFonts w:ascii="宋体" w:hAnsi="宋体" w:hint="eastAsia"/>
                <w:szCs w:val="21"/>
              </w:rPr>
              <w:t>仓储有限公司</w:t>
            </w:r>
          </w:p>
        </w:tc>
        <w:tc>
          <w:tcPr>
            <w:tcW w:w="891" w:type="dxa"/>
            <w:vAlign w:val="center"/>
          </w:tcPr>
          <w:p w14:paraId="725E841C" w14:textId="77777777" w:rsidR="000A3A2D" w:rsidRDefault="00C10E97">
            <w:pPr>
              <w:jc w:val="center"/>
              <w:rPr>
                <w:rFonts w:ascii="宋体" w:hAnsi="宋体"/>
                <w:szCs w:val="21"/>
              </w:rPr>
            </w:pPr>
            <w:r>
              <w:rPr>
                <w:rFonts w:ascii="宋体" w:hAnsi="宋体" w:hint="eastAsia"/>
                <w:szCs w:val="21"/>
              </w:rPr>
              <w:t>福州</w:t>
            </w:r>
          </w:p>
          <w:p w14:paraId="2EFF0808" w14:textId="77777777" w:rsidR="000A3A2D" w:rsidRDefault="00C10E97">
            <w:pPr>
              <w:jc w:val="center"/>
              <w:rPr>
                <w:rFonts w:ascii="宋体" w:hAnsi="宋体"/>
                <w:szCs w:val="21"/>
              </w:rPr>
            </w:pPr>
            <w:r>
              <w:rPr>
                <w:rFonts w:ascii="宋体" w:hAnsi="宋体" w:hint="eastAsia"/>
                <w:szCs w:val="21"/>
              </w:rPr>
              <w:t>闽侯</w:t>
            </w:r>
          </w:p>
        </w:tc>
      </w:tr>
      <w:tr w:rsidR="000A3A2D" w14:paraId="145CA652" w14:textId="77777777">
        <w:trPr>
          <w:trHeight w:val="402"/>
        </w:trPr>
        <w:tc>
          <w:tcPr>
            <w:tcW w:w="531" w:type="dxa"/>
            <w:vAlign w:val="center"/>
          </w:tcPr>
          <w:p w14:paraId="27BEC846" w14:textId="77777777" w:rsidR="000A3A2D" w:rsidRDefault="00C10E97">
            <w:pPr>
              <w:jc w:val="center"/>
              <w:rPr>
                <w:rFonts w:ascii="宋体" w:hAnsi="宋体"/>
                <w:szCs w:val="21"/>
              </w:rPr>
            </w:pPr>
            <w:r>
              <w:rPr>
                <w:rFonts w:ascii="宋体" w:hAnsi="宋体" w:hint="eastAsia"/>
                <w:szCs w:val="21"/>
              </w:rPr>
              <w:t>10</w:t>
            </w:r>
          </w:p>
        </w:tc>
        <w:tc>
          <w:tcPr>
            <w:tcW w:w="1971" w:type="dxa"/>
            <w:vAlign w:val="center"/>
          </w:tcPr>
          <w:p w14:paraId="5D15ED22" w14:textId="77777777" w:rsidR="000A3A2D" w:rsidRDefault="00C10E97">
            <w:pPr>
              <w:jc w:val="center"/>
              <w:rPr>
                <w:rFonts w:ascii="宋体" w:hAnsi="宋体"/>
                <w:szCs w:val="21"/>
              </w:rPr>
            </w:pPr>
            <w:r>
              <w:rPr>
                <w:rFonts w:ascii="宋体" w:hAnsi="宋体" w:hint="eastAsia"/>
                <w:szCs w:val="21"/>
              </w:rPr>
              <w:t>东南</w:t>
            </w:r>
            <w:proofErr w:type="gramStart"/>
            <w:r>
              <w:rPr>
                <w:rFonts w:ascii="宋体" w:hAnsi="宋体" w:hint="eastAsia"/>
                <w:szCs w:val="21"/>
              </w:rPr>
              <w:t>公路港物流园</w:t>
            </w:r>
            <w:proofErr w:type="gramEnd"/>
          </w:p>
        </w:tc>
        <w:tc>
          <w:tcPr>
            <w:tcW w:w="2862" w:type="dxa"/>
            <w:vAlign w:val="center"/>
          </w:tcPr>
          <w:p w14:paraId="2D372B09" w14:textId="77777777" w:rsidR="000A3A2D" w:rsidRDefault="00C10E97">
            <w:pPr>
              <w:rPr>
                <w:rFonts w:ascii="宋体" w:hAnsi="宋体"/>
                <w:szCs w:val="21"/>
              </w:rPr>
            </w:pPr>
            <w:r>
              <w:rPr>
                <w:rFonts w:ascii="宋体" w:hAnsi="宋体" w:hint="eastAsia"/>
                <w:szCs w:val="21"/>
              </w:rPr>
              <w:t>项目占地240亩，建筑面积13.89万㎡，建成</w:t>
            </w:r>
            <w:proofErr w:type="gramStart"/>
            <w:r>
              <w:rPr>
                <w:rFonts w:ascii="宋体" w:hAnsi="宋体" w:hint="eastAsia"/>
                <w:szCs w:val="21"/>
              </w:rPr>
              <w:t>集钢贸</w:t>
            </w:r>
            <w:proofErr w:type="gramEnd"/>
            <w:r>
              <w:rPr>
                <w:rFonts w:ascii="宋体" w:hAnsi="宋体" w:hint="eastAsia"/>
                <w:szCs w:val="21"/>
              </w:rPr>
              <w:t>市场、物流零担分拨、信息配载、现代仓储、城市配送和停车住宿等多功能为一体的公共服务综合型物流园区。</w:t>
            </w:r>
          </w:p>
        </w:tc>
        <w:tc>
          <w:tcPr>
            <w:tcW w:w="1251" w:type="dxa"/>
            <w:vAlign w:val="center"/>
          </w:tcPr>
          <w:p w14:paraId="387AD183" w14:textId="77777777" w:rsidR="000A3A2D" w:rsidRDefault="00C10E97">
            <w:pPr>
              <w:jc w:val="center"/>
              <w:rPr>
                <w:rFonts w:ascii="宋体" w:hAnsi="宋体"/>
                <w:szCs w:val="21"/>
              </w:rPr>
            </w:pPr>
            <w:r>
              <w:rPr>
                <w:rFonts w:ascii="宋体" w:hAnsi="宋体" w:hint="eastAsia"/>
                <w:szCs w:val="21"/>
              </w:rPr>
              <w:t>5.38</w:t>
            </w:r>
          </w:p>
        </w:tc>
        <w:tc>
          <w:tcPr>
            <w:tcW w:w="1161" w:type="dxa"/>
            <w:vAlign w:val="center"/>
          </w:tcPr>
          <w:p w14:paraId="5AC44EE1"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4</w:t>
            </w:r>
            <w:r>
              <w:rPr>
                <w:rFonts w:ascii="宋体" w:hAnsi="宋体"/>
                <w:szCs w:val="21"/>
              </w:rPr>
              <w:t>-</w:t>
            </w:r>
          </w:p>
          <w:p w14:paraId="3812E1BC"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7年</w:t>
            </w:r>
          </w:p>
        </w:tc>
        <w:tc>
          <w:tcPr>
            <w:tcW w:w="1953" w:type="dxa"/>
            <w:vAlign w:val="center"/>
          </w:tcPr>
          <w:p w14:paraId="476AB486" w14:textId="77777777" w:rsidR="000A3A2D" w:rsidRDefault="00C10E97">
            <w:pPr>
              <w:jc w:val="center"/>
              <w:rPr>
                <w:rFonts w:ascii="宋体" w:hAnsi="宋体"/>
                <w:szCs w:val="21"/>
              </w:rPr>
            </w:pPr>
            <w:r>
              <w:rPr>
                <w:rFonts w:ascii="宋体" w:hAnsi="宋体" w:hint="eastAsia"/>
                <w:szCs w:val="21"/>
              </w:rPr>
              <w:t>福建圆通</w:t>
            </w:r>
          </w:p>
          <w:p w14:paraId="639C609A" w14:textId="77777777" w:rsidR="000A3A2D" w:rsidRDefault="00C10E97">
            <w:pPr>
              <w:jc w:val="center"/>
              <w:rPr>
                <w:rFonts w:ascii="宋体" w:hAnsi="宋体"/>
                <w:szCs w:val="21"/>
              </w:rPr>
            </w:pPr>
            <w:r>
              <w:rPr>
                <w:rFonts w:ascii="宋体" w:hAnsi="宋体" w:hint="eastAsia"/>
                <w:szCs w:val="21"/>
              </w:rPr>
              <w:t>仓储有限公司</w:t>
            </w:r>
          </w:p>
        </w:tc>
        <w:tc>
          <w:tcPr>
            <w:tcW w:w="891" w:type="dxa"/>
            <w:vAlign w:val="center"/>
          </w:tcPr>
          <w:p w14:paraId="0132F1AE" w14:textId="77777777" w:rsidR="000A3A2D" w:rsidRDefault="00C10E97">
            <w:pPr>
              <w:jc w:val="center"/>
              <w:rPr>
                <w:rFonts w:ascii="宋体" w:hAnsi="宋体"/>
                <w:szCs w:val="21"/>
              </w:rPr>
            </w:pPr>
            <w:r>
              <w:rPr>
                <w:rFonts w:ascii="宋体" w:hAnsi="宋体" w:hint="eastAsia"/>
                <w:szCs w:val="21"/>
              </w:rPr>
              <w:t>福州</w:t>
            </w:r>
          </w:p>
          <w:p w14:paraId="1A6E4BBF" w14:textId="77777777" w:rsidR="000A3A2D" w:rsidRDefault="00C10E97">
            <w:pPr>
              <w:jc w:val="center"/>
              <w:rPr>
                <w:rFonts w:ascii="宋体" w:hAnsi="宋体"/>
                <w:szCs w:val="21"/>
              </w:rPr>
            </w:pPr>
            <w:r>
              <w:rPr>
                <w:rFonts w:ascii="宋体" w:hAnsi="宋体" w:hint="eastAsia"/>
                <w:szCs w:val="21"/>
              </w:rPr>
              <w:t>闽侯</w:t>
            </w:r>
          </w:p>
        </w:tc>
      </w:tr>
      <w:tr w:rsidR="000A3A2D" w14:paraId="7D9EE272" w14:textId="77777777">
        <w:trPr>
          <w:trHeight w:val="619"/>
        </w:trPr>
        <w:tc>
          <w:tcPr>
            <w:tcW w:w="531" w:type="dxa"/>
            <w:vAlign w:val="center"/>
          </w:tcPr>
          <w:p w14:paraId="41656527" w14:textId="77777777" w:rsidR="000A3A2D" w:rsidRDefault="00C10E97">
            <w:pPr>
              <w:jc w:val="center"/>
              <w:rPr>
                <w:rFonts w:ascii="宋体" w:hAnsi="宋体"/>
                <w:szCs w:val="21"/>
              </w:rPr>
            </w:pPr>
            <w:r>
              <w:rPr>
                <w:rFonts w:ascii="宋体" w:hAnsi="宋体" w:hint="eastAsia"/>
                <w:szCs w:val="21"/>
              </w:rPr>
              <w:t>11</w:t>
            </w:r>
          </w:p>
        </w:tc>
        <w:tc>
          <w:tcPr>
            <w:tcW w:w="1971" w:type="dxa"/>
            <w:vAlign w:val="center"/>
          </w:tcPr>
          <w:p w14:paraId="69E664B1" w14:textId="77777777" w:rsidR="000A3A2D" w:rsidRDefault="00C10E97">
            <w:pPr>
              <w:jc w:val="center"/>
              <w:rPr>
                <w:rFonts w:ascii="宋体" w:hAnsi="宋体"/>
                <w:szCs w:val="21"/>
              </w:rPr>
            </w:pPr>
            <w:r>
              <w:rPr>
                <w:rFonts w:ascii="宋体" w:hAnsi="宋体" w:hint="eastAsia"/>
                <w:szCs w:val="21"/>
              </w:rPr>
              <w:t>福建运杰</w:t>
            </w:r>
            <w:proofErr w:type="gramStart"/>
            <w:r>
              <w:rPr>
                <w:rFonts w:ascii="宋体" w:hAnsi="宋体" w:hint="eastAsia"/>
                <w:szCs w:val="21"/>
              </w:rPr>
              <w:t>物流园</w:t>
            </w:r>
            <w:proofErr w:type="gramEnd"/>
          </w:p>
        </w:tc>
        <w:tc>
          <w:tcPr>
            <w:tcW w:w="2862" w:type="dxa"/>
            <w:vAlign w:val="center"/>
          </w:tcPr>
          <w:p w14:paraId="46B1C273" w14:textId="77777777" w:rsidR="000A3A2D" w:rsidRDefault="00C10E97">
            <w:pPr>
              <w:rPr>
                <w:rFonts w:ascii="宋体" w:hAnsi="宋体"/>
                <w:szCs w:val="21"/>
              </w:rPr>
            </w:pPr>
            <w:r>
              <w:rPr>
                <w:rFonts w:ascii="宋体" w:hAnsi="宋体" w:hint="eastAsia"/>
                <w:szCs w:val="21"/>
              </w:rPr>
              <w:t>占地153.84亩，建筑面积17.31万㎡，其中第三方物流配送中心1.8万㎡，</w:t>
            </w:r>
            <w:proofErr w:type="gramStart"/>
            <w:r>
              <w:rPr>
                <w:rFonts w:ascii="宋体" w:hAnsi="宋体" w:hint="eastAsia"/>
                <w:szCs w:val="21"/>
              </w:rPr>
              <w:t>公路港</w:t>
            </w:r>
            <w:proofErr w:type="gramEnd"/>
            <w:r>
              <w:rPr>
                <w:rFonts w:ascii="宋体" w:hAnsi="宋体" w:hint="eastAsia"/>
                <w:szCs w:val="21"/>
              </w:rPr>
              <w:t>4.6万㎡，电商分销中心3.6万㎡，物流总部经济中心4.5万㎡，公共服务中心4.31万㎡。</w:t>
            </w:r>
          </w:p>
        </w:tc>
        <w:tc>
          <w:tcPr>
            <w:tcW w:w="1251" w:type="dxa"/>
            <w:vAlign w:val="center"/>
          </w:tcPr>
          <w:p w14:paraId="2C7DA20D" w14:textId="77777777" w:rsidR="000A3A2D" w:rsidRDefault="00C10E97">
            <w:pPr>
              <w:jc w:val="center"/>
              <w:rPr>
                <w:rFonts w:ascii="宋体" w:hAnsi="宋体"/>
                <w:szCs w:val="21"/>
              </w:rPr>
            </w:pPr>
            <w:r>
              <w:rPr>
                <w:rFonts w:ascii="宋体" w:hAnsi="宋体" w:hint="eastAsia"/>
                <w:szCs w:val="21"/>
              </w:rPr>
              <w:t>4.0</w:t>
            </w:r>
          </w:p>
        </w:tc>
        <w:tc>
          <w:tcPr>
            <w:tcW w:w="1161" w:type="dxa"/>
            <w:vAlign w:val="center"/>
          </w:tcPr>
          <w:p w14:paraId="6ABE9241"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2BFDB708"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9年</w:t>
            </w:r>
          </w:p>
        </w:tc>
        <w:tc>
          <w:tcPr>
            <w:tcW w:w="1953" w:type="dxa"/>
            <w:vAlign w:val="center"/>
          </w:tcPr>
          <w:p w14:paraId="3F638B91" w14:textId="77777777" w:rsidR="000A3A2D" w:rsidRDefault="00C10E97">
            <w:pPr>
              <w:jc w:val="center"/>
              <w:rPr>
                <w:rFonts w:ascii="宋体" w:hAnsi="宋体"/>
                <w:szCs w:val="21"/>
              </w:rPr>
            </w:pPr>
            <w:r>
              <w:rPr>
                <w:rFonts w:ascii="宋体" w:hAnsi="宋体" w:hint="eastAsia"/>
                <w:szCs w:val="21"/>
              </w:rPr>
              <w:t>福建运杰物流</w:t>
            </w:r>
          </w:p>
          <w:p w14:paraId="68EE1576"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10BA3D44" w14:textId="77777777" w:rsidR="000A3A2D" w:rsidRDefault="00C10E97">
            <w:pPr>
              <w:jc w:val="center"/>
              <w:rPr>
                <w:rFonts w:ascii="宋体" w:hAnsi="宋体"/>
                <w:szCs w:val="21"/>
              </w:rPr>
            </w:pPr>
            <w:r>
              <w:rPr>
                <w:rFonts w:ascii="宋体" w:hAnsi="宋体" w:hint="eastAsia"/>
                <w:szCs w:val="21"/>
              </w:rPr>
              <w:t>福州</w:t>
            </w:r>
          </w:p>
          <w:p w14:paraId="53CD14AC" w14:textId="77777777" w:rsidR="000A3A2D" w:rsidRDefault="00C10E97">
            <w:pPr>
              <w:jc w:val="center"/>
              <w:rPr>
                <w:rFonts w:ascii="宋体" w:hAnsi="宋体"/>
                <w:szCs w:val="21"/>
              </w:rPr>
            </w:pPr>
            <w:r>
              <w:rPr>
                <w:rFonts w:ascii="宋体" w:hAnsi="宋体" w:hint="eastAsia"/>
                <w:szCs w:val="21"/>
              </w:rPr>
              <w:t>闽侯</w:t>
            </w:r>
          </w:p>
        </w:tc>
      </w:tr>
      <w:tr w:rsidR="000A3A2D" w14:paraId="6A0D67E3" w14:textId="77777777">
        <w:trPr>
          <w:trHeight w:val="402"/>
        </w:trPr>
        <w:tc>
          <w:tcPr>
            <w:tcW w:w="531" w:type="dxa"/>
            <w:vAlign w:val="center"/>
          </w:tcPr>
          <w:p w14:paraId="5362390E" w14:textId="77777777" w:rsidR="000A3A2D" w:rsidRDefault="00C10E97">
            <w:pPr>
              <w:jc w:val="center"/>
              <w:rPr>
                <w:rFonts w:ascii="宋体" w:hAnsi="宋体"/>
                <w:szCs w:val="21"/>
              </w:rPr>
            </w:pPr>
            <w:r>
              <w:rPr>
                <w:rFonts w:ascii="宋体" w:hAnsi="宋体" w:hint="eastAsia"/>
                <w:szCs w:val="21"/>
              </w:rPr>
              <w:t>12</w:t>
            </w:r>
          </w:p>
        </w:tc>
        <w:tc>
          <w:tcPr>
            <w:tcW w:w="1971" w:type="dxa"/>
            <w:vAlign w:val="center"/>
          </w:tcPr>
          <w:p w14:paraId="7A33C1D9" w14:textId="77777777" w:rsidR="000A3A2D" w:rsidRDefault="00C10E97">
            <w:pPr>
              <w:jc w:val="center"/>
              <w:rPr>
                <w:rFonts w:ascii="宋体" w:hAnsi="宋体"/>
                <w:szCs w:val="21"/>
              </w:rPr>
            </w:pPr>
            <w:r>
              <w:rPr>
                <w:rFonts w:ascii="宋体" w:hAnsi="宋体" w:hint="eastAsia"/>
                <w:szCs w:val="21"/>
              </w:rPr>
              <w:t>万集物流公共中心</w:t>
            </w:r>
          </w:p>
        </w:tc>
        <w:tc>
          <w:tcPr>
            <w:tcW w:w="2862" w:type="dxa"/>
            <w:vAlign w:val="center"/>
          </w:tcPr>
          <w:p w14:paraId="2EA09406" w14:textId="77777777" w:rsidR="000A3A2D" w:rsidRDefault="00C10E97">
            <w:pPr>
              <w:rPr>
                <w:rFonts w:ascii="宋体" w:hAnsi="宋体"/>
                <w:szCs w:val="21"/>
              </w:rPr>
            </w:pPr>
            <w:r>
              <w:rPr>
                <w:rFonts w:ascii="宋体" w:hAnsi="宋体" w:hint="eastAsia"/>
                <w:szCs w:val="21"/>
              </w:rPr>
              <w:t>占地270亩的电商、仓储、配送多位一体的综合物流园，中心架构集公共物流中心、城市配送、公共物流信息平台为一体的大型专业物流配送中心。</w:t>
            </w:r>
          </w:p>
        </w:tc>
        <w:tc>
          <w:tcPr>
            <w:tcW w:w="1251" w:type="dxa"/>
            <w:vAlign w:val="center"/>
          </w:tcPr>
          <w:p w14:paraId="615B7D20" w14:textId="77777777" w:rsidR="000A3A2D" w:rsidRDefault="00C10E97">
            <w:pPr>
              <w:jc w:val="center"/>
              <w:rPr>
                <w:rFonts w:ascii="宋体" w:hAnsi="宋体"/>
                <w:szCs w:val="21"/>
              </w:rPr>
            </w:pPr>
            <w:r>
              <w:rPr>
                <w:rFonts w:ascii="宋体" w:hAnsi="宋体" w:hint="eastAsia"/>
                <w:szCs w:val="21"/>
              </w:rPr>
              <w:t>5.0</w:t>
            </w:r>
          </w:p>
        </w:tc>
        <w:tc>
          <w:tcPr>
            <w:tcW w:w="1161" w:type="dxa"/>
            <w:vAlign w:val="center"/>
          </w:tcPr>
          <w:p w14:paraId="0DDC1164"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4E93D7DC"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20年</w:t>
            </w:r>
          </w:p>
        </w:tc>
        <w:tc>
          <w:tcPr>
            <w:tcW w:w="1953" w:type="dxa"/>
            <w:vAlign w:val="center"/>
          </w:tcPr>
          <w:p w14:paraId="18CCE50C" w14:textId="77777777" w:rsidR="000A3A2D" w:rsidRDefault="00C10E97">
            <w:pPr>
              <w:jc w:val="center"/>
              <w:rPr>
                <w:rFonts w:ascii="宋体" w:hAnsi="宋体"/>
                <w:szCs w:val="21"/>
              </w:rPr>
            </w:pPr>
            <w:r>
              <w:rPr>
                <w:rFonts w:ascii="宋体" w:hAnsi="宋体" w:hint="eastAsia"/>
                <w:szCs w:val="21"/>
              </w:rPr>
              <w:t>福建万集物流</w:t>
            </w:r>
          </w:p>
          <w:p w14:paraId="077BB3D6"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2FAECE3E" w14:textId="77777777" w:rsidR="000A3A2D" w:rsidRDefault="00C10E97">
            <w:pPr>
              <w:jc w:val="center"/>
              <w:rPr>
                <w:rFonts w:ascii="宋体" w:hAnsi="宋体"/>
                <w:szCs w:val="21"/>
              </w:rPr>
            </w:pPr>
            <w:r>
              <w:rPr>
                <w:rFonts w:ascii="宋体" w:hAnsi="宋体" w:cs="宋体" w:hint="eastAsia"/>
                <w:szCs w:val="21"/>
              </w:rPr>
              <w:t>福州</w:t>
            </w:r>
          </w:p>
          <w:p w14:paraId="602AEE86" w14:textId="77777777" w:rsidR="000A3A2D" w:rsidRDefault="00C10E97">
            <w:pPr>
              <w:jc w:val="center"/>
              <w:rPr>
                <w:rFonts w:ascii="宋体" w:hAnsi="宋体"/>
                <w:szCs w:val="21"/>
              </w:rPr>
            </w:pPr>
            <w:r>
              <w:rPr>
                <w:rFonts w:ascii="宋体" w:hAnsi="宋体" w:cs="宋体" w:hint="eastAsia"/>
                <w:szCs w:val="21"/>
              </w:rPr>
              <w:t>闽侯</w:t>
            </w:r>
          </w:p>
        </w:tc>
      </w:tr>
      <w:tr w:rsidR="000A3A2D" w14:paraId="6A5A8BA9" w14:textId="77777777">
        <w:trPr>
          <w:trHeight w:val="619"/>
        </w:trPr>
        <w:tc>
          <w:tcPr>
            <w:tcW w:w="531" w:type="dxa"/>
            <w:vAlign w:val="center"/>
          </w:tcPr>
          <w:p w14:paraId="1F576E2C" w14:textId="77777777" w:rsidR="000A3A2D" w:rsidRDefault="00C10E97">
            <w:pPr>
              <w:jc w:val="center"/>
              <w:rPr>
                <w:rFonts w:ascii="宋体" w:hAnsi="宋体"/>
                <w:szCs w:val="21"/>
              </w:rPr>
            </w:pPr>
            <w:r>
              <w:rPr>
                <w:rFonts w:ascii="宋体" w:hAnsi="宋体" w:hint="eastAsia"/>
                <w:szCs w:val="21"/>
              </w:rPr>
              <w:t>13</w:t>
            </w:r>
          </w:p>
        </w:tc>
        <w:tc>
          <w:tcPr>
            <w:tcW w:w="1971" w:type="dxa"/>
            <w:vAlign w:val="center"/>
          </w:tcPr>
          <w:p w14:paraId="782A4760" w14:textId="77777777" w:rsidR="000A3A2D" w:rsidRDefault="00C10E97">
            <w:pPr>
              <w:jc w:val="center"/>
              <w:rPr>
                <w:rFonts w:ascii="宋体" w:hAnsi="宋体"/>
                <w:szCs w:val="21"/>
              </w:rPr>
            </w:pPr>
            <w:r>
              <w:rPr>
                <w:rFonts w:hint="eastAsia"/>
              </w:rPr>
              <w:t>普洛斯连江</w:t>
            </w:r>
            <w:proofErr w:type="gramStart"/>
            <w:r>
              <w:rPr>
                <w:rFonts w:hint="eastAsia"/>
              </w:rPr>
              <w:t>物流园</w:t>
            </w:r>
            <w:proofErr w:type="gramEnd"/>
          </w:p>
        </w:tc>
        <w:tc>
          <w:tcPr>
            <w:tcW w:w="2862" w:type="dxa"/>
            <w:vAlign w:val="center"/>
          </w:tcPr>
          <w:p w14:paraId="09013353" w14:textId="77777777" w:rsidR="000A3A2D" w:rsidRDefault="00C10E97">
            <w:pPr>
              <w:rPr>
                <w:rFonts w:ascii="宋体" w:hAnsi="宋体"/>
                <w:szCs w:val="21"/>
              </w:rPr>
            </w:pPr>
            <w:r>
              <w:rPr>
                <w:rFonts w:ascii="宋体" w:hAnsi="宋体" w:hint="eastAsia"/>
                <w:szCs w:val="21"/>
              </w:rPr>
              <w:t>项目占地319.2亩，总建筑面积约11万㎡，建设现代化立体仓库、商贸结算服务基地用房、配套资源外包基地用房等综合物流园。</w:t>
            </w:r>
          </w:p>
        </w:tc>
        <w:tc>
          <w:tcPr>
            <w:tcW w:w="1251" w:type="dxa"/>
            <w:vAlign w:val="center"/>
          </w:tcPr>
          <w:p w14:paraId="0E1ABDF7" w14:textId="77777777" w:rsidR="000A3A2D" w:rsidRDefault="00C10E97">
            <w:pPr>
              <w:jc w:val="center"/>
              <w:rPr>
                <w:rFonts w:ascii="宋体" w:hAnsi="宋体"/>
                <w:szCs w:val="21"/>
              </w:rPr>
            </w:pPr>
            <w:r>
              <w:rPr>
                <w:rFonts w:ascii="宋体" w:hAnsi="宋体" w:hint="eastAsia"/>
                <w:szCs w:val="21"/>
              </w:rPr>
              <w:t>6.0</w:t>
            </w:r>
          </w:p>
        </w:tc>
        <w:tc>
          <w:tcPr>
            <w:tcW w:w="1161" w:type="dxa"/>
            <w:vAlign w:val="center"/>
          </w:tcPr>
          <w:p w14:paraId="32F652CC"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2ED31A14"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8年</w:t>
            </w:r>
          </w:p>
        </w:tc>
        <w:tc>
          <w:tcPr>
            <w:tcW w:w="1953" w:type="dxa"/>
            <w:vAlign w:val="center"/>
          </w:tcPr>
          <w:p w14:paraId="739C2D0E" w14:textId="77777777" w:rsidR="000A3A2D" w:rsidRDefault="00C10E97">
            <w:pPr>
              <w:jc w:val="center"/>
              <w:rPr>
                <w:rFonts w:ascii="宋体" w:hAnsi="宋体"/>
                <w:szCs w:val="21"/>
              </w:rPr>
            </w:pPr>
            <w:r>
              <w:rPr>
                <w:rFonts w:ascii="宋体" w:hAnsi="宋体" w:hint="eastAsia"/>
                <w:szCs w:val="21"/>
              </w:rPr>
              <w:t>普洛斯（福州）</w:t>
            </w:r>
          </w:p>
          <w:p w14:paraId="49797057" w14:textId="77777777" w:rsidR="000A3A2D" w:rsidRDefault="00C10E97">
            <w:pPr>
              <w:jc w:val="center"/>
              <w:rPr>
                <w:rFonts w:ascii="宋体" w:hAnsi="宋体"/>
                <w:szCs w:val="21"/>
              </w:rPr>
            </w:pPr>
            <w:r>
              <w:rPr>
                <w:rFonts w:ascii="宋体" w:hAnsi="宋体" w:hint="eastAsia"/>
                <w:szCs w:val="21"/>
              </w:rPr>
              <w:t>仓储有限公司</w:t>
            </w:r>
          </w:p>
        </w:tc>
        <w:tc>
          <w:tcPr>
            <w:tcW w:w="891" w:type="dxa"/>
            <w:vAlign w:val="center"/>
          </w:tcPr>
          <w:p w14:paraId="52D795FE" w14:textId="77777777" w:rsidR="000A3A2D" w:rsidRDefault="00C10E97">
            <w:pPr>
              <w:jc w:val="center"/>
              <w:rPr>
                <w:rFonts w:ascii="宋体" w:hAnsi="宋体"/>
                <w:szCs w:val="21"/>
              </w:rPr>
            </w:pPr>
            <w:r>
              <w:rPr>
                <w:rFonts w:ascii="宋体" w:hAnsi="宋体" w:hint="eastAsia"/>
                <w:szCs w:val="21"/>
              </w:rPr>
              <w:t>福州</w:t>
            </w:r>
          </w:p>
          <w:p w14:paraId="33A209B1" w14:textId="77777777" w:rsidR="000A3A2D" w:rsidRDefault="00C10E97">
            <w:pPr>
              <w:jc w:val="center"/>
              <w:rPr>
                <w:rFonts w:ascii="宋体" w:hAnsi="宋体"/>
                <w:szCs w:val="21"/>
              </w:rPr>
            </w:pPr>
            <w:r>
              <w:rPr>
                <w:rFonts w:ascii="宋体" w:hAnsi="宋体" w:hint="eastAsia"/>
                <w:szCs w:val="21"/>
              </w:rPr>
              <w:t>连江</w:t>
            </w:r>
          </w:p>
        </w:tc>
      </w:tr>
      <w:tr w:rsidR="000A3A2D" w14:paraId="43471DAF" w14:textId="77777777">
        <w:trPr>
          <w:trHeight w:val="402"/>
        </w:trPr>
        <w:tc>
          <w:tcPr>
            <w:tcW w:w="531" w:type="dxa"/>
            <w:vAlign w:val="center"/>
          </w:tcPr>
          <w:p w14:paraId="2EACD3B9" w14:textId="77777777" w:rsidR="000A3A2D" w:rsidRDefault="00C10E97">
            <w:pPr>
              <w:jc w:val="center"/>
              <w:rPr>
                <w:rFonts w:ascii="宋体" w:hAnsi="宋体"/>
                <w:szCs w:val="21"/>
              </w:rPr>
            </w:pPr>
            <w:r>
              <w:rPr>
                <w:rFonts w:ascii="宋体" w:hAnsi="宋体" w:hint="eastAsia"/>
                <w:szCs w:val="21"/>
              </w:rPr>
              <w:t>14</w:t>
            </w:r>
          </w:p>
        </w:tc>
        <w:tc>
          <w:tcPr>
            <w:tcW w:w="1971" w:type="dxa"/>
            <w:vAlign w:val="center"/>
          </w:tcPr>
          <w:p w14:paraId="37432751" w14:textId="77777777" w:rsidR="000A3A2D" w:rsidRDefault="00C10E97">
            <w:pPr>
              <w:jc w:val="center"/>
              <w:rPr>
                <w:rFonts w:ascii="宋体" w:hAnsi="宋体"/>
                <w:szCs w:val="21"/>
              </w:rPr>
            </w:pPr>
            <w:r>
              <w:rPr>
                <w:rFonts w:ascii="宋体" w:hAnsi="宋体" w:hint="eastAsia"/>
                <w:szCs w:val="21"/>
              </w:rPr>
              <w:t>连江海西国际</w:t>
            </w:r>
          </w:p>
          <w:p w14:paraId="2648105D" w14:textId="77777777" w:rsidR="000A3A2D" w:rsidRDefault="00C10E97">
            <w:pPr>
              <w:jc w:val="center"/>
              <w:rPr>
                <w:rFonts w:ascii="宋体" w:hAnsi="宋体"/>
                <w:szCs w:val="21"/>
              </w:rPr>
            </w:pPr>
            <w:r>
              <w:rPr>
                <w:rFonts w:ascii="宋体" w:hAnsi="宋体" w:hint="eastAsia"/>
                <w:szCs w:val="21"/>
              </w:rPr>
              <w:t>农产品现代</w:t>
            </w:r>
            <w:proofErr w:type="gramStart"/>
            <w:r>
              <w:rPr>
                <w:rFonts w:ascii="宋体" w:hAnsi="宋体" w:hint="eastAsia"/>
                <w:szCs w:val="21"/>
              </w:rPr>
              <w:t>物流园</w:t>
            </w:r>
            <w:proofErr w:type="gramEnd"/>
          </w:p>
        </w:tc>
        <w:tc>
          <w:tcPr>
            <w:tcW w:w="2862" w:type="dxa"/>
            <w:vAlign w:val="center"/>
          </w:tcPr>
          <w:p w14:paraId="35A893A2" w14:textId="77777777" w:rsidR="000A3A2D" w:rsidRDefault="00C10E97">
            <w:pPr>
              <w:rPr>
                <w:rFonts w:ascii="宋体" w:hAnsi="宋体"/>
                <w:szCs w:val="21"/>
              </w:rPr>
            </w:pPr>
            <w:r>
              <w:rPr>
                <w:rFonts w:ascii="宋体" w:hAnsi="宋体" w:hint="eastAsia"/>
                <w:szCs w:val="21"/>
              </w:rPr>
              <w:t>项目用地1300亩，计划建成集加工、科研、贸易、仓储、物流、金融为一体的建设规模约80万㎡厂房的一流加工贸</w:t>
            </w:r>
            <w:r>
              <w:rPr>
                <w:rFonts w:ascii="宋体" w:hAnsi="宋体" w:hint="eastAsia"/>
                <w:szCs w:val="21"/>
              </w:rPr>
              <w:lastRenderedPageBreak/>
              <w:t>易区。其中一期用地330亩，拟建13幢11万吨粮食仓储区及物流仓储区。</w:t>
            </w:r>
          </w:p>
        </w:tc>
        <w:tc>
          <w:tcPr>
            <w:tcW w:w="1251" w:type="dxa"/>
            <w:vAlign w:val="center"/>
          </w:tcPr>
          <w:p w14:paraId="1F346B25" w14:textId="77777777" w:rsidR="000A3A2D" w:rsidRDefault="00C10E97">
            <w:pPr>
              <w:jc w:val="center"/>
              <w:rPr>
                <w:rFonts w:ascii="宋体" w:hAnsi="宋体"/>
                <w:szCs w:val="21"/>
              </w:rPr>
            </w:pPr>
            <w:r>
              <w:rPr>
                <w:rFonts w:ascii="宋体" w:hAnsi="宋体" w:hint="eastAsia"/>
                <w:szCs w:val="21"/>
              </w:rPr>
              <w:lastRenderedPageBreak/>
              <w:t>30.0</w:t>
            </w:r>
          </w:p>
        </w:tc>
        <w:tc>
          <w:tcPr>
            <w:tcW w:w="1161" w:type="dxa"/>
            <w:vAlign w:val="center"/>
          </w:tcPr>
          <w:p w14:paraId="38FF343F"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31842B81"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20年</w:t>
            </w:r>
          </w:p>
        </w:tc>
        <w:tc>
          <w:tcPr>
            <w:tcW w:w="1953" w:type="dxa"/>
            <w:vAlign w:val="center"/>
          </w:tcPr>
          <w:p w14:paraId="3685CCCE" w14:textId="77777777" w:rsidR="000A3A2D" w:rsidRDefault="00C10E97">
            <w:pPr>
              <w:jc w:val="center"/>
              <w:rPr>
                <w:rFonts w:ascii="宋体" w:hAnsi="宋体"/>
                <w:szCs w:val="21"/>
              </w:rPr>
            </w:pPr>
            <w:r>
              <w:rPr>
                <w:rFonts w:ascii="宋体" w:hAnsi="宋体" w:hint="eastAsia"/>
                <w:szCs w:val="21"/>
              </w:rPr>
              <w:t>福建正祥集团投资有限公司</w:t>
            </w:r>
          </w:p>
        </w:tc>
        <w:tc>
          <w:tcPr>
            <w:tcW w:w="891" w:type="dxa"/>
            <w:vAlign w:val="center"/>
          </w:tcPr>
          <w:p w14:paraId="460EC59D" w14:textId="77777777" w:rsidR="000A3A2D" w:rsidRDefault="00C10E97">
            <w:pPr>
              <w:jc w:val="center"/>
              <w:rPr>
                <w:rFonts w:ascii="宋体" w:hAnsi="宋体"/>
                <w:szCs w:val="21"/>
              </w:rPr>
            </w:pPr>
            <w:r>
              <w:rPr>
                <w:rFonts w:ascii="宋体" w:hAnsi="宋体" w:hint="eastAsia"/>
                <w:szCs w:val="21"/>
              </w:rPr>
              <w:t>福州</w:t>
            </w:r>
          </w:p>
          <w:p w14:paraId="3FBFFC84" w14:textId="77777777" w:rsidR="000A3A2D" w:rsidRDefault="00C10E97">
            <w:pPr>
              <w:jc w:val="center"/>
              <w:rPr>
                <w:rFonts w:ascii="宋体" w:hAnsi="宋体"/>
                <w:szCs w:val="21"/>
              </w:rPr>
            </w:pPr>
            <w:r>
              <w:rPr>
                <w:rFonts w:ascii="宋体" w:hAnsi="宋体" w:hint="eastAsia"/>
                <w:szCs w:val="21"/>
              </w:rPr>
              <w:t>连江</w:t>
            </w:r>
          </w:p>
        </w:tc>
      </w:tr>
      <w:tr w:rsidR="000A3A2D" w14:paraId="66B503C7" w14:textId="77777777">
        <w:trPr>
          <w:trHeight w:val="402"/>
        </w:trPr>
        <w:tc>
          <w:tcPr>
            <w:tcW w:w="531" w:type="dxa"/>
            <w:vAlign w:val="center"/>
          </w:tcPr>
          <w:p w14:paraId="1A4A923A" w14:textId="77777777" w:rsidR="000A3A2D" w:rsidRDefault="00C10E97">
            <w:pPr>
              <w:jc w:val="center"/>
              <w:rPr>
                <w:rFonts w:ascii="宋体" w:hAnsi="宋体"/>
                <w:szCs w:val="21"/>
              </w:rPr>
            </w:pPr>
            <w:r>
              <w:rPr>
                <w:rFonts w:ascii="宋体" w:hAnsi="宋体" w:hint="eastAsia"/>
                <w:szCs w:val="21"/>
              </w:rPr>
              <w:t>15</w:t>
            </w:r>
          </w:p>
        </w:tc>
        <w:tc>
          <w:tcPr>
            <w:tcW w:w="1971" w:type="dxa"/>
            <w:vAlign w:val="center"/>
          </w:tcPr>
          <w:p w14:paraId="39D871C5" w14:textId="77777777" w:rsidR="000A3A2D" w:rsidRDefault="00C10E97">
            <w:pPr>
              <w:jc w:val="center"/>
              <w:rPr>
                <w:rFonts w:ascii="宋体" w:hAnsi="宋体"/>
                <w:szCs w:val="21"/>
              </w:rPr>
            </w:pPr>
            <w:r>
              <w:rPr>
                <w:rFonts w:ascii="宋体" w:hAnsi="宋体" w:hint="eastAsia"/>
                <w:szCs w:val="21"/>
              </w:rPr>
              <w:t>长乐</w:t>
            </w:r>
            <w:proofErr w:type="gramStart"/>
            <w:r>
              <w:rPr>
                <w:rFonts w:ascii="宋体" w:hAnsi="宋体" w:hint="eastAsia"/>
                <w:szCs w:val="21"/>
              </w:rPr>
              <w:t>翔福物流园</w:t>
            </w:r>
            <w:proofErr w:type="gramEnd"/>
          </w:p>
        </w:tc>
        <w:tc>
          <w:tcPr>
            <w:tcW w:w="2862" w:type="dxa"/>
            <w:vAlign w:val="center"/>
          </w:tcPr>
          <w:p w14:paraId="3F915CF8" w14:textId="77777777" w:rsidR="000A3A2D" w:rsidRDefault="00C10E97">
            <w:pPr>
              <w:rPr>
                <w:rFonts w:ascii="宋体" w:hAnsi="宋体"/>
                <w:szCs w:val="21"/>
              </w:rPr>
            </w:pPr>
            <w:r>
              <w:rPr>
                <w:rFonts w:ascii="宋体" w:hAnsi="宋体" w:hint="eastAsia"/>
                <w:szCs w:val="21"/>
              </w:rPr>
              <w:t>项目用地600余亩，建设仓库、堆场、物流、口岸、金融和商贸服务等设施，总建筑面积52万㎡，建成大型综合性的现代国际电商物流园。园区将实现五大空间（仓储物流、电商办公、电商平台、商品展示、商业生活配套），十大服务（仓储物流中心服务、口岸与行政服务、投融资服务、智能办公服务、企业云服务、展示中心服务、人力资源服务、个性化服务、孵化服务、生活配套服务）。</w:t>
            </w:r>
          </w:p>
        </w:tc>
        <w:tc>
          <w:tcPr>
            <w:tcW w:w="1251" w:type="dxa"/>
            <w:vAlign w:val="center"/>
          </w:tcPr>
          <w:p w14:paraId="46A87E18" w14:textId="77777777" w:rsidR="000A3A2D" w:rsidRDefault="00C10E97">
            <w:pPr>
              <w:jc w:val="center"/>
              <w:rPr>
                <w:rFonts w:ascii="宋体" w:hAnsi="宋体"/>
                <w:szCs w:val="21"/>
              </w:rPr>
            </w:pPr>
            <w:r>
              <w:rPr>
                <w:rFonts w:ascii="宋体" w:hAnsi="宋体" w:hint="eastAsia"/>
                <w:szCs w:val="21"/>
              </w:rPr>
              <w:t>18</w:t>
            </w:r>
          </w:p>
        </w:tc>
        <w:tc>
          <w:tcPr>
            <w:tcW w:w="1161" w:type="dxa"/>
            <w:vAlign w:val="center"/>
          </w:tcPr>
          <w:p w14:paraId="48FA3D0E"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4</w:t>
            </w:r>
            <w:r>
              <w:rPr>
                <w:rFonts w:ascii="宋体" w:hAnsi="宋体"/>
                <w:szCs w:val="21"/>
              </w:rPr>
              <w:t>-</w:t>
            </w:r>
          </w:p>
          <w:p w14:paraId="43050FDD"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20年</w:t>
            </w:r>
          </w:p>
        </w:tc>
        <w:tc>
          <w:tcPr>
            <w:tcW w:w="1953" w:type="dxa"/>
            <w:vAlign w:val="center"/>
          </w:tcPr>
          <w:p w14:paraId="343E5998" w14:textId="77777777" w:rsidR="000A3A2D" w:rsidRDefault="00C10E97">
            <w:pPr>
              <w:jc w:val="center"/>
              <w:rPr>
                <w:rFonts w:ascii="宋体" w:hAnsi="宋体"/>
                <w:szCs w:val="21"/>
              </w:rPr>
            </w:pPr>
            <w:r>
              <w:rPr>
                <w:rFonts w:ascii="宋体" w:hAnsi="宋体" w:hint="eastAsia"/>
                <w:szCs w:val="21"/>
              </w:rPr>
              <w:t>福建翔福物流股份有限公司</w:t>
            </w:r>
          </w:p>
        </w:tc>
        <w:tc>
          <w:tcPr>
            <w:tcW w:w="891" w:type="dxa"/>
            <w:vAlign w:val="center"/>
          </w:tcPr>
          <w:p w14:paraId="56FFDA8F" w14:textId="77777777" w:rsidR="000A3A2D" w:rsidRDefault="00C10E97">
            <w:pPr>
              <w:jc w:val="center"/>
              <w:rPr>
                <w:rFonts w:ascii="宋体" w:hAnsi="宋体"/>
                <w:szCs w:val="21"/>
              </w:rPr>
            </w:pPr>
            <w:r>
              <w:rPr>
                <w:rFonts w:ascii="宋体" w:hAnsi="宋体" w:hint="eastAsia"/>
                <w:szCs w:val="21"/>
              </w:rPr>
              <w:t>福州</w:t>
            </w:r>
          </w:p>
          <w:p w14:paraId="30707E96" w14:textId="77777777" w:rsidR="000A3A2D" w:rsidRDefault="00C10E97">
            <w:pPr>
              <w:jc w:val="center"/>
              <w:rPr>
                <w:rFonts w:ascii="宋体" w:hAnsi="宋体"/>
                <w:szCs w:val="21"/>
              </w:rPr>
            </w:pPr>
            <w:r>
              <w:rPr>
                <w:rFonts w:ascii="宋体" w:hAnsi="宋体" w:hint="eastAsia"/>
                <w:szCs w:val="21"/>
              </w:rPr>
              <w:t>长乐</w:t>
            </w:r>
          </w:p>
        </w:tc>
      </w:tr>
      <w:tr w:rsidR="000A3A2D" w14:paraId="54177986" w14:textId="77777777">
        <w:trPr>
          <w:trHeight w:val="708"/>
        </w:trPr>
        <w:tc>
          <w:tcPr>
            <w:tcW w:w="10620" w:type="dxa"/>
            <w:gridSpan w:val="7"/>
            <w:vAlign w:val="center"/>
          </w:tcPr>
          <w:p w14:paraId="495EC77A" w14:textId="77777777" w:rsidR="000A3A2D" w:rsidRDefault="00C10E97">
            <w:pPr>
              <w:rPr>
                <w:rFonts w:ascii="宋体" w:hAnsi="宋体"/>
                <w:szCs w:val="21"/>
              </w:rPr>
            </w:pPr>
            <w:r>
              <w:rPr>
                <w:rFonts w:ascii="宋体" w:hAnsi="宋体" w:hint="eastAsia"/>
                <w:b/>
                <w:szCs w:val="21"/>
              </w:rPr>
              <w:t>三、物流</w:t>
            </w:r>
            <w:r>
              <w:rPr>
                <w:rFonts w:ascii="宋体" w:hAnsi="宋体"/>
                <w:b/>
                <w:szCs w:val="21"/>
              </w:rPr>
              <w:t>信息</w:t>
            </w:r>
            <w:r>
              <w:rPr>
                <w:rFonts w:ascii="宋体" w:hAnsi="宋体" w:hint="eastAsia"/>
                <w:b/>
                <w:szCs w:val="21"/>
              </w:rPr>
              <w:t>化标准化工程</w:t>
            </w:r>
          </w:p>
        </w:tc>
      </w:tr>
      <w:tr w:rsidR="000A3A2D" w14:paraId="4F856B8C" w14:textId="77777777">
        <w:trPr>
          <w:trHeight w:val="402"/>
        </w:trPr>
        <w:tc>
          <w:tcPr>
            <w:tcW w:w="531" w:type="dxa"/>
            <w:vAlign w:val="center"/>
          </w:tcPr>
          <w:p w14:paraId="239DDA3B" w14:textId="77777777" w:rsidR="000A3A2D" w:rsidRDefault="00C10E97">
            <w:pPr>
              <w:jc w:val="center"/>
              <w:rPr>
                <w:rFonts w:ascii="宋体" w:hAnsi="宋体"/>
                <w:szCs w:val="21"/>
              </w:rPr>
            </w:pPr>
            <w:r>
              <w:rPr>
                <w:rFonts w:ascii="宋体" w:hAnsi="宋体" w:hint="eastAsia"/>
                <w:szCs w:val="21"/>
              </w:rPr>
              <w:t>16</w:t>
            </w:r>
          </w:p>
        </w:tc>
        <w:tc>
          <w:tcPr>
            <w:tcW w:w="1971" w:type="dxa"/>
            <w:vAlign w:val="center"/>
          </w:tcPr>
          <w:p w14:paraId="79C9C705" w14:textId="77777777" w:rsidR="000A3A2D" w:rsidRDefault="00C10E97">
            <w:pPr>
              <w:jc w:val="center"/>
              <w:rPr>
                <w:rFonts w:ascii="宋体" w:hAnsi="宋体"/>
                <w:szCs w:val="21"/>
              </w:rPr>
            </w:pPr>
            <w:r>
              <w:rPr>
                <w:rFonts w:ascii="宋体" w:hAnsi="宋体" w:hint="eastAsia"/>
                <w:szCs w:val="21"/>
              </w:rPr>
              <w:t>九州通医药物流标准化推广应用项目</w:t>
            </w:r>
          </w:p>
        </w:tc>
        <w:tc>
          <w:tcPr>
            <w:tcW w:w="2862" w:type="dxa"/>
            <w:vAlign w:val="center"/>
          </w:tcPr>
          <w:p w14:paraId="4CE516DB" w14:textId="77777777" w:rsidR="000A3A2D" w:rsidRDefault="00C10E97">
            <w:pPr>
              <w:rPr>
                <w:rFonts w:ascii="宋体" w:hAnsi="宋体"/>
                <w:szCs w:val="21"/>
              </w:rPr>
            </w:pPr>
            <w:r>
              <w:rPr>
                <w:rFonts w:ascii="宋体" w:hAnsi="宋体" w:hint="eastAsia"/>
                <w:szCs w:val="21"/>
              </w:rPr>
              <w:t>通过整合RIFD技术、条码技术、GPS/GIS技术、互联网技术等，开发物流管理信息系统，搭建信息共享平台，以供上下游客户与企业间的信息共享，通过设施设备的标准化、信息数据标准化，提升企业内部、上下游客户间的信息交流，推进设施设备的共用与周转，以托盘标准化为切入点，加快推进设施设备标准化，使企业之间相关设施设备可共同使用。同时，使用标准的设备工具、标准码识别系统，进行物流数据信息的提取与对接，通过物流信息数据交流的不断规范，推动上游客户的标准化进程，促进整个医药物流行业的标准化发展。</w:t>
            </w:r>
          </w:p>
        </w:tc>
        <w:tc>
          <w:tcPr>
            <w:tcW w:w="1251" w:type="dxa"/>
            <w:vAlign w:val="center"/>
          </w:tcPr>
          <w:p w14:paraId="0BAABC22" w14:textId="77777777" w:rsidR="000A3A2D" w:rsidRDefault="00C10E97">
            <w:pPr>
              <w:jc w:val="center"/>
              <w:rPr>
                <w:rFonts w:ascii="宋体" w:hAnsi="宋体"/>
                <w:szCs w:val="21"/>
              </w:rPr>
            </w:pPr>
            <w:r>
              <w:rPr>
                <w:rFonts w:ascii="宋体" w:hAnsi="宋体" w:hint="eastAsia"/>
                <w:szCs w:val="21"/>
              </w:rPr>
              <w:t>0.54</w:t>
            </w:r>
          </w:p>
        </w:tc>
        <w:tc>
          <w:tcPr>
            <w:tcW w:w="1161" w:type="dxa"/>
            <w:vAlign w:val="center"/>
          </w:tcPr>
          <w:p w14:paraId="30001F65" w14:textId="77777777" w:rsidR="000A3A2D" w:rsidRDefault="00C10E97">
            <w:pPr>
              <w:jc w:val="center"/>
              <w:rPr>
                <w:rFonts w:ascii="宋体" w:hAnsi="宋体"/>
                <w:szCs w:val="21"/>
              </w:rPr>
            </w:pPr>
            <w:r>
              <w:rPr>
                <w:rFonts w:ascii="宋体" w:hAnsi="宋体" w:hint="eastAsia"/>
                <w:szCs w:val="21"/>
              </w:rPr>
              <w:t>2016-</w:t>
            </w:r>
          </w:p>
          <w:p w14:paraId="0FC144A1" w14:textId="77777777" w:rsidR="000A3A2D" w:rsidRDefault="00C10E97">
            <w:pPr>
              <w:jc w:val="center"/>
              <w:rPr>
                <w:rFonts w:ascii="宋体" w:hAnsi="宋体"/>
                <w:szCs w:val="21"/>
              </w:rPr>
            </w:pPr>
            <w:r>
              <w:rPr>
                <w:rFonts w:ascii="宋体" w:hAnsi="宋体" w:hint="eastAsia"/>
                <w:szCs w:val="21"/>
              </w:rPr>
              <w:t>2019年</w:t>
            </w:r>
          </w:p>
        </w:tc>
        <w:tc>
          <w:tcPr>
            <w:tcW w:w="1953" w:type="dxa"/>
            <w:vAlign w:val="center"/>
          </w:tcPr>
          <w:p w14:paraId="04728D4A" w14:textId="77777777" w:rsidR="000A3A2D" w:rsidRDefault="00C10E97">
            <w:pPr>
              <w:jc w:val="center"/>
              <w:rPr>
                <w:rFonts w:ascii="宋体" w:hAnsi="宋体"/>
                <w:szCs w:val="21"/>
              </w:rPr>
            </w:pPr>
            <w:r>
              <w:rPr>
                <w:rFonts w:ascii="宋体" w:hAnsi="宋体" w:hint="eastAsia"/>
                <w:szCs w:val="21"/>
              </w:rPr>
              <w:t>福建九州通医药</w:t>
            </w:r>
          </w:p>
          <w:p w14:paraId="39A2F739"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3BF3070C" w14:textId="77777777" w:rsidR="000A3A2D" w:rsidRDefault="00C10E97">
            <w:pPr>
              <w:jc w:val="center"/>
              <w:rPr>
                <w:rFonts w:ascii="宋体" w:hAnsi="宋体"/>
                <w:szCs w:val="21"/>
              </w:rPr>
            </w:pPr>
            <w:r>
              <w:rPr>
                <w:rFonts w:ascii="宋体" w:hAnsi="宋体" w:hint="eastAsia"/>
                <w:szCs w:val="21"/>
              </w:rPr>
              <w:t>福州</w:t>
            </w:r>
          </w:p>
          <w:p w14:paraId="756219D1" w14:textId="77777777" w:rsidR="000A3A2D" w:rsidRDefault="00C10E97">
            <w:pPr>
              <w:jc w:val="center"/>
              <w:rPr>
                <w:rFonts w:ascii="宋体" w:hAnsi="宋体"/>
                <w:szCs w:val="21"/>
              </w:rPr>
            </w:pPr>
            <w:r>
              <w:rPr>
                <w:rFonts w:ascii="宋体" w:hAnsi="宋体" w:hint="eastAsia"/>
                <w:szCs w:val="21"/>
              </w:rPr>
              <w:t>马尾</w:t>
            </w:r>
          </w:p>
        </w:tc>
      </w:tr>
      <w:tr w:rsidR="000A3A2D" w14:paraId="3E6406AF" w14:textId="77777777">
        <w:trPr>
          <w:trHeight w:val="402"/>
        </w:trPr>
        <w:tc>
          <w:tcPr>
            <w:tcW w:w="531" w:type="dxa"/>
            <w:vAlign w:val="center"/>
          </w:tcPr>
          <w:p w14:paraId="4C7BC72E" w14:textId="77777777" w:rsidR="000A3A2D" w:rsidRDefault="00C10E97">
            <w:pPr>
              <w:jc w:val="center"/>
              <w:rPr>
                <w:rFonts w:ascii="宋体" w:hAnsi="宋体"/>
                <w:szCs w:val="21"/>
              </w:rPr>
            </w:pPr>
            <w:r>
              <w:rPr>
                <w:rFonts w:ascii="宋体" w:hAnsi="宋体" w:hint="eastAsia"/>
                <w:szCs w:val="21"/>
              </w:rPr>
              <w:t>17</w:t>
            </w:r>
          </w:p>
        </w:tc>
        <w:tc>
          <w:tcPr>
            <w:tcW w:w="1971" w:type="dxa"/>
            <w:vAlign w:val="center"/>
          </w:tcPr>
          <w:p w14:paraId="43950A13" w14:textId="77777777" w:rsidR="000A3A2D" w:rsidRDefault="00C10E97">
            <w:pPr>
              <w:jc w:val="center"/>
              <w:rPr>
                <w:rFonts w:ascii="宋体" w:hAnsi="宋体"/>
                <w:szCs w:val="21"/>
              </w:rPr>
            </w:pPr>
            <w:r>
              <w:rPr>
                <w:rFonts w:ascii="宋体" w:hAnsi="宋体" w:hint="eastAsia"/>
                <w:szCs w:val="21"/>
              </w:rPr>
              <w:t>永辉超市物流</w:t>
            </w:r>
          </w:p>
          <w:p w14:paraId="47B056FD" w14:textId="77777777" w:rsidR="000A3A2D" w:rsidRDefault="00C10E97">
            <w:pPr>
              <w:jc w:val="center"/>
              <w:rPr>
                <w:rFonts w:ascii="宋体" w:hAnsi="宋体"/>
                <w:szCs w:val="21"/>
              </w:rPr>
            </w:pPr>
            <w:r>
              <w:rPr>
                <w:rFonts w:ascii="宋体" w:hAnsi="宋体" w:hint="eastAsia"/>
                <w:szCs w:val="21"/>
              </w:rPr>
              <w:t>标准化建设项目</w:t>
            </w:r>
          </w:p>
        </w:tc>
        <w:tc>
          <w:tcPr>
            <w:tcW w:w="2862" w:type="dxa"/>
            <w:vAlign w:val="center"/>
          </w:tcPr>
          <w:p w14:paraId="53060AD1" w14:textId="77777777" w:rsidR="000A3A2D" w:rsidRDefault="00C10E97">
            <w:pPr>
              <w:rPr>
                <w:rFonts w:ascii="宋体" w:hAnsi="宋体"/>
                <w:szCs w:val="21"/>
              </w:rPr>
            </w:pPr>
            <w:r>
              <w:rPr>
                <w:rFonts w:ascii="宋体" w:hAnsi="宋体" w:hint="eastAsia"/>
                <w:szCs w:val="21"/>
              </w:rPr>
              <w:t>推广托盘、周转箱、</w:t>
            </w:r>
            <w:proofErr w:type="gramStart"/>
            <w:r>
              <w:rPr>
                <w:rFonts w:ascii="宋体" w:hAnsi="宋体" w:hint="eastAsia"/>
                <w:szCs w:val="21"/>
              </w:rPr>
              <w:t>拆叠</w:t>
            </w:r>
            <w:proofErr w:type="gramEnd"/>
            <w:r>
              <w:rPr>
                <w:rFonts w:ascii="宋体" w:hAnsi="宋体" w:hint="eastAsia"/>
                <w:szCs w:val="21"/>
              </w:rPr>
              <w:t>筐等标准化装载单元循环共用；推动与上游供应商之间的</w:t>
            </w:r>
            <w:proofErr w:type="gramStart"/>
            <w:r>
              <w:rPr>
                <w:rFonts w:ascii="宋体" w:hAnsi="宋体" w:hint="eastAsia"/>
                <w:szCs w:val="21"/>
              </w:rPr>
              <w:t>带板运输</w:t>
            </w:r>
            <w:proofErr w:type="gramEnd"/>
            <w:r>
              <w:rPr>
                <w:rFonts w:ascii="宋体" w:hAnsi="宋体" w:hint="eastAsia"/>
                <w:szCs w:val="21"/>
              </w:rPr>
              <w:t>联动。</w:t>
            </w:r>
          </w:p>
        </w:tc>
        <w:tc>
          <w:tcPr>
            <w:tcW w:w="1251" w:type="dxa"/>
            <w:vAlign w:val="center"/>
          </w:tcPr>
          <w:p w14:paraId="29D9C4C6" w14:textId="77777777" w:rsidR="000A3A2D" w:rsidRDefault="00C10E97">
            <w:pPr>
              <w:jc w:val="center"/>
              <w:rPr>
                <w:rFonts w:ascii="宋体" w:hAnsi="宋体"/>
                <w:szCs w:val="21"/>
              </w:rPr>
            </w:pPr>
            <w:r>
              <w:rPr>
                <w:rFonts w:ascii="宋体" w:hAnsi="宋体" w:hint="eastAsia"/>
                <w:szCs w:val="21"/>
              </w:rPr>
              <w:t>0.01</w:t>
            </w:r>
          </w:p>
        </w:tc>
        <w:tc>
          <w:tcPr>
            <w:tcW w:w="1161" w:type="dxa"/>
            <w:vAlign w:val="center"/>
          </w:tcPr>
          <w:p w14:paraId="225EB965" w14:textId="77777777" w:rsidR="000A3A2D" w:rsidRDefault="00C10E97">
            <w:pPr>
              <w:jc w:val="center"/>
              <w:rPr>
                <w:rFonts w:ascii="宋体" w:hAnsi="宋体"/>
                <w:szCs w:val="21"/>
              </w:rPr>
            </w:pPr>
            <w:r>
              <w:rPr>
                <w:rFonts w:ascii="宋体" w:hAnsi="宋体" w:hint="eastAsia"/>
                <w:szCs w:val="21"/>
              </w:rPr>
              <w:t>2016-2018</w:t>
            </w:r>
          </w:p>
        </w:tc>
        <w:tc>
          <w:tcPr>
            <w:tcW w:w="1953" w:type="dxa"/>
            <w:vAlign w:val="center"/>
          </w:tcPr>
          <w:p w14:paraId="26FB2CE3" w14:textId="77777777" w:rsidR="000A3A2D" w:rsidRDefault="00C10E97">
            <w:pPr>
              <w:jc w:val="center"/>
              <w:rPr>
                <w:rFonts w:ascii="宋体" w:hAnsi="宋体"/>
                <w:szCs w:val="21"/>
              </w:rPr>
            </w:pPr>
            <w:r>
              <w:rPr>
                <w:rFonts w:ascii="宋体" w:hAnsi="宋体" w:hint="eastAsia"/>
                <w:szCs w:val="21"/>
              </w:rPr>
              <w:t>永辉超市股份有限公司</w:t>
            </w:r>
          </w:p>
        </w:tc>
        <w:tc>
          <w:tcPr>
            <w:tcW w:w="891" w:type="dxa"/>
            <w:vAlign w:val="center"/>
          </w:tcPr>
          <w:p w14:paraId="0CF5C81A" w14:textId="77777777" w:rsidR="000A3A2D" w:rsidRDefault="00C10E97">
            <w:pPr>
              <w:jc w:val="center"/>
              <w:rPr>
                <w:rFonts w:ascii="宋体" w:hAnsi="宋体"/>
                <w:szCs w:val="21"/>
              </w:rPr>
            </w:pPr>
            <w:r>
              <w:rPr>
                <w:rFonts w:ascii="宋体" w:hAnsi="宋体" w:hint="eastAsia"/>
                <w:szCs w:val="21"/>
              </w:rPr>
              <w:t>福州</w:t>
            </w:r>
          </w:p>
          <w:p w14:paraId="4C0A336F" w14:textId="77777777" w:rsidR="000A3A2D" w:rsidRDefault="00C10E97">
            <w:pPr>
              <w:jc w:val="center"/>
              <w:rPr>
                <w:rFonts w:ascii="宋体" w:hAnsi="宋体"/>
                <w:szCs w:val="21"/>
              </w:rPr>
            </w:pPr>
            <w:r>
              <w:rPr>
                <w:rFonts w:ascii="宋体" w:hAnsi="宋体" w:hint="eastAsia"/>
                <w:szCs w:val="21"/>
              </w:rPr>
              <w:t>市域</w:t>
            </w:r>
          </w:p>
        </w:tc>
      </w:tr>
      <w:tr w:rsidR="000A3A2D" w14:paraId="75149070" w14:textId="77777777">
        <w:trPr>
          <w:trHeight w:val="402"/>
        </w:trPr>
        <w:tc>
          <w:tcPr>
            <w:tcW w:w="531" w:type="dxa"/>
            <w:vAlign w:val="center"/>
          </w:tcPr>
          <w:p w14:paraId="1E614DDB" w14:textId="77777777" w:rsidR="000A3A2D" w:rsidRDefault="00C10E97">
            <w:pPr>
              <w:rPr>
                <w:rFonts w:ascii="宋体" w:hAnsi="宋体"/>
                <w:szCs w:val="21"/>
              </w:rPr>
            </w:pPr>
            <w:r>
              <w:rPr>
                <w:rFonts w:ascii="宋体" w:hAnsi="宋体" w:hint="eastAsia"/>
                <w:szCs w:val="21"/>
              </w:rPr>
              <w:t>18</w:t>
            </w:r>
          </w:p>
        </w:tc>
        <w:tc>
          <w:tcPr>
            <w:tcW w:w="1971" w:type="dxa"/>
            <w:vAlign w:val="center"/>
          </w:tcPr>
          <w:p w14:paraId="15F47BB7" w14:textId="77777777" w:rsidR="000A3A2D" w:rsidRDefault="00C10E97">
            <w:pPr>
              <w:jc w:val="center"/>
              <w:rPr>
                <w:rFonts w:ascii="宋体" w:hAnsi="宋体"/>
                <w:szCs w:val="21"/>
              </w:rPr>
            </w:pPr>
            <w:r>
              <w:rPr>
                <w:rFonts w:ascii="宋体" w:hAnsi="宋体" w:hint="eastAsia"/>
                <w:szCs w:val="21"/>
              </w:rPr>
              <w:t>物流信息大厦</w:t>
            </w:r>
          </w:p>
          <w:p w14:paraId="5F3AD4F3" w14:textId="77777777" w:rsidR="000A3A2D" w:rsidRDefault="00C10E97">
            <w:pPr>
              <w:jc w:val="center"/>
              <w:rPr>
                <w:rFonts w:ascii="宋体" w:hAnsi="宋体"/>
                <w:szCs w:val="21"/>
              </w:rPr>
            </w:pPr>
            <w:r>
              <w:rPr>
                <w:rFonts w:ascii="宋体" w:hAnsi="宋体" w:hint="eastAsia"/>
                <w:szCs w:val="21"/>
              </w:rPr>
              <w:t>及物流信息平台</w:t>
            </w:r>
          </w:p>
        </w:tc>
        <w:tc>
          <w:tcPr>
            <w:tcW w:w="2862" w:type="dxa"/>
            <w:vAlign w:val="center"/>
          </w:tcPr>
          <w:p w14:paraId="6F085454" w14:textId="77777777" w:rsidR="000A3A2D" w:rsidRDefault="00C10E97">
            <w:pPr>
              <w:rPr>
                <w:rFonts w:ascii="宋体" w:hAnsi="宋体"/>
                <w:szCs w:val="21"/>
              </w:rPr>
            </w:pPr>
            <w:r>
              <w:rPr>
                <w:rFonts w:ascii="宋体" w:hAnsi="宋体" w:hint="eastAsia"/>
                <w:szCs w:val="21"/>
              </w:rPr>
              <w:t>建设企业物流、商流、信息流、资金流的平台，促进福建省各</w:t>
            </w:r>
            <w:r>
              <w:rPr>
                <w:rFonts w:ascii="宋体" w:hAnsi="宋体" w:hint="eastAsia"/>
                <w:szCs w:val="21"/>
              </w:rPr>
              <w:lastRenderedPageBreak/>
              <w:t>种物流信息系统之间的信息共享、系统集成以及各类物流信息通道之间互联互通。</w:t>
            </w:r>
          </w:p>
        </w:tc>
        <w:tc>
          <w:tcPr>
            <w:tcW w:w="1251" w:type="dxa"/>
            <w:vAlign w:val="center"/>
          </w:tcPr>
          <w:p w14:paraId="2D98037E" w14:textId="77777777" w:rsidR="000A3A2D" w:rsidRDefault="00C10E97">
            <w:pPr>
              <w:jc w:val="center"/>
              <w:rPr>
                <w:rFonts w:ascii="宋体" w:hAnsi="宋体"/>
                <w:szCs w:val="21"/>
              </w:rPr>
            </w:pPr>
            <w:r>
              <w:rPr>
                <w:rFonts w:ascii="宋体" w:hAnsi="宋体" w:hint="eastAsia"/>
                <w:szCs w:val="21"/>
              </w:rPr>
              <w:lastRenderedPageBreak/>
              <w:t>3.0</w:t>
            </w:r>
          </w:p>
        </w:tc>
        <w:tc>
          <w:tcPr>
            <w:tcW w:w="1161" w:type="dxa"/>
            <w:vAlign w:val="center"/>
          </w:tcPr>
          <w:p w14:paraId="3BCABEAF"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1</w:t>
            </w:r>
            <w:r>
              <w:rPr>
                <w:rFonts w:ascii="宋体" w:hAnsi="宋体"/>
                <w:szCs w:val="21"/>
              </w:rPr>
              <w:t>-</w:t>
            </w:r>
          </w:p>
          <w:p w14:paraId="6C02051B"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7年</w:t>
            </w:r>
          </w:p>
        </w:tc>
        <w:tc>
          <w:tcPr>
            <w:tcW w:w="1953" w:type="dxa"/>
            <w:vAlign w:val="center"/>
          </w:tcPr>
          <w:p w14:paraId="248ACC3B" w14:textId="77777777" w:rsidR="000A3A2D" w:rsidRDefault="00C10E97">
            <w:pPr>
              <w:jc w:val="center"/>
              <w:rPr>
                <w:rFonts w:ascii="宋体" w:hAnsi="宋体"/>
                <w:szCs w:val="21"/>
              </w:rPr>
            </w:pPr>
            <w:r>
              <w:rPr>
                <w:rFonts w:ascii="宋体" w:hAnsi="宋体" w:hint="eastAsia"/>
                <w:szCs w:val="21"/>
              </w:rPr>
              <w:t>福建省交通</w:t>
            </w:r>
          </w:p>
          <w:p w14:paraId="7BC9AACD" w14:textId="77777777" w:rsidR="000A3A2D" w:rsidRDefault="00C10E97">
            <w:pPr>
              <w:jc w:val="center"/>
              <w:rPr>
                <w:rFonts w:ascii="宋体" w:hAnsi="宋体"/>
                <w:szCs w:val="21"/>
              </w:rPr>
            </w:pPr>
            <w:r>
              <w:rPr>
                <w:rFonts w:ascii="宋体" w:hAnsi="宋体" w:hint="eastAsia"/>
                <w:szCs w:val="21"/>
              </w:rPr>
              <w:t>运输集团</w:t>
            </w:r>
          </w:p>
        </w:tc>
        <w:tc>
          <w:tcPr>
            <w:tcW w:w="891" w:type="dxa"/>
            <w:vAlign w:val="center"/>
          </w:tcPr>
          <w:p w14:paraId="02AA8398" w14:textId="77777777" w:rsidR="000A3A2D" w:rsidRDefault="00C10E97">
            <w:pPr>
              <w:jc w:val="center"/>
              <w:rPr>
                <w:rFonts w:ascii="宋体" w:hAnsi="宋体"/>
                <w:szCs w:val="21"/>
              </w:rPr>
            </w:pPr>
            <w:r>
              <w:rPr>
                <w:rFonts w:ascii="宋体" w:hAnsi="宋体" w:hint="eastAsia"/>
                <w:szCs w:val="21"/>
              </w:rPr>
              <w:t>福州</w:t>
            </w:r>
          </w:p>
          <w:p w14:paraId="62872147" w14:textId="77777777" w:rsidR="000A3A2D" w:rsidRDefault="00C10E97">
            <w:pPr>
              <w:jc w:val="center"/>
              <w:rPr>
                <w:rFonts w:ascii="宋体" w:hAnsi="宋体"/>
                <w:szCs w:val="21"/>
              </w:rPr>
            </w:pPr>
            <w:r>
              <w:rPr>
                <w:rFonts w:ascii="宋体" w:hAnsi="宋体" w:hint="eastAsia"/>
                <w:szCs w:val="21"/>
              </w:rPr>
              <w:t>台江</w:t>
            </w:r>
          </w:p>
        </w:tc>
      </w:tr>
      <w:tr w:rsidR="000A3A2D" w14:paraId="00989FE5" w14:textId="77777777">
        <w:trPr>
          <w:trHeight w:val="402"/>
        </w:trPr>
        <w:tc>
          <w:tcPr>
            <w:tcW w:w="531" w:type="dxa"/>
            <w:vAlign w:val="center"/>
          </w:tcPr>
          <w:p w14:paraId="30F5FBE5" w14:textId="77777777" w:rsidR="000A3A2D" w:rsidRDefault="00C10E97">
            <w:pPr>
              <w:jc w:val="center"/>
              <w:rPr>
                <w:rFonts w:ascii="宋体" w:hAnsi="宋体"/>
                <w:szCs w:val="21"/>
              </w:rPr>
            </w:pPr>
            <w:r>
              <w:rPr>
                <w:rFonts w:ascii="宋体" w:hAnsi="宋体" w:hint="eastAsia"/>
                <w:szCs w:val="21"/>
              </w:rPr>
              <w:t>19</w:t>
            </w:r>
          </w:p>
        </w:tc>
        <w:tc>
          <w:tcPr>
            <w:tcW w:w="1971" w:type="dxa"/>
            <w:vAlign w:val="center"/>
          </w:tcPr>
          <w:p w14:paraId="67CD468C" w14:textId="77777777" w:rsidR="000A3A2D" w:rsidRDefault="00C10E97">
            <w:pPr>
              <w:jc w:val="center"/>
              <w:rPr>
                <w:rFonts w:ascii="宋体" w:hAnsi="宋体"/>
                <w:szCs w:val="21"/>
              </w:rPr>
            </w:pPr>
            <w:r>
              <w:rPr>
                <w:rFonts w:ascii="宋体" w:hAnsi="宋体" w:hint="eastAsia"/>
                <w:szCs w:val="21"/>
              </w:rPr>
              <w:t>福建中外运·未名智慧</w:t>
            </w:r>
            <w:proofErr w:type="gramStart"/>
            <w:r>
              <w:rPr>
                <w:rFonts w:ascii="宋体" w:hAnsi="宋体" w:hint="eastAsia"/>
                <w:szCs w:val="21"/>
              </w:rPr>
              <w:t>物流港</w:t>
            </w:r>
            <w:proofErr w:type="gramEnd"/>
          </w:p>
        </w:tc>
        <w:tc>
          <w:tcPr>
            <w:tcW w:w="2862" w:type="dxa"/>
            <w:vAlign w:val="center"/>
          </w:tcPr>
          <w:p w14:paraId="49185834" w14:textId="77777777" w:rsidR="000A3A2D" w:rsidRDefault="00C10E97">
            <w:pPr>
              <w:rPr>
                <w:rFonts w:ascii="宋体" w:hAnsi="宋体"/>
                <w:szCs w:val="21"/>
              </w:rPr>
            </w:pPr>
            <w:r>
              <w:rPr>
                <w:rFonts w:ascii="宋体" w:hAnsi="宋体" w:hint="eastAsia"/>
                <w:szCs w:val="21"/>
              </w:rPr>
              <w:t>项目总占地面积约350亩，总建设面积30万㎡，规划建设国际高端农品交易中心、物流交易中心、智能化仓储配送中心、零担专线分拨中心和国际农品拍卖交易平台、福州市物流公共信息平台。</w:t>
            </w:r>
          </w:p>
        </w:tc>
        <w:tc>
          <w:tcPr>
            <w:tcW w:w="1251" w:type="dxa"/>
            <w:vAlign w:val="center"/>
          </w:tcPr>
          <w:p w14:paraId="45FC9995" w14:textId="77777777" w:rsidR="000A3A2D" w:rsidRDefault="00C10E97">
            <w:pPr>
              <w:jc w:val="center"/>
              <w:rPr>
                <w:rFonts w:ascii="宋体" w:hAnsi="宋体"/>
                <w:szCs w:val="21"/>
              </w:rPr>
            </w:pPr>
            <w:r>
              <w:rPr>
                <w:rFonts w:ascii="宋体" w:hAnsi="宋体" w:hint="eastAsia"/>
                <w:szCs w:val="21"/>
              </w:rPr>
              <w:t>15</w:t>
            </w:r>
          </w:p>
        </w:tc>
        <w:tc>
          <w:tcPr>
            <w:tcW w:w="1161" w:type="dxa"/>
            <w:vAlign w:val="center"/>
          </w:tcPr>
          <w:p w14:paraId="069CC90A"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47D94B4A"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9年</w:t>
            </w:r>
          </w:p>
        </w:tc>
        <w:tc>
          <w:tcPr>
            <w:tcW w:w="1953" w:type="dxa"/>
            <w:vAlign w:val="center"/>
          </w:tcPr>
          <w:p w14:paraId="762A3ABC" w14:textId="77777777" w:rsidR="000A3A2D" w:rsidRDefault="00C10E97">
            <w:pPr>
              <w:jc w:val="center"/>
              <w:rPr>
                <w:rFonts w:ascii="宋体" w:hAnsi="宋体"/>
                <w:szCs w:val="21"/>
              </w:rPr>
            </w:pPr>
            <w:r>
              <w:rPr>
                <w:rFonts w:ascii="宋体" w:hAnsi="宋体" w:hint="eastAsia"/>
                <w:szCs w:val="21"/>
              </w:rPr>
              <w:t>福建外运公司、福建未名投资集团股份有限公司</w:t>
            </w:r>
          </w:p>
        </w:tc>
        <w:tc>
          <w:tcPr>
            <w:tcW w:w="891" w:type="dxa"/>
            <w:vAlign w:val="center"/>
          </w:tcPr>
          <w:p w14:paraId="4D1C2ADE" w14:textId="77777777" w:rsidR="000A3A2D" w:rsidRDefault="00C10E97">
            <w:pPr>
              <w:jc w:val="center"/>
              <w:rPr>
                <w:rFonts w:ascii="宋体" w:hAnsi="宋体"/>
                <w:szCs w:val="21"/>
              </w:rPr>
            </w:pPr>
            <w:r>
              <w:rPr>
                <w:rFonts w:ascii="宋体" w:hAnsi="宋体" w:hint="eastAsia"/>
                <w:szCs w:val="21"/>
              </w:rPr>
              <w:t>福州</w:t>
            </w:r>
          </w:p>
          <w:p w14:paraId="4CA56821" w14:textId="77777777" w:rsidR="000A3A2D" w:rsidRDefault="00C10E97">
            <w:pPr>
              <w:jc w:val="center"/>
              <w:rPr>
                <w:rFonts w:ascii="宋体" w:hAnsi="宋体"/>
                <w:szCs w:val="21"/>
              </w:rPr>
            </w:pPr>
            <w:r>
              <w:rPr>
                <w:rFonts w:ascii="宋体" w:hAnsi="宋体" w:hint="eastAsia"/>
                <w:szCs w:val="21"/>
              </w:rPr>
              <w:t>闽侯</w:t>
            </w:r>
          </w:p>
        </w:tc>
      </w:tr>
      <w:tr w:rsidR="000A3A2D" w14:paraId="784C90D7" w14:textId="77777777">
        <w:trPr>
          <w:trHeight w:val="402"/>
        </w:trPr>
        <w:tc>
          <w:tcPr>
            <w:tcW w:w="531" w:type="dxa"/>
            <w:vAlign w:val="center"/>
          </w:tcPr>
          <w:p w14:paraId="7A3AC8DD" w14:textId="77777777" w:rsidR="000A3A2D" w:rsidRDefault="00C10E97">
            <w:pPr>
              <w:jc w:val="center"/>
              <w:rPr>
                <w:rFonts w:ascii="宋体" w:hAnsi="宋体"/>
                <w:szCs w:val="21"/>
              </w:rPr>
            </w:pPr>
            <w:r>
              <w:rPr>
                <w:rFonts w:ascii="宋体" w:hAnsi="宋体" w:hint="eastAsia"/>
                <w:szCs w:val="21"/>
              </w:rPr>
              <w:t>20</w:t>
            </w:r>
          </w:p>
        </w:tc>
        <w:tc>
          <w:tcPr>
            <w:tcW w:w="1971" w:type="dxa"/>
            <w:vAlign w:val="center"/>
          </w:tcPr>
          <w:p w14:paraId="3C38BABA" w14:textId="77777777" w:rsidR="000A3A2D" w:rsidRDefault="00C10E97">
            <w:pPr>
              <w:jc w:val="center"/>
              <w:rPr>
                <w:rFonts w:ascii="宋体" w:hAnsi="宋体"/>
                <w:szCs w:val="21"/>
              </w:rPr>
            </w:pPr>
            <w:r>
              <w:rPr>
                <w:rFonts w:ascii="宋体" w:hAnsi="宋体" w:hint="eastAsia"/>
                <w:szCs w:val="21"/>
              </w:rPr>
              <w:t>中国--东盟海产品交易所冷链</w:t>
            </w:r>
            <w:proofErr w:type="gramStart"/>
            <w:r>
              <w:rPr>
                <w:rFonts w:ascii="宋体" w:hAnsi="宋体" w:hint="eastAsia"/>
                <w:szCs w:val="21"/>
              </w:rPr>
              <w:t>物流物</w:t>
            </w:r>
            <w:proofErr w:type="gramEnd"/>
            <w:r>
              <w:rPr>
                <w:rFonts w:ascii="宋体" w:hAnsi="宋体" w:hint="eastAsia"/>
                <w:szCs w:val="21"/>
              </w:rPr>
              <w:t>联网O2O信息化</w:t>
            </w:r>
          </w:p>
          <w:p w14:paraId="67603AEC" w14:textId="77777777" w:rsidR="000A3A2D" w:rsidRDefault="00C10E97">
            <w:pPr>
              <w:jc w:val="center"/>
              <w:rPr>
                <w:rFonts w:ascii="宋体" w:hAnsi="宋体"/>
                <w:szCs w:val="21"/>
              </w:rPr>
            </w:pPr>
            <w:r>
              <w:rPr>
                <w:rFonts w:ascii="宋体" w:hAnsi="宋体" w:hint="eastAsia"/>
                <w:szCs w:val="21"/>
              </w:rPr>
              <w:t>平台</w:t>
            </w:r>
          </w:p>
        </w:tc>
        <w:tc>
          <w:tcPr>
            <w:tcW w:w="2862" w:type="dxa"/>
            <w:vAlign w:val="center"/>
          </w:tcPr>
          <w:p w14:paraId="71C16944" w14:textId="77777777" w:rsidR="000A3A2D" w:rsidRDefault="00C10E97">
            <w:pPr>
              <w:rPr>
                <w:rFonts w:ascii="宋体" w:hAnsi="宋体"/>
                <w:szCs w:val="21"/>
              </w:rPr>
            </w:pPr>
            <w:r>
              <w:rPr>
                <w:rFonts w:ascii="宋体" w:hAnsi="宋体" w:hint="eastAsia"/>
                <w:szCs w:val="21"/>
              </w:rPr>
              <w:t>建设冷链物流监控子平台、冷链物流服务子平台以及数据中心三个子系统。其中冷链物流监控子平台还包含智能监控终端信息接入的建设。</w:t>
            </w:r>
          </w:p>
        </w:tc>
        <w:tc>
          <w:tcPr>
            <w:tcW w:w="1251" w:type="dxa"/>
            <w:vAlign w:val="center"/>
          </w:tcPr>
          <w:p w14:paraId="23F0475F" w14:textId="77777777" w:rsidR="000A3A2D" w:rsidRDefault="00C10E97">
            <w:pPr>
              <w:jc w:val="center"/>
              <w:rPr>
                <w:rFonts w:ascii="宋体" w:hAnsi="宋体"/>
                <w:szCs w:val="21"/>
              </w:rPr>
            </w:pPr>
            <w:r>
              <w:rPr>
                <w:rFonts w:ascii="宋体" w:hAnsi="宋体" w:hint="eastAsia"/>
                <w:szCs w:val="21"/>
              </w:rPr>
              <w:t>0.3</w:t>
            </w:r>
          </w:p>
        </w:tc>
        <w:tc>
          <w:tcPr>
            <w:tcW w:w="1161" w:type="dxa"/>
            <w:vAlign w:val="center"/>
          </w:tcPr>
          <w:p w14:paraId="53EED01E"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5</w:t>
            </w:r>
            <w:r>
              <w:rPr>
                <w:rFonts w:ascii="宋体" w:hAnsi="宋体"/>
                <w:szCs w:val="21"/>
              </w:rPr>
              <w:t>-</w:t>
            </w:r>
          </w:p>
          <w:p w14:paraId="0BB2E91E"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17年</w:t>
            </w:r>
          </w:p>
        </w:tc>
        <w:tc>
          <w:tcPr>
            <w:tcW w:w="1953" w:type="dxa"/>
            <w:vAlign w:val="center"/>
          </w:tcPr>
          <w:p w14:paraId="69A5CBAF" w14:textId="77777777" w:rsidR="000A3A2D" w:rsidRDefault="00C10E97">
            <w:pPr>
              <w:jc w:val="center"/>
              <w:rPr>
                <w:rFonts w:ascii="宋体" w:hAnsi="宋体"/>
                <w:szCs w:val="21"/>
              </w:rPr>
            </w:pPr>
            <w:r>
              <w:rPr>
                <w:rFonts w:ascii="宋体" w:hAnsi="宋体" w:hint="eastAsia"/>
                <w:szCs w:val="21"/>
              </w:rPr>
              <w:t>东盟海产品交易所有限公司</w:t>
            </w:r>
          </w:p>
        </w:tc>
        <w:tc>
          <w:tcPr>
            <w:tcW w:w="891" w:type="dxa"/>
            <w:vAlign w:val="center"/>
          </w:tcPr>
          <w:p w14:paraId="1883E3B9" w14:textId="77777777" w:rsidR="000A3A2D" w:rsidRDefault="00C10E97">
            <w:pPr>
              <w:jc w:val="center"/>
              <w:rPr>
                <w:rFonts w:ascii="宋体" w:hAnsi="宋体"/>
                <w:szCs w:val="21"/>
              </w:rPr>
            </w:pPr>
            <w:r>
              <w:rPr>
                <w:rFonts w:ascii="宋体" w:hAnsi="宋体" w:hint="eastAsia"/>
                <w:szCs w:val="21"/>
              </w:rPr>
              <w:t>福州</w:t>
            </w:r>
          </w:p>
          <w:p w14:paraId="16C4004F" w14:textId="77777777" w:rsidR="000A3A2D" w:rsidRDefault="00C10E97">
            <w:pPr>
              <w:jc w:val="center"/>
              <w:rPr>
                <w:rFonts w:ascii="宋体" w:hAnsi="宋体"/>
                <w:szCs w:val="21"/>
              </w:rPr>
            </w:pPr>
            <w:r>
              <w:rPr>
                <w:rFonts w:ascii="宋体" w:hAnsi="宋体" w:hint="eastAsia"/>
                <w:szCs w:val="21"/>
              </w:rPr>
              <w:t>马尾</w:t>
            </w:r>
          </w:p>
        </w:tc>
      </w:tr>
      <w:tr w:rsidR="000A3A2D" w14:paraId="4D6BECD8" w14:textId="77777777">
        <w:trPr>
          <w:trHeight w:val="402"/>
        </w:trPr>
        <w:tc>
          <w:tcPr>
            <w:tcW w:w="531" w:type="dxa"/>
            <w:vAlign w:val="center"/>
          </w:tcPr>
          <w:p w14:paraId="2C5D8683" w14:textId="77777777" w:rsidR="000A3A2D" w:rsidRDefault="00C10E97">
            <w:pPr>
              <w:jc w:val="center"/>
              <w:rPr>
                <w:rFonts w:ascii="宋体" w:hAnsi="宋体"/>
                <w:szCs w:val="21"/>
              </w:rPr>
            </w:pPr>
            <w:r>
              <w:rPr>
                <w:rFonts w:ascii="宋体" w:hAnsi="宋体" w:hint="eastAsia"/>
                <w:szCs w:val="21"/>
              </w:rPr>
              <w:t>21</w:t>
            </w:r>
          </w:p>
        </w:tc>
        <w:tc>
          <w:tcPr>
            <w:tcW w:w="1971" w:type="dxa"/>
            <w:vAlign w:val="center"/>
          </w:tcPr>
          <w:p w14:paraId="1AFE138D" w14:textId="77777777" w:rsidR="000A3A2D" w:rsidRDefault="00C10E97">
            <w:pPr>
              <w:jc w:val="center"/>
              <w:rPr>
                <w:rFonts w:ascii="宋体" w:hAnsi="宋体"/>
                <w:szCs w:val="21"/>
              </w:rPr>
            </w:pPr>
            <w:r>
              <w:rPr>
                <w:rFonts w:ascii="宋体" w:hAnsi="宋体" w:hint="eastAsia"/>
                <w:szCs w:val="21"/>
              </w:rPr>
              <w:t>福州市电商物流公共信息平台</w:t>
            </w:r>
          </w:p>
        </w:tc>
        <w:tc>
          <w:tcPr>
            <w:tcW w:w="2862" w:type="dxa"/>
            <w:vAlign w:val="center"/>
          </w:tcPr>
          <w:p w14:paraId="2040D866" w14:textId="77777777" w:rsidR="000A3A2D" w:rsidRDefault="00C10E97">
            <w:pPr>
              <w:rPr>
                <w:rFonts w:ascii="宋体" w:hAnsi="宋体"/>
                <w:szCs w:val="21"/>
              </w:rPr>
            </w:pPr>
            <w:r>
              <w:rPr>
                <w:rFonts w:ascii="宋体" w:hAnsi="宋体" w:hint="eastAsia"/>
                <w:szCs w:val="21"/>
              </w:rPr>
              <w:t>以福建省交通物流公共信息平台（国家子平台）为支撑，以“SOA+大数据+物流o2o”为技术架构，应用物联网、云计算、移动互联网技术打造福州市电商配送系统。</w:t>
            </w:r>
          </w:p>
        </w:tc>
        <w:tc>
          <w:tcPr>
            <w:tcW w:w="1251" w:type="dxa"/>
            <w:vAlign w:val="center"/>
          </w:tcPr>
          <w:p w14:paraId="72BA822A" w14:textId="77777777" w:rsidR="000A3A2D" w:rsidRDefault="00C10E97">
            <w:pPr>
              <w:jc w:val="center"/>
              <w:rPr>
                <w:rFonts w:ascii="宋体" w:hAnsi="宋体"/>
                <w:szCs w:val="21"/>
              </w:rPr>
            </w:pPr>
            <w:r>
              <w:rPr>
                <w:rFonts w:ascii="宋体" w:hAnsi="宋体" w:hint="eastAsia"/>
                <w:szCs w:val="21"/>
              </w:rPr>
              <w:t>0.1</w:t>
            </w:r>
          </w:p>
        </w:tc>
        <w:tc>
          <w:tcPr>
            <w:tcW w:w="1161" w:type="dxa"/>
            <w:vAlign w:val="center"/>
          </w:tcPr>
          <w:p w14:paraId="78207F8A"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5</w:t>
            </w:r>
            <w:r>
              <w:rPr>
                <w:rFonts w:ascii="宋体" w:hAnsi="宋体"/>
                <w:szCs w:val="21"/>
              </w:rPr>
              <w:t>-</w:t>
            </w:r>
          </w:p>
          <w:p w14:paraId="11C9BBC2"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17年</w:t>
            </w:r>
          </w:p>
        </w:tc>
        <w:tc>
          <w:tcPr>
            <w:tcW w:w="1953" w:type="dxa"/>
            <w:vAlign w:val="center"/>
          </w:tcPr>
          <w:p w14:paraId="0334C73D" w14:textId="77777777" w:rsidR="000A3A2D" w:rsidRDefault="00C10E97">
            <w:pPr>
              <w:jc w:val="center"/>
              <w:rPr>
                <w:rFonts w:ascii="宋体" w:hAnsi="宋体"/>
                <w:szCs w:val="21"/>
              </w:rPr>
            </w:pPr>
            <w:r>
              <w:rPr>
                <w:rFonts w:ascii="宋体" w:hAnsi="宋体" w:hint="eastAsia"/>
                <w:szCs w:val="21"/>
              </w:rPr>
              <w:t>福建未名信息技术股份有限公司</w:t>
            </w:r>
          </w:p>
        </w:tc>
        <w:tc>
          <w:tcPr>
            <w:tcW w:w="891" w:type="dxa"/>
            <w:vAlign w:val="center"/>
          </w:tcPr>
          <w:p w14:paraId="1ACC26C2" w14:textId="77777777" w:rsidR="000A3A2D" w:rsidRDefault="00C10E97">
            <w:pPr>
              <w:jc w:val="center"/>
              <w:rPr>
                <w:rFonts w:ascii="宋体" w:hAnsi="宋体"/>
                <w:szCs w:val="21"/>
              </w:rPr>
            </w:pPr>
            <w:r>
              <w:rPr>
                <w:rFonts w:ascii="宋体" w:hAnsi="宋体" w:hint="eastAsia"/>
                <w:szCs w:val="21"/>
              </w:rPr>
              <w:t>福州</w:t>
            </w:r>
          </w:p>
          <w:p w14:paraId="24F7B1C7" w14:textId="77777777" w:rsidR="000A3A2D" w:rsidRDefault="00C10E97">
            <w:pPr>
              <w:jc w:val="center"/>
              <w:rPr>
                <w:rFonts w:ascii="宋体" w:hAnsi="宋体"/>
                <w:szCs w:val="21"/>
              </w:rPr>
            </w:pPr>
            <w:r>
              <w:rPr>
                <w:rFonts w:ascii="宋体" w:hAnsi="宋体" w:hint="eastAsia"/>
                <w:szCs w:val="21"/>
              </w:rPr>
              <w:t>闽侯</w:t>
            </w:r>
          </w:p>
        </w:tc>
      </w:tr>
      <w:tr w:rsidR="000A3A2D" w14:paraId="49467975" w14:textId="77777777">
        <w:trPr>
          <w:trHeight w:val="402"/>
        </w:trPr>
        <w:tc>
          <w:tcPr>
            <w:tcW w:w="531" w:type="dxa"/>
            <w:vAlign w:val="center"/>
          </w:tcPr>
          <w:p w14:paraId="4069F43C" w14:textId="77777777" w:rsidR="000A3A2D" w:rsidRDefault="00C10E97">
            <w:pPr>
              <w:jc w:val="center"/>
              <w:rPr>
                <w:rFonts w:ascii="宋体" w:hAnsi="宋体"/>
                <w:szCs w:val="21"/>
              </w:rPr>
            </w:pPr>
            <w:r>
              <w:rPr>
                <w:rFonts w:ascii="宋体" w:hAnsi="宋体" w:hint="eastAsia"/>
                <w:szCs w:val="21"/>
              </w:rPr>
              <w:t>22</w:t>
            </w:r>
          </w:p>
        </w:tc>
        <w:tc>
          <w:tcPr>
            <w:tcW w:w="1971" w:type="dxa"/>
            <w:vAlign w:val="center"/>
          </w:tcPr>
          <w:p w14:paraId="3BCB6C80" w14:textId="77777777" w:rsidR="000A3A2D" w:rsidRDefault="00C10E97">
            <w:pPr>
              <w:jc w:val="center"/>
              <w:rPr>
                <w:rFonts w:ascii="宋体" w:hAnsi="宋体"/>
                <w:szCs w:val="21"/>
              </w:rPr>
            </w:pPr>
            <w:r>
              <w:rPr>
                <w:rFonts w:ascii="宋体" w:hAnsi="宋体" w:hint="eastAsia"/>
                <w:szCs w:val="21"/>
              </w:rPr>
              <w:t>“运吧－货运网”（物流交易平台）</w:t>
            </w:r>
          </w:p>
        </w:tc>
        <w:tc>
          <w:tcPr>
            <w:tcW w:w="2862" w:type="dxa"/>
            <w:vAlign w:val="center"/>
          </w:tcPr>
          <w:p w14:paraId="060E4804" w14:textId="77777777" w:rsidR="000A3A2D" w:rsidRDefault="00C10E97">
            <w:pPr>
              <w:rPr>
                <w:rFonts w:ascii="宋体" w:hAnsi="宋体"/>
                <w:szCs w:val="21"/>
              </w:rPr>
            </w:pPr>
            <w:r>
              <w:rPr>
                <w:rFonts w:ascii="宋体" w:hAnsi="宋体" w:hint="eastAsia"/>
                <w:szCs w:val="21"/>
              </w:rPr>
              <w:t>“运吧－货运网”（www.yunba.com）是以货主企业、物流企业、卡车司机为主要服务对象，采用线上线下结合的物流o2o模式，利用云计算、物联网、移动互联网等信息技术，实现车货匹配、运单管理、在线跟踪、在线支付、金融保险等一系列增值服务，为物流方式由传统物流转型升级为“互联网＋物流”提供技术支撑与服务。</w:t>
            </w:r>
          </w:p>
        </w:tc>
        <w:tc>
          <w:tcPr>
            <w:tcW w:w="1251" w:type="dxa"/>
            <w:vAlign w:val="center"/>
          </w:tcPr>
          <w:p w14:paraId="6CED68F0" w14:textId="77777777" w:rsidR="000A3A2D" w:rsidRDefault="00C10E97">
            <w:pPr>
              <w:jc w:val="center"/>
              <w:rPr>
                <w:rFonts w:ascii="宋体" w:hAnsi="宋体"/>
                <w:szCs w:val="21"/>
              </w:rPr>
            </w:pPr>
            <w:r>
              <w:rPr>
                <w:rFonts w:ascii="宋体" w:hAnsi="宋体" w:hint="eastAsia"/>
                <w:szCs w:val="21"/>
              </w:rPr>
              <w:t>0.25</w:t>
            </w:r>
          </w:p>
        </w:tc>
        <w:tc>
          <w:tcPr>
            <w:tcW w:w="1161" w:type="dxa"/>
            <w:vAlign w:val="center"/>
          </w:tcPr>
          <w:p w14:paraId="6ADFB4D3"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3</w:t>
            </w:r>
            <w:r>
              <w:rPr>
                <w:rFonts w:ascii="宋体" w:hAnsi="宋体"/>
                <w:szCs w:val="21"/>
              </w:rPr>
              <w:t>-</w:t>
            </w:r>
          </w:p>
          <w:p w14:paraId="2328E363"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7年</w:t>
            </w:r>
          </w:p>
        </w:tc>
        <w:tc>
          <w:tcPr>
            <w:tcW w:w="1953" w:type="dxa"/>
            <w:vAlign w:val="center"/>
          </w:tcPr>
          <w:p w14:paraId="72A8139F" w14:textId="77777777" w:rsidR="000A3A2D" w:rsidRDefault="00C10E97">
            <w:pPr>
              <w:jc w:val="center"/>
              <w:rPr>
                <w:rFonts w:ascii="宋体" w:hAnsi="宋体"/>
                <w:szCs w:val="21"/>
              </w:rPr>
            </w:pPr>
            <w:r>
              <w:rPr>
                <w:rFonts w:ascii="宋体" w:hAnsi="宋体" w:hint="eastAsia"/>
                <w:szCs w:val="21"/>
              </w:rPr>
              <w:t>福建未名信息技术股份有限公司</w:t>
            </w:r>
          </w:p>
        </w:tc>
        <w:tc>
          <w:tcPr>
            <w:tcW w:w="891" w:type="dxa"/>
            <w:vAlign w:val="center"/>
          </w:tcPr>
          <w:p w14:paraId="35059F9E" w14:textId="77777777" w:rsidR="000A3A2D" w:rsidRDefault="00C10E97">
            <w:pPr>
              <w:jc w:val="center"/>
              <w:rPr>
                <w:rFonts w:ascii="宋体" w:hAnsi="宋体"/>
                <w:szCs w:val="21"/>
              </w:rPr>
            </w:pPr>
            <w:r>
              <w:rPr>
                <w:rFonts w:ascii="宋体" w:hAnsi="宋体" w:hint="eastAsia"/>
                <w:szCs w:val="21"/>
              </w:rPr>
              <w:t>福州</w:t>
            </w:r>
          </w:p>
          <w:p w14:paraId="33C936C2" w14:textId="77777777" w:rsidR="000A3A2D" w:rsidRDefault="00C10E97">
            <w:pPr>
              <w:jc w:val="center"/>
              <w:rPr>
                <w:rFonts w:ascii="宋体" w:hAnsi="宋体"/>
                <w:szCs w:val="21"/>
              </w:rPr>
            </w:pPr>
            <w:r>
              <w:rPr>
                <w:rFonts w:ascii="宋体" w:hAnsi="宋体" w:hint="eastAsia"/>
                <w:szCs w:val="21"/>
              </w:rPr>
              <w:t>闽侯</w:t>
            </w:r>
          </w:p>
        </w:tc>
      </w:tr>
      <w:tr w:rsidR="000A3A2D" w14:paraId="3DE10BAC" w14:textId="77777777">
        <w:trPr>
          <w:trHeight w:val="402"/>
        </w:trPr>
        <w:tc>
          <w:tcPr>
            <w:tcW w:w="531" w:type="dxa"/>
            <w:vAlign w:val="center"/>
          </w:tcPr>
          <w:p w14:paraId="2FAE5432" w14:textId="77777777" w:rsidR="000A3A2D" w:rsidRDefault="00C10E97">
            <w:pPr>
              <w:jc w:val="center"/>
              <w:rPr>
                <w:rFonts w:ascii="宋体" w:hAnsi="宋体"/>
                <w:szCs w:val="21"/>
              </w:rPr>
            </w:pPr>
            <w:r>
              <w:rPr>
                <w:rFonts w:ascii="宋体" w:hAnsi="宋体" w:hint="eastAsia"/>
                <w:szCs w:val="21"/>
              </w:rPr>
              <w:t>23</w:t>
            </w:r>
          </w:p>
        </w:tc>
        <w:tc>
          <w:tcPr>
            <w:tcW w:w="1971" w:type="dxa"/>
            <w:vAlign w:val="center"/>
          </w:tcPr>
          <w:p w14:paraId="4DE0E212" w14:textId="77777777" w:rsidR="000A3A2D" w:rsidRDefault="00C10E97">
            <w:pPr>
              <w:jc w:val="center"/>
              <w:rPr>
                <w:rFonts w:ascii="宋体" w:hAnsi="宋体"/>
                <w:szCs w:val="21"/>
              </w:rPr>
            </w:pPr>
            <w:r>
              <w:rPr>
                <w:rFonts w:ascii="宋体" w:hAnsi="宋体" w:hint="eastAsia"/>
                <w:szCs w:val="21"/>
              </w:rPr>
              <w:t>蓝海智慧物流汽车公共服务平台</w:t>
            </w:r>
          </w:p>
        </w:tc>
        <w:tc>
          <w:tcPr>
            <w:tcW w:w="2862" w:type="dxa"/>
            <w:vAlign w:val="center"/>
          </w:tcPr>
          <w:p w14:paraId="474DB98F" w14:textId="77777777" w:rsidR="000A3A2D" w:rsidRDefault="00C10E97">
            <w:pPr>
              <w:rPr>
                <w:rFonts w:ascii="宋体" w:hAnsi="宋体"/>
                <w:szCs w:val="21"/>
              </w:rPr>
            </w:pPr>
            <w:r>
              <w:rPr>
                <w:rFonts w:ascii="宋体" w:hAnsi="宋体" w:hint="eastAsia"/>
                <w:szCs w:val="21"/>
              </w:rPr>
              <w:t>一是建立供应</w:t>
            </w:r>
            <w:proofErr w:type="gramStart"/>
            <w:r>
              <w:rPr>
                <w:rFonts w:ascii="宋体" w:hAnsi="宋体" w:hint="eastAsia"/>
                <w:szCs w:val="21"/>
              </w:rPr>
              <w:t>链信息</w:t>
            </w:r>
            <w:proofErr w:type="gramEnd"/>
            <w:r>
              <w:rPr>
                <w:rFonts w:ascii="宋体" w:hAnsi="宋体" w:hint="eastAsia"/>
                <w:szCs w:val="21"/>
              </w:rPr>
              <w:t>服务平台（构建电子信息物流操作平台、准时</w:t>
            </w:r>
            <w:proofErr w:type="gramStart"/>
            <w:r>
              <w:rPr>
                <w:rFonts w:ascii="宋体" w:hAnsi="宋体" w:hint="eastAsia"/>
                <w:szCs w:val="21"/>
              </w:rPr>
              <w:t>化集中</w:t>
            </w:r>
            <w:proofErr w:type="gramEnd"/>
            <w:r>
              <w:rPr>
                <w:rFonts w:ascii="宋体" w:hAnsi="宋体" w:hint="eastAsia"/>
                <w:szCs w:val="21"/>
              </w:rPr>
              <w:t>采购平台、准时化配送平台、准时化储运平台），实现供应链的透明化管理；二是建立物流服务管理平台，整合全国承运商资源，实现对上游集成协同（以三大主机厂为主，对外公共服务）和对下游的整合重组，实现资源利用最大化，为客户提供优质</w:t>
            </w:r>
            <w:r>
              <w:rPr>
                <w:rFonts w:ascii="宋体" w:hAnsi="宋体" w:hint="eastAsia"/>
                <w:szCs w:val="21"/>
              </w:rPr>
              <w:lastRenderedPageBreak/>
              <w:t>高效的服务。</w:t>
            </w:r>
          </w:p>
        </w:tc>
        <w:tc>
          <w:tcPr>
            <w:tcW w:w="1251" w:type="dxa"/>
            <w:vAlign w:val="center"/>
          </w:tcPr>
          <w:p w14:paraId="0BD487CE" w14:textId="77777777" w:rsidR="000A3A2D" w:rsidRDefault="00C10E97">
            <w:pPr>
              <w:jc w:val="center"/>
              <w:rPr>
                <w:rFonts w:ascii="宋体" w:hAnsi="宋体"/>
                <w:szCs w:val="21"/>
              </w:rPr>
            </w:pPr>
            <w:r>
              <w:rPr>
                <w:rFonts w:ascii="宋体" w:hAnsi="宋体" w:hint="eastAsia"/>
                <w:szCs w:val="21"/>
              </w:rPr>
              <w:lastRenderedPageBreak/>
              <w:t>0.20</w:t>
            </w:r>
          </w:p>
        </w:tc>
        <w:tc>
          <w:tcPr>
            <w:tcW w:w="1161" w:type="dxa"/>
            <w:vAlign w:val="center"/>
          </w:tcPr>
          <w:p w14:paraId="736AB00A"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2</w:t>
            </w:r>
            <w:r>
              <w:rPr>
                <w:rFonts w:ascii="宋体" w:hAnsi="宋体"/>
                <w:szCs w:val="21"/>
              </w:rPr>
              <w:t>-</w:t>
            </w:r>
          </w:p>
          <w:p w14:paraId="5EF07767"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20年</w:t>
            </w:r>
          </w:p>
        </w:tc>
        <w:tc>
          <w:tcPr>
            <w:tcW w:w="1953" w:type="dxa"/>
            <w:vAlign w:val="center"/>
          </w:tcPr>
          <w:p w14:paraId="4A21895A" w14:textId="77777777" w:rsidR="000A3A2D" w:rsidRDefault="00C10E97">
            <w:pPr>
              <w:jc w:val="center"/>
              <w:rPr>
                <w:rFonts w:ascii="宋体" w:hAnsi="宋体"/>
                <w:szCs w:val="21"/>
              </w:rPr>
            </w:pPr>
            <w:r>
              <w:rPr>
                <w:rFonts w:ascii="宋体" w:hAnsi="宋体" w:hint="eastAsia"/>
                <w:szCs w:val="21"/>
              </w:rPr>
              <w:t>福州蓝海物流</w:t>
            </w:r>
          </w:p>
          <w:p w14:paraId="039F20DC"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0ABC3F43" w14:textId="77777777" w:rsidR="000A3A2D" w:rsidRDefault="00C10E97">
            <w:pPr>
              <w:jc w:val="center"/>
              <w:rPr>
                <w:rFonts w:ascii="宋体" w:hAnsi="宋体"/>
                <w:szCs w:val="21"/>
              </w:rPr>
            </w:pPr>
            <w:r>
              <w:rPr>
                <w:rFonts w:ascii="宋体" w:hAnsi="宋体" w:hint="eastAsia"/>
                <w:szCs w:val="21"/>
              </w:rPr>
              <w:t>福州</w:t>
            </w:r>
          </w:p>
          <w:p w14:paraId="72D3AEAD" w14:textId="77777777" w:rsidR="000A3A2D" w:rsidRDefault="00C10E97">
            <w:pPr>
              <w:jc w:val="center"/>
              <w:rPr>
                <w:rFonts w:ascii="宋体" w:hAnsi="宋体"/>
                <w:szCs w:val="21"/>
              </w:rPr>
            </w:pPr>
            <w:r>
              <w:rPr>
                <w:rFonts w:ascii="宋体" w:hAnsi="宋体" w:hint="eastAsia"/>
                <w:szCs w:val="21"/>
              </w:rPr>
              <w:t>闽侯</w:t>
            </w:r>
          </w:p>
        </w:tc>
      </w:tr>
      <w:tr w:rsidR="000A3A2D" w14:paraId="09CD1148" w14:textId="77777777">
        <w:trPr>
          <w:trHeight w:val="402"/>
        </w:trPr>
        <w:tc>
          <w:tcPr>
            <w:tcW w:w="531" w:type="dxa"/>
            <w:vAlign w:val="center"/>
          </w:tcPr>
          <w:p w14:paraId="7D89A3D1" w14:textId="77777777" w:rsidR="000A3A2D" w:rsidRDefault="00C10E97">
            <w:pPr>
              <w:jc w:val="center"/>
              <w:rPr>
                <w:rFonts w:ascii="宋体" w:hAnsi="宋体"/>
                <w:szCs w:val="21"/>
              </w:rPr>
            </w:pPr>
            <w:r>
              <w:rPr>
                <w:rFonts w:ascii="宋体" w:hAnsi="宋体" w:hint="eastAsia"/>
                <w:szCs w:val="21"/>
              </w:rPr>
              <w:t>24</w:t>
            </w:r>
          </w:p>
        </w:tc>
        <w:tc>
          <w:tcPr>
            <w:tcW w:w="1971" w:type="dxa"/>
            <w:vAlign w:val="center"/>
          </w:tcPr>
          <w:p w14:paraId="245E7D11" w14:textId="77777777" w:rsidR="000A3A2D" w:rsidRDefault="00C10E97">
            <w:pPr>
              <w:jc w:val="center"/>
              <w:rPr>
                <w:rFonts w:ascii="宋体" w:hAnsi="宋体"/>
                <w:szCs w:val="21"/>
              </w:rPr>
            </w:pPr>
            <w:r>
              <w:rPr>
                <w:rFonts w:ascii="宋体" w:hAnsi="宋体" w:hint="eastAsia"/>
                <w:szCs w:val="21"/>
              </w:rPr>
              <w:t>苏宁自动化</w:t>
            </w:r>
          </w:p>
          <w:p w14:paraId="57F0BDA1" w14:textId="77777777" w:rsidR="000A3A2D" w:rsidRDefault="00C10E97">
            <w:pPr>
              <w:jc w:val="center"/>
              <w:rPr>
                <w:rFonts w:ascii="宋体" w:hAnsi="宋体"/>
                <w:szCs w:val="21"/>
              </w:rPr>
            </w:pPr>
            <w:r>
              <w:rPr>
                <w:rFonts w:ascii="宋体" w:hAnsi="宋体" w:hint="eastAsia"/>
                <w:szCs w:val="21"/>
              </w:rPr>
              <w:t>分拣系统</w:t>
            </w:r>
          </w:p>
        </w:tc>
        <w:tc>
          <w:tcPr>
            <w:tcW w:w="2862" w:type="dxa"/>
            <w:vAlign w:val="center"/>
          </w:tcPr>
          <w:p w14:paraId="49A7BC21" w14:textId="77777777" w:rsidR="000A3A2D" w:rsidRDefault="00C10E97">
            <w:pPr>
              <w:rPr>
                <w:rFonts w:ascii="宋体" w:hAnsi="宋体"/>
                <w:szCs w:val="21"/>
              </w:rPr>
            </w:pPr>
            <w:r>
              <w:rPr>
                <w:rFonts w:ascii="宋体" w:hAnsi="宋体" w:hint="eastAsia"/>
                <w:szCs w:val="21"/>
              </w:rPr>
              <w:t>苏宁物流基地二期引进自动化分拣系统。货架高27米，引进德国德玛泰克全套进口设备，实现自动分拣线，进货、捡选、包装、出货全自动化，成为苏宁易购开发平台中地方特色产品的第三方、第四方</w:t>
            </w:r>
            <w:proofErr w:type="gramStart"/>
            <w:r>
              <w:rPr>
                <w:rFonts w:ascii="宋体" w:hAnsi="宋体" w:hint="eastAsia"/>
                <w:szCs w:val="21"/>
              </w:rPr>
              <w:t>物流总</w:t>
            </w:r>
            <w:proofErr w:type="gramEnd"/>
            <w:r>
              <w:rPr>
                <w:rFonts w:ascii="宋体" w:hAnsi="宋体" w:hint="eastAsia"/>
                <w:szCs w:val="21"/>
              </w:rPr>
              <w:t>输送中心。</w:t>
            </w:r>
          </w:p>
        </w:tc>
        <w:tc>
          <w:tcPr>
            <w:tcW w:w="1251" w:type="dxa"/>
            <w:vAlign w:val="center"/>
          </w:tcPr>
          <w:p w14:paraId="42E91461" w14:textId="77777777" w:rsidR="000A3A2D" w:rsidRDefault="00C10E97">
            <w:pPr>
              <w:jc w:val="center"/>
              <w:rPr>
                <w:rFonts w:ascii="宋体" w:hAnsi="宋体"/>
                <w:szCs w:val="21"/>
              </w:rPr>
            </w:pPr>
            <w:r>
              <w:rPr>
                <w:rFonts w:ascii="宋体" w:hAnsi="宋体"/>
                <w:szCs w:val="21"/>
              </w:rPr>
              <w:t>0.36</w:t>
            </w:r>
          </w:p>
        </w:tc>
        <w:tc>
          <w:tcPr>
            <w:tcW w:w="1161" w:type="dxa"/>
            <w:vAlign w:val="center"/>
          </w:tcPr>
          <w:p w14:paraId="02BFB7A4" w14:textId="77777777" w:rsidR="000A3A2D" w:rsidRDefault="00C10E97">
            <w:pPr>
              <w:jc w:val="center"/>
              <w:rPr>
                <w:rFonts w:ascii="宋体" w:hAnsi="宋体"/>
                <w:szCs w:val="21"/>
              </w:rPr>
            </w:pPr>
            <w:r>
              <w:rPr>
                <w:rFonts w:ascii="宋体" w:hAnsi="宋体" w:hint="eastAsia"/>
                <w:szCs w:val="21"/>
              </w:rPr>
              <w:t>2017-</w:t>
            </w:r>
          </w:p>
          <w:p w14:paraId="0FF4BF5C" w14:textId="77777777" w:rsidR="000A3A2D" w:rsidRDefault="00C10E97">
            <w:pPr>
              <w:jc w:val="center"/>
              <w:rPr>
                <w:rFonts w:ascii="宋体" w:hAnsi="宋体"/>
                <w:szCs w:val="21"/>
              </w:rPr>
            </w:pPr>
            <w:r>
              <w:rPr>
                <w:rFonts w:ascii="宋体" w:hAnsi="宋体" w:hint="eastAsia"/>
                <w:szCs w:val="21"/>
              </w:rPr>
              <w:t>2018年</w:t>
            </w:r>
          </w:p>
        </w:tc>
        <w:tc>
          <w:tcPr>
            <w:tcW w:w="1953" w:type="dxa"/>
            <w:vAlign w:val="center"/>
          </w:tcPr>
          <w:p w14:paraId="3B5DE96B" w14:textId="77777777" w:rsidR="000A3A2D" w:rsidRDefault="00C10E97">
            <w:pPr>
              <w:jc w:val="center"/>
              <w:rPr>
                <w:rFonts w:ascii="宋体" w:hAnsi="宋体"/>
                <w:szCs w:val="21"/>
              </w:rPr>
            </w:pPr>
            <w:r>
              <w:rPr>
                <w:rFonts w:ascii="宋体" w:hAnsi="宋体" w:hint="eastAsia"/>
                <w:szCs w:val="21"/>
              </w:rPr>
              <w:t>福州苏宁云</w:t>
            </w:r>
            <w:proofErr w:type="gramStart"/>
            <w:r>
              <w:rPr>
                <w:rFonts w:ascii="宋体" w:hAnsi="宋体" w:hint="eastAsia"/>
                <w:szCs w:val="21"/>
              </w:rPr>
              <w:t>商</w:t>
            </w:r>
            <w:proofErr w:type="gramEnd"/>
            <w:r>
              <w:rPr>
                <w:rFonts w:ascii="宋体" w:hAnsi="宋体" w:hint="eastAsia"/>
                <w:szCs w:val="21"/>
              </w:rPr>
              <w:t>商贸有限公司</w:t>
            </w:r>
          </w:p>
        </w:tc>
        <w:tc>
          <w:tcPr>
            <w:tcW w:w="891" w:type="dxa"/>
            <w:vAlign w:val="center"/>
          </w:tcPr>
          <w:p w14:paraId="1CD072CF" w14:textId="77777777" w:rsidR="000A3A2D" w:rsidRDefault="00C10E97">
            <w:pPr>
              <w:jc w:val="center"/>
              <w:rPr>
                <w:rFonts w:ascii="宋体" w:hAnsi="宋体"/>
                <w:szCs w:val="21"/>
              </w:rPr>
            </w:pPr>
            <w:r>
              <w:rPr>
                <w:rFonts w:ascii="宋体" w:hAnsi="宋体" w:cs="宋体" w:hint="eastAsia"/>
                <w:szCs w:val="21"/>
              </w:rPr>
              <w:t>福州</w:t>
            </w:r>
          </w:p>
          <w:p w14:paraId="03D126E0" w14:textId="77777777" w:rsidR="000A3A2D" w:rsidRDefault="00C10E97">
            <w:pPr>
              <w:jc w:val="center"/>
              <w:rPr>
                <w:rFonts w:ascii="宋体" w:hAnsi="宋体"/>
                <w:szCs w:val="21"/>
              </w:rPr>
            </w:pPr>
            <w:r>
              <w:rPr>
                <w:rFonts w:ascii="宋体" w:hAnsi="宋体" w:hint="eastAsia"/>
                <w:szCs w:val="21"/>
              </w:rPr>
              <w:t>闽</w:t>
            </w:r>
            <w:r>
              <w:rPr>
                <w:rFonts w:ascii="宋体" w:hAnsi="宋体" w:cs="宋体" w:hint="eastAsia"/>
                <w:szCs w:val="21"/>
              </w:rPr>
              <w:t>侯</w:t>
            </w:r>
          </w:p>
        </w:tc>
      </w:tr>
      <w:tr w:rsidR="000A3A2D" w14:paraId="35A29C56" w14:textId="77777777">
        <w:trPr>
          <w:trHeight w:val="613"/>
        </w:trPr>
        <w:tc>
          <w:tcPr>
            <w:tcW w:w="10620" w:type="dxa"/>
            <w:gridSpan w:val="7"/>
            <w:vAlign w:val="center"/>
          </w:tcPr>
          <w:p w14:paraId="1B1CA996" w14:textId="77777777" w:rsidR="000A3A2D" w:rsidRDefault="00C10E97">
            <w:pPr>
              <w:rPr>
                <w:rFonts w:ascii="宋体" w:hAnsi="宋体"/>
                <w:szCs w:val="21"/>
              </w:rPr>
            </w:pPr>
            <w:r>
              <w:rPr>
                <w:rFonts w:ascii="宋体" w:hAnsi="宋体" w:hint="eastAsia"/>
                <w:b/>
                <w:szCs w:val="21"/>
              </w:rPr>
              <w:t>四、</w:t>
            </w:r>
            <w:r>
              <w:rPr>
                <w:rFonts w:ascii="宋体" w:hAnsi="宋体"/>
                <w:b/>
                <w:szCs w:val="21"/>
              </w:rPr>
              <w:t>制造业物流与供应链管理工程</w:t>
            </w:r>
          </w:p>
        </w:tc>
      </w:tr>
      <w:tr w:rsidR="000A3A2D" w14:paraId="0052EDDB" w14:textId="77777777">
        <w:trPr>
          <w:trHeight w:val="402"/>
        </w:trPr>
        <w:tc>
          <w:tcPr>
            <w:tcW w:w="531" w:type="dxa"/>
            <w:vAlign w:val="center"/>
          </w:tcPr>
          <w:p w14:paraId="3A54559A" w14:textId="77777777" w:rsidR="000A3A2D" w:rsidRDefault="00C10E97">
            <w:pPr>
              <w:jc w:val="center"/>
              <w:rPr>
                <w:rFonts w:ascii="宋体" w:hAnsi="宋体"/>
                <w:szCs w:val="21"/>
              </w:rPr>
            </w:pPr>
            <w:r>
              <w:rPr>
                <w:rFonts w:ascii="宋体" w:hAnsi="宋体" w:hint="eastAsia"/>
                <w:szCs w:val="21"/>
              </w:rPr>
              <w:t>25</w:t>
            </w:r>
          </w:p>
        </w:tc>
        <w:tc>
          <w:tcPr>
            <w:tcW w:w="1971" w:type="dxa"/>
            <w:vAlign w:val="center"/>
          </w:tcPr>
          <w:p w14:paraId="5064BDED" w14:textId="77777777" w:rsidR="000A3A2D" w:rsidRDefault="00C10E97">
            <w:pPr>
              <w:jc w:val="center"/>
              <w:rPr>
                <w:rFonts w:ascii="宋体" w:hAnsi="宋体"/>
                <w:szCs w:val="21"/>
              </w:rPr>
            </w:pPr>
            <w:r>
              <w:rPr>
                <w:rFonts w:ascii="宋体" w:hAnsi="宋体" w:hint="eastAsia"/>
                <w:szCs w:val="21"/>
              </w:rPr>
              <w:t>福建盛丰福清甩挂运输站场建设项目</w:t>
            </w:r>
          </w:p>
        </w:tc>
        <w:tc>
          <w:tcPr>
            <w:tcW w:w="2862" w:type="dxa"/>
            <w:vAlign w:val="center"/>
          </w:tcPr>
          <w:p w14:paraId="43D703CA" w14:textId="77777777" w:rsidR="000A3A2D" w:rsidRDefault="00C10E97">
            <w:pPr>
              <w:rPr>
                <w:rFonts w:ascii="宋体" w:hAnsi="宋体"/>
                <w:szCs w:val="21"/>
              </w:rPr>
            </w:pPr>
            <w:r>
              <w:rPr>
                <w:rFonts w:ascii="宋体" w:hAnsi="宋体" w:hint="eastAsia"/>
                <w:szCs w:val="21"/>
              </w:rPr>
              <w:t>项目建设甩挂仓储设施32500㎡，装卸平台1500㎡，甩挂作业区6000㎡，停车场4700㎡。</w:t>
            </w:r>
          </w:p>
        </w:tc>
        <w:tc>
          <w:tcPr>
            <w:tcW w:w="1251" w:type="dxa"/>
            <w:vAlign w:val="center"/>
          </w:tcPr>
          <w:p w14:paraId="2AB93C4B" w14:textId="77777777" w:rsidR="000A3A2D" w:rsidRDefault="00C10E97">
            <w:pPr>
              <w:jc w:val="center"/>
              <w:rPr>
                <w:rFonts w:ascii="宋体" w:hAnsi="宋体"/>
                <w:szCs w:val="21"/>
              </w:rPr>
            </w:pPr>
            <w:r>
              <w:rPr>
                <w:rFonts w:ascii="宋体" w:hAnsi="宋体" w:hint="eastAsia"/>
                <w:szCs w:val="21"/>
              </w:rPr>
              <w:t>1.5</w:t>
            </w:r>
          </w:p>
        </w:tc>
        <w:tc>
          <w:tcPr>
            <w:tcW w:w="1161" w:type="dxa"/>
            <w:vAlign w:val="center"/>
          </w:tcPr>
          <w:p w14:paraId="1F4ACFE8"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1416B5C6"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17年</w:t>
            </w:r>
          </w:p>
        </w:tc>
        <w:tc>
          <w:tcPr>
            <w:tcW w:w="1953" w:type="dxa"/>
            <w:vAlign w:val="center"/>
          </w:tcPr>
          <w:p w14:paraId="46483323" w14:textId="77777777" w:rsidR="000A3A2D" w:rsidRDefault="00C10E97">
            <w:pPr>
              <w:jc w:val="center"/>
              <w:rPr>
                <w:rFonts w:ascii="宋体" w:hAnsi="宋体"/>
                <w:szCs w:val="21"/>
              </w:rPr>
            </w:pPr>
            <w:r>
              <w:rPr>
                <w:rFonts w:ascii="宋体" w:hAnsi="宋体" w:hint="eastAsia"/>
                <w:szCs w:val="21"/>
              </w:rPr>
              <w:t>盛丰物流集团</w:t>
            </w:r>
          </w:p>
          <w:p w14:paraId="5ADEA71F"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2ABE2F33" w14:textId="77777777" w:rsidR="000A3A2D" w:rsidRDefault="00C10E97">
            <w:pPr>
              <w:jc w:val="center"/>
              <w:rPr>
                <w:rFonts w:ascii="宋体" w:hAnsi="宋体"/>
                <w:szCs w:val="21"/>
              </w:rPr>
            </w:pPr>
            <w:r>
              <w:rPr>
                <w:rFonts w:ascii="宋体" w:hAnsi="宋体" w:hint="eastAsia"/>
                <w:szCs w:val="21"/>
              </w:rPr>
              <w:t>福州</w:t>
            </w:r>
          </w:p>
          <w:p w14:paraId="5D257052" w14:textId="77777777" w:rsidR="000A3A2D" w:rsidRDefault="00C10E97">
            <w:pPr>
              <w:jc w:val="center"/>
              <w:rPr>
                <w:rFonts w:ascii="宋体" w:hAnsi="宋体"/>
                <w:szCs w:val="21"/>
              </w:rPr>
            </w:pPr>
            <w:r>
              <w:rPr>
                <w:rFonts w:ascii="宋体" w:hAnsi="宋体" w:hint="eastAsia"/>
                <w:szCs w:val="21"/>
              </w:rPr>
              <w:t>福清</w:t>
            </w:r>
          </w:p>
        </w:tc>
      </w:tr>
      <w:tr w:rsidR="000A3A2D" w14:paraId="2486648A" w14:textId="77777777">
        <w:trPr>
          <w:trHeight w:val="402"/>
        </w:trPr>
        <w:tc>
          <w:tcPr>
            <w:tcW w:w="531" w:type="dxa"/>
            <w:vAlign w:val="center"/>
          </w:tcPr>
          <w:p w14:paraId="087BABE6" w14:textId="77777777" w:rsidR="000A3A2D" w:rsidRDefault="00C10E97">
            <w:pPr>
              <w:jc w:val="center"/>
              <w:rPr>
                <w:rFonts w:ascii="宋体" w:hAnsi="宋体"/>
                <w:szCs w:val="21"/>
              </w:rPr>
            </w:pPr>
            <w:r>
              <w:rPr>
                <w:rFonts w:ascii="宋体" w:hAnsi="宋体" w:hint="eastAsia"/>
                <w:szCs w:val="21"/>
              </w:rPr>
              <w:t>26</w:t>
            </w:r>
          </w:p>
        </w:tc>
        <w:tc>
          <w:tcPr>
            <w:tcW w:w="1971" w:type="dxa"/>
            <w:vAlign w:val="center"/>
          </w:tcPr>
          <w:p w14:paraId="0B7E5905" w14:textId="77777777" w:rsidR="000A3A2D" w:rsidRDefault="00C10E97">
            <w:pPr>
              <w:jc w:val="center"/>
              <w:rPr>
                <w:rFonts w:ascii="宋体" w:hAnsi="宋体"/>
                <w:szCs w:val="21"/>
              </w:rPr>
            </w:pPr>
            <w:r>
              <w:rPr>
                <w:rFonts w:ascii="宋体" w:hAnsi="宋体" w:hint="eastAsia"/>
                <w:szCs w:val="21"/>
              </w:rPr>
              <w:t>长乐盛丰物流</w:t>
            </w:r>
          </w:p>
          <w:p w14:paraId="0929DB18" w14:textId="77777777" w:rsidR="000A3A2D" w:rsidRDefault="00C10E97">
            <w:pPr>
              <w:jc w:val="center"/>
              <w:rPr>
                <w:rFonts w:ascii="宋体" w:hAnsi="宋体"/>
                <w:szCs w:val="21"/>
              </w:rPr>
            </w:pPr>
            <w:r>
              <w:rPr>
                <w:rFonts w:ascii="宋体" w:hAnsi="宋体" w:hint="eastAsia"/>
                <w:szCs w:val="21"/>
              </w:rPr>
              <w:t>配送中心</w:t>
            </w:r>
          </w:p>
        </w:tc>
        <w:tc>
          <w:tcPr>
            <w:tcW w:w="2862" w:type="dxa"/>
            <w:vAlign w:val="center"/>
          </w:tcPr>
          <w:p w14:paraId="25C6DA7A" w14:textId="77777777" w:rsidR="000A3A2D" w:rsidRDefault="00C10E97">
            <w:pPr>
              <w:rPr>
                <w:rFonts w:ascii="宋体" w:hAnsi="宋体"/>
                <w:szCs w:val="21"/>
              </w:rPr>
            </w:pPr>
            <w:r>
              <w:rPr>
                <w:rFonts w:ascii="宋体" w:hAnsi="宋体" w:hint="eastAsia"/>
                <w:szCs w:val="21"/>
              </w:rPr>
              <w:t>项目占地100亩，建设现代化标准仓库3万㎡，作为货物集散中心的货物周转库1万㎡，配套办公楼（</w:t>
            </w:r>
            <w:proofErr w:type="gramStart"/>
            <w:r>
              <w:rPr>
                <w:rFonts w:ascii="宋体" w:hAnsi="宋体" w:hint="eastAsia"/>
                <w:szCs w:val="21"/>
              </w:rPr>
              <w:t>含信息</w:t>
            </w:r>
            <w:proofErr w:type="gramEnd"/>
            <w:r>
              <w:rPr>
                <w:rFonts w:ascii="宋体" w:hAnsi="宋体" w:hint="eastAsia"/>
                <w:szCs w:val="21"/>
              </w:rPr>
              <w:t>服务平台）、生活区4200㎡，并配置物流运输装卸设施设备、办公设施和信息化设施。该项目覆盖长乐、马尾、连江等地，为当地生产制造业提供一体化物流服务。</w:t>
            </w:r>
          </w:p>
        </w:tc>
        <w:tc>
          <w:tcPr>
            <w:tcW w:w="1251" w:type="dxa"/>
            <w:vAlign w:val="center"/>
          </w:tcPr>
          <w:p w14:paraId="58B83414" w14:textId="77777777" w:rsidR="000A3A2D" w:rsidRDefault="00C10E97">
            <w:pPr>
              <w:jc w:val="center"/>
              <w:rPr>
                <w:rFonts w:ascii="宋体" w:hAnsi="宋体"/>
                <w:szCs w:val="21"/>
              </w:rPr>
            </w:pPr>
            <w:r>
              <w:rPr>
                <w:rFonts w:ascii="宋体" w:hAnsi="宋体" w:hint="eastAsia"/>
                <w:szCs w:val="21"/>
              </w:rPr>
              <w:t>3.0</w:t>
            </w:r>
          </w:p>
        </w:tc>
        <w:tc>
          <w:tcPr>
            <w:tcW w:w="1161" w:type="dxa"/>
            <w:vAlign w:val="center"/>
          </w:tcPr>
          <w:p w14:paraId="2DB2D5F2"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40C66BA6"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171C84C4" w14:textId="77777777" w:rsidR="000A3A2D" w:rsidRDefault="00C10E97">
            <w:pPr>
              <w:jc w:val="center"/>
              <w:rPr>
                <w:rFonts w:ascii="宋体" w:hAnsi="宋体"/>
                <w:szCs w:val="21"/>
              </w:rPr>
            </w:pPr>
            <w:r>
              <w:rPr>
                <w:rFonts w:ascii="宋体" w:hAnsi="宋体" w:hint="eastAsia"/>
                <w:szCs w:val="21"/>
              </w:rPr>
              <w:t>盛丰物流集团</w:t>
            </w:r>
          </w:p>
          <w:p w14:paraId="3C1E154A"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692399A9" w14:textId="77777777" w:rsidR="000A3A2D" w:rsidRDefault="00C10E97">
            <w:pPr>
              <w:jc w:val="center"/>
              <w:rPr>
                <w:rFonts w:ascii="宋体" w:hAnsi="宋体"/>
                <w:szCs w:val="21"/>
              </w:rPr>
            </w:pPr>
            <w:r>
              <w:rPr>
                <w:rFonts w:ascii="宋体" w:hAnsi="宋体" w:hint="eastAsia"/>
                <w:szCs w:val="21"/>
              </w:rPr>
              <w:t>福州</w:t>
            </w:r>
          </w:p>
          <w:p w14:paraId="15CAEA2C" w14:textId="77777777" w:rsidR="000A3A2D" w:rsidRDefault="00C10E97">
            <w:pPr>
              <w:jc w:val="center"/>
              <w:rPr>
                <w:rFonts w:ascii="宋体" w:hAnsi="宋体"/>
                <w:szCs w:val="21"/>
              </w:rPr>
            </w:pPr>
            <w:r>
              <w:rPr>
                <w:rFonts w:ascii="宋体" w:hAnsi="宋体" w:hint="eastAsia"/>
                <w:szCs w:val="21"/>
              </w:rPr>
              <w:t>长乐</w:t>
            </w:r>
          </w:p>
        </w:tc>
      </w:tr>
      <w:tr w:rsidR="000A3A2D" w14:paraId="0537C2F1" w14:textId="77777777">
        <w:trPr>
          <w:trHeight w:val="402"/>
        </w:trPr>
        <w:tc>
          <w:tcPr>
            <w:tcW w:w="531" w:type="dxa"/>
            <w:vAlign w:val="center"/>
          </w:tcPr>
          <w:p w14:paraId="52CBD1B5" w14:textId="77777777" w:rsidR="000A3A2D" w:rsidRDefault="00C10E97">
            <w:pPr>
              <w:jc w:val="center"/>
              <w:rPr>
                <w:rFonts w:ascii="宋体" w:hAnsi="宋体"/>
                <w:szCs w:val="21"/>
              </w:rPr>
            </w:pPr>
            <w:r>
              <w:rPr>
                <w:rFonts w:ascii="宋体" w:hAnsi="宋体" w:hint="eastAsia"/>
                <w:szCs w:val="21"/>
              </w:rPr>
              <w:t>27</w:t>
            </w:r>
          </w:p>
        </w:tc>
        <w:tc>
          <w:tcPr>
            <w:tcW w:w="1971" w:type="dxa"/>
            <w:vAlign w:val="center"/>
          </w:tcPr>
          <w:p w14:paraId="7038E2D8" w14:textId="77777777" w:rsidR="000A3A2D" w:rsidRDefault="00C10E97">
            <w:pPr>
              <w:jc w:val="center"/>
              <w:rPr>
                <w:rFonts w:ascii="宋体" w:hAnsi="宋体"/>
                <w:szCs w:val="21"/>
              </w:rPr>
            </w:pPr>
            <w:r>
              <w:rPr>
                <w:rFonts w:ascii="宋体" w:hAnsi="宋体" w:hint="eastAsia"/>
                <w:szCs w:val="21"/>
              </w:rPr>
              <w:t>长乐金邦物流项目</w:t>
            </w:r>
          </w:p>
        </w:tc>
        <w:tc>
          <w:tcPr>
            <w:tcW w:w="2862" w:type="dxa"/>
            <w:vAlign w:val="center"/>
          </w:tcPr>
          <w:p w14:paraId="51636D5B" w14:textId="77777777" w:rsidR="000A3A2D" w:rsidRDefault="00C10E97">
            <w:pPr>
              <w:rPr>
                <w:rFonts w:ascii="宋体" w:hAnsi="宋体"/>
                <w:szCs w:val="21"/>
              </w:rPr>
            </w:pPr>
            <w:r>
              <w:rPr>
                <w:rFonts w:ascii="宋体" w:hAnsi="宋体" w:hint="eastAsia"/>
                <w:szCs w:val="21"/>
              </w:rPr>
              <w:t>项目总建筑面积24万㎡，建设纺织物流中心、快件集散中心、零担货运中心、多功能仓储中心及电子交易中心、信息平台等。</w:t>
            </w:r>
          </w:p>
        </w:tc>
        <w:tc>
          <w:tcPr>
            <w:tcW w:w="1251" w:type="dxa"/>
            <w:vAlign w:val="center"/>
          </w:tcPr>
          <w:p w14:paraId="6E6723AF" w14:textId="77777777" w:rsidR="000A3A2D" w:rsidRDefault="00C10E97">
            <w:pPr>
              <w:jc w:val="center"/>
              <w:rPr>
                <w:rFonts w:ascii="宋体" w:hAnsi="宋体"/>
                <w:szCs w:val="21"/>
              </w:rPr>
            </w:pPr>
            <w:r>
              <w:rPr>
                <w:rFonts w:ascii="宋体" w:hAnsi="宋体" w:hint="eastAsia"/>
                <w:szCs w:val="21"/>
              </w:rPr>
              <w:t>9.5</w:t>
            </w:r>
          </w:p>
        </w:tc>
        <w:tc>
          <w:tcPr>
            <w:tcW w:w="1161" w:type="dxa"/>
            <w:vAlign w:val="center"/>
          </w:tcPr>
          <w:p w14:paraId="05D0D26F"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3725A87E"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3ABDBE25" w14:textId="77777777" w:rsidR="000A3A2D" w:rsidRDefault="00C10E97">
            <w:pPr>
              <w:jc w:val="center"/>
              <w:rPr>
                <w:rFonts w:ascii="宋体" w:hAnsi="宋体"/>
                <w:szCs w:val="21"/>
              </w:rPr>
            </w:pPr>
            <w:r>
              <w:rPr>
                <w:rFonts w:ascii="宋体" w:hAnsi="宋体" w:hint="eastAsia"/>
                <w:szCs w:val="21"/>
              </w:rPr>
              <w:t>长乐市金邦物流</w:t>
            </w:r>
          </w:p>
          <w:p w14:paraId="1C345926"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1F4CDA21" w14:textId="77777777" w:rsidR="000A3A2D" w:rsidRDefault="00C10E97">
            <w:pPr>
              <w:jc w:val="center"/>
              <w:rPr>
                <w:rFonts w:ascii="宋体" w:hAnsi="宋体"/>
                <w:szCs w:val="21"/>
              </w:rPr>
            </w:pPr>
            <w:r>
              <w:rPr>
                <w:rFonts w:ascii="宋体" w:hAnsi="宋体" w:hint="eastAsia"/>
                <w:szCs w:val="21"/>
              </w:rPr>
              <w:t>福州</w:t>
            </w:r>
          </w:p>
          <w:p w14:paraId="6258D6DD" w14:textId="77777777" w:rsidR="000A3A2D" w:rsidRDefault="00C10E97">
            <w:pPr>
              <w:jc w:val="center"/>
              <w:rPr>
                <w:rFonts w:ascii="宋体" w:hAnsi="宋体"/>
                <w:szCs w:val="21"/>
              </w:rPr>
            </w:pPr>
            <w:r>
              <w:rPr>
                <w:rFonts w:ascii="宋体" w:hAnsi="宋体" w:hint="eastAsia"/>
                <w:szCs w:val="21"/>
              </w:rPr>
              <w:t>长乐</w:t>
            </w:r>
          </w:p>
        </w:tc>
      </w:tr>
      <w:tr w:rsidR="000A3A2D" w14:paraId="3AF0E74E" w14:textId="77777777">
        <w:trPr>
          <w:trHeight w:val="698"/>
        </w:trPr>
        <w:tc>
          <w:tcPr>
            <w:tcW w:w="10620" w:type="dxa"/>
            <w:gridSpan w:val="7"/>
            <w:vAlign w:val="center"/>
          </w:tcPr>
          <w:p w14:paraId="473E452F" w14:textId="77777777" w:rsidR="000A3A2D" w:rsidRDefault="00C10E97">
            <w:pPr>
              <w:rPr>
                <w:rFonts w:ascii="宋体" w:hAnsi="宋体"/>
                <w:szCs w:val="21"/>
              </w:rPr>
            </w:pPr>
            <w:r>
              <w:rPr>
                <w:rFonts w:ascii="宋体" w:hAnsi="宋体" w:hint="eastAsia"/>
                <w:b/>
                <w:szCs w:val="21"/>
              </w:rPr>
              <w:t>五、冷链物流工程</w:t>
            </w:r>
          </w:p>
        </w:tc>
      </w:tr>
      <w:tr w:rsidR="000A3A2D" w14:paraId="51075F0F" w14:textId="77777777">
        <w:trPr>
          <w:trHeight w:val="402"/>
        </w:trPr>
        <w:tc>
          <w:tcPr>
            <w:tcW w:w="531" w:type="dxa"/>
            <w:vAlign w:val="center"/>
          </w:tcPr>
          <w:p w14:paraId="46E65CE6" w14:textId="77777777" w:rsidR="000A3A2D" w:rsidRDefault="00C10E97">
            <w:pPr>
              <w:jc w:val="center"/>
              <w:rPr>
                <w:rFonts w:ascii="宋体" w:hAnsi="宋体"/>
                <w:szCs w:val="21"/>
              </w:rPr>
            </w:pPr>
            <w:r>
              <w:rPr>
                <w:rFonts w:ascii="宋体" w:hAnsi="宋体" w:hint="eastAsia"/>
                <w:szCs w:val="21"/>
              </w:rPr>
              <w:t>28</w:t>
            </w:r>
          </w:p>
        </w:tc>
        <w:tc>
          <w:tcPr>
            <w:tcW w:w="1971" w:type="dxa"/>
            <w:vAlign w:val="center"/>
          </w:tcPr>
          <w:p w14:paraId="0E86BAED" w14:textId="77777777" w:rsidR="000A3A2D" w:rsidRDefault="00C10E97">
            <w:pPr>
              <w:jc w:val="center"/>
              <w:rPr>
                <w:rFonts w:ascii="宋体" w:hAnsi="宋体"/>
                <w:szCs w:val="21"/>
              </w:rPr>
            </w:pPr>
            <w:r>
              <w:rPr>
                <w:rFonts w:ascii="宋体" w:hAnsi="宋体" w:hint="eastAsia"/>
                <w:szCs w:val="21"/>
              </w:rPr>
              <w:t>科乐通冷冻产品</w:t>
            </w:r>
          </w:p>
          <w:p w14:paraId="61BDC1A1" w14:textId="77777777" w:rsidR="000A3A2D" w:rsidRDefault="00C10E97">
            <w:pPr>
              <w:jc w:val="center"/>
              <w:rPr>
                <w:rFonts w:ascii="宋体" w:hAnsi="宋体"/>
                <w:szCs w:val="21"/>
              </w:rPr>
            </w:pPr>
            <w:r>
              <w:rPr>
                <w:rFonts w:ascii="宋体" w:hAnsi="宋体" w:hint="eastAsia"/>
                <w:szCs w:val="21"/>
              </w:rPr>
              <w:t>集散中心</w:t>
            </w:r>
          </w:p>
        </w:tc>
        <w:tc>
          <w:tcPr>
            <w:tcW w:w="2862" w:type="dxa"/>
            <w:vAlign w:val="center"/>
          </w:tcPr>
          <w:p w14:paraId="47BA2BC8" w14:textId="77777777" w:rsidR="000A3A2D" w:rsidRDefault="00C10E97">
            <w:pPr>
              <w:rPr>
                <w:rFonts w:ascii="宋体" w:hAnsi="宋体"/>
                <w:szCs w:val="21"/>
              </w:rPr>
            </w:pPr>
            <w:r>
              <w:rPr>
                <w:rFonts w:ascii="宋体" w:hAnsi="宋体" w:hint="eastAsia"/>
                <w:szCs w:val="21"/>
              </w:rPr>
              <w:t>项目占地200.5亩，建设集港口运输、办公总部、食品包装、加工服务、常温、冷藏、超低温冷冻等多温区储存、交叉转运、订单配货、全程冷链物流配送和增值服务，提供个性化综合冷链物流管理方案和中高端冷冻冷藏食品现期货交易及信息管理等多功能、综合性的大型食品加工配送和贸易集散中心。</w:t>
            </w:r>
          </w:p>
        </w:tc>
        <w:tc>
          <w:tcPr>
            <w:tcW w:w="1251" w:type="dxa"/>
            <w:vAlign w:val="center"/>
          </w:tcPr>
          <w:p w14:paraId="4C2E7FE2" w14:textId="77777777" w:rsidR="000A3A2D" w:rsidRDefault="00C10E97">
            <w:pPr>
              <w:jc w:val="center"/>
              <w:rPr>
                <w:rFonts w:ascii="宋体" w:hAnsi="宋体"/>
                <w:szCs w:val="21"/>
              </w:rPr>
            </w:pPr>
            <w:r>
              <w:rPr>
                <w:rFonts w:ascii="宋体" w:hAnsi="宋体" w:hint="eastAsia"/>
                <w:szCs w:val="21"/>
              </w:rPr>
              <w:t>15.0</w:t>
            </w:r>
          </w:p>
        </w:tc>
        <w:tc>
          <w:tcPr>
            <w:tcW w:w="1161" w:type="dxa"/>
            <w:vAlign w:val="center"/>
          </w:tcPr>
          <w:p w14:paraId="2EECCDFB"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4DA6D798"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14A9D204" w14:textId="77777777" w:rsidR="000A3A2D" w:rsidRDefault="00C10E97">
            <w:pPr>
              <w:jc w:val="center"/>
              <w:rPr>
                <w:rFonts w:ascii="宋体" w:hAnsi="宋体"/>
                <w:szCs w:val="21"/>
              </w:rPr>
            </w:pPr>
            <w:r>
              <w:rPr>
                <w:rFonts w:ascii="宋体" w:hAnsi="宋体" w:hint="eastAsia"/>
                <w:szCs w:val="21"/>
              </w:rPr>
              <w:t>福建科乐通冷链</w:t>
            </w:r>
          </w:p>
          <w:p w14:paraId="51EA973A" w14:textId="77777777" w:rsidR="000A3A2D" w:rsidRDefault="00C10E97">
            <w:pPr>
              <w:jc w:val="center"/>
              <w:rPr>
                <w:rFonts w:ascii="宋体" w:hAnsi="宋体"/>
                <w:szCs w:val="21"/>
              </w:rPr>
            </w:pPr>
            <w:r>
              <w:rPr>
                <w:rFonts w:ascii="宋体" w:hAnsi="宋体" w:hint="eastAsia"/>
                <w:szCs w:val="21"/>
              </w:rPr>
              <w:t>物流有限公司</w:t>
            </w:r>
          </w:p>
        </w:tc>
        <w:tc>
          <w:tcPr>
            <w:tcW w:w="891" w:type="dxa"/>
            <w:vAlign w:val="center"/>
          </w:tcPr>
          <w:p w14:paraId="2FB8799E" w14:textId="77777777" w:rsidR="000A3A2D" w:rsidRDefault="00C10E97">
            <w:pPr>
              <w:jc w:val="center"/>
              <w:rPr>
                <w:rFonts w:ascii="宋体" w:hAnsi="宋体"/>
                <w:szCs w:val="21"/>
              </w:rPr>
            </w:pPr>
            <w:r>
              <w:rPr>
                <w:rFonts w:ascii="宋体" w:hAnsi="宋体" w:hint="eastAsia"/>
                <w:szCs w:val="21"/>
              </w:rPr>
              <w:t>福州</w:t>
            </w:r>
          </w:p>
          <w:p w14:paraId="531E6B4E" w14:textId="77777777" w:rsidR="000A3A2D" w:rsidRDefault="00C10E97">
            <w:pPr>
              <w:jc w:val="center"/>
              <w:rPr>
                <w:rFonts w:ascii="宋体" w:hAnsi="宋体"/>
                <w:szCs w:val="21"/>
              </w:rPr>
            </w:pPr>
            <w:r>
              <w:rPr>
                <w:rFonts w:ascii="宋体" w:hAnsi="宋体" w:hint="eastAsia"/>
                <w:szCs w:val="21"/>
              </w:rPr>
              <w:t>马尾</w:t>
            </w:r>
          </w:p>
        </w:tc>
      </w:tr>
      <w:tr w:rsidR="000A3A2D" w14:paraId="13273578" w14:textId="77777777">
        <w:trPr>
          <w:trHeight w:val="402"/>
        </w:trPr>
        <w:tc>
          <w:tcPr>
            <w:tcW w:w="531" w:type="dxa"/>
            <w:vAlign w:val="center"/>
          </w:tcPr>
          <w:p w14:paraId="22D6A67B" w14:textId="77777777" w:rsidR="000A3A2D" w:rsidRDefault="00C10E97">
            <w:pPr>
              <w:jc w:val="center"/>
              <w:rPr>
                <w:rFonts w:ascii="宋体" w:hAnsi="宋体"/>
                <w:szCs w:val="21"/>
              </w:rPr>
            </w:pPr>
            <w:r>
              <w:rPr>
                <w:rFonts w:ascii="宋体" w:hAnsi="宋体" w:hint="eastAsia"/>
                <w:szCs w:val="21"/>
              </w:rPr>
              <w:lastRenderedPageBreak/>
              <w:t>29</w:t>
            </w:r>
          </w:p>
        </w:tc>
        <w:tc>
          <w:tcPr>
            <w:tcW w:w="1971" w:type="dxa"/>
            <w:vAlign w:val="center"/>
          </w:tcPr>
          <w:p w14:paraId="1FBD82F8" w14:textId="77777777" w:rsidR="000A3A2D" w:rsidRDefault="00C10E97">
            <w:pPr>
              <w:jc w:val="center"/>
              <w:rPr>
                <w:rFonts w:ascii="宋体" w:hAnsi="宋体"/>
                <w:szCs w:val="21"/>
              </w:rPr>
            </w:pPr>
            <w:proofErr w:type="gramStart"/>
            <w:r>
              <w:rPr>
                <w:rFonts w:ascii="宋体" w:hAnsi="宋体" w:hint="eastAsia"/>
                <w:szCs w:val="21"/>
              </w:rPr>
              <w:t>汉吉斯</w:t>
            </w:r>
            <w:proofErr w:type="gramEnd"/>
            <w:r>
              <w:rPr>
                <w:rFonts w:ascii="宋体" w:hAnsi="宋体" w:hint="eastAsia"/>
                <w:szCs w:val="21"/>
              </w:rPr>
              <w:t>国际大型冷链枢纽中心暨跨境电商自</w:t>
            </w:r>
            <w:proofErr w:type="gramStart"/>
            <w:r>
              <w:rPr>
                <w:rFonts w:ascii="宋体" w:hAnsi="宋体" w:hint="eastAsia"/>
                <w:szCs w:val="21"/>
              </w:rPr>
              <w:t>贸产品</w:t>
            </w:r>
            <w:proofErr w:type="gramEnd"/>
            <w:r>
              <w:rPr>
                <w:rFonts w:ascii="宋体" w:hAnsi="宋体" w:hint="eastAsia"/>
                <w:szCs w:val="21"/>
              </w:rPr>
              <w:t>生产研发中心</w:t>
            </w:r>
          </w:p>
        </w:tc>
        <w:tc>
          <w:tcPr>
            <w:tcW w:w="2862" w:type="dxa"/>
            <w:vAlign w:val="center"/>
          </w:tcPr>
          <w:p w14:paraId="4456261B" w14:textId="77777777" w:rsidR="000A3A2D" w:rsidRDefault="00C10E97">
            <w:pPr>
              <w:rPr>
                <w:rFonts w:ascii="宋体" w:hAnsi="宋体"/>
                <w:szCs w:val="21"/>
              </w:rPr>
            </w:pPr>
            <w:r>
              <w:rPr>
                <w:rFonts w:ascii="宋体" w:hAnsi="宋体" w:hint="eastAsia"/>
                <w:szCs w:val="21"/>
              </w:rPr>
              <w:t>项目用地80亩，建设15万吨-24℃超低温冷库，5万吨0-15℃食品级</w:t>
            </w:r>
            <w:proofErr w:type="gramStart"/>
            <w:r>
              <w:rPr>
                <w:rFonts w:ascii="宋体" w:hAnsi="宋体" w:hint="eastAsia"/>
                <w:szCs w:val="21"/>
              </w:rPr>
              <w:t>二维码自动</w:t>
            </w:r>
            <w:proofErr w:type="gramEnd"/>
            <w:r>
              <w:rPr>
                <w:rFonts w:ascii="宋体" w:hAnsi="宋体" w:hint="eastAsia"/>
                <w:szCs w:val="21"/>
              </w:rPr>
              <w:t>识别定温、恒温冷库；各国农产品、海产品、世界原产地原包装食品、饮品的分装、灌装、包装、分拣、标识专业数字化生产中心、精深加工无菌出口专业生产车间、国际自贸区保税商品展示体验中心、国际新产品研发中心、</w:t>
            </w:r>
            <w:proofErr w:type="gramStart"/>
            <w:r>
              <w:rPr>
                <w:rFonts w:ascii="宋体" w:hAnsi="宋体" w:hint="eastAsia"/>
                <w:szCs w:val="21"/>
              </w:rPr>
              <w:t>电子数化中央控制管理中心</w:t>
            </w:r>
            <w:proofErr w:type="gramEnd"/>
            <w:r>
              <w:rPr>
                <w:rFonts w:ascii="宋体" w:hAnsi="宋体" w:hint="eastAsia"/>
                <w:szCs w:val="21"/>
              </w:rPr>
              <w:t>、动力车间。</w:t>
            </w:r>
          </w:p>
        </w:tc>
        <w:tc>
          <w:tcPr>
            <w:tcW w:w="1251" w:type="dxa"/>
            <w:vAlign w:val="center"/>
          </w:tcPr>
          <w:p w14:paraId="3800B49F" w14:textId="77777777" w:rsidR="000A3A2D" w:rsidRDefault="00C10E97">
            <w:pPr>
              <w:jc w:val="center"/>
              <w:rPr>
                <w:rFonts w:ascii="宋体" w:hAnsi="宋体"/>
                <w:szCs w:val="21"/>
              </w:rPr>
            </w:pPr>
            <w:r>
              <w:rPr>
                <w:rFonts w:ascii="宋体" w:hAnsi="宋体" w:hint="eastAsia"/>
                <w:szCs w:val="21"/>
              </w:rPr>
              <w:t>7.8</w:t>
            </w:r>
          </w:p>
        </w:tc>
        <w:tc>
          <w:tcPr>
            <w:tcW w:w="1161" w:type="dxa"/>
            <w:vAlign w:val="center"/>
          </w:tcPr>
          <w:p w14:paraId="0E1E174C"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337088CA"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7F3C807A" w14:textId="77777777" w:rsidR="000A3A2D" w:rsidRDefault="00C10E97">
            <w:pPr>
              <w:jc w:val="center"/>
              <w:rPr>
                <w:rFonts w:ascii="宋体" w:hAnsi="宋体"/>
                <w:szCs w:val="21"/>
              </w:rPr>
            </w:pPr>
            <w:proofErr w:type="gramStart"/>
            <w:r>
              <w:rPr>
                <w:rFonts w:ascii="宋体" w:hAnsi="宋体" w:hint="eastAsia"/>
                <w:szCs w:val="21"/>
              </w:rPr>
              <w:t>福建省汉吉斯</w:t>
            </w:r>
            <w:proofErr w:type="gramEnd"/>
            <w:r>
              <w:rPr>
                <w:rFonts w:ascii="宋体" w:hAnsi="宋体" w:hint="eastAsia"/>
                <w:szCs w:val="21"/>
              </w:rPr>
              <w:t>冷链物流有限公司</w:t>
            </w:r>
          </w:p>
        </w:tc>
        <w:tc>
          <w:tcPr>
            <w:tcW w:w="891" w:type="dxa"/>
            <w:vAlign w:val="center"/>
          </w:tcPr>
          <w:p w14:paraId="4F19B305" w14:textId="77777777" w:rsidR="000A3A2D" w:rsidRDefault="00C10E97">
            <w:pPr>
              <w:jc w:val="center"/>
              <w:rPr>
                <w:rFonts w:ascii="宋体" w:hAnsi="宋体"/>
                <w:szCs w:val="21"/>
              </w:rPr>
            </w:pPr>
            <w:r>
              <w:rPr>
                <w:rFonts w:ascii="宋体" w:hAnsi="宋体" w:hint="eastAsia"/>
                <w:szCs w:val="21"/>
              </w:rPr>
              <w:t>福州</w:t>
            </w:r>
          </w:p>
          <w:p w14:paraId="27F59378" w14:textId="77777777" w:rsidR="000A3A2D" w:rsidRDefault="00C10E97">
            <w:pPr>
              <w:jc w:val="center"/>
              <w:rPr>
                <w:rFonts w:ascii="宋体" w:hAnsi="宋体"/>
                <w:szCs w:val="21"/>
              </w:rPr>
            </w:pPr>
            <w:r>
              <w:rPr>
                <w:rFonts w:ascii="宋体" w:hAnsi="宋体" w:hint="eastAsia"/>
                <w:szCs w:val="21"/>
              </w:rPr>
              <w:t>马尾</w:t>
            </w:r>
          </w:p>
        </w:tc>
      </w:tr>
      <w:tr w:rsidR="000A3A2D" w14:paraId="3C8C11E3" w14:textId="77777777">
        <w:trPr>
          <w:trHeight w:val="402"/>
        </w:trPr>
        <w:tc>
          <w:tcPr>
            <w:tcW w:w="531" w:type="dxa"/>
            <w:vAlign w:val="center"/>
          </w:tcPr>
          <w:p w14:paraId="623AEC06" w14:textId="77777777" w:rsidR="000A3A2D" w:rsidRDefault="00C10E97">
            <w:pPr>
              <w:jc w:val="center"/>
              <w:rPr>
                <w:rFonts w:ascii="宋体" w:hAnsi="宋体"/>
                <w:szCs w:val="21"/>
              </w:rPr>
            </w:pPr>
            <w:r>
              <w:rPr>
                <w:rFonts w:ascii="宋体" w:hAnsi="宋体" w:hint="eastAsia"/>
                <w:szCs w:val="21"/>
              </w:rPr>
              <w:t>30</w:t>
            </w:r>
          </w:p>
        </w:tc>
        <w:tc>
          <w:tcPr>
            <w:tcW w:w="1971" w:type="dxa"/>
            <w:vAlign w:val="center"/>
          </w:tcPr>
          <w:p w14:paraId="097D7B33" w14:textId="77777777" w:rsidR="000A3A2D" w:rsidRDefault="00C10E97">
            <w:pPr>
              <w:jc w:val="center"/>
              <w:rPr>
                <w:rFonts w:ascii="宋体" w:hAnsi="宋体"/>
                <w:szCs w:val="21"/>
              </w:rPr>
            </w:pPr>
            <w:proofErr w:type="gramStart"/>
            <w:r>
              <w:rPr>
                <w:rFonts w:ascii="宋体" w:hAnsi="宋体" w:hint="eastAsia"/>
                <w:szCs w:val="21"/>
              </w:rPr>
              <w:t>榕金安全</w:t>
            </w:r>
            <w:proofErr w:type="gramEnd"/>
            <w:r>
              <w:rPr>
                <w:rFonts w:ascii="宋体" w:hAnsi="宋体" w:hint="eastAsia"/>
                <w:szCs w:val="21"/>
              </w:rPr>
              <w:t>食品冷链物流中心</w:t>
            </w:r>
          </w:p>
        </w:tc>
        <w:tc>
          <w:tcPr>
            <w:tcW w:w="2862" w:type="dxa"/>
            <w:vAlign w:val="center"/>
          </w:tcPr>
          <w:p w14:paraId="2DEBFEEA" w14:textId="77777777" w:rsidR="000A3A2D" w:rsidRDefault="00C10E97">
            <w:pPr>
              <w:rPr>
                <w:rFonts w:ascii="宋体" w:hAnsi="宋体"/>
                <w:szCs w:val="21"/>
              </w:rPr>
            </w:pPr>
            <w:r>
              <w:rPr>
                <w:rFonts w:ascii="宋体" w:hAnsi="宋体" w:hint="eastAsia"/>
                <w:szCs w:val="21"/>
              </w:rPr>
              <w:t>项目规划用地210亩，建设冷库区、物流配送中心、办公服务、展示区，建成后将成为集物流、贸易、仓储为一体的大型综合市场，可辐射福建全省及华东片区。</w:t>
            </w:r>
          </w:p>
        </w:tc>
        <w:tc>
          <w:tcPr>
            <w:tcW w:w="1251" w:type="dxa"/>
            <w:vAlign w:val="center"/>
          </w:tcPr>
          <w:p w14:paraId="519F1100" w14:textId="77777777" w:rsidR="000A3A2D" w:rsidRDefault="00C10E97">
            <w:pPr>
              <w:jc w:val="center"/>
              <w:rPr>
                <w:rFonts w:ascii="宋体" w:hAnsi="宋体"/>
                <w:szCs w:val="21"/>
              </w:rPr>
            </w:pPr>
            <w:r>
              <w:rPr>
                <w:rFonts w:ascii="宋体" w:hAnsi="宋体" w:hint="eastAsia"/>
                <w:szCs w:val="21"/>
              </w:rPr>
              <w:t>13.2</w:t>
            </w:r>
          </w:p>
        </w:tc>
        <w:tc>
          <w:tcPr>
            <w:tcW w:w="1161" w:type="dxa"/>
            <w:vAlign w:val="center"/>
          </w:tcPr>
          <w:p w14:paraId="5E5C1D77"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0EE350B9"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419C91AA" w14:textId="77777777" w:rsidR="000A3A2D" w:rsidRDefault="00C10E97">
            <w:pPr>
              <w:jc w:val="center"/>
              <w:rPr>
                <w:rFonts w:ascii="宋体" w:hAnsi="宋体"/>
                <w:szCs w:val="21"/>
              </w:rPr>
            </w:pPr>
            <w:r>
              <w:rPr>
                <w:rFonts w:ascii="宋体" w:hAnsi="宋体" w:hint="eastAsia"/>
                <w:szCs w:val="21"/>
              </w:rPr>
              <w:t>福建</w:t>
            </w:r>
            <w:proofErr w:type="gramStart"/>
            <w:r>
              <w:rPr>
                <w:rFonts w:ascii="宋体" w:hAnsi="宋体" w:hint="eastAsia"/>
                <w:szCs w:val="21"/>
              </w:rPr>
              <w:t>榕</w:t>
            </w:r>
            <w:proofErr w:type="gramEnd"/>
            <w:r>
              <w:rPr>
                <w:rFonts w:ascii="宋体" w:hAnsi="宋体" w:hint="eastAsia"/>
                <w:szCs w:val="21"/>
              </w:rPr>
              <w:t>金实业</w:t>
            </w:r>
          </w:p>
          <w:p w14:paraId="2E8CF309"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705476A9" w14:textId="77777777" w:rsidR="000A3A2D" w:rsidRDefault="00C10E97">
            <w:pPr>
              <w:jc w:val="center"/>
              <w:rPr>
                <w:rFonts w:ascii="宋体" w:hAnsi="宋体"/>
                <w:szCs w:val="21"/>
              </w:rPr>
            </w:pPr>
            <w:r>
              <w:rPr>
                <w:rFonts w:ascii="宋体" w:hAnsi="宋体" w:hint="eastAsia"/>
                <w:szCs w:val="21"/>
              </w:rPr>
              <w:t>福州</w:t>
            </w:r>
          </w:p>
          <w:p w14:paraId="73591BCA" w14:textId="77777777" w:rsidR="000A3A2D" w:rsidRDefault="00C10E97">
            <w:pPr>
              <w:jc w:val="center"/>
              <w:rPr>
                <w:rFonts w:ascii="宋体" w:hAnsi="宋体"/>
                <w:szCs w:val="21"/>
              </w:rPr>
            </w:pPr>
            <w:r>
              <w:rPr>
                <w:rFonts w:ascii="宋体" w:hAnsi="宋体" w:hint="eastAsia"/>
                <w:szCs w:val="21"/>
              </w:rPr>
              <w:t>闽侯</w:t>
            </w:r>
          </w:p>
        </w:tc>
      </w:tr>
      <w:tr w:rsidR="000A3A2D" w14:paraId="58B4BB85" w14:textId="77777777">
        <w:trPr>
          <w:trHeight w:val="402"/>
        </w:trPr>
        <w:tc>
          <w:tcPr>
            <w:tcW w:w="531" w:type="dxa"/>
            <w:vAlign w:val="center"/>
          </w:tcPr>
          <w:p w14:paraId="649714E5" w14:textId="77777777" w:rsidR="000A3A2D" w:rsidRDefault="00C10E97">
            <w:pPr>
              <w:rPr>
                <w:rFonts w:ascii="宋体" w:hAnsi="宋体"/>
                <w:szCs w:val="21"/>
              </w:rPr>
            </w:pPr>
            <w:r>
              <w:rPr>
                <w:rFonts w:ascii="宋体" w:hAnsi="宋体" w:hint="eastAsia"/>
                <w:szCs w:val="21"/>
              </w:rPr>
              <w:t>31</w:t>
            </w:r>
          </w:p>
        </w:tc>
        <w:tc>
          <w:tcPr>
            <w:tcW w:w="1971" w:type="dxa"/>
            <w:vAlign w:val="center"/>
          </w:tcPr>
          <w:p w14:paraId="13097075" w14:textId="77777777" w:rsidR="000A3A2D" w:rsidRDefault="00C10E97">
            <w:pPr>
              <w:jc w:val="center"/>
              <w:rPr>
                <w:rFonts w:ascii="宋体" w:hAnsi="宋体"/>
                <w:szCs w:val="21"/>
              </w:rPr>
            </w:pPr>
            <w:r>
              <w:rPr>
                <w:rFonts w:ascii="宋体" w:hAnsi="宋体" w:hint="eastAsia"/>
                <w:szCs w:val="21"/>
              </w:rPr>
              <w:t>生鲜农产品</w:t>
            </w:r>
          </w:p>
          <w:p w14:paraId="6C2BF51E" w14:textId="77777777" w:rsidR="000A3A2D" w:rsidRDefault="00C10E97">
            <w:pPr>
              <w:jc w:val="center"/>
              <w:rPr>
                <w:rFonts w:ascii="宋体" w:hAnsi="宋体"/>
                <w:szCs w:val="21"/>
              </w:rPr>
            </w:pPr>
            <w:r>
              <w:rPr>
                <w:rFonts w:ascii="宋体" w:hAnsi="宋体" w:hint="eastAsia"/>
                <w:szCs w:val="21"/>
              </w:rPr>
              <w:t>微冻</w:t>
            </w:r>
            <w:proofErr w:type="gramStart"/>
            <w:r>
              <w:rPr>
                <w:rFonts w:ascii="宋体" w:hAnsi="宋体" w:hint="eastAsia"/>
                <w:szCs w:val="21"/>
              </w:rPr>
              <w:t>物流园</w:t>
            </w:r>
            <w:proofErr w:type="gramEnd"/>
          </w:p>
        </w:tc>
        <w:tc>
          <w:tcPr>
            <w:tcW w:w="2862" w:type="dxa"/>
            <w:vAlign w:val="center"/>
          </w:tcPr>
          <w:p w14:paraId="6D677E13" w14:textId="77777777" w:rsidR="000A3A2D" w:rsidRDefault="00C10E97">
            <w:pPr>
              <w:rPr>
                <w:rFonts w:ascii="宋体" w:hAnsi="宋体"/>
                <w:szCs w:val="21"/>
              </w:rPr>
            </w:pPr>
            <w:r>
              <w:rPr>
                <w:rFonts w:ascii="宋体" w:hAnsi="宋体" w:hint="eastAsia"/>
                <w:szCs w:val="21"/>
              </w:rPr>
              <w:t>项目用地70亩，建筑面积4.6万㎡，其中生鲜冷藏库7万m</w:t>
            </w:r>
            <w:r>
              <w:rPr>
                <w:rFonts w:ascii="宋体" w:hAnsi="宋体" w:hint="eastAsia"/>
                <w:szCs w:val="21"/>
                <w:vertAlign w:val="superscript"/>
              </w:rPr>
              <w:t>3</w:t>
            </w:r>
            <w:r>
              <w:rPr>
                <w:rFonts w:ascii="宋体" w:hAnsi="宋体" w:hint="eastAsia"/>
                <w:szCs w:val="21"/>
              </w:rPr>
              <w:t>。</w:t>
            </w:r>
          </w:p>
        </w:tc>
        <w:tc>
          <w:tcPr>
            <w:tcW w:w="1251" w:type="dxa"/>
            <w:vAlign w:val="center"/>
          </w:tcPr>
          <w:p w14:paraId="365C9A9C" w14:textId="77777777" w:rsidR="000A3A2D" w:rsidRDefault="00C10E97">
            <w:pPr>
              <w:jc w:val="center"/>
              <w:rPr>
                <w:rFonts w:ascii="宋体" w:hAnsi="宋体"/>
                <w:szCs w:val="21"/>
              </w:rPr>
            </w:pPr>
            <w:r>
              <w:rPr>
                <w:rFonts w:ascii="宋体" w:hAnsi="宋体" w:hint="eastAsia"/>
                <w:szCs w:val="21"/>
              </w:rPr>
              <w:t>2.5</w:t>
            </w:r>
          </w:p>
        </w:tc>
        <w:tc>
          <w:tcPr>
            <w:tcW w:w="1161" w:type="dxa"/>
            <w:vAlign w:val="center"/>
          </w:tcPr>
          <w:p w14:paraId="19A42851"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49AB7681"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51EE0CDA" w14:textId="77777777" w:rsidR="000A3A2D" w:rsidRDefault="00C10E97">
            <w:pPr>
              <w:jc w:val="center"/>
              <w:rPr>
                <w:rFonts w:ascii="宋体" w:hAnsi="宋体"/>
                <w:szCs w:val="21"/>
              </w:rPr>
            </w:pPr>
            <w:r>
              <w:rPr>
                <w:rFonts w:ascii="宋体" w:hAnsi="宋体" w:hint="eastAsia"/>
                <w:szCs w:val="21"/>
              </w:rPr>
              <w:t>福建世纪民生食品科技有限公司</w:t>
            </w:r>
          </w:p>
        </w:tc>
        <w:tc>
          <w:tcPr>
            <w:tcW w:w="891" w:type="dxa"/>
            <w:vAlign w:val="center"/>
          </w:tcPr>
          <w:p w14:paraId="346FE6CE" w14:textId="77777777" w:rsidR="000A3A2D" w:rsidRDefault="00C10E97">
            <w:pPr>
              <w:jc w:val="center"/>
              <w:rPr>
                <w:rFonts w:ascii="宋体" w:hAnsi="宋体"/>
                <w:szCs w:val="21"/>
              </w:rPr>
            </w:pPr>
            <w:r>
              <w:rPr>
                <w:rFonts w:ascii="宋体" w:hAnsi="宋体" w:hint="eastAsia"/>
                <w:szCs w:val="21"/>
              </w:rPr>
              <w:t>福州</w:t>
            </w:r>
          </w:p>
          <w:p w14:paraId="43F63DFC" w14:textId="77777777" w:rsidR="000A3A2D" w:rsidRDefault="00C10E97">
            <w:pPr>
              <w:jc w:val="center"/>
              <w:rPr>
                <w:rFonts w:ascii="宋体" w:hAnsi="宋体"/>
                <w:szCs w:val="21"/>
              </w:rPr>
            </w:pPr>
            <w:r>
              <w:rPr>
                <w:rFonts w:ascii="宋体" w:hAnsi="宋体" w:hint="eastAsia"/>
                <w:szCs w:val="21"/>
              </w:rPr>
              <w:t>闽侯</w:t>
            </w:r>
          </w:p>
        </w:tc>
      </w:tr>
      <w:tr w:rsidR="000A3A2D" w14:paraId="2DE2D8A7" w14:textId="77777777">
        <w:trPr>
          <w:trHeight w:val="402"/>
        </w:trPr>
        <w:tc>
          <w:tcPr>
            <w:tcW w:w="531" w:type="dxa"/>
            <w:vAlign w:val="center"/>
          </w:tcPr>
          <w:p w14:paraId="288AC864" w14:textId="77777777" w:rsidR="000A3A2D" w:rsidRDefault="00C10E97">
            <w:pPr>
              <w:jc w:val="center"/>
              <w:rPr>
                <w:rFonts w:ascii="宋体" w:hAnsi="宋体"/>
                <w:szCs w:val="21"/>
              </w:rPr>
            </w:pPr>
            <w:r>
              <w:rPr>
                <w:rFonts w:ascii="宋体" w:hAnsi="宋体" w:hint="eastAsia"/>
                <w:szCs w:val="21"/>
              </w:rPr>
              <w:t>32</w:t>
            </w:r>
          </w:p>
        </w:tc>
        <w:tc>
          <w:tcPr>
            <w:tcW w:w="1971" w:type="dxa"/>
            <w:vAlign w:val="center"/>
          </w:tcPr>
          <w:p w14:paraId="6F366D75" w14:textId="77777777" w:rsidR="000A3A2D" w:rsidRDefault="00C10E97">
            <w:pPr>
              <w:jc w:val="center"/>
              <w:rPr>
                <w:rFonts w:ascii="宋体" w:hAnsi="宋体"/>
                <w:szCs w:val="21"/>
              </w:rPr>
            </w:pPr>
            <w:r>
              <w:rPr>
                <w:rFonts w:ascii="宋体" w:hAnsi="宋体" w:hint="eastAsia"/>
                <w:szCs w:val="21"/>
              </w:rPr>
              <w:t>福州元</w:t>
            </w:r>
            <w:proofErr w:type="gramStart"/>
            <w:r>
              <w:rPr>
                <w:rFonts w:ascii="宋体" w:hAnsi="宋体" w:hint="eastAsia"/>
                <w:szCs w:val="21"/>
              </w:rPr>
              <w:t>洪国际</w:t>
            </w:r>
            <w:proofErr w:type="gramEnd"/>
            <w:r>
              <w:rPr>
                <w:rFonts w:ascii="宋体" w:hAnsi="宋体" w:hint="eastAsia"/>
                <w:szCs w:val="21"/>
              </w:rPr>
              <w:t>食品物流产业园</w:t>
            </w:r>
          </w:p>
        </w:tc>
        <w:tc>
          <w:tcPr>
            <w:tcW w:w="2862" w:type="dxa"/>
            <w:vAlign w:val="center"/>
          </w:tcPr>
          <w:p w14:paraId="16120623" w14:textId="77777777" w:rsidR="000A3A2D" w:rsidRDefault="00C10E97">
            <w:pPr>
              <w:rPr>
                <w:rFonts w:ascii="宋体" w:hAnsi="宋体"/>
                <w:szCs w:val="21"/>
              </w:rPr>
            </w:pPr>
            <w:r>
              <w:rPr>
                <w:rFonts w:ascii="宋体" w:hAnsi="宋体" w:hint="eastAsia"/>
                <w:szCs w:val="21"/>
              </w:rPr>
              <w:t>位于元洪投资区中南部，总规划面积约22平方公里，由“水产品冷链物流园”“食品冷链物流园”“食品加工物流园”三部分组成，分期规划、分批建设。项目以冷链物流为核心，打造“1核2链7平台”，建设成为海峡西岸经济区内，规模最大、标准最高、配套最全、功能最完善的国际水产品、国际农产品及国际食品物流加工贸易中心，对内服务于海峡西岸经济区并进一步将服务范围扩展至全国，对外面向世界开放，重点侧重于与东南亚等海上丝绸之路国家、澳洲等国在水产品、食品、农产品等领域的进出口贸易往来。</w:t>
            </w:r>
          </w:p>
        </w:tc>
        <w:tc>
          <w:tcPr>
            <w:tcW w:w="1251" w:type="dxa"/>
            <w:vAlign w:val="center"/>
          </w:tcPr>
          <w:p w14:paraId="4C821E18" w14:textId="77777777" w:rsidR="000A3A2D" w:rsidRDefault="00C10E97">
            <w:pPr>
              <w:jc w:val="center"/>
              <w:rPr>
                <w:rFonts w:ascii="宋体" w:hAnsi="宋体"/>
                <w:szCs w:val="21"/>
              </w:rPr>
            </w:pPr>
            <w:r>
              <w:rPr>
                <w:rFonts w:ascii="宋体" w:hAnsi="宋体" w:hint="eastAsia"/>
                <w:szCs w:val="21"/>
              </w:rPr>
              <w:t>50</w:t>
            </w:r>
          </w:p>
        </w:tc>
        <w:tc>
          <w:tcPr>
            <w:tcW w:w="1161" w:type="dxa"/>
            <w:vAlign w:val="center"/>
          </w:tcPr>
          <w:p w14:paraId="36C94D18" w14:textId="77777777" w:rsidR="000A3A2D" w:rsidRDefault="00C10E97">
            <w:pPr>
              <w:jc w:val="center"/>
              <w:rPr>
                <w:rFonts w:ascii="宋体" w:hAnsi="宋体"/>
                <w:szCs w:val="21"/>
              </w:rPr>
            </w:pPr>
            <w:r>
              <w:rPr>
                <w:rFonts w:ascii="宋体" w:hAnsi="宋体" w:hint="eastAsia"/>
                <w:szCs w:val="21"/>
              </w:rPr>
              <w:t>2017-</w:t>
            </w:r>
          </w:p>
          <w:p w14:paraId="639F6B68" w14:textId="77777777" w:rsidR="000A3A2D" w:rsidRDefault="00C10E97">
            <w:pPr>
              <w:jc w:val="center"/>
              <w:rPr>
                <w:rFonts w:ascii="宋体" w:hAnsi="宋体"/>
                <w:szCs w:val="21"/>
              </w:rPr>
            </w:pPr>
            <w:r>
              <w:rPr>
                <w:rFonts w:ascii="宋体" w:hAnsi="宋体" w:hint="eastAsia"/>
                <w:szCs w:val="21"/>
              </w:rPr>
              <w:t>2020年</w:t>
            </w:r>
          </w:p>
        </w:tc>
        <w:tc>
          <w:tcPr>
            <w:tcW w:w="1953" w:type="dxa"/>
            <w:vAlign w:val="center"/>
          </w:tcPr>
          <w:p w14:paraId="75E85EE0" w14:textId="77777777" w:rsidR="000A3A2D" w:rsidRDefault="00C10E97">
            <w:pPr>
              <w:jc w:val="center"/>
              <w:rPr>
                <w:rFonts w:ascii="宋体" w:hAnsi="宋体"/>
                <w:szCs w:val="21"/>
              </w:rPr>
            </w:pPr>
            <w:r>
              <w:rPr>
                <w:rFonts w:ascii="宋体" w:hAnsi="宋体" w:hint="eastAsia"/>
                <w:szCs w:val="21"/>
              </w:rPr>
              <w:t>福州元洪投资区管委会</w:t>
            </w:r>
          </w:p>
        </w:tc>
        <w:tc>
          <w:tcPr>
            <w:tcW w:w="891" w:type="dxa"/>
            <w:vAlign w:val="center"/>
          </w:tcPr>
          <w:p w14:paraId="6E8CBF5E" w14:textId="77777777" w:rsidR="000A3A2D" w:rsidRDefault="00C10E97">
            <w:pPr>
              <w:jc w:val="center"/>
              <w:rPr>
                <w:rFonts w:ascii="宋体" w:hAnsi="宋体"/>
                <w:szCs w:val="21"/>
              </w:rPr>
            </w:pPr>
            <w:r>
              <w:rPr>
                <w:rFonts w:ascii="宋体" w:hAnsi="宋体" w:hint="eastAsia"/>
                <w:szCs w:val="21"/>
              </w:rPr>
              <w:t>福州</w:t>
            </w:r>
          </w:p>
          <w:p w14:paraId="28966D10" w14:textId="77777777" w:rsidR="000A3A2D" w:rsidRDefault="00C10E97">
            <w:pPr>
              <w:jc w:val="center"/>
              <w:rPr>
                <w:rFonts w:ascii="宋体" w:hAnsi="宋体"/>
                <w:szCs w:val="21"/>
              </w:rPr>
            </w:pPr>
            <w:r>
              <w:rPr>
                <w:rFonts w:ascii="宋体" w:hAnsi="宋体" w:hint="eastAsia"/>
                <w:szCs w:val="21"/>
              </w:rPr>
              <w:t>福清</w:t>
            </w:r>
          </w:p>
        </w:tc>
      </w:tr>
      <w:tr w:rsidR="000A3A2D" w14:paraId="3E7CF2FF" w14:textId="77777777">
        <w:trPr>
          <w:trHeight w:val="546"/>
        </w:trPr>
        <w:tc>
          <w:tcPr>
            <w:tcW w:w="10620" w:type="dxa"/>
            <w:gridSpan w:val="7"/>
            <w:vAlign w:val="center"/>
          </w:tcPr>
          <w:p w14:paraId="729E5056" w14:textId="77777777" w:rsidR="000A3A2D" w:rsidRDefault="00C10E97">
            <w:pPr>
              <w:rPr>
                <w:rFonts w:ascii="宋体" w:hAnsi="宋体"/>
                <w:szCs w:val="21"/>
              </w:rPr>
            </w:pPr>
            <w:r>
              <w:rPr>
                <w:rFonts w:ascii="宋体" w:hAnsi="宋体" w:hint="eastAsia"/>
                <w:b/>
                <w:szCs w:val="21"/>
              </w:rPr>
              <w:t>六、电子商务物流工程</w:t>
            </w:r>
          </w:p>
        </w:tc>
      </w:tr>
      <w:tr w:rsidR="000A3A2D" w14:paraId="5664D130" w14:textId="77777777">
        <w:trPr>
          <w:trHeight w:val="402"/>
        </w:trPr>
        <w:tc>
          <w:tcPr>
            <w:tcW w:w="531" w:type="dxa"/>
            <w:vAlign w:val="center"/>
          </w:tcPr>
          <w:p w14:paraId="5A82EEEF" w14:textId="77777777" w:rsidR="000A3A2D" w:rsidRDefault="00C10E97">
            <w:pPr>
              <w:jc w:val="center"/>
              <w:rPr>
                <w:rFonts w:ascii="宋体" w:hAnsi="宋体"/>
                <w:szCs w:val="21"/>
              </w:rPr>
            </w:pPr>
            <w:r>
              <w:rPr>
                <w:rFonts w:ascii="宋体" w:hAnsi="宋体" w:hint="eastAsia"/>
                <w:szCs w:val="21"/>
              </w:rPr>
              <w:t>33</w:t>
            </w:r>
          </w:p>
        </w:tc>
        <w:tc>
          <w:tcPr>
            <w:tcW w:w="1971" w:type="dxa"/>
            <w:vAlign w:val="center"/>
          </w:tcPr>
          <w:p w14:paraId="6C153FE8" w14:textId="77777777" w:rsidR="000A3A2D" w:rsidRDefault="00C10E97">
            <w:pPr>
              <w:jc w:val="center"/>
              <w:rPr>
                <w:rFonts w:ascii="宋体" w:hAnsi="宋体"/>
                <w:szCs w:val="21"/>
              </w:rPr>
            </w:pPr>
            <w:r>
              <w:rPr>
                <w:rFonts w:ascii="宋体" w:hAnsi="宋体" w:hint="eastAsia"/>
                <w:szCs w:val="21"/>
              </w:rPr>
              <w:t>中国—东盟渔业产业合作及渔产品交易平台园区</w:t>
            </w:r>
          </w:p>
        </w:tc>
        <w:tc>
          <w:tcPr>
            <w:tcW w:w="2862" w:type="dxa"/>
            <w:vAlign w:val="center"/>
          </w:tcPr>
          <w:p w14:paraId="06419581" w14:textId="77777777" w:rsidR="000A3A2D" w:rsidRDefault="00C10E97">
            <w:pPr>
              <w:rPr>
                <w:rFonts w:ascii="宋体" w:hAnsi="宋体"/>
                <w:szCs w:val="21"/>
              </w:rPr>
            </w:pPr>
            <w:r>
              <w:rPr>
                <w:rFonts w:ascii="宋体" w:hAnsi="宋体" w:hint="eastAsia"/>
                <w:szCs w:val="21"/>
              </w:rPr>
              <w:t>建设集海洋渔业贸易与展示平台、综合配套服务中心、海洋渔业高值化精深加工基地、</w:t>
            </w:r>
            <w:r>
              <w:rPr>
                <w:rFonts w:ascii="宋体" w:hAnsi="宋体" w:hint="eastAsia"/>
                <w:szCs w:val="21"/>
              </w:rPr>
              <w:lastRenderedPageBreak/>
              <w:t>海产品冷链物流基地的综合园区。规划用地800亩，预计达产后，年生产总值达57亿元，利税18亿元，出口创汇10亿美元。</w:t>
            </w:r>
          </w:p>
        </w:tc>
        <w:tc>
          <w:tcPr>
            <w:tcW w:w="1251" w:type="dxa"/>
            <w:vAlign w:val="center"/>
          </w:tcPr>
          <w:p w14:paraId="1D1130D6" w14:textId="77777777" w:rsidR="000A3A2D" w:rsidRDefault="00C10E97">
            <w:pPr>
              <w:jc w:val="center"/>
              <w:rPr>
                <w:rFonts w:ascii="宋体" w:hAnsi="宋体"/>
                <w:szCs w:val="21"/>
              </w:rPr>
            </w:pPr>
            <w:r>
              <w:rPr>
                <w:rFonts w:ascii="宋体" w:hAnsi="宋体" w:hint="eastAsia"/>
                <w:szCs w:val="21"/>
              </w:rPr>
              <w:lastRenderedPageBreak/>
              <w:t>17.0</w:t>
            </w:r>
          </w:p>
        </w:tc>
        <w:tc>
          <w:tcPr>
            <w:tcW w:w="1161" w:type="dxa"/>
            <w:vAlign w:val="center"/>
          </w:tcPr>
          <w:p w14:paraId="378B3358"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723D9A3F"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20年</w:t>
            </w:r>
          </w:p>
        </w:tc>
        <w:tc>
          <w:tcPr>
            <w:tcW w:w="1953" w:type="dxa"/>
            <w:vAlign w:val="center"/>
          </w:tcPr>
          <w:p w14:paraId="40535694" w14:textId="77777777" w:rsidR="000A3A2D" w:rsidRDefault="00C10E97">
            <w:pPr>
              <w:jc w:val="center"/>
              <w:rPr>
                <w:rFonts w:ascii="宋体" w:hAnsi="宋体"/>
                <w:szCs w:val="21"/>
              </w:rPr>
            </w:pPr>
            <w:r>
              <w:rPr>
                <w:rFonts w:ascii="宋体" w:hAnsi="宋体" w:hint="eastAsia"/>
                <w:szCs w:val="21"/>
              </w:rPr>
              <w:t>东盟海产品交易所有限公司</w:t>
            </w:r>
          </w:p>
        </w:tc>
        <w:tc>
          <w:tcPr>
            <w:tcW w:w="891" w:type="dxa"/>
            <w:vAlign w:val="center"/>
          </w:tcPr>
          <w:p w14:paraId="582D30A0" w14:textId="77777777" w:rsidR="000A3A2D" w:rsidRDefault="00C10E97">
            <w:pPr>
              <w:jc w:val="center"/>
              <w:rPr>
                <w:rFonts w:ascii="宋体" w:hAnsi="宋体"/>
                <w:szCs w:val="21"/>
              </w:rPr>
            </w:pPr>
            <w:r>
              <w:rPr>
                <w:rFonts w:ascii="宋体" w:hAnsi="宋体" w:hint="eastAsia"/>
                <w:szCs w:val="21"/>
              </w:rPr>
              <w:t>福州</w:t>
            </w:r>
          </w:p>
          <w:p w14:paraId="58AF4131" w14:textId="77777777" w:rsidR="000A3A2D" w:rsidRDefault="00C10E97">
            <w:pPr>
              <w:jc w:val="center"/>
              <w:rPr>
                <w:rFonts w:ascii="宋体" w:hAnsi="宋体"/>
                <w:szCs w:val="21"/>
              </w:rPr>
            </w:pPr>
            <w:r>
              <w:rPr>
                <w:rFonts w:ascii="宋体" w:hAnsi="宋体" w:hint="eastAsia"/>
                <w:szCs w:val="21"/>
              </w:rPr>
              <w:t>马尾</w:t>
            </w:r>
          </w:p>
        </w:tc>
      </w:tr>
      <w:tr w:rsidR="000A3A2D" w14:paraId="21971FD8" w14:textId="77777777">
        <w:trPr>
          <w:trHeight w:val="402"/>
        </w:trPr>
        <w:tc>
          <w:tcPr>
            <w:tcW w:w="531" w:type="dxa"/>
            <w:vAlign w:val="center"/>
          </w:tcPr>
          <w:p w14:paraId="74B9F6DA" w14:textId="77777777" w:rsidR="000A3A2D" w:rsidRDefault="00C10E97">
            <w:pPr>
              <w:jc w:val="center"/>
              <w:rPr>
                <w:rFonts w:ascii="宋体" w:hAnsi="宋体"/>
                <w:szCs w:val="21"/>
              </w:rPr>
            </w:pPr>
            <w:r>
              <w:rPr>
                <w:rFonts w:ascii="宋体" w:hAnsi="宋体" w:hint="eastAsia"/>
                <w:szCs w:val="21"/>
              </w:rPr>
              <w:t>34</w:t>
            </w:r>
          </w:p>
        </w:tc>
        <w:tc>
          <w:tcPr>
            <w:tcW w:w="1971" w:type="dxa"/>
            <w:vAlign w:val="center"/>
          </w:tcPr>
          <w:p w14:paraId="1D3FEFED" w14:textId="77777777" w:rsidR="000A3A2D" w:rsidRDefault="00C10E97">
            <w:pPr>
              <w:jc w:val="center"/>
              <w:rPr>
                <w:rFonts w:ascii="宋体" w:hAnsi="宋体"/>
                <w:szCs w:val="21"/>
              </w:rPr>
            </w:pPr>
            <w:r>
              <w:rPr>
                <w:rFonts w:ascii="宋体" w:hAnsi="宋体" w:hint="eastAsia"/>
                <w:szCs w:val="21"/>
              </w:rPr>
              <w:t>福州苏宁</w:t>
            </w:r>
          </w:p>
          <w:p w14:paraId="38E40BC6" w14:textId="77777777" w:rsidR="000A3A2D" w:rsidRDefault="00C10E97">
            <w:pPr>
              <w:jc w:val="center"/>
              <w:rPr>
                <w:rFonts w:ascii="宋体" w:hAnsi="宋体"/>
                <w:szCs w:val="21"/>
              </w:rPr>
            </w:pPr>
            <w:r>
              <w:rPr>
                <w:rFonts w:ascii="宋体" w:hAnsi="宋体" w:hint="eastAsia"/>
                <w:szCs w:val="21"/>
              </w:rPr>
              <w:t>物流仓储二期</w:t>
            </w:r>
          </w:p>
        </w:tc>
        <w:tc>
          <w:tcPr>
            <w:tcW w:w="2862" w:type="dxa"/>
            <w:vAlign w:val="center"/>
          </w:tcPr>
          <w:p w14:paraId="1FA47902" w14:textId="77777777" w:rsidR="000A3A2D" w:rsidRDefault="00C10E97">
            <w:pPr>
              <w:rPr>
                <w:rFonts w:ascii="宋体" w:hAnsi="宋体"/>
                <w:szCs w:val="21"/>
              </w:rPr>
            </w:pPr>
            <w:r>
              <w:rPr>
                <w:rFonts w:ascii="宋体" w:hAnsi="宋体" w:hint="eastAsia"/>
                <w:szCs w:val="21"/>
              </w:rPr>
              <w:t>总建筑面积约33200㎡，投产后可提升福建苏宁线上线下销售渠道</w:t>
            </w:r>
            <w:proofErr w:type="gramStart"/>
            <w:r>
              <w:rPr>
                <w:rFonts w:ascii="宋体" w:hAnsi="宋体" w:hint="eastAsia"/>
                <w:szCs w:val="21"/>
              </w:rPr>
              <w:t>及淘宝福州</w:t>
            </w:r>
            <w:proofErr w:type="gramEnd"/>
            <w:r>
              <w:rPr>
                <w:rFonts w:ascii="宋体" w:hAnsi="宋体" w:hint="eastAsia"/>
                <w:szCs w:val="21"/>
              </w:rPr>
              <w:t>地区每年约40亿元的商品销售。</w:t>
            </w:r>
          </w:p>
        </w:tc>
        <w:tc>
          <w:tcPr>
            <w:tcW w:w="1251" w:type="dxa"/>
            <w:vAlign w:val="center"/>
          </w:tcPr>
          <w:p w14:paraId="03C2FF8C" w14:textId="77777777" w:rsidR="000A3A2D" w:rsidRDefault="00C10E97">
            <w:pPr>
              <w:jc w:val="center"/>
              <w:rPr>
                <w:rFonts w:ascii="宋体" w:hAnsi="宋体"/>
                <w:szCs w:val="21"/>
              </w:rPr>
            </w:pPr>
            <w:r>
              <w:rPr>
                <w:rFonts w:ascii="宋体" w:hAnsi="宋体" w:hint="eastAsia"/>
                <w:szCs w:val="21"/>
              </w:rPr>
              <w:t>0.83</w:t>
            </w:r>
          </w:p>
        </w:tc>
        <w:tc>
          <w:tcPr>
            <w:tcW w:w="1161" w:type="dxa"/>
            <w:vAlign w:val="center"/>
          </w:tcPr>
          <w:p w14:paraId="6AD24BB7"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20AF8B9E"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8年</w:t>
            </w:r>
          </w:p>
        </w:tc>
        <w:tc>
          <w:tcPr>
            <w:tcW w:w="1953" w:type="dxa"/>
            <w:vAlign w:val="center"/>
          </w:tcPr>
          <w:p w14:paraId="098BE1AD" w14:textId="77777777" w:rsidR="000A3A2D" w:rsidRDefault="00C10E97">
            <w:pPr>
              <w:jc w:val="center"/>
              <w:rPr>
                <w:rFonts w:ascii="宋体" w:hAnsi="宋体"/>
                <w:szCs w:val="21"/>
              </w:rPr>
            </w:pPr>
            <w:r>
              <w:rPr>
                <w:rFonts w:ascii="宋体" w:hAnsi="宋体" w:hint="eastAsia"/>
                <w:szCs w:val="21"/>
              </w:rPr>
              <w:t>福州苏宁云</w:t>
            </w:r>
            <w:proofErr w:type="gramStart"/>
            <w:r>
              <w:rPr>
                <w:rFonts w:ascii="宋体" w:hAnsi="宋体" w:hint="eastAsia"/>
                <w:szCs w:val="21"/>
              </w:rPr>
              <w:t>商</w:t>
            </w:r>
            <w:proofErr w:type="gramEnd"/>
            <w:r>
              <w:rPr>
                <w:rFonts w:ascii="宋体" w:hAnsi="宋体" w:hint="eastAsia"/>
                <w:szCs w:val="21"/>
              </w:rPr>
              <w:t>商贸有限公司</w:t>
            </w:r>
          </w:p>
        </w:tc>
        <w:tc>
          <w:tcPr>
            <w:tcW w:w="891" w:type="dxa"/>
            <w:vAlign w:val="center"/>
          </w:tcPr>
          <w:p w14:paraId="565D62F1" w14:textId="77777777" w:rsidR="000A3A2D" w:rsidRDefault="00C10E97">
            <w:pPr>
              <w:jc w:val="center"/>
              <w:rPr>
                <w:rFonts w:ascii="宋体" w:hAnsi="宋体"/>
                <w:szCs w:val="21"/>
              </w:rPr>
            </w:pPr>
            <w:r>
              <w:rPr>
                <w:rFonts w:ascii="宋体" w:hAnsi="宋体" w:hint="eastAsia"/>
                <w:szCs w:val="21"/>
              </w:rPr>
              <w:t>福州</w:t>
            </w:r>
          </w:p>
          <w:p w14:paraId="57A9A120" w14:textId="77777777" w:rsidR="000A3A2D" w:rsidRDefault="00C10E97">
            <w:pPr>
              <w:jc w:val="center"/>
              <w:rPr>
                <w:rFonts w:ascii="宋体" w:hAnsi="宋体"/>
                <w:szCs w:val="21"/>
              </w:rPr>
            </w:pPr>
            <w:r>
              <w:rPr>
                <w:rFonts w:ascii="宋体" w:hAnsi="宋体" w:hint="eastAsia"/>
                <w:szCs w:val="21"/>
              </w:rPr>
              <w:t>闽侯</w:t>
            </w:r>
          </w:p>
        </w:tc>
      </w:tr>
      <w:tr w:rsidR="000A3A2D" w14:paraId="4E2D5572" w14:textId="77777777">
        <w:trPr>
          <w:trHeight w:val="402"/>
        </w:trPr>
        <w:tc>
          <w:tcPr>
            <w:tcW w:w="531" w:type="dxa"/>
            <w:vAlign w:val="center"/>
          </w:tcPr>
          <w:p w14:paraId="3DAD656E" w14:textId="77777777" w:rsidR="000A3A2D" w:rsidRDefault="00C10E97">
            <w:pPr>
              <w:jc w:val="center"/>
              <w:rPr>
                <w:rFonts w:ascii="宋体" w:hAnsi="宋体"/>
                <w:szCs w:val="21"/>
              </w:rPr>
            </w:pPr>
            <w:r>
              <w:rPr>
                <w:rFonts w:ascii="宋体" w:hAnsi="宋体" w:hint="eastAsia"/>
                <w:szCs w:val="21"/>
              </w:rPr>
              <w:t>35</w:t>
            </w:r>
          </w:p>
        </w:tc>
        <w:tc>
          <w:tcPr>
            <w:tcW w:w="1971" w:type="dxa"/>
            <w:vAlign w:val="center"/>
          </w:tcPr>
          <w:p w14:paraId="4018FD22" w14:textId="77777777" w:rsidR="000A3A2D" w:rsidRDefault="00C10E97">
            <w:pPr>
              <w:jc w:val="center"/>
              <w:rPr>
                <w:rFonts w:ascii="宋体" w:hAnsi="宋体" w:cs="宋体"/>
                <w:kern w:val="0"/>
                <w:szCs w:val="21"/>
              </w:rPr>
            </w:pPr>
            <w:r>
              <w:rPr>
                <w:rFonts w:ascii="宋体" w:hAnsi="宋体" w:cs="宋体" w:hint="eastAsia"/>
                <w:kern w:val="0"/>
                <w:szCs w:val="21"/>
              </w:rPr>
              <w:t>高速物流</w:t>
            </w:r>
          </w:p>
          <w:p w14:paraId="19B3E8D5" w14:textId="77777777" w:rsidR="000A3A2D" w:rsidRDefault="00C10E97">
            <w:pPr>
              <w:jc w:val="center"/>
              <w:rPr>
                <w:rFonts w:ascii="宋体" w:hAnsi="宋体" w:cs="宋体"/>
                <w:kern w:val="0"/>
                <w:szCs w:val="21"/>
              </w:rPr>
            </w:pPr>
            <w:r>
              <w:rPr>
                <w:rFonts w:ascii="宋体" w:hAnsi="宋体" w:cs="宋体" w:hint="eastAsia"/>
                <w:kern w:val="0"/>
                <w:szCs w:val="21"/>
              </w:rPr>
              <w:t>电商快递园区</w:t>
            </w:r>
          </w:p>
        </w:tc>
        <w:tc>
          <w:tcPr>
            <w:tcW w:w="2862" w:type="dxa"/>
            <w:vAlign w:val="center"/>
          </w:tcPr>
          <w:p w14:paraId="25F7E0F0" w14:textId="77777777" w:rsidR="000A3A2D" w:rsidRDefault="00C10E97">
            <w:pPr>
              <w:rPr>
                <w:rFonts w:ascii="宋体" w:hAnsi="宋体" w:cs="宋体"/>
                <w:kern w:val="0"/>
                <w:szCs w:val="21"/>
              </w:rPr>
            </w:pPr>
            <w:r>
              <w:rPr>
                <w:rFonts w:ascii="宋体" w:hAnsi="宋体" w:hint="eastAsia"/>
                <w:szCs w:val="21"/>
              </w:rPr>
              <w:t>项目规划用地178亩，</w:t>
            </w:r>
            <w:r>
              <w:rPr>
                <w:rFonts w:ascii="宋体" w:hAnsi="宋体" w:cs="宋体" w:hint="eastAsia"/>
                <w:kern w:val="0"/>
                <w:szCs w:val="21"/>
              </w:rPr>
              <w:t>建设快递集散分拨配送中心、电子商务中心（含民生用品仓储）、创业创新（孵化基地）及其物流附属配套设施、停车场等。</w:t>
            </w:r>
          </w:p>
        </w:tc>
        <w:tc>
          <w:tcPr>
            <w:tcW w:w="1251" w:type="dxa"/>
            <w:vAlign w:val="center"/>
          </w:tcPr>
          <w:p w14:paraId="317D1B73" w14:textId="77777777" w:rsidR="000A3A2D" w:rsidRDefault="00C10E97">
            <w:pPr>
              <w:jc w:val="center"/>
              <w:rPr>
                <w:rFonts w:ascii="宋体" w:hAnsi="宋体"/>
                <w:szCs w:val="21"/>
              </w:rPr>
            </w:pPr>
            <w:r>
              <w:rPr>
                <w:rFonts w:ascii="宋体" w:hAnsi="宋体" w:hint="eastAsia"/>
                <w:szCs w:val="21"/>
              </w:rPr>
              <w:t>6.8</w:t>
            </w:r>
          </w:p>
        </w:tc>
        <w:tc>
          <w:tcPr>
            <w:tcW w:w="1161" w:type="dxa"/>
            <w:vAlign w:val="center"/>
          </w:tcPr>
          <w:p w14:paraId="2792D076"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465415DC"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22D76E58" w14:textId="77777777" w:rsidR="000A3A2D" w:rsidRDefault="00C10E97">
            <w:pPr>
              <w:jc w:val="center"/>
              <w:rPr>
                <w:rFonts w:ascii="宋体" w:hAnsi="宋体" w:cs="宋体"/>
                <w:kern w:val="0"/>
                <w:szCs w:val="21"/>
              </w:rPr>
            </w:pPr>
            <w:r>
              <w:rPr>
                <w:rFonts w:ascii="宋体" w:hAnsi="宋体" w:cs="宋体" w:hint="eastAsia"/>
                <w:kern w:val="0"/>
                <w:szCs w:val="21"/>
              </w:rPr>
              <w:t>福建高速物流股份有限公司</w:t>
            </w:r>
          </w:p>
        </w:tc>
        <w:tc>
          <w:tcPr>
            <w:tcW w:w="891" w:type="dxa"/>
            <w:vAlign w:val="center"/>
          </w:tcPr>
          <w:p w14:paraId="3DB0DC24" w14:textId="77777777" w:rsidR="000A3A2D" w:rsidRDefault="00C10E97">
            <w:pPr>
              <w:jc w:val="center"/>
              <w:rPr>
                <w:rFonts w:ascii="宋体" w:hAnsi="宋体"/>
                <w:szCs w:val="21"/>
              </w:rPr>
            </w:pPr>
            <w:r>
              <w:rPr>
                <w:rFonts w:ascii="宋体" w:hAnsi="宋体" w:hint="eastAsia"/>
                <w:szCs w:val="21"/>
              </w:rPr>
              <w:t>福州</w:t>
            </w:r>
          </w:p>
          <w:p w14:paraId="44FA376E" w14:textId="77777777" w:rsidR="000A3A2D" w:rsidRDefault="00C10E97">
            <w:pPr>
              <w:jc w:val="center"/>
              <w:rPr>
                <w:rFonts w:ascii="宋体" w:hAnsi="宋体"/>
                <w:szCs w:val="21"/>
              </w:rPr>
            </w:pPr>
            <w:r>
              <w:rPr>
                <w:rFonts w:ascii="宋体" w:hAnsi="宋体" w:hint="eastAsia"/>
                <w:szCs w:val="21"/>
              </w:rPr>
              <w:t>闽侯</w:t>
            </w:r>
          </w:p>
        </w:tc>
      </w:tr>
      <w:tr w:rsidR="000A3A2D" w14:paraId="6ED3D0D0" w14:textId="77777777">
        <w:trPr>
          <w:trHeight w:val="402"/>
        </w:trPr>
        <w:tc>
          <w:tcPr>
            <w:tcW w:w="531" w:type="dxa"/>
            <w:vAlign w:val="center"/>
          </w:tcPr>
          <w:p w14:paraId="3C33D220" w14:textId="77777777" w:rsidR="000A3A2D" w:rsidRDefault="00C10E97">
            <w:pPr>
              <w:jc w:val="center"/>
              <w:rPr>
                <w:rFonts w:ascii="宋体" w:hAnsi="宋体"/>
                <w:szCs w:val="21"/>
              </w:rPr>
            </w:pPr>
            <w:r>
              <w:rPr>
                <w:rFonts w:ascii="宋体" w:hAnsi="宋体" w:hint="eastAsia"/>
                <w:szCs w:val="21"/>
              </w:rPr>
              <w:t>36</w:t>
            </w:r>
          </w:p>
        </w:tc>
        <w:tc>
          <w:tcPr>
            <w:tcW w:w="1971" w:type="dxa"/>
            <w:vAlign w:val="center"/>
          </w:tcPr>
          <w:p w14:paraId="2B10FC0E" w14:textId="77777777" w:rsidR="000A3A2D" w:rsidRDefault="00C10E97">
            <w:pPr>
              <w:jc w:val="center"/>
              <w:rPr>
                <w:rFonts w:ascii="宋体" w:hAnsi="宋体"/>
                <w:szCs w:val="21"/>
              </w:rPr>
            </w:pPr>
            <w:r>
              <w:rPr>
                <w:rFonts w:ascii="宋体" w:hAnsi="宋体" w:hint="eastAsia"/>
                <w:szCs w:val="21"/>
              </w:rPr>
              <w:t>盛荣闽台电子商务与现代</w:t>
            </w:r>
            <w:proofErr w:type="gramStart"/>
            <w:r>
              <w:rPr>
                <w:rFonts w:ascii="宋体" w:hAnsi="宋体" w:hint="eastAsia"/>
                <w:szCs w:val="21"/>
              </w:rPr>
              <w:t>物流园</w:t>
            </w:r>
            <w:proofErr w:type="gramEnd"/>
          </w:p>
        </w:tc>
        <w:tc>
          <w:tcPr>
            <w:tcW w:w="2862" w:type="dxa"/>
            <w:vAlign w:val="center"/>
          </w:tcPr>
          <w:p w14:paraId="45A2642D" w14:textId="77777777" w:rsidR="000A3A2D" w:rsidRDefault="00C10E97">
            <w:pPr>
              <w:rPr>
                <w:rFonts w:ascii="宋体" w:hAnsi="宋体"/>
                <w:szCs w:val="21"/>
              </w:rPr>
            </w:pPr>
            <w:r>
              <w:rPr>
                <w:rFonts w:ascii="宋体" w:hAnsi="宋体" w:hint="eastAsia"/>
                <w:szCs w:val="21"/>
              </w:rPr>
              <w:t>项目规划面积477.3亩，建筑面积72.5万㎡，建设集电子商务、实体展销、现代物流、信息金融于一体的电子商务与现代物流园。</w:t>
            </w:r>
          </w:p>
        </w:tc>
        <w:tc>
          <w:tcPr>
            <w:tcW w:w="1251" w:type="dxa"/>
            <w:vAlign w:val="center"/>
          </w:tcPr>
          <w:p w14:paraId="01E9E9F1" w14:textId="77777777" w:rsidR="000A3A2D" w:rsidRDefault="00C10E97">
            <w:pPr>
              <w:jc w:val="center"/>
              <w:rPr>
                <w:rFonts w:ascii="宋体" w:hAnsi="宋体"/>
                <w:szCs w:val="21"/>
              </w:rPr>
            </w:pPr>
            <w:r>
              <w:rPr>
                <w:rFonts w:ascii="宋体" w:hAnsi="宋体" w:hint="eastAsia"/>
                <w:szCs w:val="21"/>
              </w:rPr>
              <w:t>25.6</w:t>
            </w:r>
          </w:p>
        </w:tc>
        <w:tc>
          <w:tcPr>
            <w:tcW w:w="1161" w:type="dxa"/>
            <w:vAlign w:val="center"/>
          </w:tcPr>
          <w:p w14:paraId="05C082FE"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456E05D8"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28E30973" w14:textId="77777777" w:rsidR="000A3A2D" w:rsidRDefault="00C10E97">
            <w:pPr>
              <w:jc w:val="center"/>
              <w:rPr>
                <w:rFonts w:ascii="宋体" w:hAnsi="宋体"/>
                <w:szCs w:val="21"/>
              </w:rPr>
            </w:pPr>
            <w:r>
              <w:rPr>
                <w:rFonts w:ascii="宋体" w:hAnsi="宋体" w:hint="eastAsia"/>
                <w:szCs w:val="21"/>
              </w:rPr>
              <w:t>福建盛荣物流发展有限公司</w:t>
            </w:r>
          </w:p>
        </w:tc>
        <w:tc>
          <w:tcPr>
            <w:tcW w:w="891" w:type="dxa"/>
            <w:vAlign w:val="center"/>
          </w:tcPr>
          <w:p w14:paraId="28EE511A" w14:textId="77777777" w:rsidR="000A3A2D" w:rsidRDefault="00C10E97">
            <w:pPr>
              <w:jc w:val="center"/>
              <w:rPr>
                <w:rFonts w:ascii="宋体" w:hAnsi="宋体"/>
                <w:szCs w:val="21"/>
              </w:rPr>
            </w:pPr>
            <w:r>
              <w:rPr>
                <w:rFonts w:ascii="宋体" w:hAnsi="宋体" w:hint="eastAsia"/>
                <w:szCs w:val="21"/>
              </w:rPr>
              <w:t>福州</w:t>
            </w:r>
          </w:p>
          <w:p w14:paraId="59AA217E" w14:textId="77777777" w:rsidR="000A3A2D" w:rsidRDefault="00C10E97">
            <w:pPr>
              <w:jc w:val="center"/>
              <w:rPr>
                <w:rFonts w:ascii="宋体" w:hAnsi="宋体"/>
                <w:szCs w:val="21"/>
              </w:rPr>
            </w:pPr>
            <w:r>
              <w:rPr>
                <w:rFonts w:ascii="宋体" w:hAnsi="宋体" w:hint="eastAsia"/>
                <w:szCs w:val="21"/>
              </w:rPr>
              <w:t>福清</w:t>
            </w:r>
          </w:p>
        </w:tc>
      </w:tr>
      <w:tr w:rsidR="000A3A2D" w14:paraId="39D27EFF" w14:textId="77777777">
        <w:trPr>
          <w:trHeight w:val="402"/>
        </w:trPr>
        <w:tc>
          <w:tcPr>
            <w:tcW w:w="531" w:type="dxa"/>
            <w:vAlign w:val="center"/>
          </w:tcPr>
          <w:p w14:paraId="4EFEA6EF" w14:textId="77777777" w:rsidR="000A3A2D" w:rsidRDefault="00C10E97">
            <w:pPr>
              <w:jc w:val="center"/>
              <w:rPr>
                <w:rFonts w:ascii="宋体" w:hAnsi="宋体"/>
                <w:szCs w:val="21"/>
              </w:rPr>
            </w:pPr>
            <w:r>
              <w:rPr>
                <w:rFonts w:ascii="宋体" w:hAnsi="宋体" w:hint="eastAsia"/>
                <w:szCs w:val="21"/>
              </w:rPr>
              <w:t>37</w:t>
            </w:r>
          </w:p>
        </w:tc>
        <w:tc>
          <w:tcPr>
            <w:tcW w:w="1971" w:type="dxa"/>
            <w:vAlign w:val="center"/>
          </w:tcPr>
          <w:p w14:paraId="1A5703E8" w14:textId="77777777" w:rsidR="000A3A2D" w:rsidRDefault="00C10E97">
            <w:pPr>
              <w:jc w:val="center"/>
              <w:rPr>
                <w:rFonts w:ascii="宋体" w:hAnsi="宋体"/>
                <w:szCs w:val="21"/>
              </w:rPr>
            </w:pPr>
            <w:r>
              <w:rPr>
                <w:rFonts w:ascii="宋体" w:hAnsi="宋体" w:hint="eastAsia"/>
                <w:szCs w:val="21"/>
              </w:rPr>
              <w:t>易</w:t>
            </w:r>
            <w:proofErr w:type="gramStart"/>
            <w:r>
              <w:rPr>
                <w:rFonts w:ascii="宋体" w:hAnsi="宋体" w:hint="eastAsia"/>
                <w:szCs w:val="21"/>
              </w:rPr>
              <w:t>栈</w:t>
            </w:r>
            <w:proofErr w:type="gramEnd"/>
            <w:r>
              <w:rPr>
                <w:rFonts w:ascii="宋体" w:hAnsi="宋体" w:hint="eastAsia"/>
                <w:szCs w:val="21"/>
              </w:rPr>
              <w:t>智慧社区</w:t>
            </w:r>
          </w:p>
          <w:p w14:paraId="173D9009" w14:textId="77777777" w:rsidR="000A3A2D" w:rsidRDefault="00C10E97">
            <w:pPr>
              <w:jc w:val="center"/>
              <w:rPr>
                <w:rFonts w:ascii="宋体" w:hAnsi="宋体"/>
                <w:szCs w:val="21"/>
              </w:rPr>
            </w:pPr>
            <w:r>
              <w:rPr>
                <w:rFonts w:ascii="宋体" w:hAnsi="宋体" w:hint="eastAsia"/>
                <w:szCs w:val="21"/>
              </w:rPr>
              <w:t>服务平台</w:t>
            </w:r>
          </w:p>
        </w:tc>
        <w:tc>
          <w:tcPr>
            <w:tcW w:w="2862" w:type="dxa"/>
            <w:vAlign w:val="center"/>
          </w:tcPr>
          <w:p w14:paraId="2FCB57F4" w14:textId="77777777" w:rsidR="000A3A2D" w:rsidRDefault="00C10E97">
            <w:pPr>
              <w:rPr>
                <w:rFonts w:ascii="宋体" w:hAnsi="宋体"/>
                <w:szCs w:val="21"/>
              </w:rPr>
            </w:pPr>
            <w:r>
              <w:rPr>
                <w:rFonts w:hint="eastAsia"/>
              </w:rPr>
              <w:t>以解决最后</w:t>
            </w:r>
            <w:r>
              <w:rPr>
                <w:rFonts w:hint="eastAsia"/>
              </w:rPr>
              <w:t>100</w:t>
            </w:r>
            <w:r>
              <w:rPr>
                <w:rFonts w:hint="eastAsia"/>
              </w:rPr>
              <w:t>米快递代收发为切入点，通过在物业、小区便利商超、校园和机关事业单位设置以人工</w:t>
            </w:r>
            <w:r>
              <w:rPr>
                <w:rFonts w:hint="eastAsia"/>
              </w:rPr>
              <w:t>+</w:t>
            </w:r>
            <w:r>
              <w:rPr>
                <w:rFonts w:hint="eastAsia"/>
              </w:rPr>
              <w:t>智能的服务</w:t>
            </w:r>
            <w:proofErr w:type="gramStart"/>
            <w:r>
              <w:rPr>
                <w:rFonts w:hint="eastAsia"/>
              </w:rPr>
              <w:t>栈</w:t>
            </w:r>
            <w:proofErr w:type="gramEnd"/>
            <w:r>
              <w:rPr>
                <w:rFonts w:hint="eastAsia"/>
              </w:rPr>
              <w:t>点。整合社区线上线下商贸资源，建设方便快捷的智慧社区生态圈，为居民打造零距离的居家生活服务体系。</w:t>
            </w:r>
          </w:p>
        </w:tc>
        <w:tc>
          <w:tcPr>
            <w:tcW w:w="1251" w:type="dxa"/>
            <w:vAlign w:val="center"/>
          </w:tcPr>
          <w:p w14:paraId="26F9E556" w14:textId="77777777" w:rsidR="000A3A2D" w:rsidRDefault="00C10E97">
            <w:pPr>
              <w:jc w:val="center"/>
              <w:rPr>
                <w:rFonts w:ascii="宋体" w:hAnsi="宋体"/>
                <w:szCs w:val="21"/>
              </w:rPr>
            </w:pPr>
            <w:r>
              <w:rPr>
                <w:rFonts w:ascii="宋体" w:hAnsi="宋体" w:hint="eastAsia"/>
                <w:szCs w:val="21"/>
              </w:rPr>
              <w:t>3.0</w:t>
            </w:r>
          </w:p>
        </w:tc>
        <w:tc>
          <w:tcPr>
            <w:tcW w:w="1161" w:type="dxa"/>
            <w:vAlign w:val="center"/>
          </w:tcPr>
          <w:p w14:paraId="5BDFE8D6"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4</w:t>
            </w:r>
            <w:r>
              <w:rPr>
                <w:rFonts w:ascii="宋体" w:hAnsi="宋体"/>
                <w:szCs w:val="21"/>
              </w:rPr>
              <w:t>-</w:t>
            </w:r>
          </w:p>
          <w:p w14:paraId="37F4365B"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2ED60804" w14:textId="77777777" w:rsidR="000A3A2D" w:rsidRDefault="00C10E97">
            <w:pPr>
              <w:jc w:val="center"/>
              <w:rPr>
                <w:rFonts w:ascii="宋体" w:hAnsi="宋体"/>
                <w:szCs w:val="21"/>
              </w:rPr>
            </w:pPr>
            <w:r>
              <w:rPr>
                <w:rFonts w:ascii="宋体" w:hAnsi="宋体" w:hint="eastAsia"/>
                <w:szCs w:val="21"/>
              </w:rPr>
              <w:t>易</w:t>
            </w:r>
            <w:proofErr w:type="gramStart"/>
            <w:r>
              <w:rPr>
                <w:rFonts w:ascii="宋体" w:hAnsi="宋体" w:hint="eastAsia"/>
                <w:szCs w:val="21"/>
              </w:rPr>
              <w:t>栈</w:t>
            </w:r>
            <w:proofErr w:type="gramEnd"/>
            <w:r>
              <w:rPr>
                <w:rFonts w:ascii="宋体" w:hAnsi="宋体" w:hint="eastAsia"/>
                <w:szCs w:val="21"/>
              </w:rPr>
              <w:t>集团有限公司</w:t>
            </w:r>
          </w:p>
        </w:tc>
        <w:tc>
          <w:tcPr>
            <w:tcW w:w="891" w:type="dxa"/>
            <w:vAlign w:val="center"/>
          </w:tcPr>
          <w:p w14:paraId="63FE5BD1" w14:textId="77777777" w:rsidR="000A3A2D" w:rsidRDefault="00C10E97">
            <w:pPr>
              <w:jc w:val="center"/>
              <w:rPr>
                <w:rFonts w:ascii="宋体" w:hAnsi="宋体"/>
                <w:szCs w:val="21"/>
              </w:rPr>
            </w:pPr>
            <w:r>
              <w:rPr>
                <w:rFonts w:ascii="宋体" w:hAnsi="宋体" w:hint="eastAsia"/>
                <w:szCs w:val="21"/>
              </w:rPr>
              <w:t>福州</w:t>
            </w:r>
          </w:p>
          <w:p w14:paraId="30153D04" w14:textId="77777777" w:rsidR="000A3A2D" w:rsidRDefault="00C10E97">
            <w:pPr>
              <w:jc w:val="center"/>
              <w:rPr>
                <w:rFonts w:ascii="宋体" w:hAnsi="宋体"/>
                <w:szCs w:val="21"/>
              </w:rPr>
            </w:pPr>
            <w:r>
              <w:rPr>
                <w:rFonts w:ascii="宋体" w:hAnsi="宋体" w:hint="eastAsia"/>
                <w:szCs w:val="21"/>
              </w:rPr>
              <w:t>市区</w:t>
            </w:r>
          </w:p>
        </w:tc>
      </w:tr>
      <w:tr w:rsidR="000A3A2D" w14:paraId="0A7D5824" w14:textId="77777777">
        <w:trPr>
          <w:trHeight w:val="402"/>
        </w:trPr>
        <w:tc>
          <w:tcPr>
            <w:tcW w:w="531" w:type="dxa"/>
            <w:vAlign w:val="center"/>
          </w:tcPr>
          <w:p w14:paraId="5B5ECD7C" w14:textId="77777777" w:rsidR="000A3A2D" w:rsidRDefault="00C10E97">
            <w:pPr>
              <w:jc w:val="center"/>
              <w:rPr>
                <w:rFonts w:ascii="宋体" w:hAnsi="宋体"/>
                <w:szCs w:val="21"/>
              </w:rPr>
            </w:pPr>
            <w:r>
              <w:rPr>
                <w:rFonts w:ascii="宋体" w:hAnsi="宋体" w:hint="eastAsia"/>
                <w:szCs w:val="21"/>
              </w:rPr>
              <w:t>38</w:t>
            </w:r>
          </w:p>
        </w:tc>
        <w:tc>
          <w:tcPr>
            <w:tcW w:w="1971" w:type="dxa"/>
            <w:vAlign w:val="center"/>
          </w:tcPr>
          <w:p w14:paraId="5EFDE782" w14:textId="77777777" w:rsidR="000A3A2D" w:rsidRDefault="00C10E97">
            <w:pPr>
              <w:jc w:val="center"/>
              <w:rPr>
                <w:rFonts w:ascii="宋体" w:hAnsi="宋体"/>
                <w:szCs w:val="21"/>
              </w:rPr>
            </w:pPr>
            <w:r>
              <w:rPr>
                <w:rFonts w:ascii="宋体" w:hAnsi="宋体" w:hint="eastAsia"/>
                <w:szCs w:val="21"/>
              </w:rPr>
              <w:t>腾云社区</w:t>
            </w:r>
          </w:p>
        </w:tc>
        <w:tc>
          <w:tcPr>
            <w:tcW w:w="2862" w:type="dxa"/>
            <w:vAlign w:val="center"/>
          </w:tcPr>
          <w:p w14:paraId="4DA761C8" w14:textId="77777777" w:rsidR="000A3A2D" w:rsidRDefault="00C10E97">
            <w:pPr>
              <w:rPr>
                <w:rFonts w:ascii="宋体" w:hAnsi="宋体"/>
                <w:szCs w:val="21"/>
              </w:rPr>
            </w:pPr>
            <w:r>
              <w:rPr>
                <w:rFonts w:ascii="宋体" w:hAnsi="宋体" w:hint="eastAsia"/>
                <w:szCs w:val="21"/>
              </w:rPr>
              <w:t>“腾云社区”涵盖了腾云小站、腾云管家、腾云宝箱3个社区配送服务的基础元素，为广大社区用户提供“8+24”小时全方位、全天候的极致服务体验，打造综合生活服务、社区经营、物业管理、智能硬件于一体的“互联网+社区”生态体系。</w:t>
            </w:r>
          </w:p>
        </w:tc>
        <w:tc>
          <w:tcPr>
            <w:tcW w:w="1251" w:type="dxa"/>
            <w:vAlign w:val="center"/>
          </w:tcPr>
          <w:p w14:paraId="295F23A7" w14:textId="77777777" w:rsidR="000A3A2D" w:rsidRDefault="00C10E97">
            <w:pPr>
              <w:jc w:val="center"/>
              <w:rPr>
                <w:rFonts w:ascii="宋体" w:hAnsi="宋体"/>
                <w:szCs w:val="21"/>
              </w:rPr>
            </w:pPr>
            <w:r>
              <w:rPr>
                <w:rFonts w:ascii="宋体" w:hAnsi="宋体" w:hint="eastAsia"/>
                <w:szCs w:val="21"/>
              </w:rPr>
              <w:t>1.0</w:t>
            </w:r>
          </w:p>
        </w:tc>
        <w:tc>
          <w:tcPr>
            <w:tcW w:w="1161" w:type="dxa"/>
            <w:vAlign w:val="center"/>
          </w:tcPr>
          <w:p w14:paraId="41E78A05"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5</w:t>
            </w:r>
            <w:r>
              <w:rPr>
                <w:rFonts w:ascii="宋体" w:hAnsi="宋体"/>
                <w:szCs w:val="21"/>
              </w:rPr>
              <w:t>-</w:t>
            </w:r>
          </w:p>
          <w:p w14:paraId="6AA6BF2D"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17年</w:t>
            </w:r>
          </w:p>
        </w:tc>
        <w:tc>
          <w:tcPr>
            <w:tcW w:w="1953" w:type="dxa"/>
            <w:vAlign w:val="center"/>
          </w:tcPr>
          <w:p w14:paraId="1A0107A1" w14:textId="77777777" w:rsidR="000A3A2D" w:rsidRDefault="00C10E97">
            <w:pPr>
              <w:jc w:val="center"/>
              <w:rPr>
                <w:rFonts w:ascii="宋体" w:hAnsi="宋体"/>
                <w:szCs w:val="21"/>
              </w:rPr>
            </w:pPr>
            <w:r>
              <w:rPr>
                <w:rFonts w:ascii="宋体" w:hAnsi="宋体" w:hint="eastAsia"/>
                <w:szCs w:val="21"/>
              </w:rPr>
              <w:t>福建腾云宝</w:t>
            </w:r>
          </w:p>
          <w:p w14:paraId="348E5CA4"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5484DF69" w14:textId="77777777" w:rsidR="000A3A2D" w:rsidRDefault="00C10E97">
            <w:pPr>
              <w:jc w:val="center"/>
              <w:rPr>
                <w:rFonts w:ascii="宋体" w:hAnsi="宋体"/>
                <w:szCs w:val="21"/>
              </w:rPr>
            </w:pPr>
            <w:r>
              <w:rPr>
                <w:rFonts w:ascii="宋体" w:hAnsi="宋体" w:hint="eastAsia"/>
                <w:szCs w:val="21"/>
              </w:rPr>
              <w:t>福州</w:t>
            </w:r>
          </w:p>
          <w:p w14:paraId="087BA533" w14:textId="77777777" w:rsidR="000A3A2D" w:rsidRDefault="00C10E97">
            <w:pPr>
              <w:jc w:val="center"/>
              <w:rPr>
                <w:rFonts w:ascii="宋体" w:hAnsi="宋体"/>
                <w:szCs w:val="21"/>
              </w:rPr>
            </w:pPr>
            <w:r>
              <w:rPr>
                <w:rFonts w:ascii="宋体" w:hAnsi="宋体" w:hint="eastAsia"/>
                <w:szCs w:val="21"/>
              </w:rPr>
              <w:t>市区</w:t>
            </w:r>
          </w:p>
        </w:tc>
      </w:tr>
      <w:tr w:rsidR="000A3A2D" w14:paraId="11672993" w14:textId="77777777">
        <w:trPr>
          <w:trHeight w:val="586"/>
        </w:trPr>
        <w:tc>
          <w:tcPr>
            <w:tcW w:w="10620" w:type="dxa"/>
            <w:gridSpan w:val="7"/>
            <w:vAlign w:val="center"/>
          </w:tcPr>
          <w:p w14:paraId="05AB22EA" w14:textId="77777777" w:rsidR="000A3A2D" w:rsidRDefault="00C10E97">
            <w:pPr>
              <w:rPr>
                <w:rFonts w:ascii="宋体" w:hAnsi="宋体"/>
                <w:b/>
                <w:szCs w:val="21"/>
              </w:rPr>
            </w:pPr>
            <w:r>
              <w:rPr>
                <w:rFonts w:ascii="宋体" w:hAnsi="宋体" w:hint="eastAsia"/>
                <w:b/>
                <w:szCs w:val="21"/>
              </w:rPr>
              <w:t>七、城市共同配送工程</w:t>
            </w:r>
          </w:p>
        </w:tc>
      </w:tr>
      <w:tr w:rsidR="000A3A2D" w14:paraId="492DF49B" w14:textId="77777777">
        <w:trPr>
          <w:trHeight w:val="402"/>
        </w:trPr>
        <w:tc>
          <w:tcPr>
            <w:tcW w:w="531" w:type="dxa"/>
            <w:vAlign w:val="center"/>
          </w:tcPr>
          <w:p w14:paraId="3DB2B994" w14:textId="77777777" w:rsidR="000A3A2D" w:rsidRDefault="00C10E97">
            <w:pPr>
              <w:jc w:val="center"/>
              <w:rPr>
                <w:rFonts w:ascii="宋体" w:hAnsi="宋体"/>
                <w:szCs w:val="21"/>
              </w:rPr>
            </w:pPr>
            <w:r>
              <w:rPr>
                <w:rFonts w:ascii="宋体" w:hAnsi="宋体" w:hint="eastAsia"/>
                <w:szCs w:val="21"/>
              </w:rPr>
              <w:t>39</w:t>
            </w:r>
          </w:p>
        </w:tc>
        <w:tc>
          <w:tcPr>
            <w:tcW w:w="1971" w:type="dxa"/>
            <w:vAlign w:val="center"/>
          </w:tcPr>
          <w:p w14:paraId="0C86400E" w14:textId="77777777" w:rsidR="000A3A2D" w:rsidRDefault="00C10E97">
            <w:pPr>
              <w:jc w:val="center"/>
              <w:rPr>
                <w:rFonts w:ascii="宋体" w:hAnsi="宋体"/>
                <w:szCs w:val="21"/>
              </w:rPr>
            </w:pPr>
            <w:proofErr w:type="gramStart"/>
            <w:r>
              <w:rPr>
                <w:rFonts w:ascii="宋体" w:hAnsi="宋体" w:hint="eastAsia"/>
                <w:szCs w:val="21"/>
              </w:rPr>
              <w:t>哟客城市</w:t>
            </w:r>
            <w:proofErr w:type="gramEnd"/>
            <w:r>
              <w:rPr>
                <w:rFonts w:ascii="宋体" w:hAnsi="宋体" w:hint="eastAsia"/>
                <w:szCs w:val="21"/>
              </w:rPr>
              <w:t>共同配送</w:t>
            </w:r>
          </w:p>
        </w:tc>
        <w:tc>
          <w:tcPr>
            <w:tcW w:w="2862" w:type="dxa"/>
            <w:vAlign w:val="center"/>
          </w:tcPr>
          <w:p w14:paraId="15541209" w14:textId="77777777" w:rsidR="000A3A2D" w:rsidRDefault="00C10E97">
            <w:pPr>
              <w:rPr>
                <w:rFonts w:ascii="宋体" w:hAnsi="宋体"/>
                <w:szCs w:val="21"/>
              </w:rPr>
            </w:pPr>
            <w:r>
              <w:rPr>
                <w:rFonts w:ascii="宋体" w:hAnsi="宋体" w:hint="eastAsia"/>
                <w:szCs w:val="21"/>
              </w:rPr>
              <w:t>提供供应链管理、公共仓储、冷链配送、运输装卸、电子商务配送与代收款服务，构建</w:t>
            </w:r>
            <w:proofErr w:type="gramStart"/>
            <w:r>
              <w:rPr>
                <w:rFonts w:ascii="宋体" w:hAnsi="宋体" w:hint="eastAsia"/>
                <w:szCs w:val="21"/>
              </w:rPr>
              <w:t>最</w:t>
            </w:r>
            <w:proofErr w:type="gramEnd"/>
            <w:r>
              <w:rPr>
                <w:rFonts w:ascii="宋体" w:hAnsi="宋体" w:hint="eastAsia"/>
                <w:szCs w:val="21"/>
              </w:rPr>
              <w:t>专业的海峡西岸城乡一体化配送服务网络，共同建立物流供应</w:t>
            </w:r>
            <w:proofErr w:type="gramStart"/>
            <w:r>
              <w:rPr>
                <w:rFonts w:ascii="宋体" w:hAnsi="宋体" w:hint="eastAsia"/>
                <w:szCs w:val="21"/>
              </w:rPr>
              <w:t>链合作</w:t>
            </w:r>
            <w:proofErr w:type="gramEnd"/>
            <w:r>
              <w:rPr>
                <w:rFonts w:ascii="宋体" w:hAnsi="宋体" w:hint="eastAsia"/>
                <w:szCs w:val="21"/>
              </w:rPr>
              <w:t>生态体系。</w:t>
            </w:r>
          </w:p>
        </w:tc>
        <w:tc>
          <w:tcPr>
            <w:tcW w:w="1251" w:type="dxa"/>
            <w:vAlign w:val="center"/>
          </w:tcPr>
          <w:p w14:paraId="5544988B" w14:textId="77777777" w:rsidR="000A3A2D" w:rsidRDefault="00C10E97">
            <w:pPr>
              <w:jc w:val="center"/>
              <w:rPr>
                <w:rFonts w:ascii="宋体" w:hAnsi="宋体"/>
                <w:szCs w:val="21"/>
              </w:rPr>
            </w:pPr>
            <w:r>
              <w:rPr>
                <w:rFonts w:ascii="宋体" w:hAnsi="宋体" w:hint="eastAsia"/>
                <w:szCs w:val="21"/>
              </w:rPr>
              <w:t>1.0</w:t>
            </w:r>
          </w:p>
        </w:tc>
        <w:tc>
          <w:tcPr>
            <w:tcW w:w="1161" w:type="dxa"/>
            <w:vAlign w:val="center"/>
          </w:tcPr>
          <w:p w14:paraId="439CEBF4" w14:textId="77777777" w:rsidR="000A3A2D" w:rsidRDefault="00C10E97">
            <w:pPr>
              <w:jc w:val="center"/>
              <w:rPr>
                <w:rFonts w:ascii="宋体" w:hAnsi="宋体"/>
                <w:szCs w:val="21"/>
              </w:rPr>
            </w:pPr>
            <w:r>
              <w:rPr>
                <w:rFonts w:ascii="宋体" w:hAnsi="宋体"/>
                <w:szCs w:val="21"/>
              </w:rPr>
              <w:t>2016-</w:t>
            </w:r>
          </w:p>
          <w:p w14:paraId="7614D936" w14:textId="77777777" w:rsidR="000A3A2D" w:rsidRDefault="00C10E97">
            <w:pPr>
              <w:jc w:val="center"/>
              <w:rPr>
                <w:rFonts w:ascii="宋体" w:hAnsi="宋体"/>
                <w:szCs w:val="21"/>
              </w:rPr>
            </w:pPr>
            <w:r>
              <w:rPr>
                <w:rFonts w:ascii="宋体" w:hAnsi="宋体" w:hint="eastAsia"/>
                <w:szCs w:val="21"/>
              </w:rPr>
              <w:t>2019年</w:t>
            </w:r>
          </w:p>
        </w:tc>
        <w:tc>
          <w:tcPr>
            <w:tcW w:w="1953" w:type="dxa"/>
            <w:vAlign w:val="center"/>
          </w:tcPr>
          <w:p w14:paraId="18DDEA33" w14:textId="77777777" w:rsidR="000A3A2D" w:rsidRDefault="00C10E97">
            <w:pPr>
              <w:jc w:val="center"/>
              <w:rPr>
                <w:rFonts w:ascii="宋体" w:hAnsi="宋体"/>
                <w:szCs w:val="21"/>
              </w:rPr>
            </w:pPr>
            <w:r>
              <w:rPr>
                <w:rFonts w:ascii="宋体" w:hAnsi="宋体" w:hint="eastAsia"/>
                <w:szCs w:val="21"/>
              </w:rPr>
              <w:t>福建</w:t>
            </w:r>
            <w:proofErr w:type="gramStart"/>
            <w:r>
              <w:rPr>
                <w:rFonts w:ascii="宋体" w:hAnsi="宋体" w:hint="eastAsia"/>
                <w:szCs w:val="21"/>
              </w:rPr>
              <w:t>哟客供应</w:t>
            </w:r>
            <w:proofErr w:type="gramEnd"/>
            <w:r>
              <w:rPr>
                <w:rFonts w:ascii="宋体" w:hAnsi="宋体" w:hint="eastAsia"/>
                <w:szCs w:val="21"/>
              </w:rPr>
              <w:t>链管理有限公司</w:t>
            </w:r>
          </w:p>
        </w:tc>
        <w:tc>
          <w:tcPr>
            <w:tcW w:w="891" w:type="dxa"/>
            <w:vAlign w:val="center"/>
          </w:tcPr>
          <w:p w14:paraId="146E6A7E" w14:textId="77777777" w:rsidR="000A3A2D" w:rsidRDefault="00C10E97">
            <w:pPr>
              <w:jc w:val="center"/>
              <w:rPr>
                <w:rFonts w:ascii="宋体" w:hAnsi="宋体"/>
                <w:szCs w:val="21"/>
              </w:rPr>
            </w:pPr>
            <w:r>
              <w:rPr>
                <w:rFonts w:ascii="宋体" w:hAnsi="宋体" w:cs="宋体" w:hint="eastAsia"/>
                <w:szCs w:val="21"/>
              </w:rPr>
              <w:t>福州</w:t>
            </w:r>
          </w:p>
          <w:p w14:paraId="6AF80D95" w14:textId="77777777" w:rsidR="000A3A2D" w:rsidRDefault="00C10E97">
            <w:pPr>
              <w:jc w:val="center"/>
              <w:rPr>
                <w:rFonts w:ascii="宋体" w:hAnsi="宋体" w:cs="宋体"/>
                <w:szCs w:val="21"/>
              </w:rPr>
            </w:pPr>
            <w:r>
              <w:rPr>
                <w:rFonts w:ascii="宋体" w:hAnsi="宋体" w:hint="eastAsia"/>
                <w:szCs w:val="21"/>
              </w:rPr>
              <w:t>市区</w:t>
            </w:r>
          </w:p>
        </w:tc>
      </w:tr>
      <w:tr w:rsidR="000A3A2D" w14:paraId="33F30FFA" w14:textId="77777777">
        <w:trPr>
          <w:trHeight w:val="402"/>
        </w:trPr>
        <w:tc>
          <w:tcPr>
            <w:tcW w:w="531" w:type="dxa"/>
            <w:vAlign w:val="center"/>
          </w:tcPr>
          <w:p w14:paraId="030DB24F" w14:textId="77777777" w:rsidR="000A3A2D" w:rsidRDefault="00C10E97">
            <w:pPr>
              <w:jc w:val="center"/>
              <w:rPr>
                <w:rFonts w:ascii="宋体" w:hAnsi="宋体"/>
                <w:szCs w:val="21"/>
              </w:rPr>
            </w:pPr>
            <w:r>
              <w:rPr>
                <w:rFonts w:ascii="宋体" w:hAnsi="宋体" w:hint="eastAsia"/>
                <w:szCs w:val="21"/>
              </w:rPr>
              <w:lastRenderedPageBreak/>
              <w:t>40</w:t>
            </w:r>
          </w:p>
        </w:tc>
        <w:tc>
          <w:tcPr>
            <w:tcW w:w="1971" w:type="dxa"/>
            <w:vAlign w:val="center"/>
          </w:tcPr>
          <w:p w14:paraId="3F7E2590" w14:textId="77777777" w:rsidR="000A3A2D" w:rsidRDefault="00C10E97">
            <w:pPr>
              <w:jc w:val="center"/>
              <w:rPr>
                <w:rFonts w:ascii="宋体" w:hAnsi="宋体"/>
                <w:szCs w:val="21"/>
              </w:rPr>
            </w:pPr>
            <w:r>
              <w:rPr>
                <w:rFonts w:ascii="宋体" w:hAnsi="宋体" w:hint="eastAsia"/>
                <w:szCs w:val="21"/>
              </w:rPr>
              <w:t>永辉物流仓储中心</w:t>
            </w:r>
          </w:p>
        </w:tc>
        <w:tc>
          <w:tcPr>
            <w:tcW w:w="2862" w:type="dxa"/>
            <w:vAlign w:val="center"/>
          </w:tcPr>
          <w:p w14:paraId="6573ED3D" w14:textId="77777777" w:rsidR="000A3A2D" w:rsidRDefault="00C10E97">
            <w:pPr>
              <w:rPr>
                <w:rFonts w:ascii="宋体" w:hAnsi="宋体"/>
                <w:szCs w:val="21"/>
              </w:rPr>
            </w:pPr>
            <w:r>
              <w:rPr>
                <w:rFonts w:ascii="宋体" w:hAnsi="宋体" w:hint="eastAsia"/>
                <w:szCs w:val="21"/>
              </w:rPr>
              <w:t>项目总规划用地500亩，其中一期项目用地面积为300.72亩，建筑面积170804.16㎡（</w:t>
            </w:r>
            <w:proofErr w:type="gramStart"/>
            <w:r>
              <w:rPr>
                <w:rFonts w:ascii="宋体" w:hAnsi="宋体" w:hint="eastAsia"/>
                <w:szCs w:val="21"/>
              </w:rPr>
              <w:t>计容面积</w:t>
            </w:r>
            <w:proofErr w:type="gramEnd"/>
            <w:r>
              <w:rPr>
                <w:rFonts w:ascii="宋体" w:hAnsi="宋体" w:hint="eastAsia"/>
                <w:szCs w:val="21"/>
              </w:rPr>
              <w:t>207885.64㎡）,主要规划建设食品加工厂房、冷库35224.11㎡、农产品加工配送中心22771.44㎡、农产品仓库8609.88㎡、服装配送9714.94㎡、常温配送中心49987.62㎡、粮食及资产库13627.35㎡等，打造成为立足海西、辐射全国的物流仓储中心，为永辉超市连锁网点提供有力的物流支撑。</w:t>
            </w:r>
          </w:p>
        </w:tc>
        <w:tc>
          <w:tcPr>
            <w:tcW w:w="1251" w:type="dxa"/>
            <w:vAlign w:val="center"/>
          </w:tcPr>
          <w:p w14:paraId="2B612B88" w14:textId="77777777" w:rsidR="000A3A2D" w:rsidRDefault="00C10E97">
            <w:pPr>
              <w:jc w:val="center"/>
              <w:rPr>
                <w:rFonts w:ascii="宋体" w:hAnsi="宋体"/>
                <w:szCs w:val="21"/>
              </w:rPr>
            </w:pPr>
            <w:r>
              <w:rPr>
                <w:rFonts w:ascii="宋体" w:hAnsi="宋体"/>
                <w:szCs w:val="21"/>
              </w:rPr>
              <w:t>12</w:t>
            </w:r>
            <w:r>
              <w:rPr>
                <w:rFonts w:ascii="宋体" w:hAnsi="宋体" w:hint="eastAsia"/>
                <w:szCs w:val="21"/>
              </w:rPr>
              <w:t>.0</w:t>
            </w:r>
          </w:p>
          <w:p w14:paraId="49CFC93C" w14:textId="77777777" w:rsidR="000A3A2D" w:rsidRDefault="00C10E97">
            <w:pPr>
              <w:jc w:val="center"/>
              <w:rPr>
                <w:rFonts w:ascii="宋体" w:hAnsi="宋体"/>
                <w:szCs w:val="21"/>
              </w:rPr>
            </w:pPr>
            <w:r>
              <w:rPr>
                <w:rFonts w:ascii="宋体" w:hAnsi="宋体" w:hint="eastAsia"/>
                <w:szCs w:val="21"/>
              </w:rPr>
              <w:t>（其中一期5.9）</w:t>
            </w:r>
          </w:p>
        </w:tc>
        <w:tc>
          <w:tcPr>
            <w:tcW w:w="1161" w:type="dxa"/>
            <w:vAlign w:val="center"/>
          </w:tcPr>
          <w:p w14:paraId="4367F1EA" w14:textId="77777777" w:rsidR="000A3A2D" w:rsidRDefault="00C10E97">
            <w:pPr>
              <w:jc w:val="center"/>
              <w:rPr>
                <w:rFonts w:ascii="宋体" w:hAnsi="宋体"/>
                <w:szCs w:val="21"/>
              </w:rPr>
            </w:pPr>
            <w:r>
              <w:rPr>
                <w:rFonts w:ascii="宋体" w:hAnsi="宋体" w:hint="eastAsia"/>
                <w:szCs w:val="21"/>
              </w:rPr>
              <w:t>2015-</w:t>
            </w:r>
          </w:p>
          <w:p w14:paraId="05B88629" w14:textId="77777777" w:rsidR="000A3A2D" w:rsidRDefault="00C10E97">
            <w:pPr>
              <w:jc w:val="center"/>
              <w:rPr>
                <w:rFonts w:ascii="宋体" w:hAnsi="宋体"/>
                <w:szCs w:val="21"/>
              </w:rPr>
            </w:pPr>
            <w:r>
              <w:rPr>
                <w:rFonts w:ascii="宋体" w:hAnsi="宋体" w:hint="eastAsia"/>
                <w:szCs w:val="21"/>
              </w:rPr>
              <w:t>2020年</w:t>
            </w:r>
          </w:p>
        </w:tc>
        <w:tc>
          <w:tcPr>
            <w:tcW w:w="1953" w:type="dxa"/>
            <w:vAlign w:val="center"/>
          </w:tcPr>
          <w:p w14:paraId="12FF98CE" w14:textId="77777777" w:rsidR="000A3A2D" w:rsidRDefault="00C10E97">
            <w:pPr>
              <w:jc w:val="center"/>
              <w:rPr>
                <w:rFonts w:ascii="宋体" w:hAnsi="宋体"/>
                <w:szCs w:val="21"/>
              </w:rPr>
            </w:pPr>
            <w:r>
              <w:rPr>
                <w:rFonts w:ascii="宋体" w:hAnsi="宋体" w:hint="eastAsia"/>
                <w:szCs w:val="21"/>
              </w:rPr>
              <w:t>福建永辉物流</w:t>
            </w:r>
          </w:p>
          <w:p w14:paraId="7295DC5E"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7A33F190" w14:textId="77777777" w:rsidR="000A3A2D" w:rsidRDefault="00C10E97">
            <w:pPr>
              <w:jc w:val="center"/>
              <w:rPr>
                <w:rFonts w:ascii="宋体" w:hAnsi="宋体"/>
                <w:szCs w:val="21"/>
              </w:rPr>
            </w:pPr>
            <w:r>
              <w:rPr>
                <w:rFonts w:ascii="宋体" w:hAnsi="宋体" w:hint="eastAsia"/>
                <w:szCs w:val="21"/>
              </w:rPr>
              <w:t>福州</w:t>
            </w:r>
          </w:p>
          <w:p w14:paraId="35C72569" w14:textId="77777777" w:rsidR="000A3A2D" w:rsidRDefault="00C10E97">
            <w:pPr>
              <w:jc w:val="center"/>
              <w:rPr>
                <w:rFonts w:ascii="宋体" w:hAnsi="宋体"/>
                <w:szCs w:val="21"/>
              </w:rPr>
            </w:pPr>
            <w:r>
              <w:rPr>
                <w:rFonts w:ascii="宋体" w:hAnsi="宋体" w:hint="eastAsia"/>
                <w:szCs w:val="21"/>
              </w:rPr>
              <w:t>闽侯</w:t>
            </w:r>
          </w:p>
        </w:tc>
      </w:tr>
      <w:tr w:rsidR="000A3A2D" w14:paraId="25C3E7D9" w14:textId="77777777">
        <w:trPr>
          <w:trHeight w:val="402"/>
        </w:trPr>
        <w:tc>
          <w:tcPr>
            <w:tcW w:w="531" w:type="dxa"/>
            <w:vAlign w:val="center"/>
          </w:tcPr>
          <w:p w14:paraId="0EB8B3B4" w14:textId="77777777" w:rsidR="000A3A2D" w:rsidRDefault="00C10E97">
            <w:pPr>
              <w:jc w:val="center"/>
              <w:rPr>
                <w:rFonts w:ascii="宋体" w:hAnsi="宋体"/>
                <w:szCs w:val="21"/>
              </w:rPr>
            </w:pPr>
            <w:r>
              <w:rPr>
                <w:rFonts w:ascii="宋体" w:hAnsi="宋体" w:hint="eastAsia"/>
                <w:szCs w:val="21"/>
              </w:rPr>
              <w:t>41</w:t>
            </w:r>
          </w:p>
        </w:tc>
        <w:tc>
          <w:tcPr>
            <w:tcW w:w="1971" w:type="dxa"/>
            <w:vAlign w:val="center"/>
          </w:tcPr>
          <w:p w14:paraId="5ED2B79C" w14:textId="77777777" w:rsidR="000A3A2D" w:rsidRDefault="00C10E97">
            <w:pPr>
              <w:jc w:val="center"/>
              <w:rPr>
                <w:rFonts w:ascii="宋体" w:hAnsi="宋体"/>
                <w:szCs w:val="21"/>
              </w:rPr>
            </w:pPr>
            <w:r>
              <w:rPr>
                <w:rFonts w:ascii="宋体" w:hAnsi="宋体" w:hint="eastAsia"/>
                <w:szCs w:val="21"/>
              </w:rPr>
              <w:t>盛丰海西（福州）物流集散中心</w:t>
            </w:r>
          </w:p>
        </w:tc>
        <w:tc>
          <w:tcPr>
            <w:tcW w:w="2862" w:type="dxa"/>
            <w:vAlign w:val="center"/>
          </w:tcPr>
          <w:p w14:paraId="54DAD6DA" w14:textId="77777777" w:rsidR="000A3A2D" w:rsidRDefault="00C10E97">
            <w:pPr>
              <w:rPr>
                <w:rFonts w:ascii="宋体" w:hAnsi="宋体"/>
                <w:szCs w:val="21"/>
              </w:rPr>
            </w:pPr>
            <w:r>
              <w:rPr>
                <w:rFonts w:ascii="宋体" w:hAnsi="宋体" w:hint="eastAsia"/>
                <w:szCs w:val="21"/>
              </w:rPr>
              <w:t>项目占地265亩，分两期建设，一期征地125亩，二期征地140亩。总建筑面积约150000㎡,建设自动化标准立体仓库3栋、行政办公大楼1栋、生活服务区1栋，配套停车场、修理厂，并配置货物装卸设备、仓库自动化设备、变配电和发电设备、信息化设备、生活设施、通信信息设备及其他配套设备。</w:t>
            </w:r>
          </w:p>
        </w:tc>
        <w:tc>
          <w:tcPr>
            <w:tcW w:w="1251" w:type="dxa"/>
            <w:vAlign w:val="center"/>
          </w:tcPr>
          <w:p w14:paraId="6A715AB6" w14:textId="77777777" w:rsidR="000A3A2D" w:rsidRDefault="00C10E97">
            <w:pPr>
              <w:jc w:val="center"/>
              <w:rPr>
                <w:rFonts w:ascii="宋体" w:hAnsi="宋体"/>
                <w:szCs w:val="21"/>
              </w:rPr>
            </w:pPr>
            <w:r>
              <w:rPr>
                <w:rFonts w:ascii="宋体" w:hAnsi="宋体" w:hint="eastAsia"/>
                <w:szCs w:val="21"/>
              </w:rPr>
              <w:t>5.05</w:t>
            </w:r>
          </w:p>
        </w:tc>
        <w:tc>
          <w:tcPr>
            <w:tcW w:w="1161" w:type="dxa"/>
            <w:vAlign w:val="center"/>
          </w:tcPr>
          <w:p w14:paraId="19B1D914"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56E18964"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19年</w:t>
            </w:r>
          </w:p>
        </w:tc>
        <w:tc>
          <w:tcPr>
            <w:tcW w:w="1953" w:type="dxa"/>
            <w:vAlign w:val="center"/>
          </w:tcPr>
          <w:p w14:paraId="256092DA" w14:textId="77777777" w:rsidR="000A3A2D" w:rsidRDefault="00C10E97">
            <w:pPr>
              <w:jc w:val="center"/>
              <w:rPr>
                <w:rFonts w:ascii="宋体" w:hAnsi="宋体"/>
                <w:szCs w:val="21"/>
              </w:rPr>
            </w:pPr>
            <w:r>
              <w:rPr>
                <w:rFonts w:ascii="宋体" w:hAnsi="宋体" w:hint="eastAsia"/>
                <w:szCs w:val="21"/>
              </w:rPr>
              <w:t>盛丰物流集团</w:t>
            </w:r>
          </w:p>
          <w:p w14:paraId="04EE80A7" w14:textId="77777777" w:rsidR="000A3A2D" w:rsidRDefault="00C10E97">
            <w:pPr>
              <w:jc w:val="center"/>
              <w:rPr>
                <w:rFonts w:ascii="宋体" w:hAnsi="宋体"/>
                <w:szCs w:val="21"/>
              </w:rPr>
            </w:pPr>
            <w:r>
              <w:rPr>
                <w:rFonts w:ascii="宋体" w:hAnsi="宋体" w:hint="eastAsia"/>
                <w:szCs w:val="21"/>
              </w:rPr>
              <w:t>有限公司</w:t>
            </w:r>
          </w:p>
        </w:tc>
        <w:tc>
          <w:tcPr>
            <w:tcW w:w="891" w:type="dxa"/>
            <w:vAlign w:val="center"/>
          </w:tcPr>
          <w:p w14:paraId="4CCA36C5" w14:textId="77777777" w:rsidR="000A3A2D" w:rsidRDefault="00C10E97">
            <w:pPr>
              <w:jc w:val="center"/>
              <w:rPr>
                <w:rFonts w:ascii="宋体" w:hAnsi="宋体"/>
                <w:szCs w:val="21"/>
              </w:rPr>
            </w:pPr>
            <w:r>
              <w:rPr>
                <w:rFonts w:ascii="宋体" w:hAnsi="宋体" w:hint="eastAsia"/>
                <w:szCs w:val="21"/>
              </w:rPr>
              <w:t>福州</w:t>
            </w:r>
          </w:p>
          <w:p w14:paraId="04A414F0" w14:textId="77777777" w:rsidR="000A3A2D" w:rsidRDefault="00C10E97">
            <w:pPr>
              <w:jc w:val="center"/>
              <w:rPr>
                <w:rFonts w:ascii="宋体" w:hAnsi="宋体"/>
                <w:szCs w:val="21"/>
              </w:rPr>
            </w:pPr>
            <w:r>
              <w:rPr>
                <w:rFonts w:ascii="宋体" w:hAnsi="宋体" w:hint="eastAsia"/>
                <w:szCs w:val="21"/>
              </w:rPr>
              <w:t>闽侯</w:t>
            </w:r>
          </w:p>
        </w:tc>
      </w:tr>
      <w:tr w:rsidR="000A3A2D" w14:paraId="6C09A80C" w14:textId="77777777">
        <w:trPr>
          <w:trHeight w:val="402"/>
        </w:trPr>
        <w:tc>
          <w:tcPr>
            <w:tcW w:w="531" w:type="dxa"/>
            <w:vAlign w:val="center"/>
          </w:tcPr>
          <w:p w14:paraId="67A22D32" w14:textId="77777777" w:rsidR="000A3A2D" w:rsidRDefault="00C10E97">
            <w:pPr>
              <w:jc w:val="center"/>
              <w:rPr>
                <w:rFonts w:ascii="宋体" w:hAnsi="宋体"/>
                <w:szCs w:val="21"/>
              </w:rPr>
            </w:pPr>
            <w:r>
              <w:rPr>
                <w:rFonts w:ascii="宋体" w:hAnsi="宋体" w:hint="eastAsia"/>
                <w:szCs w:val="21"/>
              </w:rPr>
              <w:t>42</w:t>
            </w:r>
          </w:p>
        </w:tc>
        <w:tc>
          <w:tcPr>
            <w:tcW w:w="1971" w:type="dxa"/>
            <w:vAlign w:val="center"/>
          </w:tcPr>
          <w:p w14:paraId="53ACCE4D" w14:textId="77777777" w:rsidR="000A3A2D" w:rsidRDefault="00C10E97">
            <w:pPr>
              <w:jc w:val="center"/>
              <w:rPr>
                <w:rFonts w:ascii="宋体" w:hAnsi="宋体"/>
                <w:szCs w:val="21"/>
              </w:rPr>
            </w:pPr>
            <w:r>
              <w:rPr>
                <w:rFonts w:ascii="宋体" w:hAnsi="宋体" w:hint="eastAsia"/>
                <w:szCs w:val="21"/>
              </w:rPr>
              <w:t>万全（福州）共同配送中心</w:t>
            </w:r>
          </w:p>
        </w:tc>
        <w:tc>
          <w:tcPr>
            <w:tcW w:w="2862" w:type="dxa"/>
            <w:vAlign w:val="center"/>
          </w:tcPr>
          <w:p w14:paraId="27733278" w14:textId="77777777" w:rsidR="000A3A2D" w:rsidRDefault="00C10E97">
            <w:pPr>
              <w:rPr>
                <w:rFonts w:ascii="宋体" w:hAnsi="宋体"/>
                <w:szCs w:val="21"/>
              </w:rPr>
            </w:pPr>
            <w:r>
              <w:rPr>
                <w:rFonts w:ascii="宋体" w:hAnsi="宋体" w:hint="eastAsia"/>
                <w:szCs w:val="21"/>
              </w:rPr>
              <w:t>建设轻钢结构标准</w:t>
            </w:r>
            <w:proofErr w:type="gramStart"/>
            <w:r>
              <w:rPr>
                <w:rFonts w:ascii="宋体" w:hAnsi="宋体" w:hint="eastAsia"/>
                <w:szCs w:val="21"/>
              </w:rPr>
              <w:t>干仓约4万</w:t>
            </w:r>
            <w:proofErr w:type="gramEnd"/>
            <w:r>
              <w:rPr>
                <w:rFonts w:ascii="宋体" w:hAnsi="宋体" w:hint="eastAsia"/>
                <w:szCs w:val="21"/>
              </w:rPr>
              <w:t>㎡，多温层冷链仓库约1.5万㎡；办公配套区域约5万㎡，内含展示交易中心、检验检疫中心、大数据中心、智能配送服务中心、财务结算、金融服务中心；建设充电桩等清洁能源补给配套设施。建设成为我司全省网点中转仓，并作为我司业务的大数据中心、技术中心和财务结算中心。</w:t>
            </w:r>
          </w:p>
        </w:tc>
        <w:tc>
          <w:tcPr>
            <w:tcW w:w="1251" w:type="dxa"/>
            <w:vAlign w:val="center"/>
          </w:tcPr>
          <w:p w14:paraId="0963FEE9" w14:textId="77777777" w:rsidR="000A3A2D" w:rsidRDefault="00C10E97">
            <w:pPr>
              <w:jc w:val="center"/>
              <w:rPr>
                <w:rFonts w:ascii="宋体" w:hAnsi="宋体"/>
                <w:szCs w:val="21"/>
              </w:rPr>
            </w:pPr>
            <w:r>
              <w:rPr>
                <w:rFonts w:ascii="宋体" w:hAnsi="宋体" w:hint="eastAsia"/>
                <w:szCs w:val="21"/>
              </w:rPr>
              <w:t>6.0</w:t>
            </w:r>
          </w:p>
        </w:tc>
        <w:tc>
          <w:tcPr>
            <w:tcW w:w="1161" w:type="dxa"/>
            <w:vAlign w:val="center"/>
          </w:tcPr>
          <w:p w14:paraId="5C36F7E6"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43D128CB"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4A16BF59" w14:textId="77777777" w:rsidR="000A3A2D" w:rsidRDefault="00C10E97">
            <w:pPr>
              <w:jc w:val="center"/>
              <w:rPr>
                <w:rFonts w:ascii="宋体" w:hAnsi="宋体"/>
                <w:szCs w:val="21"/>
              </w:rPr>
            </w:pPr>
            <w:r>
              <w:rPr>
                <w:rFonts w:ascii="宋体" w:hAnsi="宋体" w:hint="eastAsia"/>
                <w:szCs w:val="21"/>
              </w:rPr>
              <w:t>福建万全综合</w:t>
            </w:r>
          </w:p>
          <w:p w14:paraId="65B79DBC" w14:textId="77777777" w:rsidR="000A3A2D" w:rsidRDefault="00C10E97">
            <w:pPr>
              <w:jc w:val="center"/>
              <w:rPr>
                <w:rFonts w:ascii="宋体" w:hAnsi="宋体"/>
                <w:szCs w:val="21"/>
              </w:rPr>
            </w:pPr>
            <w:r>
              <w:rPr>
                <w:rFonts w:ascii="宋体" w:hAnsi="宋体" w:hint="eastAsia"/>
                <w:szCs w:val="21"/>
              </w:rPr>
              <w:t>物流有限公司</w:t>
            </w:r>
          </w:p>
        </w:tc>
        <w:tc>
          <w:tcPr>
            <w:tcW w:w="891" w:type="dxa"/>
            <w:vAlign w:val="center"/>
          </w:tcPr>
          <w:p w14:paraId="502B1E6C" w14:textId="77777777" w:rsidR="000A3A2D" w:rsidRDefault="00C10E97">
            <w:pPr>
              <w:jc w:val="center"/>
              <w:rPr>
                <w:rFonts w:ascii="宋体" w:hAnsi="宋体"/>
                <w:szCs w:val="21"/>
              </w:rPr>
            </w:pPr>
            <w:r>
              <w:rPr>
                <w:rFonts w:ascii="宋体" w:hAnsi="宋体" w:hint="eastAsia"/>
                <w:szCs w:val="21"/>
              </w:rPr>
              <w:t>福州</w:t>
            </w:r>
          </w:p>
          <w:p w14:paraId="213AE902" w14:textId="77777777" w:rsidR="000A3A2D" w:rsidRDefault="00C10E97">
            <w:pPr>
              <w:jc w:val="center"/>
              <w:rPr>
                <w:rFonts w:ascii="宋体" w:hAnsi="宋体"/>
                <w:szCs w:val="21"/>
              </w:rPr>
            </w:pPr>
            <w:r>
              <w:rPr>
                <w:rFonts w:ascii="宋体" w:hAnsi="宋体" w:hint="eastAsia"/>
                <w:szCs w:val="21"/>
              </w:rPr>
              <w:t>闽侯</w:t>
            </w:r>
          </w:p>
        </w:tc>
      </w:tr>
      <w:tr w:rsidR="000A3A2D" w14:paraId="2EFA3BC5" w14:textId="77777777">
        <w:trPr>
          <w:trHeight w:val="402"/>
        </w:trPr>
        <w:tc>
          <w:tcPr>
            <w:tcW w:w="531" w:type="dxa"/>
            <w:vAlign w:val="center"/>
          </w:tcPr>
          <w:p w14:paraId="4980C8A6" w14:textId="77777777" w:rsidR="000A3A2D" w:rsidRDefault="00C10E97">
            <w:pPr>
              <w:jc w:val="center"/>
              <w:rPr>
                <w:rFonts w:ascii="宋体" w:hAnsi="宋体"/>
                <w:szCs w:val="21"/>
              </w:rPr>
            </w:pPr>
            <w:r>
              <w:rPr>
                <w:rFonts w:ascii="宋体" w:hAnsi="宋体" w:hint="eastAsia"/>
                <w:szCs w:val="21"/>
              </w:rPr>
              <w:t>43</w:t>
            </w:r>
          </w:p>
        </w:tc>
        <w:tc>
          <w:tcPr>
            <w:tcW w:w="1971" w:type="dxa"/>
            <w:vAlign w:val="center"/>
          </w:tcPr>
          <w:p w14:paraId="6C9E5E8B" w14:textId="77777777" w:rsidR="000A3A2D" w:rsidRDefault="00C10E97">
            <w:pPr>
              <w:jc w:val="center"/>
              <w:rPr>
                <w:rFonts w:ascii="宋体" w:hAnsi="宋体"/>
                <w:szCs w:val="21"/>
              </w:rPr>
            </w:pPr>
            <w:r>
              <w:rPr>
                <w:rFonts w:ascii="宋体" w:hAnsi="宋体" w:hint="eastAsia"/>
                <w:szCs w:val="21"/>
              </w:rPr>
              <w:t>新华都总部</w:t>
            </w:r>
          </w:p>
          <w:p w14:paraId="129DFD53" w14:textId="77777777" w:rsidR="000A3A2D" w:rsidRDefault="00C10E97">
            <w:pPr>
              <w:jc w:val="center"/>
              <w:rPr>
                <w:rFonts w:ascii="宋体" w:hAnsi="宋体"/>
                <w:szCs w:val="21"/>
              </w:rPr>
            </w:pPr>
            <w:r>
              <w:rPr>
                <w:rFonts w:ascii="宋体" w:hAnsi="宋体" w:hint="eastAsia"/>
                <w:szCs w:val="21"/>
              </w:rPr>
              <w:t>物流中心</w:t>
            </w:r>
          </w:p>
        </w:tc>
        <w:tc>
          <w:tcPr>
            <w:tcW w:w="2862" w:type="dxa"/>
            <w:vAlign w:val="center"/>
          </w:tcPr>
          <w:p w14:paraId="520C1252" w14:textId="77777777" w:rsidR="000A3A2D" w:rsidRDefault="00C10E97">
            <w:pPr>
              <w:rPr>
                <w:rFonts w:ascii="宋体" w:hAnsi="宋体"/>
                <w:szCs w:val="21"/>
              </w:rPr>
            </w:pPr>
            <w:r>
              <w:rPr>
                <w:rFonts w:ascii="宋体" w:hAnsi="宋体" w:hint="eastAsia"/>
                <w:szCs w:val="21"/>
              </w:rPr>
              <w:t>项目用地110亩，建设物流仓储配送、商品中转批发、后勤配套等设施。</w:t>
            </w:r>
          </w:p>
        </w:tc>
        <w:tc>
          <w:tcPr>
            <w:tcW w:w="1251" w:type="dxa"/>
            <w:vAlign w:val="center"/>
          </w:tcPr>
          <w:p w14:paraId="3427C455" w14:textId="77777777" w:rsidR="000A3A2D" w:rsidRDefault="00C10E97">
            <w:pPr>
              <w:jc w:val="center"/>
              <w:rPr>
                <w:rFonts w:ascii="宋体" w:hAnsi="宋体"/>
                <w:szCs w:val="21"/>
              </w:rPr>
            </w:pPr>
            <w:r>
              <w:rPr>
                <w:rFonts w:ascii="宋体" w:hAnsi="宋体" w:hint="eastAsia"/>
                <w:szCs w:val="21"/>
              </w:rPr>
              <w:t>2.2</w:t>
            </w:r>
          </w:p>
        </w:tc>
        <w:tc>
          <w:tcPr>
            <w:tcW w:w="1161" w:type="dxa"/>
            <w:vAlign w:val="center"/>
          </w:tcPr>
          <w:p w14:paraId="74A3C3F9"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49A21228"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699F552E" w14:textId="77777777" w:rsidR="000A3A2D" w:rsidRDefault="00C10E97">
            <w:pPr>
              <w:jc w:val="center"/>
              <w:rPr>
                <w:rFonts w:ascii="宋体" w:hAnsi="宋体"/>
                <w:szCs w:val="21"/>
              </w:rPr>
            </w:pPr>
            <w:r>
              <w:rPr>
                <w:rFonts w:ascii="宋体" w:hAnsi="宋体" w:hint="eastAsia"/>
                <w:szCs w:val="21"/>
              </w:rPr>
              <w:t>新华都（福建）物流有限公司</w:t>
            </w:r>
          </w:p>
        </w:tc>
        <w:tc>
          <w:tcPr>
            <w:tcW w:w="891" w:type="dxa"/>
            <w:vAlign w:val="center"/>
          </w:tcPr>
          <w:p w14:paraId="2093BEF2" w14:textId="77777777" w:rsidR="000A3A2D" w:rsidRDefault="00C10E97">
            <w:pPr>
              <w:jc w:val="center"/>
              <w:rPr>
                <w:rFonts w:ascii="宋体" w:hAnsi="宋体"/>
                <w:szCs w:val="21"/>
              </w:rPr>
            </w:pPr>
            <w:r>
              <w:rPr>
                <w:rFonts w:ascii="宋体" w:hAnsi="宋体" w:hint="eastAsia"/>
                <w:szCs w:val="21"/>
              </w:rPr>
              <w:t>福州</w:t>
            </w:r>
          </w:p>
          <w:p w14:paraId="5F111FB5" w14:textId="77777777" w:rsidR="000A3A2D" w:rsidRDefault="00C10E97">
            <w:pPr>
              <w:jc w:val="center"/>
              <w:rPr>
                <w:rFonts w:ascii="宋体" w:hAnsi="宋体"/>
                <w:szCs w:val="21"/>
              </w:rPr>
            </w:pPr>
            <w:r>
              <w:rPr>
                <w:rFonts w:ascii="宋体" w:hAnsi="宋体" w:hint="eastAsia"/>
                <w:szCs w:val="21"/>
              </w:rPr>
              <w:t>闽侯</w:t>
            </w:r>
          </w:p>
        </w:tc>
      </w:tr>
      <w:tr w:rsidR="000A3A2D" w14:paraId="2276717C" w14:textId="77777777">
        <w:trPr>
          <w:trHeight w:val="402"/>
        </w:trPr>
        <w:tc>
          <w:tcPr>
            <w:tcW w:w="531" w:type="dxa"/>
            <w:vAlign w:val="center"/>
          </w:tcPr>
          <w:p w14:paraId="50D3C650" w14:textId="77777777" w:rsidR="000A3A2D" w:rsidRDefault="00C10E97">
            <w:pPr>
              <w:jc w:val="center"/>
              <w:rPr>
                <w:rFonts w:ascii="宋体" w:hAnsi="宋体"/>
                <w:szCs w:val="21"/>
              </w:rPr>
            </w:pPr>
            <w:r>
              <w:rPr>
                <w:rFonts w:ascii="宋体" w:hAnsi="宋体" w:hint="eastAsia"/>
                <w:szCs w:val="21"/>
              </w:rPr>
              <w:t>44</w:t>
            </w:r>
          </w:p>
        </w:tc>
        <w:tc>
          <w:tcPr>
            <w:tcW w:w="1971" w:type="dxa"/>
            <w:vAlign w:val="center"/>
          </w:tcPr>
          <w:p w14:paraId="676BCB6B" w14:textId="77777777" w:rsidR="000A3A2D" w:rsidRDefault="00C10E97">
            <w:pPr>
              <w:jc w:val="center"/>
              <w:rPr>
                <w:rFonts w:ascii="宋体" w:hAnsi="宋体"/>
                <w:szCs w:val="21"/>
              </w:rPr>
            </w:pPr>
            <w:r>
              <w:rPr>
                <w:rFonts w:ascii="宋体" w:hAnsi="宋体" w:hint="eastAsia"/>
                <w:szCs w:val="21"/>
              </w:rPr>
              <w:t>高速物流两岸智慧安全物流快递平台</w:t>
            </w:r>
          </w:p>
        </w:tc>
        <w:tc>
          <w:tcPr>
            <w:tcW w:w="2862" w:type="dxa"/>
            <w:vAlign w:val="center"/>
          </w:tcPr>
          <w:p w14:paraId="2D67B857" w14:textId="77777777" w:rsidR="000A3A2D" w:rsidRDefault="00C10E97">
            <w:pPr>
              <w:rPr>
                <w:rFonts w:ascii="宋体" w:hAnsi="宋体"/>
                <w:szCs w:val="21"/>
              </w:rPr>
            </w:pPr>
            <w:r>
              <w:rPr>
                <w:rFonts w:ascii="宋体" w:hAnsi="宋体" w:hint="eastAsia"/>
                <w:szCs w:val="21"/>
              </w:rPr>
              <w:t>项目以大学校园内建立的“高速物流创新创业辅导中心”为支撑点，以校园安全快递为渠道，构建</w:t>
            </w:r>
            <w:proofErr w:type="gramStart"/>
            <w:r>
              <w:rPr>
                <w:rFonts w:ascii="宋体" w:hAnsi="宋体" w:hint="eastAsia"/>
                <w:szCs w:val="21"/>
              </w:rPr>
              <w:t>集两岸</w:t>
            </w:r>
            <w:proofErr w:type="gramEnd"/>
            <w:r>
              <w:rPr>
                <w:rFonts w:ascii="宋体" w:hAnsi="宋体" w:hint="eastAsia"/>
                <w:szCs w:val="21"/>
              </w:rPr>
              <w:t>青年物联网创业创新、教育实践、国际性综</w:t>
            </w:r>
            <w:r>
              <w:rPr>
                <w:rFonts w:ascii="宋体" w:hAnsi="宋体" w:hint="eastAsia"/>
                <w:szCs w:val="21"/>
              </w:rPr>
              <w:lastRenderedPageBreak/>
              <w:t>合人才培养、校园安全快递和勤工俭学为一体的两岸智慧安全物流快递平台。</w:t>
            </w:r>
          </w:p>
        </w:tc>
        <w:tc>
          <w:tcPr>
            <w:tcW w:w="1251" w:type="dxa"/>
            <w:vAlign w:val="center"/>
          </w:tcPr>
          <w:p w14:paraId="7F17ADBB" w14:textId="77777777" w:rsidR="000A3A2D" w:rsidRDefault="00C10E97">
            <w:pPr>
              <w:jc w:val="center"/>
              <w:rPr>
                <w:rFonts w:ascii="宋体" w:hAnsi="宋体"/>
                <w:szCs w:val="21"/>
              </w:rPr>
            </w:pPr>
            <w:r>
              <w:rPr>
                <w:rFonts w:ascii="宋体" w:hAnsi="宋体" w:hint="eastAsia"/>
                <w:szCs w:val="21"/>
              </w:rPr>
              <w:lastRenderedPageBreak/>
              <w:t>0.62</w:t>
            </w:r>
          </w:p>
        </w:tc>
        <w:tc>
          <w:tcPr>
            <w:tcW w:w="1161" w:type="dxa"/>
            <w:vAlign w:val="center"/>
          </w:tcPr>
          <w:p w14:paraId="4A70CDC1" w14:textId="77777777" w:rsidR="000A3A2D" w:rsidRDefault="00C10E97">
            <w:pPr>
              <w:jc w:val="center"/>
              <w:rPr>
                <w:rFonts w:ascii="宋体" w:hAnsi="宋体"/>
                <w:szCs w:val="21"/>
              </w:rPr>
            </w:pPr>
            <w:r>
              <w:rPr>
                <w:rFonts w:ascii="宋体" w:hAnsi="宋体"/>
                <w:szCs w:val="21"/>
              </w:rPr>
              <w:t>2016-</w:t>
            </w:r>
          </w:p>
          <w:p w14:paraId="64923177" w14:textId="77777777" w:rsidR="000A3A2D" w:rsidRDefault="00C10E97">
            <w:pPr>
              <w:jc w:val="center"/>
              <w:rPr>
                <w:rFonts w:ascii="宋体" w:hAnsi="宋体"/>
                <w:szCs w:val="21"/>
              </w:rPr>
            </w:pPr>
            <w:r>
              <w:rPr>
                <w:rFonts w:ascii="宋体" w:hAnsi="宋体" w:hint="eastAsia"/>
                <w:szCs w:val="21"/>
              </w:rPr>
              <w:t>2017年</w:t>
            </w:r>
          </w:p>
        </w:tc>
        <w:tc>
          <w:tcPr>
            <w:tcW w:w="1953" w:type="dxa"/>
            <w:vAlign w:val="center"/>
          </w:tcPr>
          <w:p w14:paraId="57807F97" w14:textId="77777777" w:rsidR="000A3A2D" w:rsidRDefault="00C10E97">
            <w:pPr>
              <w:jc w:val="center"/>
              <w:rPr>
                <w:rFonts w:ascii="宋体" w:hAnsi="宋体"/>
                <w:szCs w:val="21"/>
              </w:rPr>
            </w:pPr>
            <w:r>
              <w:rPr>
                <w:rFonts w:ascii="宋体" w:hAnsi="宋体" w:hint="eastAsia"/>
                <w:szCs w:val="21"/>
              </w:rPr>
              <w:t>福建高速物流股份有限公司</w:t>
            </w:r>
          </w:p>
        </w:tc>
        <w:tc>
          <w:tcPr>
            <w:tcW w:w="891" w:type="dxa"/>
            <w:vAlign w:val="center"/>
          </w:tcPr>
          <w:p w14:paraId="77ABAA21" w14:textId="77777777" w:rsidR="000A3A2D" w:rsidRDefault="00C10E97">
            <w:pPr>
              <w:jc w:val="center"/>
              <w:rPr>
                <w:rFonts w:ascii="宋体" w:hAnsi="宋体"/>
                <w:szCs w:val="21"/>
              </w:rPr>
            </w:pPr>
            <w:r>
              <w:rPr>
                <w:rFonts w:ascii="宋体" w:hAnsi="宋体" w:cs="宋体" w:hint="eastAsia"/>
                <w:szCs w:val="21"/>
              </w:rPr>
              <w:t>福州</w:t>
            </w:r>
          </w:p>
          <w:p w14:paraId="0FAAB1DF" w14:textId="77777777" w:rsidR="000A3A2D" w:rsidRDefault="00C10E97">
            <w:pPr>
              <w:jc w:val="center"/>
              <w:rPr>
                <w:rFonts w:ascii="宋体" w:hAnsi="宋体"/>
                <w:szCs w:val="21"/>
              </w:rPr>
            </w:pPr>
            <w:r>
              <w:rPr>
                <w:rFonts w:ascii="宋体" w:hAnsi="宋体" w:hint="eastAsia"/>
                <w:szCs w:val="21"/>
              </w:rPr>
              <w:t>闽</w:t>
            </w:r>
            <w:r>
              <w:rPr>
                <w:rFonts w:ascii="宋体" w:hAnsi="宋体" w:cs="宋体" w:hint="eastAsia"/>
                <w:szCs w:val="21"/>
              </w:rPr>
              <w:t>侯</w:t>
            </w:r>
          </w:p>
        </w:tc>
      </w:tr>
      <w:tr w:rsidR="000A3A2D" w14:paraId="4768DE9F" w14:textId="77777777">
        <w:trPr>
          <w:trHeight w:val="402"/>
        </w:trPr>
        <w:tc>
          <w:tcPr>
            <w:tcW w:w="531" w:type="dxa"/>
            <w:vAlign w:val="center"/>
          </w:tcPr>
          <w:p w14:paraId="34EC61BD" w14:textId="77777777" w:rsidR="000A3A2D" w:rsidRDefault="00C10E97">
            <w:pPr>
              <w:jc w:val="center"/>
              <w:rPr>
                <w:rFonts w:ascii="宋体" w:hAnsi="宋体"/>
                <w:szCs w:val="21"/>
              </w:rPr>
            </w:pPr>
            <w:r>
              <w:rPr>
                <w:rFonts w:ascii="宋体" w:hAnsi="宋体" w:hint="eastAsia"/>
                <w:szCs w:val="21"/>
              </w:rPr>
              <w:t>45</w:t>
            </w:r>
          </w:p>
        </w:tc>
        <w:tc>
          <w:tcPr>
            <w:tcW w:w="1971" w:type="dxa"/>
            <w:vAlign w:val="center"/>
          </w:tcPr>
          <w:p w14:paraId="6B6E5245" w14:textId="77777777" w:rsidR="000A3A2D" w:rsidRDefault="00C10E97">
            <w:pPr>
              <w:jc w:val="center"/>
              <w:rPr>
                <w:rFonts w:ascii="宋体" w:hAnsi="宋体"/>
                <w:szCs w:val="21"/>
              </w:rPr>
            </w:pPr>
            <w:r>
              <w:rPr>
                <w:rFonts w:ascii="宋体" w:hAnsi="宋体" w:hint="eastAsia"/>
                <w:szCs w:val="21"/>
              </w:rPr>
              <w:t>康力士物流中心</w:t>
            </w:r>
          </w:p>
        </w:tc>
        <w:tc>
          <w:tcPr>
            <w:tcW w:w="2862" w:type="dxa"/>
            <w:vAlign w:val="center"/>
          </w:tcPr>
          <w:p w14:paraId="02570D44" w14:textId="77777777" w:rsidR="000A3A2D" w:rsidRDefault="00C10E97">
            <w:pPr>
              <w:rPr>
                <w:rFonts w:ascii="宋体" w:hAnsi="宋体"/>
                <w:szCs w:val="21"/>
              </w:rPr>
            </w:pPr>
            <w:r>
              <w:rPr>
                <w:rFonts w:ascii="宋体" w:hAnsi="宋体" w:hint="eastAsia"/>
                <w:szCs w:val="21"/>
              </w:rPr>
              <w:t>项目占地42.69亩，建筑面积9.5万㎡，将建福清好货批发中心、农副产品批发中心和物流仓储中心，仓储物流基地配套现代化配送系统，支撑至少500家康力士单店的每月吞吐量，并且配备冷藏保鲜库，冷链配送等，并创建福建首家农特产品中加工生产线。</w:t>
            </w:r>
          </w:p>
        </w:tc>
        <w:tc>
          <w:tcPr>
            <w:tcW w:w="1251" w:type="dxa"/>
            <w:vAlign w:val="center"/>
          </w:tcPr>
          <w:p w14:paraId="60A4A844" w14:textId="77777777" w:rsidR="000A3A2D" w:rsidRDefault="00C10E97">
            <w:pPr>
              <w:jc w:val="center"/>
              <w:rPr>
                <w:rFonts w:ascii="宋体" w:hAnsi="宋体"/>
                <w:szCs w:val="21"/>
              </w:rPr>
            </w:pPr>
            <w:r>
              <w:rPr>
                <w:rFonts w:ascii="宋体" w:hAnsi="宋体" w:hint="eastAsia"/>
                <w:szCs w:val="21"/>
              </w:rPr>
              <w:t>3.0</w:t>
            </w:r>
          </w:p>
        </w:tc>
        <w:tc>
          <w:tcPr>
            <w:tcW w:w="1161" w:type="dxa"/>
            <w:vAlign w:val="center"/>
          </w:tcPr>
          <w:p w14:paraId="27D82C3F" w14:textId="77777777" w:rsidR="000A3A2D" w:rsidRDefault="00C10E97">
            <w:pPr>
              <w:jc w:val="center"/>
              <w:rPr>
                <w:rFonts w:ascii="宋体" w:hAnsi="宋体"/>
                <w:szCs w:val="21"/>
              </w:rPr>
            </w:pPr>
            <w:r>
              <w:rPr>
                <w:rFonts w:ascii="宋体" w:hAnsi="宋体" w:hint="eastAsia"/>
                <w:szCs w:val="21"/>
              </w:rPr>
              <w:t>2015-</w:t>
            </w:r>
          </w:p>
          <w:p w14:paraId="2B263AD0" w14:textId="77777777" w:rsidR="000A3A2D" w:rsidRDefault="00C10E97">
            <w:pPr>
              <w:jc w:val="center"/>
              <w:rPr>
                <w:rFonts w:ascii="宋体" w:hAnsi="宋体"/>
                <w:szCs w:val="21"/>
              </w:rPr>
            </w:pPr>
            <w:r>
              <w:rPr>
                <w:rFonts w:ascii="宋体" w:hAnsi="宋体" w:hint="eastAsia"/>
                <w:szCs w:val="21"/>
              </w:rPr>
              <w:t>2017年</w:t>
            </w:r>
          </w:p>
        </w:tc>
        <w:tc>
          <w:tcPr>
            <w:tcW w:w="1953" w:type="dxa"/>
            <w:vAlign w:val="center"/>
          </w:tcPr>
          <w:p w14:paraId="74AB13CD" w14:textId="77777777" w:rsidR="000A3A2D" w:rsidRDefault="00C10E97">
            <w:pPr>
              <w:jc w:val="center"/>
              <w:rPr>
                <w:rFonts w:ascii="宋体" w:hAnsi="宋体"/>
                <w:szCs w:val="21"/>
              </w:rPr>
            </w:pPr>
            <w:r>
              <w:rPr>
                <w:rFonts w:ascii="宋体" w:hAnsi="宋体" w:hint="eastAsia"/>
                <w:szCs w:val="21"/>
              </w:rPr>
              <w:t>福建康力士便利超市有限公司</w:t>
            </w:r>
          </w:p>
        </w:tc>
        <w:tc>
          <w:tcPr>
            <w:tcW w:w="891" w:type="dxa"/>
            <w:vAlign w:val="center"/>
          </w:tcPr>
          <w:p w14:paraId="6223A24C" w14:textId="77777777" w:rsidR="000A3A2D" w:rsidRDefault="00C10E97">
            <w:pPr>
              <w:jc w:val="center"/>
              <w:rPr>
                <w:rFonts w:ascii="宋体" w:hAnsi="宋体" w:cs="宋体"/>
                <w:szCs w:val="21"/>
              </w:rPr>
            </w:pPr>
            <w:r>
              <w:rPr>
                <w:rFonts w:ascii="宋体" w:hAnsi="宋体" w:cs="宋体" w:hint="eastAsia"/>
                <w:szCs w:val="21"/>
              </w:rPr>
              <w:t>福州</w:t>
            </w:r>
          </w:p>
          <w:p w14:paraId="0C161D25" w14:textId="77777777" w:rsidR="000A3A2D" w:rsidRDefault="00C10E97">
            <w:pPr>
              <w:jc w:val="center"/>
              <w:rPr>
                <w:rFonts w:ascii="宋体" w:hAnsi="宋体" w:cs="宋体"/>
                <w:szCs w:val="21"/>
              </w:rPr>
            </w:pPr>
            <w:r>
              <w:rPr>
                <w:rFonts w:ascii="宋体" w:hAnsi="宋体" w:cs="宋体" w:hint="eastAsia"/>
                <w:szCs w:val="21"/>
              </w:rPr>
              <w:t>福清</w:t>
            </w:r>
          </w:p>
        </w:tc>
      </w:tr>
      <w:tr w:rsidR="000A3A2D" w14:paraId="32B573D4" w14:textId="77777777">
        <w:trPr>
          <w:trHeight w:val="402"/>
        </w:trPr>
        <w:tc>
          <w:tcPr>
            <w:tcW w:w="531" w:type="dxa"/>
            <w:vAlign w:val="center"/>
          </w:tcPr>
          <w:p w14:paraId="1D314CDC" w14:textId="77777777" w:rsidR="000A3A2D" w:rsidRDefault="00C10E97">
            <w:pPr>
              <w:jc w:val="center"/>
              <w:rPr>
                <w:rFonts w:ascii="宋体" w:hAnsi="宋体"/>
                <w:szCs w:val="21"/>
              </w:rPr>
            </w:pPr>
            <w:r>
              <w:rPr>
                <w:rFonts w:ascii="宋体" w:hAnsi="宋体" w:hint="eastAsia"/>
                <w:szCs w:val="21"/>
              </w:rPr>
              <w:t>46</w:t>
            </w:r>
          </w:p>
        </w:tc>
        <w:tc>
          <w:tcPr>
            <w:tcW w:w="1971" w:type="dxa"/>
            <w:vAlign w:val="center"/>
          </w:tcPr>
          <w:p w14:paraId="075E5843" w14:textId="77777777" w:rsidR="000A3A2D" w:rsidRDefault="00C10E97">
            <w:pPr>
              <w:jc w:val="center"/>
              <w:rPr>
                <w:rFonts w:ascii="宋体" w:hAnsi="宋体"/>
                <w:szCs w:val="21"/>
              </w:rPr>
            </w:pPr>
            <w:r>
              <w:rPr>
                <w:rFonts w:ascii="宋体" w:hAnsi="宋体" w:hint="eastAsia"/>
                <w:szCs w:val="21"/>
              </w:rPr>
              <w:t>永泰商贸</w:t>
            </w:r>
            <w:proofErr w:type="gramStart"/>
            <w:r>
              <w:rPr>
                <w:rFonts w:ascii="宋体" w:hAnsi="宋体" w:hint="eastAsia"/>
                <w:szCs w:val="21"/>
              </w:rPr>
              <w:t>物流园</w:t>
            </w:r>
            <w:proofErr w:type="gramEnd"/>
          </w:p>
        </w:tc>
        <w:tc>
          <w:tcPr>
            <w:tcW w:w="2862" w:type="dxa"/>
            <w:vAlign w:val="center"/>
          </w:tcPr>
          <w:p w14:paraId="496CA8A1" w14:textId="77777777" w:rsidR="000A3A2D" w:rsidRDefault="00C10E97">
            <w:pPr>
              <w:rPr>
                <w:rFonts w:ascii="宋体" w:hAnsi="宋体"/>
                <w:szCs w:val="21"/>
              </w:rPr>
            </w:pPr>
            <w:r>
              <w:rPr>
                <w:rFonts w:ascii="宋体" w:hAnsi="宋体" w:hint="eastAsia"/>
                <w:szCs w:val="21"/>
              </w:rPr>
              <w:t>新建旅游土特产市场、小商品市场、建材市场、家具市场、仓库、电子商务、企业总部基地等及停车场等配套设施。</w:t>
            </w:r>
          </w:p>
        </w:tc>
        <w:tc>
          <w:tcPr>
            <w:tcW w:w="1251" w:type="dxa"/>
            <w:vAlign w:val="center"/>
          </w:tcPr>
          <w:p w14:paraId="688DFB5B" w14:textId="77777777" w:rsidR="000A3A2D" w:rsidRDefault="00C10E97">
            <w:pPr>
              <w:jc w:val="center"/>
              <w:rPr>
                <w:rFonts w:ascii="宋体" w:hAnsi="宋体"/>
                <w:szCs w:val="21"/>
              </w:rPr>
            </w:pPr>
            <w:r>
              <w:rPr>
                <w:rFonts w:ascii="宋体" w:hAnsi="宋体" w:hint="eastAsia"/>
                <w:szCs w:val="21"/>
              </w:rPr>
              <w:t>10.0</w:t>
            </w:r>
          </w:p>
        </w:tc>
        <w:tc>
          <w:tcPr>
            <w:tcW w:w="1161" w:type="dxa"/>
            <w:vAlign w:val="center"/>
          </w:tcPr>
          <w:p w14:paraId="29F0CE37" w14:textId="77777777" w:rsidR="000A3A2D" w:rsidRDefault="00C10E97">
            <w:pPr>
              <w:jc w:val="center"/>
              <w:rPr>
                <w:rFonts w:ascii="宋体" w:hAnsi="宋体"/>
                <w:szCs w:val="21"/>
              </w:rPr>
            </w:pPr>
            <w:r>
              <w:rPr>
                <w:rFonts w:ascii="宋体" w:hAnsi="宋体" w:hint="eastAsia"/>
                <w:szCs w:val="21"/>
              </w:rPr>
              <w:t>2017-</w:t>
            </w:r>
          </w:p>
          <w:p w14:paraId="1623ED00" w14:textId="77777777" w:rsidR="000A3A2D" w:rsidRDefault="00C10E97">
            <w:pPr>
              <w:jc w:val="center"/>
              <w:rPr>
                <w:rFonts w:ascii="宋体" w:hAnsi="宋体"/>
                <w:szCs w:val="21"/>
              </w:rPr>
            </w:pPr>
            <w:r>
              <w:rPr>
                <w:rFonts w:ascii="宋体" w:hAnsi="宋体" w:hint="eastAsia"/>
                <w:szCs w:val="21"/>
              </w:rPr>
              <w:t>2020年</w:t>
            </w:r>
          </w:p>
        </w:tc>
        <w:tc>
          <w:tcPr>
            <w:tcW w:w="1953" w:type="dxa"/>
            <w:vAlign w:val="center"/>
          </w:tcPr>
          <w:p w14:paraId="7B47C461" w14:textId="77777777" w:rsidR="000A3A2D" w:rsidRDefault="00C10E97">
            <w:pPr>
              <w:jc w:val="center"/>
              <w:rPr>
                <w:rFonts w:ascii="宋体" w:hAnsi="宋体"/>
                <w:szCs w:val="21"/>
              </w:rPr>
            </w:pPr>
            <w:r>
              <w:rPr>
                <w:rFonts w:ascii="宋体" w:hAnsi="宋体" w:hint="eastAsia"/>
                <w:szCs w:val="21"/>
              </w:rPr>
              <w:t>福建润诚实业有限公司</w:t>
            </w:r>
          </w:p>
        </w:tc>
        <w:tc>
          <w:tcPr>
            <w:tcW w:w="891" w:type="dxa"/>
            <w:vAlign w:val="center"/>
          </w:tcPr>
          <w:p w14:paraId="0B45C3F7" w14:textId="77777777" w:rsidR="000A3A2D" w:rsidRDefault="00C10E97">
            <w:pPr>
              <w:jc w:val="center"/>
              <w:rPr>
                <w:rFonts w:ascii="宋体" w:hAnsi="宋体" w:cs="宋体"/>
                <w:szCs w:val="21"/>
              </w:rPr>
            </w:pPr>
            <w:r>
              <w:rPr>
                <w:rFonts w:ascii="宋体" w:hAnsi="宋体" w:cs="宋体" w:hint="eastAsia"/>
                <w:szCs w:val="21"/>
              </w:rPr>
              <w:t>福州</w:t>
            </w:r>
          </w:p>
          <w:p w14:paraId="0E7B7EA0" w14:textId="77777777" w:rsidR="000A3A2D" w:rsidRDefault="00C10E97">
            <w:pPr>
              <w:jc w:val="center"/>
              <w:rPr>
                <w:rFonts w:ascii="宋体" w:hAnsi="宋体" w:cs="宋体"/>
                <w:szCs w:val="21"/>
              </w:rPr>
            </w:pPr>
            <w:r>
              <w:rPr>
                <w:rFonts w:ascii="宋体" w:hAnsi="宋体" w:cs="宋体" w:hint="eastAsia"/>
                <w:szCs w:val="21"/>
              </w:rPr>
              <w:t>永泰</w:t>
            </w:r>
          </w:p>
        </w:tc>
      </w:tr>
      <w:tr w:rsidR="000A3A2D" w14:paraId="295E4076" w14:textId="77777777">
        <w:trPr>
          <w:trHeight w:val="605"/>
        </w:trPr>
        <w:tc>
          <w:tcPr>
            <w:tcW w:w="10620" w:type="dxa"/>
            <w:gridSpan w:val="7"/>
            <w:vAlign w:val="center"/>
          </w:tcPr>
          <w:p w14:paraId="76294C3A" w14:textId="77777777" w:rsidR="000A3A2D" w:rsidRDefault="00C10E97">
            <w:pPr>
              <w:rPr>
                <w:rFonts w:ascii="宋体" w:hAnsi="宋体"/>
                <w:b/>
                <w:szCs w:val="21"/>
              </w:rPr>
            </w:pPr>
            <w:r>
              <w:rPr>
                <w:rFonts w:ascii="宋体" w:hAnsi="宋体" w:hint="eastAsia"/>
                <w:b/>
                <w:szCs w:val="21"/>
              </w:rPr>
              <w:t>八、保税物流工程</w:t>
            </w:r>
          </w:p>
        </w:tc>
      </w:tr>
      <w:tr w:rsidR="000A3A2D" w14:paraId="13EDFA80" w14:textId="77777777">
        <w:trPr>
          <w:trHeight w:val="402"/>
        </w:trPr>
        <w:tc>
          <w:tcPr>
            <w:tcW w:w="531" w:type="dxa"/>
            <w:vAlign w:val="center"/>
          </w:tcPr>
          <w:p w14:paraId="1FDBBE38" w14:textId="77777777" w:rsidR="000A3A2D" w:rsidRDefault="00C10E97">
            <w:pPr>
              <w:jc w:val="center"/>
              <w:rPr>
                <w:rFonts w:ascii="宋体" w:hAnsi="宋体"/>
                <w:szCs w:val="21"/>
              </w:rPr>
            </w:pPr>
            <w:r>
              <w:rPr>
                <w:rFonts w:ascii="宋体" w:hAnsi="宋体" w:hint="eastAsia"/>
                <w:szCs w:val="21"/>
              </w:rPr>
              <w:t>47</w:t>
            </w:r>
          </w:p>
        </w:tc>
        <w:tc>
          <w:tcPr>
            <w:tcW w:w="1971" w:type="dxa"/>
            <w:vAlign w:val="center"/>
          </w:tcPr>
          <w:p w14:paraId="4C1D2B88" w14:textId="77777777" w:rsidR="000A3A2D" w:rsidRDefault="00C10E97">
            <w:pPr>
              <w:jc w:val="center"/>
              <w:rPr>
                <w:rFonts w:ascii="宋体" w:hAnsi="宋体"/>
                <w:szCs w:val="21"/>
              </w:rPr>
            </w:pPr>
            <w:r>
              <w:rPr>
                <w:rFonts w:ascii="宋体" w:hAnsi="宋体" w:hint="eastAsia"/>
                <w:szCs w:val="21"/>
              </w:rPr>
              <w:t>福州保税港区利嘉国际</w:t>
            </w:r>
            <w:proofErr w:type="gramStart"/>
            <w:r>
              <w:rPr>
                <w:rFonts w:ascii="宋体" w:hAnsi="宋体" w:hint="eastAsia"/>
                <w:szCs w:val="21"/>
              </w:rPr>
              <w:t>物流园</w:t>
            </w:r>
            <w:proofErr w:type="gramEnd"/>
          </w:p>
        </w:tc>
        <w:tc>
          <w:tcPr>
            <w:tcW w:w="2862" w:type="dxa"/>
            <w:vAlign w:val="center"/>
          </w:tcPr>
          <w:p w14:paraId="161BDB4C" w14:textId="77777777" w:rsidR="000A3A2D" w:rsidRDefault="00C10E97">
            <w:pPr>
              <w:rPr>
                <w:rFonts w:ascii="宋体" w:hAnsi="宋体"/>
                <w:szCs w:val="21"/>
              </w:rPr>
            </w:pPr>
            <w:r>
              <w:rPr>
                <w:rFonts w:ascii="宋体" w:hAnsi="宋体" w:hint="eastAsia"/>
                <w:szCs w:val="21"/>
              </w:rPr>
              <w:t>项目占地518亩，建筑面积达60万㎡，拟规划建设台湾文化主题仓储展示区、“海丝”主题仓储展示区、进口保税商品展示区、跨境电</w:t>
            </w:r>
            <w:proofErr w:type="gramStart"/>
            <w:r>
              <w:rPr>
                <w:rFonts w:ascii="宋体" w:hAnsi="宋体" w:hint="eastAsia"/>
                <w:szCs w:val="21"/>
              </w:rPr>
              <w:t>商产业</w:t>
            </w:r>
            <w:proofErr w:type="gramEnd"/>
            <w:r>
              <w:rPr>
                <w:rFonts w:ascii="宋体" w:hAnsi="宋体" w:hint="eastAsia"/>
                <w:szCs w:val="21"/>
              </w:rPr>
              <w:t>园、标准化保税仓储等设施。</w:t>
            </w:r>
          </w:p>
        </w:tc>
        <w:tc>
          <w:tcPr>
            <w:tcW w:w="1251" w:type="dxa"/>
            <w:vAlign w:val="center"/>
          </w:tcPr>
          <w:p w14:paraId="45B8B2BF" w14:textId="77777777" w:rsidR="000A3A2D" w:rsidRDefault="00C10E97">
            <w:pPr>
              <w:jc w:val="center"/>
              <w:rPr>
                <w:rFonts w:ascii="宋体" w:hAnsi="宋体"/>
                <w:szCs w:val="21"/>
              </w:rPr>
            </w:pPr>
            <w:r>
              <w:rPr>
                <w:rFonts w:ascii="宋体" w:hAnsi="宋体" w:hint="eastAsia"/>
                <w:szCs w:val="21"/>
              </w:rPr>
              <w:t>20.0</w:t>
            </w:r>
          </w:p>
        </w:tc>
        <w:tc>
          <w:tcPr>
            <w:tcW w:w="1161" w:type="dxa"/>
            <w:vAlign w:val="center"/>
          </w:tcPr>
          <w:p w14:paraId="59AE35CF"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6</w:t>
            </w:r>
            <w:r>
              <w:rPr>
                <w:rFonts w:ascii="宋体" w:hAnsi="宋体"/>
                <w:szCs w:val="21"/>
              </w:rPr>
              <w:t>-</w:t>
            </w:r>
          </w:p>
          <w:p w14:paraId="0B5319AC"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18年</w:t>
            </w:r>
          </w:p>
        </w:tc>
        <w:tc>
          <w:tcPr>
            <w:tcW w:w="1953" w:type="dxa"/>
            <w:vAlign w:val="center"/>
          </w:tcPr>
          <w:p w14:paraId="0E0C9C4D" w14:textId="77777777" w:rsidR="000A3A2D" w:rsidRDefault="00C10E97">
            <w:pPr>
              <w:jc w:val="center"/>
              <w:rPr>
                <w:rFonts w:ascii="宋体" w:hAnsi="宋体"/>
                <w:szCs w:val="21"/>
              </w:rPr>
            </w:pPr>
            <w:r>
              <w:rPr>
                <w:rFonts w:ascii="宋体" w:hAnsi="宋体" w:hint="eastAsia"/>
                <w:szCs w:val="21"/>
              </w:rPr>
              <w:t>利嘉实业（福建）集团有限公司</w:t>
            </w:r>
          </w:p>
        </w:tc>
        <w:tc>
          <w:tcPr>
            <w:tcW w:w="891" w:type="dxa"/>
            <w:vAlign w:val="center"/>
          </w:tcPr>
          <w:p w14:paraId="14D4EE06" w14:textId="77777777" w:rsidR="000A3A2D" w:rsidRDefault="00C10E97">
            <w:pPr>
              <w:jc w:val="center"/>
              <w:rPr>
                <w:rFonts w:ascii="宋体" w:hAnsi="宋体"/>
                <w:szCs w:val="21"/>
              </w:rPr>
            </w:pPr>
            <w:r>
              <w:rPr>
                <w:rFonts w:ascii="宋体" w:hAnsi="宋体" w:hint="eastAsia"/>
                <w:szCs w:val="21"/>
              </w:rPr>
              <w:t>福州</w:t>
            </w:r>
          </w:p>
          <w:p w14:paraId="47BC0A8F" w14:textId="77777777" w:rsidR="000A3A2D" w:rsidRDefault="00C10E97">
            <w:pPr>
              <w:jc w:val="center"/>
              <w:rPr>
                <w:rFonts w:ascii="宋体" w:hAnsi="宋体"/>
                <w:szCs w:val="21"/>
              </w:rPr>
            </w:pPr>
            <w:r>
              <w:rPr>
                <w:rFonts w:ascii="宋体" w:hAnsi="宋体" w:hint="eastAsia"/>
                <w:szCs w:val="21"/>
              </w:rPr>
              <w:t>福清</w:t>
            </w:r>
          </w:p>
        </w:tc>
      </w:tr>
      <w:tr w:rsidR="000A3A2D" w14:paraId="406E4C6D" w14:textId="77777777">
        <w:trPr>
          <w:trHeight w:val="402"/>
        </w:trPr>
        <w:tc>
          <w:tcPr>
            <w:tcW w:w="531" w:type="dxa"/>
            <w:vAlign w:val="center"/>
          </w:tcPr>
          <w:p w14:paraId="2BAFBF37" w14:textId="77777777" w:rsidR="000A3A2D" w:rsidRDefault="00C10E97">
            <w:pPr>
              <w:jc w:val="center"/>
              <w:rPr>
                <w:rFonts w:ascii="宋体" w:hAnsi="宋体"/>
                <w:szCs w:val="21"/>
              </w:rPr>
            </w:pPr>
            <w:r>
              <w:rPr>
                <w:rFonts w:ascii="宋体" w:hAnsi="宋体" w:hint="eastAsia"/>
                <w:szCs w:val="21"/>
              </w:rPr>
              <w:t>48</w:t>
            </w:r>
          </w:p>
        </w:tc>
        <w:tc>
          <w:tcPr>
            <w:tcW w:w="1971" w:type="dxa"/>
            <w:vAlign w:val="center"/>
          </w:tcPr>
          <w:p w14:paraId="10477C19" w14:textId="77777777" w:rsidR="000A3A2D" w:rsidRDefault="00C10E97">
            <w:pPr>
              <w:jc w:val="center"/>
              <w:rPr>
                <w:rFonts w:ascii="宋体" w:hAnsi="宋体"/>
                <w:szCs w:val="21"/>
              </w:rPr>
            </w:pPr>
            <w:r>
              <w:rPr>
                <w:rFonts w:ascii="宋体" w:hAnsi="宋体" w:hint="eastAsia"/>
                <w:szCs w:val="21"/>
              </w:rPr>
              <w:t>中欧海贝尔（福州）保税</w:t>
            </w:r>
            <w:proofErr w:type="gramStart"/>
            <w:r>
              <w:rPr>
                <w:rFonts w:ascii="宋体" w:hAnsi="宋体" w:hint="eastAsia"/>
                <w:szCs w:val="21"/>
              </w:rPr>
              <w:t>物流园</w:t>
            </w:r>
            <w:proofErr w:type="gramEnd"/>
          </w:p>
        </w:tc>
        <w:tc>
          <w:tcPr>
            <w:tcW w:w="2862" w:type="dxa"/>
            <w:vAlign w:val="center"/>
          </w:tcPr>
          <w:p w14:paraId="217079C4" w14:textId="77777777" w:rsidR="000A3A2D" w:rsidRDefault="00C10E97">
            <w:pPr>
              <w:rPr>
                <w:rFonts w:ascii="宋体" w:hAnsi="宋体"/>
                <w:szCs w:val="21"/>
              </w:rPr>
            </w:pPr>
            <w:r>
              <w:rPr>
                <w:rFonts w:ascii="宋体" w:hAnsi="宋体" w:hint="eastAsia"/>
                <w:szCs w:val="21"/>
              </w:rPr>
              <w:t>项目首期占地面积20万㎡、总建筑面积22万㎡。主要建设跨境电商、保税仓储、物流总部、服务中心四大功能区。</w:t>
            </w:r>
          </w:p>
        </w:tc>
        <w:tc>
          <w:tcPr>
            <w:tcW w:w="1251" w:type="dxa"/>
            <w:vAlign w:val="center"/>
          </w:tcPr>
          <w:p w14:paraId="72FC0DE5" w14:textId="77777777" w:rsidR="000A3A2D" w:rsidRDefault="00C10E97">
            <w:pPr>
              <w:jc w:val="center"/>
              <w:rPr>
                <w:rFonts w:ascii="宋体" w:hAnsi="宋体"/>
                <w:szCs w:val="21"/>
              </w:rPr>
            </w:pPr>
            <w:r>
              <w:rPr>
                <w:rFonts w:ascii="宋体" w:hAnsi="宋体" w:hint="eastAsia"/>
                <w:szCs w:val="21"/>
              </w:rPr>
              <w:t>9.0</w:t>
            </w:r>
          </w:p>
        </w:tc>
        <w:tc>
          <w:tcPr>
            <w:tcW w:w="1161" w:type="dxa"/>
            <w:vAlign w:val="center"/>
          </w:tcPr>
          <w:p w14:paraId="4AAE0526" w14:textId="77777777" w:rsidR="000A3A2D" w:rsidRDefault="00C10E97">
            <w:pPr>
              <w:jc w:val="center"/>
              <w:rPr>
                <w:rFonts w:ascii="宋体" w:hAnsi="宋体"/>
                <w:szCs w:val="21"/>
              </w:rPr>
            </w:pPr>
            <w:r>
              <w:rPr>
                <w:rFonts w:ascii="宋体" w:hAnsi="宋体"/>
                <w:szCs w:val="21"/>
              </w:rPr>
              <w:t>201</w:t>
            </w:r>
            <w:r>
              <w:rPr>
                <w:rFonts w:ascii="宋体" w:hAnsi="宋体" w:hint="eastAsia"/>
                <w:szCs w:val="21"/>
              </w:rPr>
              <w:t>7</w:t>
            </w:r>
            <w:r>
              <w:rPr>
                <w:rFonts w:ascii="宋体" w:hAnsi="宋体"/>
                <w:szCs w:val="21"/>
              </w:rPr>
              <w:t>-</w:t>
            </w:r>
          </w:p>
          <w:p w14:paraId="11085F7F" w14:textId="77777777" w:rsidR="000A3A2D" w:rsidRDefault="00C10E97">
            <w:pPr>
              <w:jc w:val="center"/>
              <w:rPr>
                <w:rFonts w:ascii="宋体" w:hAnsi="宋体"/>
                <w:szCs w:val="21"/>
              </w:rPr>
            </w:pPr>
            <w:r>
              <w:rPr>
                <w:rFonts w:ascii="宋体" w:hAnsi="宋体"/>
                <w:szCs w:val="21"/>
              </w:rPr>
              <w:t>20</w:t>
            </w:r>
            <w:r>
              <w:rPr>
                <w:rFonts w:ascii="宋体" w:hAnsi="宋体" w:hint="eastAsia"/>
                <w:szCs w:val="21"/>
              </w:rPr>
              <w:t>20年</w:t>
            </w:r>
          </w:p>
        </w:tc>
        <w:tc>
          <w:tcPr>
            <w:tcW w:w="1953" w:type="dxa"/>
            <w:vAlign w:val="center"/>
          </w:tcPr>
          <w:p w14:paraId="094432B4" w14:textId="77777777" w:rsidR="000A3A2D" w:rsidRDefault="00C10E97">
            <w:pPr>
              <w:jc w:val="center"/>
              <w:rPr>
                <w:rFonts w:ascii="宋体" w:hAnsi="宋体"/>
                <w:szCs w:val="21"/>
              </w:rPr>
            </w:pPr>
            <w:r>
              <w:rPr>
                <w:rFonts w:ascii="宋体" w:hAnsi="宋体" w:hint="eastAsia"/>
                <w:szCs w:val="21"/>
              </w:rPr>
              <w:t>中欧海贝尔（福州）保税物流有限公司</w:t>
            </w:r>
          </w:p>
        </w:tc>
        <w:tc>
          <w:tcPr>
            <w:tcW w:w="891" w:type="dxa"/>
            <w:vAlign w:val="center"/>
          </w:tcPr>
          <w:p w14:paraId="1859D346" w14:textId="77777777" w:rsidR="000A3A2D" w:rsidRDefault="00C10E97">
            <w:pPr>
              <w:jc w:val="center"/>
              <w:rPr>
                <w:rFonts w:ascii="宋体" w:hAnsi="宋体"/>
                <w:szCs w:val="21"/>
              </w:rPr>
            </w:pPr>
            <w:r>
              <w:rPr>
                <w:rFonts w:ascii="宋体" w:hAnsi="宋体" w:hint="eastAsia"/>
                <w:szCs w:val="21"/>
              </w:rPr>
              <w:t>福州</w:t>
            </w:r>
          </w:p>
          <w:p w14:paraId="490ADA87" w14:textId="77777777" w:rsidR="000A3A2D" w:rsidRDefault="00C10E97">
            <w:pPr>
              <w:jc w:val="center"/>
              <w:rPr>
                <w:rFonts w:ascii="宋体" w:hAnsi="宋体"/>
                <w:szCs w:val="21"/>
              </w:rPr>
            </w:pPr>
            <w:r>
              <w:rPr>
                <w:rFonts w:ascii="宋体" w:hAnsi="宋体" w:hint="eastAsia"/>
                <w:szCs w:val="21"/>
              </w:rPr>
              <w:t>长乐</w:t>
            </w:r>
          </w:p>
        </w:tc>
      </w:tr>
      <w:tr w:rsidR="000A3A2D" w14:paraId="6F633BC8" w14:textId="77777777">
        <w:trPr>
          <w:trHeight w:val="402"/>
        </w:trPr>
        <w:tc>
          <w:tcPr>
            <w:tcW w:w="531" w:type="dxa"/>
            <w:vAlign w:val="center"/>
          </w:tcPr>
          <w:p w14:paraId="6276D434" w14:textId="77777777" w:rsidR="000A3A2D" w:rsidRDefault="00C10E97">
            <w:pPr>
              <w:jc w:val="center"/>
              <w:rPr>
                <w:rFonts w:ascii="宋体" w:hAnsi="宋体"/>
                <w:szCs w:val="21"/>
              </w:rPr>
            </w:pPr>
            <w:r>
              <w:rPr>
                <w:rFonts w:ascii="宋体" w:hAnsi="宋体" w:hint="eastAsia"/>
                <w:szCs w:val="21"/>
              </w:rPr>
              <w:t>49</w:t>
            </w:r>
          </w:p>
        </w:tc>
        <w:tc>
          <w:tcPr>
            <w:tcW w:w="1971" w:type="dxa"/>
            <w:vAlign w:val="center"/>
          </w:tcPr>
          <w:p w14:paraId="03B7AA3B" w14:textId="77777777" w:rsidR="000A3A2D" w:rsidRDefault="00C10E97">
            <w:pPr>
              <w:jc w:val="center"/>
              <w:rPr>
                <w:rFonts w:ascii="宋体" w:hAnsi="宋体"/>
                <w:szCs w:val="21"/>
              </w:rPr>
            </w:pPr>
            <w:r>
              <w:rPr>
                <w:rFonts w:ascii="宋体" w:hAnsi="宋体" w:hint="eastAsia"/>
                <w:szCs w:val="21"/>
              </w:rPr>
              <w:t>利嘉空港</w:t>
            </w:r>
            <w:proofErr w:type="gramStart"/>
            <w:r>
              <w:rPr>
                <w:rFonts w:ascii="宋体" w:hAnsi="宋体" w:hint="eastAsia"/>
                <w:szCs w:val="21"/>
              </w:rPr>
              <w:t>物流园</w:t>
            </w:r>
            <w:proofErr w:type="gramEnd"/>
          </w:p>
        </w:tc>
        <w:tc>
          <w:tcPr>
            <w:tcW w:w="2862" w:type="dxa"/>
            <w:vAlign w:val="center"/>
          </w:tcPr>
          <w:p w14:paraId="380A5D05" w14:textId="77777777" w:rsidR="000A3A2D" w:rsidRDefault="00C10E97">
            <w:pPr>
              <w:rPr>
                <w:rFonts w:ascii="宋体" w:hAnsi="宋体"/>
                <w:szCs w:val="21"/>
              </w:rPr>
            </w:pPr>
            <w:r>
              <w:rPr>
                <w:rFonts w:ascii="宋体" w:hAnsi="宋体" w:hint="eastAsia"/>
                <w:szCs w:val="21"/>
              </w:rPr>
              <w:t>拟选址空港综合保税区，总用地规模约1059亩，一期用地497亩、投资20亿元，主要建设国际商品展示交易中心、保税仓储物流、冷链物流、海关国</w:t>
            </w:r>
            <w:proofErr w:type="gramStart"/>
            <w:r>
              <w:rPr>
                <w:rFonts w:ascii="宋体" w:hAnsi="宋体" w:hint="eastAsia"/>
                <w:szCs w:val="21"/>
              </w:rPr>
              <w:t>检联合</w:t>
            </w:r>
            <w:proofErr w:type="gramEnd"/>
            <w:r>
              <w:rPr>
                <w:rFonts w:ascii="宋体" w:hAnsi="宋体" w:hint="eastAsia"/>
                <w:szCs w:val="21"/>
              </w:rPr>
              <w:t>查检中心等。</w:t>
            </w:r>
          </w:p>
        </w:tc>
        <w:tc>
          <w:tcPr>
            <w:tcW w:w="1251" w:type="dxa"/>
            <w:vAlign w:val="center"/>
          </w:tcPr>
          <w:p w14:paraId="009F5C84" w14:textId="77777777" w:rsidR="000A3A2D" w:rsidRDefault="00C10E97">
            <w:pPr>
              <w:jc w:val="center"/>
              <w:rPr>
                <w:rFonts w:ascii="宋体" w:hAnsi="宋体"/>
                <w:szCs w:val="21"/>
              </w:rPr>
            </w:pPr>
            <w:r>
              <w:rPr>
                <w:rFonts w:ascii="宋体" w:hAnsi="宋体" w:hint="eastAsia"/>
                <w:szCs w:val="21"/>
              </w:rPr>
              <w:t>20.0</w:t>
            </w:r>
          </w:p>
        </w:tc>
        <w:tc>
          <w:tcPr>
            <w:tcW w:w="1161" w:type="dxa"/>
            <w:vAlign w:val="center"/>
          </w:tcPr>
          <w:p w14:paraId="7CACE34E" w14:textId="77777777" w:rsidR="000A3A2D" w:rsidRDefault="00C10E97">
            <w:pPr>
              <w:jc w:val="center"/>
              <w:rPr>
                <w:rFonts w:ascii="宋体" w:hAnsi="宋体"/>
                <w:szCs w:val="21"/>
              </w:rPr>
            </w:pPr>
            <w:r>
              <w:rPr>
                <w:rFonts w:ascii="宋体" w:hAnsi="宋体" w:hint="eastAsia"/>
                <w:szCs w:val="21"/>
              </w:rPr>
              <w:t>2017-</w:t>
            </w:r>
          </w:p>
          <w:p w14:paraId="0F991FC0" w14:textId="77777777" w:rsidR="000A3A2D" w:rsidRDefault="00C10E97">
            <w:pPr>
              <w:jc w:val="center"/>
              <w:rPr>
                <w:rFonts w:ascii="宋体" w:hAnsi="宋体"/>
                <w:szCs w:val="21"/>
              </w:rPr>
            </w:pPr>
            <w:r>
              <w:rPr>
                <w:rFonts w:ascii="宋体" w:hAnsi="宋体" w:hint="eastAsia"/>
                <w:szCs w:val="21"/>
              </w:rPr>
              <w:t>2020年</w:t>
            </w:r>
          </w:p>
        </w:tc>
        <w:tc>
          <w:tcPr>
            <w:tcW w:w="1953" w:type="dxa"/>
            <w:vAlign w:val="center"/>
          </w:tcPr>
          <w:p w14:paraId="0063C3DF" w14:textId="77777777" w:rsidR="000A3A2D" w:rsidRDefault="00C10E97">
            <w:pPr>
              <w:jc w:val="center"/>
              <w:rPr>
                <w:rFonts w:ascii="宋体" w:hAnsi="宋体"/>
                <w:szCs w:val="21"/>
              </w:rPr>
            </w:pPr>
            <w:r>
              <w:rPr>
                <w:rFonts w:ascii="宋体" w:hAnsi="宋体" w:hint="eastAsia"/>
                <w:szCs w:val="21"/>
              </w:rPr>
              <w:t>利嘉实业（福建）集团有限公司</w:t>
            </w:r>
          </w:p>
        </w:tc>
        <w:tc>
          <w:tcPr>
            <w:tcW w:w="891" w:type="dxa"/>
            <w:vAlign w:val="center"/>
          </w:tcPr>
          <w:p w14:paraId="0E5E018E" w14:textId="77777777" w:rsidR="000A3A2D" w:rsidRDefault="00C10E97">
            <w:pPr>
              <w:jc w:val="center"/>
              <w:rPr>
                <w:rFonts w:ascii="宋体" w:hAnsi="宋体"/>
                <w:szCs w:val="21"/>
              </w:rPr>
            </w:pPr>
            <w:r>
              <w:rPr>
                <w:rFonts w:ascii="宋体" w:hAnsi="宋体" w:hint="eastAsia"/>
                <w:szCs w:val="21"/>
              </w:rPr>
              <w:t>福州</w:t>
            </w:r>
          </w:p>
          <w:p w14:paraId="476E5943" w14:textId="77777777" w:rsidR="000A3A2D" w:rsidRDefault="00C10E97">
            <w:pPr>
              <w:jc w:val="center"/>
              <w:rPr>
                <w:rFonts w:ascii="宋体" w:hAnsi="宋体"/>
                <w:szCs w:val="21"/>
              </w:rPr>
            </w:pPr>
            <w:r>
              <w:rPr>
                <w:rFonts w:ascii="宋体" w:hAnsi="宋体" w:hint="eastAsia"/>
                <w:szCs w:val="21"/>
              </w:rPr>
              <w:t>长乐</w:t>
            </w:r>
          </w:p>
        </w:tc>
      </w:tr>
      <w:tr w:rsidR="000A3A2D" w14:paraId="3CD57C62" w14:textId="77777777">
        <w:trPr>
          <w:trHeight w:val="402"/>
        </w:trPr>
        <w:tc>
          <w:tcPr>
            <w:tcW w:w="531" w:type="dxa"/>
            <w:vAlign w:val="center"/>
          </w:tcPr>
          <w:p w14:paraId="4CF94EE8" w14:textId="77777777" w:rsidR="000A3A2D" w:rsidRDefault="00C10E97">
            <w:pPr>
              <w:jc w:val="center"/>
              <w:rPr>
                <w:rFonts w:ascii="宋体" w:hAnsi="宋体"/>
                <w:szCs w:val="21"/>
              </w:rPr>
            </w:pPr>
            <w:r>
              <w:rPr>
                <w:rFonts w:ascii="宋体" w:hAnsi="宋体" w:hint="eastAsia"/>
                <w:szCs w:val="21"/>
              </w:rPr>
              <w:t>50</w:t>
            </w:r>
          </w:p>
        </w:tc>
        <w:tc>
          <w:tcPr>
            <w:tcW w:w="1971" w:type="dxa"/>
            <w:vAlign w:val="center"/>
          </w:tcPr>
          <w:p w14:paraId="1354FFD0" w14:textId="77777777" w:rsidR="000A3A2D" w:rsidRDefault="00C10E97">
            <w:pPr>
              <w:jc w:val="center"/>
              <w:rPr>
                <w:rFonts w:ascii="宋体" w:hAnsi="宋体"/>
                <w:szCs w:val="21"/>
              </w:rPr>
            </w:pPr>
            <w:proofErr w:type="gramStart"/>
            <w:r>
              <w:rPr>
                <w:rFonts w:ascii="宋体" w:hAnsi="宋体" w:hint="eastAsia"/>
                <w:szCs w:val="21"/>
              </w:rPr>
              <w:t>翔福保税</w:t>
            </w:r>
            <w:proofErr w:type="gramEnd"/>
            <w:r>
              <w:rPr>
                <w:rFonts w:ascii="宋体" w:hAnsi="宋体" w:hint="eastAsia"/>
                <w:szCs w:val="21"/>
              </w:rPr>
              <w:t>物流中心（B型）</w:t>
            </w:r>
          </w:p>
        </w:tc>
        <w:tc>
          <w:tcPr>
            <w:tcW w:w="2862" w:type="dxa"/>
            <w:vAlign w:val="center"/>
          </w:tcPr>
          <w:p w14:paraId="3EE686C2" w14:textId="77777777" w:rsidR="000A3A2D" w:rsidRDefault="00C10E97">
            <w:pPr>
              <w:rPr>
                <w:rFonts w:ascii="宋体" w:hAnsi="宋体"/>
                <w:szCs w:val="21"/>
              </w:rPr>
            </w:pPr>
            <w:r>
              <w:rPr>
                <w:rFonts w:ascii="宋体" w:hAnsi="宋体" w:hint="eastAsia"/>
                <w:szCs w:val="21"/>
              </w:rPr>
              <w:t>项目建设仓储、堆场、查验三大功能区域，及符合海关监管要求的卡口、物理围网、视频监控等软硬件设施。</w:t>
            </w:r>
          </w:p>
        </w:tc>
        <w:tc>
          <w:tcPr>
            <w:tcW w:w="1251" w:type="dxa"/>
            <w:vAlign w:val="center"/>
          </w:tcPr>
          <w:p w14:paraId="2CCCA329" w14:textId="77777777" w:rsidR="000A3A2D" w:rsidRDefault="00C10E97">
            <w:pPr>
              <w:jc w:val="center"/>
              <w:rPr>
                <w:rFonts w:ascii="宋体" w:hAnsi="宋体"/>
                <w:szCs w:val="21"/>
              </w:rPr>
            </w:pPr>
            <w:r>
              <w:rPr>
                <w:rFonts w:ascii="宋体" w:hAnsi="宋体" w:hint="eastAsia"/>
                <w:szCs w:val="21"/>
              </w:rPr>
              <w:t>5.0</w:t>
            </w:r>
          </w:p>
        </w:tc>
        <w:tc>
          <w:tcPr>
            <w:tcW w:w="1161" w:type="dxa"/>
            <w:vAlign w:val="center"/>
          </w:tcPr>
          <w:p w14:paraId="419C17D6" w14:textId="77777777" w:rsidR="000A3A2D" w:rsidRDefault="00C10E97">
            <w:pPr>
              <w:jc w:val="center"/>
              <w:rPr>
                <w:rFonts w:ascii="宋体" w:hAnsi="宋体"/>
                <w:szCs w:val="21"/>
              </w:rPr>
            </w:pPr>
            <w:r>
              <w:rPr>
                <w:rFonts w:ascii="宋体" w:hAnsi="宋体"/>
                <w:szCs w:val="21"/>
              </w:rPr>
              <w:t>2016-</w:t>
            </w:r>
          </w:p>
          <w:p w14:paraId="1C4B5292" w14:textId="77777777" w:rsidR="000A3A2D" w:rsidRDefault="00C10E97">
            <w:pPr>
              <w:jc w:val="center"/>
              <w:rPr>
                <w:rFonts w:ascii="宋体" w:hAnsi="宋体"/>
                <w:szCs w:val="21"/>
              </w:rPr>
            </w:pPr>
            <w:r>
              <w:rPr>
                <w:rFonts w:ascii="宋体" w:hAnsi="宋体" w:hint="eastAsia"/>
                <w:szCs w:val="21"/>
              </w:rPr>
              <w:t>2018年</w:t>
            </w:r>
          </w:p>
        </w:tc>
        <w:tc>
          <w:tcPr>
            <w:tcW w:w="1953" w:type="dxa"/>
            <w:vAlign w:val="center"/>
          </w:tcPr>
          <w:p w14:paraId="10AB7F1D" w14:textId="77777777" w:rsidR="000A3A2D" w:rsidRDefault="00C10E97">
            <w:pPr>
              <w:jc w:val="center"/>
              <w:rPr>
                <w:rFonts w:ascii="宋体" w:hAnsi="宋体"/>
                <w:szCs w:val="21"/>
              </w:rPr>
            </w:pPr>
            <w:r>
              <w:rPr>
                <w:rFonts w:ascii="宋体" w:hAnsi="宋体" w:hint="eastAsia"/>
                <w:szCs w:val="21"/>
              </w:rPr>
              <w:t>福建翔福物流股份有限公司</w:t>
            </w:r>
          </w:p>
        </w:tc>
        <w:tc>
          <w:tcPr>
            <w:tcW w:w="891" w:type="dxa"/>
            <w:vAlign w:val="center"/>
          </w:tcPr>
          <w:p w14:paraId="1E38275F" w14:textId="77777777" w:rsidR="000A3A2D" w:rsidRDefault="00C10E97">
            <w:pPr>
              <w:jc w:val="center"/>
              <w:rPr>
                <w:rFonts w:ascii="宋体" w:hAnsi="宋体"/>
                <w:szCs w:val="21"/>
              </w:rPr>
            </w:pPr>
            <w:r>
              <w:rPr>
                <w:rFonts w:ascii="宋体" w:hAnsi="宋体" w:hint="eastAsia"/>
                <w:szCs w:val="21"/>
              </w:rPr>
              <w:t>福州</w:t>
            </w:r>
          </w:p>
          <w:p w14:paraId="6B4B24F3" w14:textId="77777777" w:rsidR="000A3A2D" w:rsidRDefault="00C10E97">
            <w:pPr>
              <w:jc w:val="center"/>
              <w:rPr>
                <w:rFonts w:ascii="宋体" w:hAnsi="宋体"/>
                <w:szCs w:val="21"/>
              </w:rPr>
            </w:pPr>
            <w:r>
              <w:rPr>
                <w:rFonts w:ascii="宋体" w:hAnsi="宋体" w:hint="eastAsia"/>
                <w:szCs w:val="21"/>
              </w:rPr>
              <w:t>长乐</w:t>
            </w:r>
          </w:p>
        </w:tc>
      </w:tr>
    </w:tbl>
    <w:p w14:paraId="65118A0D" w14:textId="77777777" w:rsidR="00C10E97" w:rsidRDefault="00C10E97">
      <w:pPr>
        <w:rPr>
          <w:rFonts w:ascii="宋体" w:hAnsi="宋体"/>
          <w:sz w:val="30"/>
          <w:szCs w:val="30"/>
        </w:rPr>
      </w:pPr>
    </w:p>
    <w:sectPr w:rsidR="00C10E97">
      <w:footerReference w:type="default" r:id="rId12"/>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73943" w14:textId="77777777" w:rsidR="00965AF3" w:rsidRDefault="00965AF3">
      <w:r>
        <w:separator/>
      </w:r>
    </w:p>
  </w:endnote>
  <w:endnote w:type="continuationSeparator" w:id="0">
    <w:p w14:paraId="5550ADC8" w14:textId="77777777" w:rsidR="00965AF3" w:rsidRDefault="00965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default"/>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5D74A" w14:textId="77777777" w:rsidR="000A3A2D" w:rsidRDefault="00C10E97">
    <w:pPr>
      <w:pStyle w:val="a7"/>
      <w:framePr w:wrap="around" w:vAnchor="text" w:hAnchor="margin" w:xAlign="center" w:y="1"/>
      <w:rPr>
        <w:rStyle w:val="ac"/>
      </w:rPr>
    </w:pPr>
    <w:r>
      <w:fldChar w:fldCharType="begin"/>
    </w:r>
    <w:r>
      <w:rPr>
        <w:rStyle w:val="ac"/>
      </w:rPr>
      <w:instrText xml:space="preserve">PAGE  </w:instrText>
    </w:r>
    <w:r>
      <w:fldChar w:fldCharType="separate"/>
    </w:r>
    <w:r>
      <w:rPr>
        <w:rStyle w:val="ac"/>
      </w:rPr>
      <w:t>III</w:t>
    </w:r>
    <w:r>
      <w:fldChar w:fldCharType="end"/>
    </w:r>
  </w:p>
  <w:p w14:paraId="53412F89" w14:textId="77777777" w:rsidR="000A3A2D" w:rsidRDefault="000A3A2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1EDBB" w14:textId="77777777" w:rsidR="000A3A2D" w:rsidRDefault="00C10E97">
    <w:pPr>
      <w:pStyle w:val="a7"/>
      <w:framePr w:wrap="around" w:vAnchor="text" w:hAnchor="margin" w:xAlign="center" w:y="1"/>
      <w:rPr>
        <w:rStyle w:val="ac"/>
      </w:rPr>
    </w:pPr>
    <w:r>
      <w:fldChar w:fldCharType="begin"/>
    </w:r>
    <w:r>
      <w:rPr>
        <w:rStyle w:val="ac"/>
      </w:rPr>
      <w:instrText xml:space="preserve">PAGE  </w:instrText>
    </w:r>
    <w:r>
      <w:fldChar w:fldCharType="separate"/>
    </w:r>
    <w:r>
      <w:rPr>
        <w:rStyle w:val="ac"/>
      </w:rPr>
      <w:t>42</w:t>
    </w:r>
    <w:r>
      <w:fldChar w:fldCharType="end"/>
    </w:r>
  </w:p>
  <w:p w14:paraId="33DA2907" w14:textId="77777777" w:rsidR="000A3A2D" w:rsidRDefault="000A3A2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2FC9F" w14:textId="77777777" w:rsidR="00965AF3" w:rsidRDefault="00965AF3">
      <w:r>
        <w:separator/>
      </w:r>
    </w:p>
  </w:footnote>
  <w:footnote w:type="continuationSeparator" w:id="0">
    <w:p w14:paraId="11AEDB11" w14:textId="77777777" w:rsidR="00965AF3" w:rsidRDefault="00965A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diOGM4MDU4ZmZjYWRiNjE4NjZiMTI3ZGMyY2U0Y2YifQ=="/>
  </w:docVars>
  <w:rsids>
    <w:rsidRoot w:val="00EA11AB"/>
    <w:rsid w:val="00000786"/>
    <w:rsid w:val="00000C96"/>
    <w:rsid w:val="00000D1A"/>
    <w:rsid w:val="00002AC6"/>
    <w:rsid w:val="0000317D"/>
    <w:rsid w:val="0000322A"/>
    <w:rsid w:val="000037C9"/>
    <w:rsid w:val="00004E19"/>
    <w:rsid w:val="00005649"/>
    <w:rsid w:val="000073EF"/>
    <w:rsid w:val="0000760A"/>
    <w:rsid w:val="00007D10"/>
    <w:rsid w:val="00011D86"/>
    <w:rsid w:val="00012BAD"/>
    <w:rsid w:val="000132F7"/>
    <w:rsid w:val="0001343C"/>
    <w:rsid w:val="000146EF"/>
    <w:rsid w:val="000161CB"/>
    <w:rsid w:val="0001653D"/>
    <w:rsid w:val="00022723"/>
    <w:rsid w:val="00027642"/>
    <w:rsid w:val="00027BE3"/>
    <w:rsid w:val="0003113B"/>
    <w:rsid w:val="00031F04"/>
    <w:rsid w:val="000332A0"/>
    <w:rsid w:val="00034016"/>
    <w:rsid w:val="000363C2"/>
    <w:rsid w:val="00037BA2"/>
    <w:rsid w:val="00044769"/>
    <w:rsid w:val="000457F7"/>
    <w:rsid w:val="0004679F"/>
    <w:rsid w:val="000501D6"/>
    <w:rsid w:val="0005176B"/>
    <w:rsid w:val="00052045"/>
    <w:rsid w:val="00054000"/>
    <w:rsid w:val="000549F2"/>
    <w:rsid w:val="0005535A"/>
    <w:rsid w:val="00055806"/>
    <w:rsid w:val="00056BB8"/>
    <w:rsid w:val="000570A4"/>
    <w:rsid w:val="000571C5"/>
    <w:rsid w:val="00057F91"/>
    <w:rsid w:val="000601DF"/>
    <w:rsid w:val="00061FDD"/>
    <w:rsid w:val="000635C3"/>
    <w:rsid w:val="000649B0"/>
    <w:rsid w:val="00065C82"/>
    <w:rsid w:val="00067213"/>
    <w:rsid w:val="000673F4"/>
    <w:rsid w:val="00071973"/>
    <w:rsid w:val="00071FD2"/>
    <w:rsid w:val="000720FB"/>
    <w:rsid w:val="00072BC1"/>
    <w:rsid w:val="000766D8"/>
    <w:rsid w:val="00077C04"/>
    <w:rsid w:val="00077C48"/>
    <w:rsid w:val="000816F5"/>
    <w:rsid w:val="0008249A"/>
    <w:rsid w:val="0008289D"/>
    <w:rsid w:val="00083375"/>
    <w:rsid w:val="00083F64"/>
    <w:rsid w:val="000853B2"/>
    <w:rsid w:val="00085419"/>
    <w:rsid w:val="00091754"/>
    <w:rsid w:val="00093C31"/>
    <w:rsid w:val="000942D9"/>
    <w:rsid w:val="000967C5"/>
    <w:rsid w:val="00097491"/>
    <w:rsid w:val="000A08F1"/>
    <w:rsid w:val="000A18DA"/>
    <w:rsid w:val="000A193D"/>
    <w:rsid w:val="000A2E29"/>
    <w:rsid w:val="000A3A2D"/>
    <w:rsid w:val="000A4486"/>
    <w:rsid w:val="000A72F7"/>
    <w:rsid w:val="000B4162"/>
    <w:rsid w:val="000B462A"/>
    <w:rsid w:val="000B46F6"/>
    <w:rsid w:val="000B5046"/>
    <w:rsid w:val="000B535E"/>
    <w:rsid w:val="000B69CE"/>
    <w:rsid w:val="000B6BBA"/>
    <w:rsid w:val="000B6F9A"/>
    <w:rsid w:val="000C26DF"/>
    <w:rsid w:val="000C2760"/>
    <w:rsid w:val="000C2B37"/>
    <w:rsid w:val="000C2BF6"/>
    <w:rsid w:val="000C4962"/>
    <w:rsid w:val="000C4C76"/>
    <w:rsid w:val="000C4E4B"/>
    <w:rsid w:val="000C5086"/>
    <w:rsid w:val="000D2229"/>
    <w:rsid w:val="000D3032"/>
    <w:rsid w:val="000D6D96"/>
    <w:rsid w:val="000D74FF"/>
    <w:rsid w:val="000E1B7F"/>
    <w:rsid w:val="000E25CA"/>
    <w:rsid w:val="000E2712"/>
    <w:rsid w:val="000E2E9F"/>
    <w:rsid w:val="000E67B8"/>
    <w:rsid w:val="000E6E74"/>
    <w:rsid w:val="000F2476"/>
    <w:rsid w:val="000F38CB"/>
    <w:rsid w:val="000F3B84"/>
    <w:rsid w:val="000F3E7C"/>
    <w:rsid w:val="000F45D9"/>
    <w:rsid w:val="000F616D"/>
    <w:rsid w:val="000F625B"/>
    <w:rsid w:val="000F6310"/>
    <w:rsid w:val="000F654A"/>
    <w:rsid w:val="000F6E00"/>
    <w:rsid w:val="00100A48"/>
    <w:rsid w:val="001037EE"/>
    <w:rsid w:val="00106662"/>
    <w:rsid w:val="00106A28"/>
    <w:rsid w:val="00111F4C"/>
    <w:rsid w:val="001127C7"/>
    <w:rsid w:val="0011375C"/>
    <w:rsid w:val="001167B5"/>
    <w:rsid w:val="00116EC3"/>
    <w:rsid w:val="00117FEF"/>
    <w:rsid w:val="00120534"/>
    <w:rsid w:val="00123013"/>
    <w:rsid w:val="0012341D"/>
    <w:rsid w:val="001242A5"/>
    <w:rsid w:val="00125002"/>
    <w:rsid w:val="0012744C"/>
    <w:rsid w:val="00127AC4"/>
    <w:rsid w:val="00127F33"/>
    <w:rsid w:val="001306BB"/>
    <w:rsid w:val="0013143A"/>
    <w:rsid w:val="001323DB"/>
    <w:rsid w:val="001324F0"/>
    <w:rsid w:val="00132D7A"/>
    <w:rsid w:val="001334B0"/>
    <w:rsid w:val="001343FC"/>
    <w:rsid w:val="0013456A"/>
    <w:rsid w:val="00135487"/>
    <w:rsid w:val="001400B7"/>
    <w:rsid w:val="001403C1"/>
    <w:rsid w:val="00140A8F"/>
    <w:rsid w:val="001418B6"/>
    <w:rsid w:val="00142495"/>
    <w:rsid w:val="001438C0"/>
    <w:rsid w:val="001445F6"/>
    <w:rsid w:val="00145F48"/>
    <w:rsid w:val="00147771"/>
    <w:rsid w:val="00147CD2"/>
    <w:rsid w:val="001500A6"/>
    <w:rsid w:val="0015099C"/>
    <w:rsid w:val="0015203D"/>
    <w:rsid w:val="00153481"/>
    <w:rsid w:val="00154951"/>
    <w:rsid w:val="00154A59"/>
    <w:rsid w:val="001567B6"/>
    <w:rsid w:val="001573B8"/>
    <w:rsid w:val="00160E70"/>
    <w:rsid w:val="00162595"/>
    <w:rsid w:val="00166164"/>
    <w:rsid w:val="00167699"/>
    <w:rsid w:val="001705FD"/>
    <w:rsid w:val="00171666"/>
    <w:rsid w:val="0017195C"/>
    <w:rsid w:val="00172DEA"/>
    <w:rsid w:val="00174AAB"/>
    <w:rsid w:val="001756BC"/>
    <w:rsid w:val="0017576F"/>
    <w:rsid w:val="001760ED"/>
    <w:rsid w:val="00176116"/>
    <w:rsid w:val="00176E9D"/>
    <w:rsid w:val="001801A1"/>
    <w:rsid w:val="00181859"/>
    <w:rsid w:val="00181AAE"/>
    <w:rsid w:val="001828BB"/>
    <w:rsid w:val="001839A0"/>
    <w:rsid w:val="00184661"/>
    <w:rsid w:val="001905F4"/>
    <w:rsid w:val="00192AF7"/>
    <w:rsid w:val="00193B5D"/>
    <w:rsid w:val="00194BB9"/>
    <w:rsid w:val="00195656"/>
    <w:rsid w:val="00196577"/>
    <w:rsid w:val="001A01F0"/>
    <w:rsid w:val="001A0869"/>
    <w:rsid w:val="001A0F02"/>
    <w:rsid w:val="001A10DF"/>
    <w:rsid w:val="001A1687"/>
    <w:rsid w:val="001A1DFF"/>
    <w:rsid w:val="001A43EA"/>
    <w:rsid w:val="001A4587"/>
    <w:rsid w:val="001A4B60"/>
    <w:rsid w:val="001A5294"/>
    <w:rsid w:val="001A55FF"/>
    <w:rsid w:val="001A6DD5"/>
    <w:rsid w:val="001A74CD"/>
    <w:rsid w:val="001A7CB4"/>
    <w:rsid w:val="001B0502"/>
    <w:rsid w:val="001B1F37"/>
    <w:rsid w:val="001B2D6E"/>
    <w:rsid w:val="001B3189"/>
    <w:rsid w:val="001B33D3"/>
    <w:rsid w:val="001B371E"/>
    <w:rsid w:val="001B4356"/>
    <w:rsid w:val="001B632C"/>
    <w:rsid w:val="001C0681"/>
    <w:rsid w:val="001C0D8B"/>
    <w:rsid w:val="001C1F07"/>
    <w:rsid w:val="001C2A72"/>
    <w:rsid w:val="001C2B01"/>
    <w:rsid w:val="001C3AB4"/>
    <w:rsid w:val="001C59B5"/>
    <w:rsid w:val="001C799E"/>
    <w:rsid w:val="001D3F49"/>
    <w:rsid w:val="001D4376"/>
    <w:rsid w:val="001D53DB"/>
    <w:rsid w:val="001E03D0"/>
    <w:rsid w:val="001E1F2E"/>
    <w:rsid w:val="001E1FF1"/>
    <w:rsid w:val="001E4451"/>
    <w:rsid w:val="001E50CE"/>
    <w:rsid w:val="001E6F15"/>
    <w:rsid w:val="001F0BD1"/>
    <w:rsid w:val="001F1399"/>
    <w:rsid w:val="001F1E51"/>
    <w:rsid w:val="001F1F2D"/>
    <w:rsid w:val="001F23B7"/>
    <w:rsid w:val="001F432A"/>
    <w:rsid w:val="001F64CD"/>
    <w:rsid w:val="001F7E1B"/>
    <w:rsid w:val="002012BE"/>
    <w:rsid w:val="002014A8"/>
    <w:rsid w:val="002019B9"/>
    <w:rsid w:val="0020209C"/>
    <w:rsid w:val="00202AC7"/>
    <w:rsid w:val="00202B98"/>
    <w:rsid w:val="00202BD2"/>
    <w:rsid w:val="00202EBC"/>
    <w:rsid w:val="00206578"/>
    <w:rsid w:val="00206F80"/>
    <w:rsid w:val="0021177D"/>
    <w:rsid w:val="0021282A"/>
    <w:rsid w:val="00212D3A"/>
    <w:rsid w:val="00213A48"/>
    <w:rsid w:val="00213B75"/>
    <w:rsid w:val="0021476F"/>
    <w:rsid w:val="00214AC1"/>
    <w:rsid w:val="00217CE1"/>
    <w:rsid w:val="00220530"/>
    <w:rsid w:val="00223F86"/>
    <w:rsid w:val="00223F9E"/>
    <w:rsid w:val="00224FA6"/>
    <w:rsid w:val="0022691F"/>
    <w:rsid w:val="002269A1"/>
    <w:rsid w:val="00226FA1"/>
    <w:rsid w:val="00230759"/>
    <w:rsid w:val="0023093A"/>
    <w:rsid w:val="00235835"/>
    <w:rsid w:val="0023624C"/>
    <w:rsid w:val="00236414"/>
    <w:rsid w:val="00236A28"/>
    <w:rsid w:val="002374AF"/>
    <w:rsid w:val="0023759A"/>
    <w:rsid w:val="0024299C"/>
    <w:rsid w:val="002436A0"/>
    <w:rsid w:val="002437F2"/>
    <w:rsid w:val="00244E34"/>
    <w:rsid w:val="00245C01"/>
    <w:rsid w:val="00245D7C"/>
    <w:rsid w:val="002467C2"/>
    <w:rsid w:val="00246A7A"/>
    <w:rsid w:val="002477D8"/>
    <w:rsid w:val="00250C1F"/>
    <w:rsid w:val="00251051"/>
    <w:rsid w:val="00257D4F"/>
    <w:rsid w:val="00257DFF"/>
    <w:rsid w:val="00257F1B"/>
    <w:rsid w:val="00260708"/>
    <w:rsid w:val="00261F48"/>
    <w:rsid w:val="00262000"/>
    <w:rsid w:val="00262B33"/>
    <w:rsid w:val="00262F9E"/>
    <w:rsid w:val="00263AA3"/>
    <w:rsid w:val="00263D34"/>
    <w:rsid w:val="00265161"/>
    <w:rsid w:val="0026721F"/>
    <w:rsid w:val="0027061E"/>
    <w:rsid w:val="0027634C"/>
    <w:rsid w:val="00276550"/>
    <w:rsid w:val="00277984"/>
    <w:rsid w:val="00280A12"/>
    <w:rsid w:val="00281F54"/>
    <w:rsid w:val="00283786"/>
    <w:rsid w:val="00283934"/>
    <w:rsid w:val="002839D7"/>
    <w:rsid w:val="00285004"/>
    <w:rsid w:val="00285381"/>
    <w:rsid w:val="00291C0B"/>
    <w:rsid w:val="00291FF2"/>
    <w:rsid w:val="0029267D"/>
    <w:rsid w:val="002928F4"/>
    <w:rsid w:val="00292B1C"/>
    <w:rsid w:val="00293CF0"/>
    <w:rsid w:val="00294111"/>
    <w:rsid w:val="00294ADB"/>
    <w:rsid w:val="00295A85"/>
    <w:rsid w:val="00295B7C"/>
    <w:rsid w:val="00295E61"/>
    <w:rsid w:val="00296D24"/>
    <w:rsid w:val="0029793B"/>
    <w:rsid w:val="00297D39"/>
    <w:rsid w:val="002A02D1"/>
    <w:rsid w:val="002A3219"/>
    <w:rsid w:val="002A3858"/>
    <w:rsid w:val="002A3D09"/>
    <w:rsid w:val="002A3E07"/>
    <w:rsid w:val="002A40E8"/>
    <w:rsid w:val="002A43EE"/>
    <w:rsid w:val="002A5259"/>
    <w:rsid w:val="002A6265"/>
    <w:rsid w:val="002A76E6"/>
    <w:rsid w:val="002B0293"/>
    <w:rsid w:val="002B18ED"/>
    <w:rsid w:val="002B211C"/>
    <w:rsid w:val="002B5DA0"/>
    <w:rsid w:val="002B5F05"/>
    <w:rsid w:val="002C0981"/>
    <w:rsid w:val="002C0A45"/>
    <w:rsid w:val="002C4B8A"/>
    <w:rsid w:val="002C5D6E"/>
    <w:rsid w:val="002C5F34"/>
    <w:rsid w:val="002C7EA6"/>
    <w:rsid w:val="002D0C38"/>
    <w:rsid w:val="002D2E82"/>
    <w:rsid w:val="002D338C"/>
    <w:rsid w:val="002D38C0"/>
    <w:rsid w:val="002D49ED"/>
    <w:rsid w:val="002D5357"/>
    <w:rsid w:val="002D56A2"/>
    <w:rsid w:val="002D5780"/>
    <w:rsid w:val="002D5C92"/>
    <w:rsid w:val="002D6DA7"/>
    <w:rsid w:val="002D7644"/>
    <w:rsid w:val="002D7842"/>
    <w:rsid w:val="002E01F7"/>
    <w:rsid w:val="002E1F59"/>
    <w:rsid w:val="002E2D88"/>
    <w:rsid w:val="002E3892"/>
    <w:rsid w:val="002E4293"/>
    <w:rsid w:val="002E4CB4"/>
    <w:rsid w:val="002E582C"/>
    <w:rsid w:val="002E5F36"/>
    <w:rsid w:val="002E68A1"/>
    <w:rsid w:val="002E726A"/>
    <w:rsid w:val="002E7582"/>
    <w:rsid w:val="002E7870"/>
    <w:rsid w:val="002E7C3B"/>
    <w:rsid w:val="002F028C"/>
    <w:rsid w:val="002F5AD4"/>
    <w:rsid w:val="0030086E"/>
    <w:rsid w:val="00302D22"/>
    <w:rsid w:val="0030373D"/>
    <w:rsid w:val="00304F13"/>
    <w:rsid w:val="003063CD"/>
    <w:rsid w:val="0030775F"/>
    <w:rsid w:val="00312B22"/>
    <w:rsid w:val="00313166"/>
    <w:rsid w:val="003136AF"/>
    <w:rsid w:val="0031491B"/>
    <w:rsid w:val="003217E4"/>
    <w:rsid w:val="00321F01"/>
    <w:rsid w:val="00325DF9"/>
    <w:rsid w:val="00330F39"/>
    <w:rsid w:val="00331173"/>
    <w:rsid w:val="00331F61"/>
    <w:rsid w:val="00332480"/>
    <w:rsid w:val="00334870"/>
    <w:rsid w:val="003353AC"/>
    <w:rsid w:val="0033660D"/>
    <w:rsid w:val="00337E70"/>
    <w:rsid w:val="00337EB8"/>
    <w:rsid w:val="00341F42"/>
    <w:rsid w:val="00342BD9"/>
    <w:rsid w:val="0034343E"/>
    <w:rsid w:val="00343AA0"/>
    <w:rsid w:val="00344238"/>
    <w:rsid w:val="003444DC"/>
    <w:rsid w:val="00345289"/>
    <w:rsid w:val="0034530D"/>
    <w:rsid w:val="0034655B"/>
    <w:rsid w:val="00346567"/>
    <w:rsid w:val="003535BF"/>
    <w:rsid w:val="00356ABE"/>
    <w:rsid w:val="00357687"/>
    <w:rsid w:val="003618CF"/>
    <w:rsid w:val="0036350A"/>
    <w:rsid w:val="003666E5"/>
    <w:rsid w:val="00370478"/>
    <w:rsid w:val="0037127F"/>
    <w:rsid w:val="00371A3D"/>
    <w:rsid w:val="00372BA0"/>
    <w:rsid w:val="00373978"/>
    <w:rsid w:val="00373A31"/>
    <w:rsid w:val="003777B2"/>
    <w:rsid w:val="003820D7"/>
    <w:rsid w:val="003831BB"/>
    <w:rsid w:val="0038377F"/>
    <w:rsid w:val="00383D62"/>
    <w:rsid w:val="0038616C"/>
    <w:rsid w:val="00391993"/>
    <w:rsid w:val="003927ED"/>
    <w:rsid w:val="00394D74"/>
    <w:rsid w:val="00395EB8"/>
    <w:rsid w:val="00396D17"/>
    <w:rsid w:val="00397A45"/>
    <w:rsid w:val="00397AE8"/>
    <w:rsid w:val="00397BBF"/>
    <w:rsid w:val="003A410A"/>
    <w:rsid w:val="003A4116"/>
    <w:rsid w:val="003A4747"/>
    <w:rsid w:val="003A56D2"/>
    <w:rsid w:val="003A5735"/>
    <w:rsid w:val="003A585B"/>
    <w:rsid w:val="003A5BBE"/>
    <w:rsid w:val="003A6247"/>
    <w:rsid w:val="003A6D53"/>
    <w:rsid w:val="003A6FE1"/>
    <w:rsid w:val="003B1F46"/>
    <w:rsid w:val="003B5772"/>
    <w:rsid w:val="003B6D8E"/>
    <w:rsid w:val="003B7775"/>
    <w:rsid w:val="003C0ABA"/>
    <w:rsid w:val="003C0B26"/>
    <w:rsid w:val="003C1D48"/>
    <w:rsid w:val="003C250C"/>
    <w:rsid w:val="003C2928"/>
    <w:rsid w:val="003C2FC1"/>
    <w:rsid w:val="003C31FF"/>
    <w:rsid w:val="003C4B67"/>
    <w:rsid w:val="003C65C2"/>
    <w:rsid w:val="003D1311"/>
    <w:rsid w:val="003D1B1B"/>
    <w:rsid w:val="003D23E4"/>
    <w:rsid w:val="003D47E2"/>
    <w:rsid w:val="003D599B"/>
    <w:rsid w:val="003D60BD"/>
    <w:rsid w:val="003D649B"/>
    <w:rsid w:val="003E028F"/>
    <w:rsid w:val="003E109F"/>
    <w:rsid w:val="003E2C5D"/>
    <w:rsid w:val="003E2CCD"/>
    <w:rsid w:val="003E72F9"/>
    <w:rsid w:val="003F0B04"/>
    <w:rsid w:val="003F2873"/>
    <w:rsid w:val="003F33B2"/>
    <w:rsid w:val="003F37FB"/>
    <w:rsid w:val="003F4BB8"/>
    <w:rsid w:val="003F6F03"/>
    <w:rsid w:val="003F73C7"/>
    <w:rsid w:val="004017AF"/>
    <w:rsid w:val="00403A87"/>
    <w:rsid w:val="00404775"/>
    <w:rsid w:val="00407067"/>
    <w:rsid w:val="004078B7"/>
    <w:rsid w:val="00410E96"/>
    <w:rsid w:val="004110B9"/>
    <w:rsid w:val="004116DC"/>
    <w:rsid w:val="00411BE7"/>
    <w:rsid w:val="00414BCC"/>
    <w:rsid w:val="00415787"/>
    <w:rsid w:val="00415858"/>
    <w:rsid w:val="00417281"/>
    <w:rsid w:val="004207FC"/>
    <w:rsid w:val="00422D62"/>
    <w:rsid w:val="004237D3"/>
    <w:rsid w:val="00427599"/>
    <w:rsid w:val="00427DE4"/>
    <w:rsid w:val="00431A1F"/>
    <w:rsid w:val="00431C2D"/>
    <w:rsid w:val="00433216"/>
    <w:rsid w:val="0043583B"/>
    <w:rsid w:val="00436958"/>
    <w:rsid w:val="004371E3"/>
    <w:rsid w:val="00437F18"/>
    <w:rsid w:val="004439F4"/>
    <w:rsid w:val="00445B00"/>
    <w:rsid w:val="00451281"/>
    <w:rsid w:val="004515FD"/>
    <w:rsid w:val="00453717"/>
    <w:rsid w:val="00453A00"/>
    <w:rsid w:val="00454892"/>
    <w:rsid w:val="00461047"/>
    <w:rsid w:val="004611C6"/>
    <w:rsid w:val="00462351"/>
    <w:rsid w:val="00467F6E"/>
    <w:rsid w:val="00470748"/>
    <w:rsid w:val="0047381E"/>
    <w:rsid w:val="00476103"/>
    <w:rsid w:val="004769DF"/>
    <w:rsid w:val="004807FB"/>
    <w:rsid w:val="00482537"/>
    <w:rsid w:val="00482AE5"/>
    <w:rsid w:val="00486B0A"/>
    <w:rsid w:val="00486EC4"/>
    <w:rsid w:val="00487C59"/>
    <w:rsid w:val="004924AD"/>
    <w:rsid w:val="00492ADE"/>
    <w:rsid w:val="004A28C3"/>
    <w:rsid w:val="004A3BBE"/>
    <w:rsid w:val="004A677E"/>
    <w:rsid w:val="004A6E33"/>
    <w:rsid w:val="004A7CF8"/>
    <w:rsid w:val="004B26E1"/>
    <w:rsid w:val="004B3058"/>
    <w:rsid w:val="004B3F53"/>
    <w:rsid w:val="004B4F41"/>
    <w:rsid w:val="004B5F68"/>
    <w:rsid w:val="004B68D2"/>
    <w:rsid w:val="004C1FFE"/>
    <w:rsid w:val="004C54C0"/>
    <w:rsid w:val="004C55FA"/>
    <w:rsid w:val="004C6AAE"/>
    <w:rsid w:val="004D0985"/>
    <w:rsid w:val="004D1FBB"/>
    <w:rsid w:val="004D37F8"/>
    <w:rsid w:val="004D394B"/>
    <w:rsid w:val="004D5104"/>
    <w:rsid w:val="004D6017"/>
    <w:rsid w:val="004D7690"/>
    <w:rsid w:val="004E009C"/>
    <w:rsid w:val="004E05C6"/>
    <w:rsid w:val="004E31A2"/>
    <w:rsid w:val="004E3E4E"/>
    <w:rsid w:val="004E4C51"/>
    <w:rsid w:val="004E549A"/>
    <w:rsid w:val="004E5D65"/>
    <w:rsid w:val="004E6550"/>
    <w:rsid w:val="004E6B46"/>
    <w:rsid w:val="004E7C79"/>
    <w:rsid w:val="004F3480"/>
    <w:rsid w:val="004F3803"/>
    <w:rsid w:val="004F3EB2"/>
    <w:rsid w:val="004F624B"/>
    <w:rsid w:val="004F6C24"/>
    <w:rsid w:val="00503BD9"/>
    <w:rsid w:val="005054A7"/>
    <w:rsid w:val="00505DA1"/>
    <w:rsid w:val="00506298"/>
    <w:rsid w:val="005074A0"/>
    <w:rsid w:val="005079B0"/>
    <w:rsid w:val="0051289F"/>
    <w:rsid w:val="00512A9C"/>
    <w:rsid w:val="00516504"/>
    <w:rsid w:val="00517274"/>
    <w:rsid w:val="0051768B"/>
    <w:rsid w:val="00517F58"/>
    <w:rsid w:val="005209D2"/>
    <w:rsid w:val="00522B31"/>
    <w:rsid w:val="005237E8"/>
    <w:rsid w:val="00523D8C"/>
    <w:rsid w:val="0052460A"/>
    <w:rsid w:val="00525C77"/>
    <w:rsid w:val="00532B8D"/>
    <w:rsid w:val="00532CA5"/>
    <w:rsid w:val="005336AD"/>
    <w:rsid w:val="00534CD4"/>
    <w:rsid w:val="00535A64"/>
    <w:rsid w:val="005362A5"/>
    <w:rsid w:val="0053751F"/>
    <w:rsid w:val="005403F3"/>
    <w:rsid w:val="00540F69"/>
    <w:rsid w:val="00541231"/>
    <w:rsid w:val="00541EEA"/>
    <w:rsid w:val="0054298A"/>
    <w:rsid w:val="00543CE8"/>
    <w:rsid w:val="00544D10"/>
    <w:rsid w:val="00547A91"/>
    <w:rsid w:val="00550CC2"/>
    <w:rsid w:val="00552C46"/>
    <w:rsid w:val="005538CB"/>
    <w:rsid w:val="00553DB0"/>
    <w:rsid w:val="0055445E"/>
    <w:rsid w:val="00561232"/>
    <w:rsid w:val="00565124"/>
    <w:rsid w:val="0057200C"/>
    <w:rsid w:val="00572C82"/>
    <w:rsid w:val="0057354B"/>
    <w:rsid w:val="0057618D"/>
    <w:rsid w:val="005762A0"/>
    <w:rsid w:val="00576A84"/>
    <w:rsid w:val="00581C58"/>
    <w:rsid w:val="0058280B"/>
    <w:rsid w:val="00582D69"/>
    <w:rsid w:val="0058355E"/>
    <w:rsid w:val="00583D07"/>
    <w:rsid w:val="00585CC5"/>
    <w:rsid w:val="0058642B"/>
    <w:rsid w:val="005904B0"/>
    <w:rsid w:val="0059268E"/>
    <w:rsid w:val="00593DCC"/>
    <w:rsid w:val="005943D2"/>
    <w:rsid w:val="005947B2"/>
    <w:rsid w:val="00595D1F"/>
    <w:rsid w:val="00596E13"/>
    <w:rsid w:val="005970B0"/>
    <w:rsid w:val="005A333C"/>
    <w:rsid w:val="005A3F24"/>
    <w:rsid w:val="005B4F9A"/>
    <w:rsid w:val="005B5222"/>
    <w:rsid w:val="005B6841"/>
    <w:rsid w:val="005B7270"/>
    <w:rsid w:val="005B7354"/>
    <w:rsid w:val="005B7A33"/>
    <w:rsid w:val="005B7B9F"/>
    <w:rsid w:val="005C1213"/>
    <w:rsid w:val="005C51FB"/>
    <w:rsid w:val="005C52EC"/>
    <w:rsid w:val="005C67C9"/>
    <w:rsid w:val="005D12A6"/>
    <w:rsid w:val="005D2056"/>
    <w:rsid w:val="005D2123"/>
    <w:rsid w:val="005D370B"/>
    <w:rsid w:val="005D44C7"/>
    <w:rsid w:val="005D4943"/>
    <w:rsid w:val="005D4D3B"/>
    <w:rsid w:val="005D544E"/>
    <w:rsid w:val="005D5494"/>
    <w:rsid w:val="005D5D83"/>
    <w:rsid w:val="005D7821"/>
    <w:rsid w:val="005D7E11"/>
    <w:rsid w:val="005E0BFE"/>
    <w:rsid w:val="005E12F1"/>
    <w:rsid w:val="005E314E"/>
    <w:rsid w:val="005E4D06"/>
    <w:rsid w:val="005E5127"/>
    <w:rsid w:val="005E57DA"/>
    <w:rsid w:val="005E58A3"/>
    <w:rsid w:val="005F0F05"/>
    <w:rsid w:val="005F1795"/>
    <w:rsid w:val="005F1D2C"/>
    <w:rsid w:val="005F252D"/>
    <w:rsid w:val="005F2578"/>
    <w:rsid w:val="005F25B6"/>
    <w:rsid w:val="005F275B"/>
    <w:rsid w:val="005F3B8E"/>
    <w:rsid w:val="005F568B"/>
    <w:rsid w:val="005F6809"/>
    <w:rsid w:val="005F7178"/>
    <w:rsid w:val="0060138B"/>
    <w:rsid w:val="00602416"/>
    <w:rsid w:val="006025CC"/>
    <w:rsid w:val="00603761"/>
    <w:rsid w:val="006039B3"/>
    <w:rsid w:val="00605B80"/>
    <w:rsid w:val="00606BA3"/>
    <w:rsid w:val="006116C3"/>
    <w:rsid w:val="00611894"/>
    <w:rsid w:val="006129C5"/>
    <w:rsid w:val="0061753A"/>
    <w:rsid w:val="006207A5"/>
    <w:rsid w:val="006215F7"/>
    <w:rsid w:val="006252E0"/>
    <w:rsid w:val="0062678B"/>
    <w:rsid w:val="006310C1"/>
    <w:rsid w:val="00633929"/>
    <w:rsid w:val="00640C2B"/>
    <w:rsid w:val="006436BA"/>
    <w:rsid w:val="00643C27"/>
    <w:rsid w:val="0064657A"/>
    <w:rsid w:val="00646A82"/>
    <w:rsid w:val="00646F49"/>
    <w:rsid w:val="00650758"/>
    <w:rsid w:val="0065165F"/>
    <w:rsid w:val="006516AE"/>
    <w:rsid w:val="00651AA2"/>
    <w:rsid w:val="00651F76"/>
    <w:rsid w:val="00652BC5"/>
    <w:rsid w:val="00653170"/>
    <w:rsid w:val="00653CEC"/>
    <w:rsid w:val="006546FD"/>
    <w:rsid w:val="00655DCD"/>
    <w:rsid w:val="006576EF"/>
    <w:rsid w:val="006615CB"/>
    <w:rsid w:val="006616A3"/>
    <w:rsid w:val="00663A8A"/>
    <w:rsid w:val="00663D14"/>
    <w:rsid w:val="0066780F"/>
    <w:rsid w:val="00671F03"/>
    <w:rsid w:val="0067378A"/>
    <w:rsid w:val="006737BB"/>
    <w:rsid w:val="00675B1E"/>
    <w:rsid w:val="00676FE7"/>
    <w:rsid w:val="00677A03"/>
    <w:rsid w:val="006802E4"/>
    <w:rsid w:val="00680CD1"/>
    <w:rsid w:val="00680E2E"/>
    <w:rsid w:val="0068271A"/>
    <w:rsid w:val="006835EF"/>
    <w:rsid w:val="006847E4"/>
    <w:rsid w:val="00686CE3"/>
    <w:rsid w:val="006873A5"/>
    <w:rsid w:val="00687427"/>
    <w:rsid w:val="006901A7"/>
    <w:rsid w:val="00692035"/>
    <w:rsid w:val="00694CFD"/>
    <w:rsid w:val="0069510D"/>
    <w:rsid w:val="006A1F01"/>
    <w:rsid w:val="006A3EE5"/>
    <w:rsid w:val="006A43DE"/>
    <w:rsid w:val="006A71ED"/>
    <w:rsid w:val="006B0893"/>
    <w:rsid w:val="006B1278"/>
    <w:rsid w:val="006B3CE9"/>
    <w:rsid w:val="006B5E8F"/>
    <w:rsid w:val="006B5FA3"/>
    <w:rsid w:val="006B61B5"/>
    <w:rsid w:val="006B680B"/>
    <w:rsid w:val="006B71CE"/>
    <w:rsid w:val="006C1D06"/>
    <w:rsid w:val="006C3EA5"/>
    <w:rsid w:val="006C663E"/>
    <w:rsid w:val="006C7135"/>
    <w:rsid w:val="006C7EE8"/>
    <w:rsid w:val="006D0ECD"/>
    <w:rsid w:val="006D180E"/>
    <w:rsid w:val="006D2664"/>
    <w:rsid w:val="006D55EF"/>
    <w:rsid w:val="006D5694"/>
    <w:rsid w:val="006D64E5"/>
    <w:rsid w:val="006D7185"/>
    <w:rsid w:val="006D78B7"/>
    <w:rsid w:val="006D7D42"/>
    <w:rsid w:val="006E03BE"/>
    <w:rsid w:val="006E0BA2"/>
    <w:rsid w:val="006E0EF2"/>
    <w:rsid w:val="006E1809"/>
    <w:rsid w:val="006E31E7"/>
    <w:rsid w:val="006E4B60"/>
    <w:rsid w:val="006E5190"/>
    <w:rsid w:val="006E6534"/>
    <w:rsid w:val="006E71CE"/>
    <w:rsid w:val="006E7A3D"/>
    <w:rsid w:val="006E7DA9"/>
    <w:rsid w:val="006E7EB8"/>
    <w:rsid w:val="006F05AE"/>
    <w:rsid w:val="006F14AF"/>
    <w:rsid w:val="006F2453"/>
    <w:rsid w:val="006F6D66"/>
    <w:rsid w:val="006F6FAC"/>
    <w:rsid w:val="006F7229"/>
    <w:rsid w:val="006F78AF"/>
    <w:rsid w:val="00700377"/>
    <w:rsid w:val="00701113"/>
    <w:rsid w:val="00702155"/>
    <w:rsid w:val="00702641"/>
    <w:rsid w:val="00702891"/>
    <w:rsid w:val="00705BA9"/>
    <w:rsid w:val="0070695C"/>
    <w:rsid w:val="00707143"/>
    <w:rsid w:val="00707C4C"/>
    <w:rsid w:val="007101FB"/>
    <w:rsid w:val="00710A46"/>
    <w:rsid w:val="007117EC"/>
    <w:rsid w:val="007120EC"/>
    <w:rsid w:val="00712337"/>
    <w:rsid w:val="00712727"/>
    <w:rsid w:val="007127AD"/>
    <w:rsid w:val="00713A4B"/>
    <w:rsid w:val="00714A26"/>
    <w:rsid w:val="00715E4F"/>
    <w:rsid w:val="00715EBB"/>
    <w:rsid w:val="00716A43"/>
    <w:rsid w:val="007206C6"/>
    <w:rsid w:val="00720716"/>
    <w:rsid w:val="007210B3"/>
    <w:rsid w:val="00721BA3"/>
    <w:rsid w:val="00723ACD"/>
    <w:rsid w:val="00724A0B"/>
    <w:rsid w:val="00724E84"/>
    <w:rsid w:val="007262B3"/>
    <w:rsid w:val="00730CB3"/>
    <w:rsid w:val="00730D4C"/>
    <w:rsid w:val="00730E49"/>
    <w:rsid w:val="00731001"/>
    <w:rsid w:val="00731A02"/>
    <w:rsid w:val="00735922"/>
    <w:rsid w:val="00736548"/>
    <w:rsid w:val="00737EA4"/>
    <w:rsid w:val="00740EE5"/>
    <w:rsid w:val="0074470C"/>
    <w:rsid w:val="00751991"/>
    <w:rsid w:val="00752A0E"/>
    <w:rsid w:val="00752B54"/>
    <w:rsid w:val="007548D9"/>
    <w:rsid w:val="00754F21"/>
    <w:rsid w:val="007551E2"/>
    <w:rsid w:val="007551FA"/>
    <w:rsid w:val="00755414"/>
    <w:rsid w:val="00756ED3"/>
    <w:rsid w:val="0076017A"/>
    <w:rsid w:val="0076150E"/>
    <w:rsid w:val="00761D71"/>
    <w:rsid w:val="007634D4"/>
    <w:rsid w:val="00763AE0"/>
    <w:rsid w:val="00764886"/>
    <w:rsid w:val="007649B1"/>
    <w:rsid w:val="00765C61"/>
    <w:rsid w:val="00767BB2"/>
    <w:rsid w:val="00772000"/>
    <w:rsid w:val="0077362E"/>
    <w:rsid w:val="007744B0"/>
    <w:rsid w:val="007819B3"/>
    <w:rsid w:val="007835BE"/>
    <w:rsid w:val="00783E36"/>
    <w:rsid w:val="00784601"/>
    <w:rsid w:val="00786F6F"/>
    <w:rsid w:val="00790AE0"/>
    <w:rsid w:val="00790BB8"/>
    <w:rsid w:val="007928F2"/>
    <w:rsid w:val="00794661"/>
    <w:rsid w:val="007946BC"/>
    <w:rsid w:val="0079537A"/>
    <w:rsid w:val="00796CB5"/>
    <w:rsid w:val="00796F08"/>
    <w:rsid w:val="007A08F2"/>
    <w:rsid w:val="007A18DA"/>
    <w:rsid w:val="007A1F92"/>
    <w:rsid w:val="007A26E2"/>
    <w:rsid w:val="007A55CC"/>
    <w:rsid w:val="007A6526"/>
    <w:rsid w:val="007A7277"/>
    <w:rsid w:val="007B00A1"/>
    <w:rsid w:val="007B0603"/>
    <w:rsid w:val="007B0CBD"/>
    <w:rsid w:val="007B1F17"/>
    <w:rsid w:val="007B225E"/>
    <w:rsid w:val="007B41AF"/>
    <w:rsid w:val="007B6B19"/>
    <w:rsid w:val="007B7893"/>
    <w:rsid w:val="007B7A26"/>
    <w:rsid w:val="007B7F70"/>
    <w:rsid w:val="007C1149"/>
    <w:rsid w:val="007C3045"/>
    <w:rsid w:val="007C3CC2"/>
    <w:rsid w:val="007C79F0"/>
    <w:rsid w:val="007D0CDA"/>
    <w:rsid w:val="007D1290"/>
    <w:rsid w:val="007D3A93"/>
    <w:rsid w:val="007D4429"/>
    <w:rsid w:val="007D4E86"/>
    <w:rsid w:val="007D5241"/>
    <w:rsid w:val="007D5F63"/>
    <w:rsid w:val="007D6115"/>
    <w:rsid w:val="007D7537"/>
    <w:rsid w:val="007E0927"/>
    <w:rsid w:val="007E12E5"/>
    <w:rsid w:val="007E179C"/>
    <w:rsid w:val="007E21DD"/>
    <w:rsid w:val="007E292A"/>
    <w:rsid w:val="007E334A"/>
    <w:rsid w:val="007E3425"/>
    <w:rsid w:val="007E3B2F"/>
    <w:rsid w:val="007E4850"/>
    <w:rsid w:val="007E5ACD"/>
    <w:rsid w:val="007E61E1"/>
    <w:rsid w:val="007E7BFA"/>
    <w:rsid w:val="007F2782"/>
    <w:rsid w:val="007F3D99"/>
    <w:rsid w:val="007F58A1"/>
    <w:rsid w:val="007F6AF3"/>
    <w:rsid w:val="008002E9"/>
    <w:rsid w:val="00800C60"/>
    <w:rsid w:val="00801B18"/>
    <w:rsid w:val="00801E06"/>
    <w:rsid w:val="0080272B"/>
    <w:rsid w:val="008042F5"/>
    <w:rsid w:val="00804804"/>
    <w:rsid w:val="0080587C"/>
    <w:rsid w:val="00806A76"/>
    <w:rsid w:val="0080728E"/>
    <w:rsid w:val="008076D2"/>
    <w:rsid w:val="00811CB3"/>
    <w:rsid w:val="00813D9D"/>
    <w:rsid w:val="00815F56"/>
    <w:rsid w:val="00816DA3"/>
    <w:rsid w:val="00817175"/>
    <w:rsid w:val="00817873"/>
    <w:rsid w:val="0082072E"/>
    <w:rsid w:val="008259CA"/>
    <w:rsid w:val="0082638F"/>
    <w:rsid w:val="00830087"/>
    <w:rsid w:val="008315B1"/>
    <w:rsid w:val="0083273E"/>
    <w:rsid w:val="00832997"/>
    <w:rsid w:val="00834AC7"/>
    <w:rsid w:val="008350E5"/>
    <w:rsid w:val="00835201"/>
    <w:rsid w:val="0083641B"/>
    <w:rsid w:val="008370D8"/>
    <w:rsid w:val="00837A66"/>
    <w:rsid w:val="008404D7"/>
    <w:rsid w:val="00840E98"/>
    <w:rsid w:val="00843955"/>
    <w:rsid w:val="00845B10"/>
    <w:rsid w:val="00851AC4"/>
    <w:rsid w:val="0085204C"/>
    <w:rsid w:val="00852F1A"/>
    <w:rsid w:val="0085644D"/>
    <w:rsid w:val="0085686B"/>
    <w:rsid w:val="00860174"/>
    <w:rsid w:val="008619B7"/>
    <w:rsid w:val="008633B5"/>
    <w:rsid w:val="0086636F"/>
    <w:rsid w:val="00872198"/>
    <w:rsid w:val="008735FB"/>
    <w:rsid w:val="00874F60"/>
    <w:rsid w:val="00877C0C"/>
    <w:rsid w:val="00885917"/>
    <w:rsid w:val="00885E90"/>
    <w:rsid w:val="00886874"/>
    <w:rsid w:val="00891BB3"/>
    <w:rsid w:val="00891F68"/>
    <w:rsid w:val="008922FC"/>
    <w:rsid w:val="00894641"/>
    <w:rsid w:val="00897C48"/>
    <w:rsid w:val="008A13C1"/>
    <w:rsid w:val="008A14DD"/>
    <w:rsid w:val="008A349B"/>
    <w:rsid w:val="008A456E"/>
    <w:rsid w:val="008A4F31"/>
    <w:rsid w:val="008A504D"/>
    <w:rsid w:val="008A553A"/>
    <w:rsid w:val="008A621F"/>
    <w:rsid w:val="008A7382"/>
    <w:rsid w:val="008B0096"/>
    <w:rsid w:val="008B258B"/>
    <w:rsid w:val="008B2896"/>
    <w:rsid w:val="008B348C"/>
    <w:rsid w:val="008B656B"/>
    <w:rsid w:val="008B68E1"/>
    <w:rsid w:val="008B78EB"/>
    <w:rsid w:val="008C1350"/>
    <w:rsid w:val="008C237C"/>
    <w:rsid w:val="008C5BFF"/>
    <w:rsid w:val="008C668B"/>
    <w:rsid w:val="008C66D0"/>
    <w:rsid w:val="008D0996"/>
    <w:rsid w:val="008D0A78"/>
    <w:rsid w:val="008D14C6"/>
    <w:rsid w:val="008D1594"/>
    <w:rsid w:val="008D2F1E"/>
    <w:rsid w:val="008D6746"/>
    <w:rsid w:val="008D6F76"/>
    <w:rsid w:val="008E0F5D"/>
    <w:rsid w:val="008E7926"/>
    <w:rsid w:val="008F211F"/>
    <w:rsid w:val="008F3568"/>
    <w:rsid w:val="008F59EF"/>
    <w:rsid w:val="008F5B60"/>
    <w:rsid w:val="008F6481"/>
    <w:rsid w:val="00900DD3"/>
    <w:rsid w:val="009021ED"/>
    <w:rsid w:val="009027F1"/>
    <w:rsid w:val="00903D74"/>
    <w:rsid w:val="009046CD"/>
    <w:rsid w:val="00905850"/>
    <w:rsid w:val="00905A9D"/>
    <w:rsid w:val="009071C3"/>
    <w:rsid w:val="00907479"/>
    <w:rsid w:val="009077BB"/>
    <w:rsid w:val="00907859"/>
    <w:rsid w:val="00910964"/>
    <w:rsid w:val="00911447"/>
    <w:rsid w:val="0091293F"/>
    <w:rsid w:val="00915138"/>
    <w:rsid w:val="00915351"/>
    <w:rsid w:val="00917531"/>
    <w:rsid w:val="0091768C"/>
    <w:rsid w:val="0092112E"/>
    <w:rsid w:val="009213B8"/>
    <w:rsid w:val="00921DE6"/>
    <w:rsid w:val="00921FE5"/>
    <w:rsid w:val="00922C86"/>
    <w:rsid w:val="00923D92"/>
    <w:rsid w:val="00924A02"/>
    <w:rsid w:val="00925495"/>
    <w:rsid w:val="00925F1B"/>
    <w:rsid w:val="009267E6"/>
    <w:rsid w:val="00930498"/>
    <w:rsid w:val="009310E4"/>
    <w:rsid w:val="009310F2"/>
    <w:rsid w:val="0093117D"/>
    <w:rsid w:val="00931E6C"/>
    <w:rsid w:val="00933D9D"/>
    <w:rsid w:val="00934E0C"/>
    <w:rsid w:val="0093657A"/>
    <w:rsid w:val="00936C0D"/>
    <w:rsid w:val="00940907"/>
    <w:rsid w:val="00940B05"/>
    <w:rsid w:val="00940ECE"/>
    <w:rsid w:val="009416D9"/>
    <w:rsid w:val="009428F8"/>
    <w:rsid w:val="00944225"/>
    <w:rsid w:val="00944524"/>
    <w:rsid w:val="009455B9"/>
    <w:rsid w:val="009455F1"/>
    <w:rsid w:val="0094625C"/>
    <w:rsid w:val="0094790C"/>
    <w:rsid w:val="009514C8"/>
    <w:rsid w:val="00951C51"/>
    <w:rsid w:val="0095381A"/>
    <w:rsid w:val="009549C8"/>
    <w:rsid w:val="00957829"/>
    <w:rsid w:val="00960358"/>
    <w:rsid w:val="0096168B"/>
    <w:rsid w:val="009641BC"/>
    <w:rsid w:val="00964340"/>
    <w:rsid w:val="00964372"/>
    <w:rsid w:val="00965056"/>
    <w:rsid w:val="00965AF3"/>
    <w:rsid w:val="00966414"/>
    <w:rsid w:val="00967A96"/>
    <w:rsid w:val="00970DB9"/>
    <w:rsid w:val="00971402"/>
    <w:rsid w:val="0097180D"/>
    <w:rsid w:val="00973071"/>
    <w:rsid w:val="0097568C"/>
    <w:rsid w:val="009762C9"/>
    <w:rsid w:val="00980637"/>
    <w:rsid w:val="009806A3"/>
    <w:rsid w:val="00981CAB"/>
    <w:rsid w:val="00981E24"/>
    <w:rsid w:val="00983C33"/>
    <w:rsid w:val="00991E15"/>
    <w:rsid w:val="00996615"/>
    <w:rsid w:val="009967B2"/>
    <w:rsid w:val="00996A66"/>
    <w:rsid w:val="00996DB4"/>
    <w:rsid w:val="009A1690"/>
    <w:rsid w:val="009A3165"/>
    <w:rsid w:val="009A35C2"/>
    <w:rsid w:val="009A3695"/>
    <w:rsid w:val="009A3CF5"/>
    <w:rsid w:val="009A4181"/>
    <w:rsid w:val="009A5867"/>
    <w:rsid w:val="009B25DF"/>
    <w:rsid w:val="009B267B"/>
    <w:rsid w:val="009B30E7"/>
    <w:rsid w:val="009B34A0"/>
    <w:rsid w:val="009B3BC2"/>
    <w:rsid w:val="009B4F1E"/>
    <w:rsid w:val="009B5D6B"/>
    <w:rsid w:val="009B79B2"/>
    <w:rsid w:val="009B7A39"/>
    <w:rsid w:val="009B7B73"/>
    <w:rsid w:val="009B7F19"/>
    <w:rsid w:val="009B7F4A"/>
    <w:rsid w:val="009C3490"/>
    <w:rsid w:val="009C4680"/>
    <w:rsid w:val="009D0396"/>
    <w:rsid w:val="009D0613"/>
    <w:rsid w:val="009D11D8"/>
    <w:rsid w:val="009D3549"/>
    <w:rsid w:val="009D4B37"/>
    <w:rsid w:val="009E634A"/>
    <w:rsid w:val="009E7624"/>
    <w:rsid w:val="009F0A5C"/>
    <w:rsid w:val="009F0CD5"/>
    <w:rsid w:val="009F0DAF"/>
    <w:rsid w:val="009F1140"/>
    <w:rsid w:val="009F12E8"/>
    <w:rsid w:val="009F2D5D"/>
    <w:rsid w:val="009F34D3"/>
    <w:rsid w:val="009F3EEA"/>
    <w:rsid w:val="009F45CA"/>
    <w:rsid w:val="009F6BA6"/>
    <w:rsid w:val="009F7041"/>
    <w:rsid w:val="009F71B2"/>
    <w:rsid w:val="009F7BFF"/>
    <w:rsid w:val="00A0338D"/>
    <w:rsid w:val="00A05D8B"/>
    <w:rsid w:val="00A066FD"/>
    <w:rsid w:val="00A0710F"/>
    <w:rsid w:val="00A07120"/>
    <w:rsid w:val="00A102FE"/>
    <w:rsid w:val="00A1159E"/>
    <w:rsid w:val="00A11B61"/>
    <w:rsid w:val="00A122EA"/>
    <w:rsid w:val="00A13DC0"/>
    <w:rsid w:val="00A16E02"/>
    <w:rsid w:val="00A173C6"/>
    <w:rsid w:val="00A17770"/>
    <w:rsid w:val="00A20F5D"/>
    <w:rsid w:val="00A232AD"/>
    <w:rsid w:val="00A24679"/>
    <w:rsid w:val="00A24CC5"/>
    <w:rsid w:val="00A265A3"/>
    <w:rsid w:val="00A268D4"/>
    <w:rsid w:val="00A2715E"/>
    <w:rsid w:val="00A30B2B"/>
    <w:rsid w:val="00A31D74"/>
    <w:rsid w:val="00A32A34"/>
    <w:rsid w:val="00A33CBC"/>
    <w:rsid w:val="00A37A69"/>
    <w:rsid w:val="00A4037E"/>
    <w:rsid w:val="00A45031"/>
    <w:rsid w:val="00A4567F"/>
    <w:rsid w:val="00A471E8"/>
    <w:rsid w:val="00A50A83"/>
    <w:rsid w:val="00A516CE"/>
    <w:rsid w:val="00A521F4"/>
    <w:rsid w:val="00A53826"/>
    <w:rsid w:val="00A54750"/>
    <w:rsid w:val="00A57AF2"/>
    <w:rsid w:val="00A64986"/>
    <w:rsid w:val="00A674E4"/>
    <w:rsid w:val="00A703DC"/>
    <w:rsid w:val="00A7102B"/>
    <w:rsid w:val="00A72CC9"/>
    <w:rsid w:val="00A73AFB"/>
    <w:rsid w:val="00A82823"/>
    <w:rsid w:val="00A82F62"/>
    <w:rsid w:val="00A83403"/>
    <w:rsid w:val="00A84E74"/>
    <w:rsid w:val="00A84EEB"/>
    <w:rsid w:val="00A8506B"/>
    <w:rsid w:val="00A86181"/>
    <w:rsid w:val="00A900FD"/>
    <w:rsid w:val="00A91A04"/>
    <w:rsid w:val="00A92298"/>
    <w:rsid w:val="00A944FD"/>
    <w:rsid w:val="00A947E5"/>
    <w:rsid w:val="00A95F81"/>
    <w:rsid w:val="00A960AD"/>
    <w:rsid w:val="00A97884"/>
    <w:rsid w:val="00A97DB5"/>
    <w:rsid w:val="00AA1138"/>
    <w:rsid w:val="00AA1DA4"/>
    <w:rsid w:val="00AA2BC1"/>
    <w:rsid w:val="00AA2F17"/>
    <w:rsid w:val="00AA4109"/>
    <w:rsid w:val="00AA573B"/>
    <w:rsid w:val="00AA69E2"/>
    <w:rsid w:val="00AA7AB4"/>
    <w:rsid w:val="00AA7E56"/>
    <w:rsid w:val="00AB0387"/>
    <w:rsid w:val="00AB2910"/>
    <w:rsid w:val="00AB3FED"/>
    <w:rsid w:val="00AB5827"/>
    <w:rsid w:val="00AB5A06"/>
    <w:rsid w:val="00AB6B6B"/>
    <w:rsid w:val="00AC05B3"/>
    <w:rsid w:val="00AC18CB"/>
    <w:rsid w:val="00AC1F8F"/>
    <w:rsid w:val="00AC3125"/>
    <w:rsid w:val="00AC420C"/>
    <w:rsid w:val="00AC54F1"/>
    <w:rsid w:val="00AD034A"/>
    <w:rsid w:val="00AD3A32"/>
    <w:rsid w:val="00AD5348"/>
    <w:rsid w:val="00AD6704"/>
    <w:rsid w:val="00AE0354"/>
    <w:rsid w:val="00AE1C9C"/>
    <w:rsid w:val="00AE2670"/>
    <w:rsid w:val="00AE2C64"/>
    <w:rsid w:val="00AE3379"/>
    <w:rsid w:val="00AE338C"/>
    <w:rsid w:val="00AE39D4"/>
    <w:rsid w:val="00AE4884"/>
    <w:rsid w:val="00AE5A70"/>
    <w:rsid w:val="00AF046D"/>
    <w:rsid w:val="00AF1F91"/>
    <w:rsid w:val="00AF3F7E"/>
    <w:rsid w:val="00AF45D6"/>
    <w:rsid w:val="00AF4D3F"/>
    <w:rsid w:val="00AF5F3D"/>
    <w:rsid w:val="00AF6323"/>
    <w:rsid w:val="00B00118"/>
    <w:rsid w:val="00B00599"/>
    <w:rsid w:val="00B022CB"/>
    <w:rsid w:val="00B0276D"/>
    <w:rsid w:val="00B033B0"/>
    <w:rsid w:val="00B06391"/>
    <w:rsid w:val="00B07013"/>
    <w:rsid w:val="00B10BDC"/>
    <w:rsid w:val="00B110AB"/>
    <w:rsid w:val="00B11E64"/>
    <w:rsid w:val="00B124D1"/>
    <w:rsid w:val="00B14A84"/>
    <w:rsid w:val="00B15A7F"/>
    <w:rsid w:val="00B1613D"/>
    <w:rsid w:val="00B175B2"/>
    <w:rsid w:val="00B2132E"/>
    <w:rsid w:val="00B21878"/>
    <w:rsid w:val="00B228CE"/>
    <w:rsid w:val="00B2403D"/>
    <w:rsid w:val="00B247B1"/>
    <w:rsid w:val="00B24D26"/>
    <w:rsid w:val="00B25FD5"/>
    <w:rsid w:val="00B3254B"/>
    <w:rsid w:val="00B32903"/>
    <w:rsid w:val="00B33944"/>
    <w:rsid w:val="00B34A4F"/>
    <w:rsid w:val="00B36EEF"/>
    <w:rsid w:val="00B36F30"/>
    <w:rsid w:val="00B376A2"/>
    <w:rsid w:val="00B37D6A"/>
    <w:rsid w:val="00B40F25"/>
    <w:rsid w:val="00B410EC"/>
    <w:rsid w:val="00B42F72"/>
    <w:rsid w:val="00B42FFD"/>
    <w:rsid w:val="00B4352A"/>
    <w:rsid w:val="00B44246"/>
    <w:rsid w:val="00B44EF1"/>
    <w:rsid w:val="00B4542F"/>
    <w:rsid w:val="00B46B87"/>
    <w:rsid w:val="00B533DA"/>
    <w:rsid w:val="00B552AA"/>
    <w:rsid w:val="00B5786B"/>
    <w:rsid w:val="00B61558"/>
    <w:rsid w:val="00B63F6B"/>
    <w:rsid w:val="00B64096"/>
    <w:rsid w:val="00B648E5"/>
    <w:rsid w:val="00B66971"/>
    <w:rsid w:val="00B75891"/>
    <w:rsid w:val="00B75CAB"/>
    <w:rsid w:val="00B77A37"/>
    <w:rsid w:val="00B8105B"/>
    <w:rsid w:val="00B86A2B"/>
    <w:rsid w:val="00B87F33"/>
    <w:rsid w:val="00B9265D"/>
    <w:rsid w:val="00B92C3A"/>
    <w:rsid w:val="00B92EC0"/>
    <w:rsid w:val="00B9337A"/>
    <w:rsid w:val="00B93CBD"/>
    <w:rsid w:val="00B94145"/>
    <w:rsid w:val="00B950BF"/>
    <w:rsid w:val="00B95989"/>
    <w:rsid w:val="00B964AF"/>
    <w:rsid w:val="00B9668B"/>
    <w:rsid w:val="00BA02F6"/>
    <w:rsid w:val="00BA176A"/>
    <w:rsid w:val="00BA2C01"/>
    <w:rsid w:val="00BA2E2E"/>
    <w:rsid w:val="00BA3094"/>
    <w:rsid w:val="00BA3EA7"/>
    <w:rsid w:val="00BA4CE4"/>
    <w:rsid w:val="00BA4D5E"/>
    <w:rsid w:val="00BA526B"/>
    <w:rsid w:val="00BB01A0"/>
    <w:rsid w:val="00BB03EB"/>
    <w:rsid w:val="00BB13BD"/>
    <w:rsid w:val="00BB1BE0"/>
    <w:rsid w:val="00BB2098"/>
    <w:rsid w:val="00BB38DE"/>
    <w:rsid w:val="00BB5408"/>
    <w:rsid w:val="00BB5F59"/>
    <w:rsid w:val="00BB72F9"/>
    <w:rsid w:val="00BB7DA6"/>
    <w:rsid w:val="00BC242C"/>
    <w:rsid w:val="00BC356B"/>
    <w:rsid w:val="00BC43C4"/>
    <w:rsid w:val="00BC4B0F"/>
    <w:rsid w:val="00BC69F0"/>
    <w:rsid w:val="00BC6A3C"/>
    <w:rsid w:val="00BC7187"/>
    <w:rsid w:val="00BC72BF"/>
    <w:rsid w:val="00BC7667"/>
    <w:rsid w:val="00BD33F1"/>
    <w:rsid w:val="00BD3BC6"/>
    <w:rsid w:val="00BD4737"/>
    <w:rsid w:val="00BD4D4F"/>
    <w:rsid w:val="00BD7A6C"/>
    <w:rsid w:val="00BE1357"/>
    <w:rsid w:val="00BE1E78"/>
    <w:rsid w:val="00BE7E06"/>
    <w:rsid w:val="00BE7F89"/>
    <w:rsid w:val="00BF21D1"/>
    <w:rsid w:val="00BF4333"/>
    <w:rsid w:val="00BF5EE5"/>
    <w:rsid w:val="00BF604E"/>
    <w:rsid w:val="00BF6BCD"/>
    <w:rsid w:val="00BF7A5F"/>
    <w:rsid w:val="00C01BB8"/>
    <w:rsid w:val="00C01C64"/>
    <w:rsid w:val="00C03EE9"/>
    <w:rsid w:val="00C047C7"/>
    <w:rsid w:val="00C0579F"/>
    <w:rsid w:val="00C071C9"/>
    <w:rsid w:val="00C10E97"/>
    <w:rsid w:val="00C12BEB"/>
    <w:rsid w:val="00C13C31"/>
    <w:rsid w:val="00C15801"/>
    <w:rsid w:val="00C1683A"/>
    <w:rsid w:val="00C171AD"/>
    <w:rsid w:val="00C17C19"/>
    <w:rsid w:val="00C17E1A"/>
    <w:rsid w:val="00C2021A"/>
    <w:rsid w:val="00C20DCC"/>
    <w:rsid w:val="00C21535"/>
    <w:rsid w:val="00C249CF"/>
    <w:rsid w:val="00C25E00"/>
    <w:rsid w:val="00C30A92"/>
    <w:rsid w:val="00C30AF0"/>
    <w:rsid w:val="00C330AF"/>
    <w:rsid w:val="00C3472C"/>
    <w:rsid w:val="00C35F2E"/>
    <w:rsid w:val="00C40391"/>
    <w:rsid w:val="00C40B01"/>
    <w:rsid w:val="00C426CF"/>
    <w:rsid w:val="00C431CC"/>
    <w:rsid w:val="00C46293"/>
    <w:rsid w:val="00C47720"/>
    <w:rsid w:val="00C50164"/>
    <w:rsid w:val="00C502C2"/>
    <w:rsid w:val="00C50D1D"/>
    <w:rsid w:val="00C516BA"/>
    <w:rsid w:val="00C546F9"/>
    <w:rsid w:val="00C56A7C"/>
    <w:rsid w:val="00C579C0"/>
    <w:rsid w:val="00C606E8"/>
    <w:rsid w:val="00C6155D"/>
    <w:rsid w:val="00C61676"/>
    <w:rsid w:val="00C62049"/>
    <w:rsid w:val="00C63206"/>
    <w:rsid w:val="00C648B4"/>
    <w:rsid w:val="00C6576F"/>
    <w:rsid w:val="00C6733A"/>
    <w:rsid w:val="00C70142"/>
    <w:rsid w:val="00C70E66"/>
    <w:rsid w:val="00C71B2D"/>
    <w:rsid w:val="00C72495"/>
    <w:rsid w:val="00C74332"/>
    <w:rsid w:val="00C743C1"/>
    <w:rsid w:val="00C744BC"/>
    <w:rsid w:val="00C7656E"/>
    <w:rsid w:val="00C77EB5"/>
    <w:rsid w:val="00C80042"/>
    <w:rsid w:val="00C82D6E"/>
    <w:rsid w:val="00C82F1E"/>
    <w:rsid w:val="00C83373"/>
    <w:rsid w:val="00C8338C"/>
    <w:rsid w:val="00C836DC"/>
    <w:rsid w:val="00C85535"/>
    <w:rsid w:val="00C86A24"/>
    <w:rsid w:val="00C91C5F"/>
    <w:rsid w:val="00C949CB"/>
    <w:rsid w:val="00C94F49"/>
    <w:rsid w:val="00C95D4C"/>
    <w:rsid w:val="00C9620B"/>
    <w:rsid w:val="00CA107B"/>
    <w:rsid w:val="00CA202A"/>
    <w:rsid w:val="00CA269B"/>
    <w:rsid w:val="00CA383C"/>
    <w:rsid w:val="00CA3E16"/>
    <w:rsid w:val="00CA4114"/>
    <w:rsid w:val="00CA5A58"/>
    <w:rsid w:val="00CA61E5"/>
    <w:rsid w:val="00CB37E5"/>
    <w:rsid w:val="00CB3A1D"/>
    <w:rsid w:val="00CB4092"/>
    <w:rsid w:val="00CB4A60"/>
    <w:rsid w:val="00CB4EBB"/>
    <w:rsid w:val="00CB4FD7"/>
    <w:rsid w:val="00CB57FF"/>
    <w:rsid w:val="00CB668A"/>
    <w:rsid w:val="00CB686C"/>
    <w:rsid w:val="00CB7334"/>
    <w:rsid w:val="00CC100F"/>
    <w:rsid w:val="00CC1B93"/>
    <w:rsid w:val="00CC24EE"/>
    <w:rsid w:val="00CC32E1"/>
    <w:rsid w:val="00CC3A20"/>
    <w:rsid w:val="00CC4118"/>
    <w:rsid w:val="00CC5318"/>
    <w:rsid w:val="00CC5E64"/>
    <w:rsid w:val="00CD00E7"/>
    <w:rsid w:val="00CD0E60"/>
    <w:rsid w:val="00CD0EF2"/>
    <w:rsid w:val="00CD2531"/>
    <w:rsid w:val="00CD2F70"/>
    <w:rsid w:val="00CD3372"/>
    <w:rsid w:val="00CD4957"/>
    <w:rsid w:val="00CD6AB4"/>
    <w:rsid w:val="00CD7FA9"/>
    <w:rsid w:val="00CE02B4"/>
    <w:rsid w:val="00CE0F6F"/>
    <w:rsid w:val="00CE2395"/>
    <w:rsid w:val="00CE5436"/>
    <w:rsid w:val="00CE5A1C"/>
    <w:rsid w:val="00CF01D4"/>
    <w:rsid w:val="00CF1480"/>
    <w:rsid w:val="00CF1AD0"/>
    <w:rsid w:val="00CF2CAB"/>
    <w:rsid w:val="00CF2DA5"/>
    <w:rsid w:val="00CF3660"/>
    <w:rsid w:val="00D005BA"/>
    <w:rsid w:val="00D02694"/>
    <w:rsid w:val="00D0461E"/>
    <w:rsid w:val="00D058C1"/>
    <w:rsid w:val="00D105E6"/>
    <w:rsid w:val="00D1077E"/>
    <w:rsid w:val="00D117FC"/>
    <w:rsid w:val="00D11D7F"/>
    <w:rsid w:val="00D121D2"/>
    <w:rsid w:val="00D12AB9"/>
    <w:rsid w:val="00D12BC4"/>
    <w:rsid w:val="00D13097"/>
    <w:rsid w:val="00D13674"/>
    <w:rsid w:val="00D13F3A"/>
    <w:rsid w:val="00D14360"/>
    <w:rsid w:val="00D145ED"/>
    <w:rsid w:val="00D17D05"/>
    <w:rsid w:val="00D219B4"/>
    <w:rsid w:val="00D251E0"/>
    <w:rsid w:val="00D273E5"/>
    <w:rsid w:val="00D27D3D"/>
    <w:rsid w:val="00D30C8E"/>
    <w:rsid w:val="00D31346"/>
    <w:rsid w:val="00D36837"/>
    <w:rsid w:val="00D36D8F"/>
    <w:rsid w:val="00D3703E"/>
    <w:rsid w:val="00D37CA0"/>
    <w:rsid w:val="00D4053C"/>
    <w:rsid w:val="00D40EE9"/>
    <w:rsid w:val="00D41AF7"/>
    <w:rsid w:val="00D429F7"/>
    <w:rsid w:val="00D4316A"/>
    <w:rsid w:val="00D43525"/>
    <w:rsid w:val="00D4395D"/>
    <w:rsid w:val="00D44F0B"/>
    <w:rsid w:val="00D450F6"/>
    <w:rsid w:val="00D45FA0"/>
    <w:rsid w:val="00D472B5"/>
    <w:rsid w:val="00D47527"/>
    <w:rsid w:val="00D50279"/>
    <w:rsid w:val="00D53A11"/>
    <w:rsid w:val="00D5578F"/>
    <w:rsid w:val="00D55AF1"/>
    <w:rsid w:val="00D55F7A"/>
    <w:rsid w:val="00D5603F"/>
    <w:rsid w:val="00D565C0"/>
    <w:rsid w:val="00D569D8"/>
    <w:rsid w:val="00D57DDA"/>
    <w:rsid w:val="00D57FA8"/>
    <w:rsid w:val="00D60022"/>
    <w:rsid w:val="00D619DC"/>
    <w:rsid w:val="00D64688"/>
    <w:rsid w:val="00D64C46"/>
    <w:rsid w:val="00D652D3"/>
    <w:rsid w:val="00D658BC"/>
    <w:rsid w:val="00D65971"/>
    <w:rsid w:val="00D675CC"/>
    <w:rsid w:val="00D67A57"/>
    <w:rsid w:val="00D67B08"/>
    <w:rsid w:val="00D71449"/>
    <w:rsid w:val="00D72A81"/>
    <w:rsid w:val="00D73804"/>
    <w:rsid w:val="00D746D6"/>
    <w:rsid w:val="00D75B85"/>
    <w:rsid w:val="00D7677A"/>
    <w:rsid w:val="00D80CA4"/>
    <w:rsid w:val="00D81441"/>
    <w:rsid w:val="00D81833"/>
    <w:rsid w:val="00D82A8D"/>
    <w:rsid w:val="00D83036"/>
    <w:rsid w:val="00D83665"/>
    <w:rsid w:val="00D83EE7"/>
    <w:rsid w:val="00D8461E"/>
    <w:rsid w:val="00D84CB0"/>
    <w:rsid w:val="00D84DFD"/>
    <w:rsid w:val="00D851D1"/>
    <w:rsid w:val="00D85642"/>
    <w:rsid w:val="00D90399"/>
    <w:rsid w:val="00D90BE9"/>
    <w:rsid w:val="00D93A83"/>
    <w:rsid w:val="00D9417D"/>
    <w:rsid w:val="00D96D91"/>
    <w:rsid w:val="00D9743E"/>
    <w:rsid w:val="00D979C6"/>
    <w:rsid w:val="00DA1C46"/>
    <w:rsid w:val="00DA1D97"/>
    <w:rsid w:val="00DA4068"/>
    <w:rsid w:val="00DA4EBB"/>
    <w:rsid w:val="00DA64BF"/>
    <w:rsid w:val="00DA772F"/>
    <w:rsid w:val="00DB0D33"/>
    <w:rsid w:val="00DB3221"/>
    <w:rsid w:val="00DB3A02"/>
    <w:rsid w:val="00DB4089"/>
    <w:rsid w:val="00DC0655"/>
    <w:rsid w:val="00DC08FA"/>
    <w:rsid w:val="00DC117E"/>
    <w:rsid w:val="00DC1303"/>
    <w:rsid w:val="00DC20B5"/>
    <w:rsid w:val="00DC2737"/>
    <w:rsid w:val="00DC3453"/>
    <w:rsid w:val="00DC4917"/>
    <w:rsid w:val="00DC64A9"/>
    <w:rsid w:val="00DD0039"/>
    <w:rsid w:val="00DD104C"/>
    <w:rsid w:val="00DD1C5A"/>
    <w:rsid w:val="00DD2D2E"/>
    <w:rsid w:val="00DD2F43"/>
    <w:rsid w:val="00DD48E2"/>
    <w:rsid w:val="00DD540B"/>
    <w:rsid w:val="00DE0278"/>
    <w:rsid w:val="00DE0593"/>
    <w:rsid w:val="00DE2B8B"/>
    <w:rsid w:val="00DE45D9"/>
    <w:rsid w:val="00DE7B38"/>
    <w:rsid w:val="00DF014F"/>
    <w:rsid w:val="00DF03C6"/>
    <w:rsid w:val="00DF1C7F"/>
    <w:rsid w:val="00DF1F32"/>
    <w:rsid w:val="00DF2734"/>
    <w:rsid w:val="00DF4229"/>
    <w:rsid w:val="00DF5B2E"/>
    <w:rsid w:val="00DF5C3D"/>
    <w:rsid w:val="00DF6464"/>
    <w:rsid w:val="00DF6DE2"/>
    <w:rsid w:val="00DF6EE4"/>
    <w:rsid w:val="00E00078"/>
    <w:rsid w:val="00E003F5"/>
    <w:rsid w:val="00E00407"/>
    <w:rsid w:val="00E0067F"/>
    <w:rsid w:val="00E00BE4"/>
    <w:rsid w:val="00E02376"/>
    <w:rsid w:val="00E02438"/>
    <w:rsid w:val="00E02538"/>
    <w:rsid w:val="00E04143"/>
    <w:rsid w:val="00E04366"/>
    <w:rsid w:val="00E04EF7"/>
    <w:rsid w:val="00E052DF"/>
    <w:rsid w:val="00E0588A"/>
    <w:rsid w:val="00E06564"/>
    <w:rsid w:val="00E0729B"/>
    <w:rsid w:val="00E076ED"/>
    <w:rsid w:val="00E10EA6"/>
    <w:rsid w:val="00E110A2"/>
    <w:rsid w:val="00E11A25"/>
    <w:rsid w:val="00E124CB"/>
    <w:rsid w:val="00E1407E"/>
    <w:rsid w:val="00E23292"/>
    <w:rsid w:val="00E2543E"/>
    <w:rsid w:val="00E26076"/>
    <w:rsid w:val="00E27777"/>
    <w:rsid w:val="00E2799F"/>
    <w:rsid w:val="00E332AF"/>
    <w:rsid w:val="00E34F35"/>
    <w:rsid w:val="00E36135"/>
    <w:rsid w:val="00E36338"/>
    <w:rsid w:val="00E3644B"/>
    <w:rsid w:val="00E375F4"/>
    <w:rsid w:val="00E37884"/>
    <w:rsid w:val="00E37A25"/>
    <w:rsid w:val="00E413A2"/>
    <w:rsid w:val="00E42A5A"/>
    <w:rsid w:val="00E44051"/>
    <w:rsid w:val="00E45D46"/>
    <w:rsid w:val="00E460D3"/>
    <w:rsid w:val="00E463DA"/>
    <w:rsid w:val="00E46732"/>
    <w:rsid w:val="00E46D5F"/>
    <w:rsid w:val="00E51112"/>
    <w:rsid w:val="00E51DE3"/>
    <w:rsid w:val="00E531DB"/>
    <w:rsid w:val="00E538C0"/>
    <w:rsid w:val="00E53EA9"/>
    <w:rsid w:val="00E5653E"/>
    <w:rsid w:val="00E56751"/>
    <w:rsid w:val="00E604FC"/>
    <w:rsid w:val="00E6238D"/>
    <w:rsid w:val="00E650A0"/>
    <w:rsid w:val="00E6614D"/>
    <w:rsid w:val="00E67E6A"/>
    <w:rsid w:val="00E70DF4"/>
    <w:rsid w:val="00E71CC4"/>
    <w:rsid w:val="00E72103"/>
    <w:rsid w:val="00E72DEC"/>
    <w:rsid w:val="00E74801"/>
    <w:rsid w:val="00E74DC0"/>
    <w:rsid w:val="00E808BF"/>
    <w:rsid w:val="00E808DF"/>
    <w:rsid w:val="00E808FC"/>
    <w:rsid w:val="00E838FE"/>
    <w:rsid w:val="00E84194"/>
    <w:rsid w:val="00E8477C"/>
    <w:rsid w:val="00E87868"/>
    <w:rsid w:val="00E91520"/>
    <w:rsid w:val="00E91BD5"/>
    <w:rsid w:val="00E926F6"/>
    <w:rsid w:val="00E93088"/>
    <w:rsid w:val="00E96842"/>
    <w:rsid w:val="00E974E2"/>
    <w:rsid w:val="00E9751A"/>
    <w:rsid w:val="00EA02C9"/>
    <w:rsid w:val="00EA0609"/>
    <w:rsid w:val="00EA1063"/>
    <w:rsid w:val="00EA11AB"/>
    <w:rsid w:val="00EA1B59"/>
    <w:rsid w:val="00EA2976"/>
    <w:rsid w:val="00EA4CD5"/>
    <w:rsid w:val="00EA7295"/>
    <w:rsid w:val="00EB099F"/>
    <w:rsid w:val="00EB2E03"/>
    <w:rsid w:val="00EB40EA"/>
    <w:rsid w:val="00EB5717"/>
    <w:rsid w:val="00EB6367"/>
    <w:rsid w:val="00EB64AB"/>
    <w:rsid w:val="00EB7EDB"/>
    <w:rsid w:val="00EC2D2E"/>
    <w:rsid w:val="00EC3163"/>
    <w:rsid w:val="00EC32F6"/>
    <w:rsid w:val="00EC47B1"/>
    <w:rsid w:val="00EC4C4B"/>
    <w:rsid w:val="00EC4F85"/>
    <w:rsid w:val="00EC58C7"/>
    <w:rsid w:val="00EC693C"/>
    <w:rsid w:val="00EC7187"/>
    <w:rsid w:val="00ED04C6"/>
    <w:rsid w:val="00ED0AC8"/>
    <w:rsid w:val="00ED26E6"/>
    <w:rsid w:val="00ED372F"/>
    <w:rsid w:val="00ED37A9"/>
    <w:rsid w:val="00ED5C60"/>
    <w:rsid w:val="00ED792E"/>
    <w:rsid w:val="00EE00D7"/>
    <w:rsid w:val="00EE108D"/>
    <w:rsid w:val="00EE41BB"/>
    <w:rsid w:val="00EE4691"/>
    <w:rsid w:val="00EE4A31"/>
    <w:rsid w:val="00EE5A54"/>
    <w:rsid w:val="00EE6096"/>
    <w:rsid w:val="00EE647B"/>
    <w:rsid w:val="00EF227D"/>
    <w:rsid w:val="00EF3624"/>
    <w:rsid w:val="00EF4404"/>
    <w:rsid w:val="00EF4A65"/>
    <w:rsid w:val="00EF4E87"/>
    <w:rsid w:val="00EF5DE9"/>
    <w:rsid w:val="00EF6411"/>
    <w:rsid w:val="00EF6804"/>
    <w:rsid w:val="00EF731A"/>
    <w:rsid w:val="00F00E25"/>
    <w:rsid w:val="00F01488"/>
    <w:rsid w:val="00F01852"/>
    <w:rsid w:val="00F03E6C"/>
    <w:rsid w:val="00F041A3"/>
    <w:rsid w:val="00F04976"/>
    <w:rsid w:val="00F04DBE"/>
    <w:rsid w:val="00F10A73"/>
    <w:rsid w:val="00F10A97"/>
    <w:rsid w:val="00F12F03"/>
    <w:rsid w:val="00F13473"/>
    <w:rsid w:val="00F13D4C"/>
    <w:rsid w:val="00F16416"/>
    <w:rsid w:val="00F219A8"/>
    <w:rsid w:val="00F2292E"/>
    <w:rsid w:val="00F23130"/>
    <w:rsid w:val="00F23F3B"/>
    <w:rsid w:val="00F24600"/>
    <w:rsid w:val="00F2480C"/>
    <w:rsid w:val="00F25457"/>
    <w:rsid w:val="00F26B53"/>
    <w:rsid w:val="00F271AD"/>
    <w:rsid w:val="00F3052F"/>
    <w:rsid w:val="00F30E27"/>
    <w:rsid w:val="00F33F06"/>
    <w:rsid w:val="00F342AF"/>
    <w:rsid w:val="00F363BF"/>
    <w:rsid w:val="00F36A48"/>
    <w:rsid w:val="00F4269D"/>
    <w:rsid w:val="00F474F8"/>
    <w:rsid w:val="00F47880"/>
    <w:rsid w:val="00F47A71"/>
    <w:rsid w:val="00F5258F"/>
    <w:rsid w:val="00F5393D"/>
    <w:rsid w:val="00F54FA2"/>
    <w:rsid w:val="00F55CD3"/>
    <w:rsid w:val="00F56E65"/>
    <w:rsid w:val="00F57ED2"/>
    <w:rsid w:val="00F61822"/>
    <w:rsid w:val="00F64A5B"/>
    <w:rsid w:val="00F6527C"/>
    <w:rsid w:val="00F654A1"/>
    <w:rsid w:val="00F66874"/>
    <w:rsid w:val="00F67090"/>
    <w:rsid w:val="00F6785F"/>
    <w:rsid w:val="00F704DC"/>
    <w:rsid w:val="00F704F3"/>
    <w:rsid w:val="00F72E27"/>
    <w:rsid w:val="00F75193"/>
    <w:rsid w:val="00F814BD"/>
    <w:rsid w:val="00F83829"/>
    <w:rsid w:val="00F8598E"/>
    <w:rsid w:val="00F85F31"/>
    <w:rsid w:val="00F87F5F"/>
    <w:rsid w:val="00F919EF"/>
    <w:rsid w:val="00F92ADE"/>
    <w:rsid w:val="00F92BD4"/>
    <w:rsid w:val="00F95D00"/>
    <w:rsid w:val="00FA1377"/>
    <w:rsid w:val="00FA162C"/>
    <w:rsid w:val="00FA1651"/>
    <w:rsid w:val="00FA47CB"/>
    <w:rsid w:val="00FA74E7"/>
    <w:rsid w:val="00FA7754"/>
    <w:rsid w:val="00FA7A54"/>
    <w:rsid w:val="00FA7D97"/>
    <w:rsid w:val="00FB04BA"/>
    <w:rsid w:val="00FB14FE"/>
    <w:rsid w:val="00FB19B6"/>
    <w:rsid w:val="00FB1DEE"/>
    <w:rsid w:val="00FB2B84"/>
    <w:rsid w:val="00FB3FE2"/>
    <w:rsid w:val="00FB469C"/>
    <w:rsid w:val="00FB5981"/>
    <w:rsid w:val="00FB70D1"/>
    <w:rsid w:val="00FC0F84"/>
    <w:rsid w:val="00FC54FB"/>
    <w:rsid w:val="00FC5A90"/>
    <w:rsid w:val="00FD0516"/>
    <w:rsid w:val="00FD15B1"/>
    <w:rsid w:val="00FD2160"/>
    <w:rsid w:val="00FD23BD"/>
    <w:rsid w:val="00FD29D9"/>
    <w:rsid w:val="00FD50B9"/>
    <w:rsid w:val="00FD75C8"/>
    <w:rsid w:val="00FE0E82"/>
    <w:rsid w:val="00FE1571"/>
    <w:rsid w:val="00FE5B3F"/>
    <w:rsid w:val="00FE5FBD"/>
    <w:rsid w:val="00FE6408"/>
    <w:rsid w:val="00FE6E12"/>
    <w:rsid w:val="00FF14BC"/>
    <w:rsid w:val="00FF328D"/>
    <w:rsid w:val="00FF459F"/>
    <w:rsid w:val="00FF5B42"/>
    <w:rsid w:val="00FF632E"/>
    <w:rsid w:val="00FF6CFF"/>
    <w:rsid w:val="01443F22"/>
    <w:rsid w:val="01AF35D1"/>
    <w:rsid w:val="0229187A"/>
    <w:rsid w:val="05754C01"/>
    <w:rsid w:val="062D7C32"/>
    <w:rsid w:val="170D06E0"/>
    <w:rsid w:val="19CF7EE4"/>
    <w:rsid w:val="1CF21D0A"/>
    <w:rsid w:val="1E6D287C"/>
    <w:rsid w:val="1EF075D2"/>
    <w:rsid w:val="21A94C7A"/>
    <w:rsid w:val="24576568"/>
    <w:rsid w:val="26C620DE"/>
    <w:rsid w:val="27B66501"/>
    <w:rsid w:val="2EAF7E47"/>
    <w:rsid w:val="314379AC"/>
    <w:rsid w:val="32C025B5"/>
    <w:rsid w:val="342E2B27"/>
    <w:rsid w:val="346F6E14"/>
    <w:rsid w:val="35952CB1"/>
    <w:rsid w:val="39FD3633"/>
    <w:rsid w:val="3E645AB3"/>
    <w:rsid w:val="46691693"/>
    <w:rsid w:val="4D7E0E31"/>
    <w:rsid w:val="50A430B9"/>
    <w:rsid w:val="518F4E5F"/>
    <w:rsid w:val="52295F56"/>
    <w:rsid w:val="5A563FC2"/>
    <w:rsid w:val="5C6B5C2C"/>
    <w:rsid w:val="67AB4BF0"/>
    <w:rsid w:val="6DF8337A"/>
    <w:rsid w:val="6F1C7C5A"/>
    <w:rsid w:val="6FF26403"/>
    <w:rsid w:val="722A535E"/>
    <w:rsid w:val="75614784"/>
    <w:rsid w:val="7CA33E88"/>
    <w:rsid w:val="7D260BDE"/>
    <w:rsid w:val="7F9C1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640A2C2E"/>
  <w15:chartTrackingRefBased/>
  <w15:docId w15:val="{588246B4-3BAF-40D7-98B7-258D0F59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Arial" w:eastAsia="黑体" w:hAnsi="Arial"/>
      <w:b/>
      <w:bCs/>
      <w:kern w:val="2"/>
      <w:sz w:val="32"/>
      <w:szCs w:val="32"/>
      <w:lang w:val="en-US" w:eastAsia="zh-CN" w:bidi="ar-SA"/>
    </w:rPr>
  </w:style>
  <w:style w:type="paragraph" w:styleId="TOC7">
    <w:name w:val="toc 7"/>
    <w:basedOn w:val="a"/>
    <w:next w:val="a"/>
    <w:pPr>
      <w:ind w:leftChars="1200" w:left="2520"/>
    </w:pPr>
  </w:style>
  <w:style w:type="paragraph" w:styleId="a3">
    <w:name w:val="Document Map"/>
    <w:basedOn w:val="a"/>
    <w:semiHidden/>
    <w:pPr>
      <w:shd w:val="clear" w:color="auto" w:fill="000080"/>
    </w:pPr>
  </w:style>
  <w:style w:type="paragraph" w:styleId="a4">
    <w:name w:val="Body Text"/>
    <w:basedOn w:val="a"/>
    <w:pPr>
      <w:autoSpaceDE w:val="0"/>
      <w:autoSpaceDN w:val="0"/>
      <w:adjustRightInd w:val="0"/>
      <w:ind w:left="387"/>
      <w:jc w:val="left"/>
    </w:pPr>
    <w:rPr>
      <w:rFonts w:ascii="宋体" w:cs="宋体"/>
      <w:kern w:val="0"/>
      <w:sz w:val="24"/>
    </w:rPr>
  </w:style>
  <w:style w:type="paragraph" w:styleId="TOC5">
    <w:name w:val="toc 5"/>
    <w:basedOn w:val="a"/>
    <w:next w:val="a"/>
    <w:pPr>
      <w:ind w:leftChars="800" w:left="1680"/>
    </w:pPr>
  </w:style>
  <w:style w:type="paragraph" w:styleId="TOC3">
    <w:name w:val="toc 3"/>
    <w:basedOn w:val="a"/>
    <w:next w:val="a"/>
    <w:semiHidden/>
    <w:pPr>
      <w:ind w:leftChars="400" w:left="840"/>
    </w:pPr>
  </w:style>
  <w:style w:type="paragraph" w:styleId="TOC8">
    <w:name w:val="toc 8"/>
    <w:basedOn w:val="a"/>
    <w:next w:val="a"/>
    <w:pPr>
      <w:ind w:leftChars="1400" w:left="2940"/>
    </w:pPr>
  </w:style>
  <w:style w:type="paragraph" w:styleId="a5">
    <w:name w:val="Date"/>
    <w:basedOn w:val="a"/>
    <w:next w:val="a"/>
    <w:pPr>
      <w:ind w:leftChars="2500" w:left="100"/>
    </w:pPr>
  </w:style>
  <w:style w:type="paragraph" w:styleId="a6">
    <w:name w:val="Balloon Text"/>
    <w:basedOn w:val="a"/>
    <w:semiHidden/>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style>
  <w:style w:type="paragraph" w:styleId="TOC4">
    <w:name w:val="toc 4"/>
    <w:basedOn w:val="a"/>
    <w:next w:val="a"/>
    <w:pPr>
      <w:ind w:leftChars="600" w:left="1260"/>
    </w:pPr>
  </w:style>
  <w:style w:type="paragraph" w:styleId="TOC6">
    <w:name w:val="toc 6"/>
    <w:basedOn w:val="a"/>
    <w:next w:val="a"/>
    <w:pPr>
      <w:ind w:leftChars="1000" w:left="2100"/>
    </w:pPr>
  </w:style>
  <w:style w:type="paragraph" w:styleId="TOC2">
    <w:name w:val="toc 2"/>
    <w:basedOn w:val="a"/>
    <w:next w:val="a"/>
    <w:semiHidden/>
    <w:pPr>
      <w:ind w:leftChars="200" w:left="420"/>
    </w:pPr>
  </w:style>
  <w:style w:type="paragraph" w:styleId="TOC9">
    <w:name w:val="toc 9"/>
    <w:basedOn w:val="a"/>
    <w:next w:val="a"/>
    <w:pPr>
      <w:ind w:leftChars="1600" w:left="3360"/>
    </w:p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9">
    <w:name w:val="Normal (Web)"/>
    <w:basedOn w:val="a"/>
    <w:pPr>
      <w:widowControl/>
      <w:spacing w:before="100" w:beforeAutospacing="1" w:after="100" w:afterAutospacing="1"/>
      <w:jc w:val="left"/>
    </w:pPr>
    <w:rPr>
      <w:rFonts w:ascii="宋体" w:hAnsi="宋体" w:cs="宋体"/>
      <w:kern w:val="0"/>
      <w:sz w:val="24"/>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qFormat/>
    <w:rPr>
      <w:b/>
      <w:bCs/>
    </w:rPr>
  </w:style>
  <w:style w:type="character" w:styleId="ac">
    <w:name w:val="page number"/>
    <w:basedOn w:val="a0"/>
  </w:style>
  <w:style w:type="character" w:styleId="ad">
    <w:name w:val="Hyperlink"/>
    <w:rPr>
      <w:color w:val="0000FF"/>
      <w:u w:val="single"/>
    </w:rPr>
  </w:style>
  <w:style w:type="character" w:customStyle="1" w:styleId="apple-converted-space">
    <w:name w:val="apple-converted-space"/>
    <w:basedOn w:val="a0"/>
  </w:style>
  <w:style w:type="character" w:customStyle="1" w:styleId="description">
    <w:name w:val="description"/>
    <w:basedOn w:val="a0"/>
  </w:style>
  <w:style w:type="paragraph" w:customStyle="1" w:styleId="CharCharChar">
    <w:name w:val="Char Char Char"/>
    <w:basedOn w:val="a"/>
    <w:pPr>
      <w:widowControl/>
      <w:spacing w:after="160" w:line="240" w:lineRule="exact"/>
      <w:jc w:val="left"/>
    </w:pPr>
    <w:rPr>
      <w:rFonts w:ascii="Verdana" w:eastAsia="仿宋_GB2312" w:hAnsi="Verdana"/>
      <w:kern w:val="0"/>
      <w:sz w:val="24"/>
      <w:szCs w:val="20"/>
      <w:lang w:eastAsia="en-US"/>
    </w:rPr>
  </w:style>
  <w:style w:type="paragraph" w:customStyle="1" w:styleId="CharCharChar1CharCharChar1CharCharCharChar">
    <w:name w:val="Char Char Char1 Char Char Char1 Char Char Char Char"/>
    <w:basedOn w:val="a"/>
    <w:pPr>
      <w:widowControl/>
      <w:spacing w:after="160" w:line="240" w:lineRule="exact"/>
      <w:jc w:val="left"/>
    </w:pPr>
    <w:rPr>
      <w:rFonts w:ascii="Verdana" w:eastAsia="仿宋_GB2312" w:hAnsi="Verdana" w:cs="Verdana"/>
      <w:kern w:val="0"/>
      <w:sz w:val="24"/>
      <w:lang w:eastAsia="en-US"/>
    </w:rPr>
  </w:style>
  <w:style w:type="paragraph" w:customStyle="1" w:styleId="Style11">
    <w:name w:val="_Style 11"/>
    <w:basedOn w:val="a"/>
    <w:pPr>
      <w:widowControl/>
      <w:spacing w:after="160" w:line="240" w:lineRule="exact"/>
      <w:jc w:val="left"/>
    </w:pPr>
    <w:rPr>
      <w:szCs w:val="20"/>
    </w:rPr>
  </w:style>
  <w:style w:type="paragraph" w:customStyle="1" w:styleId="p0">
    <w:name w:val="p0"/>
    <w:basedOn w:val="a"/>
    <w:pPr>
      <w:widowControl/>
      <w:spacing w:before="100" w:beforeAutospacing="1" w:after="100" w:afterAutospacing="1"/>
      <w:jc w:val="left"/>
    </w:pPr>
    <w:rPr>
      <w:rFonts w:ascii="宋体" w:hAnsi="宋体"/>
      <w:kern w:val="0"/>
      <w:sz w:val="24"/>
      <w:szCs w:val="20"/>
    </w:rPr>
  </w:style>
  <w:style w:type="paragraph" w:customStyle="1" w:styleId="GB2312">
    <w:name w:val="仿宋_GB2312"/>
    <w:basedOn w:val="a"/>
    <w:pPr>
      <w:widowControl/>
      <w:spacing w:before="100" w:beforeAutospacing="1" w:after="100" w:afterAutospacing="1"/>
      <w:jc w:val="left"/>
    </w:pPr>
    <w:rPr>
      <w:rFonts w:ascii="仿宋_GB2312" w:eastAsia="仿宋_GB2312" w:hAnsi="仿宋_GB2312" w:cs="宋体"/>
      <w:kern w:val="0"/>
      <w:sz w:val="32"/>
      <w:szCs w:val="32"/>
    </w:rPr>
  </w:style>
  <w:style w:type="paragraph" w:customStyle="1" w:styleId="Default">
    <w:name w:val="Default"/>
    <w:pPr>
      <w:widowControl w:val="0"/>
      <w:autoSpaceDE w:val="0"/>
      <w:autoSpaceDN w:val="0"/>
      <w:adjustRightInd w:val="0"/>
    </w:pPr>
    <w:rPr>
      <w:rFonts w:ascii="微软雅黑" w:eastAsia="微软雅黑" w:cs="微软雅黑"/>
      <w:color w:val="000000"/>
      <w:sz w:val="24"/>
      <w:szCs w:val="24"/>
    </w:rPr>
  </w:style>
  <w:style w:type="paragraph" w:customStyle="1" w:styleId="CharChar">
    <w:name w:val="Char Char"/>
    <w:basedOn w:val="a"/>
    <w:pPr>
      <w:adjustRightInd w:val="0"/>
      <w:spacing w:line="360" w:lineRule="auto"/>
    </w:pPr>
    <w:rPr>
      <w:kern w:val="0"/>
      <w:szCs w:val="20"/>
    </w:rPr>
  </w:style>
  <w:style w:type="paragraph" w:customStyle="1" w:styleId="CharCharChar0">
    <w:name w:val="Char Char Char"/>
    <w:basedOn w:val="a"/>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
    <w:name w:val="Char Char Char Char Char Char Char Char Char Char Char Char"/>
    <w:basedOn w:val="a"/>
    <w:pPr>
      <w:widowControl/>
      <w:spacing w:after="160" w:line="240" w:lineRule="exact"/>
      <w:jc w:val="left"/>
    </w:pPr>
  </w:style>
  <w:style w:type="paragraph" w:customStyle="1" w:styleId="Style19">
    <w:name w:val="_Style 19"/>
    <w:basedOn w:val="a"/>
    <w:pPr>
      <w:adjustRightInd w:val="0"/>
      <w:spacing w:line="360" w:lineRule="auto"/>
    </w:pPr>
    <w:rPr>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http://baike.sogou.com/lemma/ShowInnerLink.htm?lemmaId=286205&amp;ss_c=ssc.citiao.link" TargetMode="External"/><Relationship Id="rId5" Type="http://schemas.openxmlformats.org/officeDocument/2006/relationships/endnotes" Target="endnotes.xml"/><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64</Pages>
  <Words>4721</Words>
  <Characters>26914</Characters>
  <Application>Microsoft Office Word</Application>
  <DocSecurity>0</DocSecurity>
  <PresentationFormat/>
  <Lines>224</Lines>
  <Paragraphs>63</Paragraphs>
  <Slides>0</Slides>
  <Notes>0</Notes>
  <HiddenSlides>0</HiddenSlides>
  <MMClips>0</MMClips>
  <ScaleCrop>false</ScaleCrop>
  <Manager/>
  <Company>MC SYSTEM</Company>
  <LinksUpToDate>false</LinksUpToDate>
  <CharactersWithSpaces>31572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福州市现代物流创新发展城市试点工作方案</dc:title>
  <dc:subject/>
  <dc:creator>匿名用户</dc:creator>
  <cp:keywords/>
  <dc:description/>
  <cp:lastModifiedBy>李 佳颐</cp:lastModifiedBy>
  <cp:revision>3</cp:revision>
  <cp:lastPrinted>2016-12-12T03:02:00Z</cp:lastPrinted>
  <dcterms:created xsi:type="dcterms:W3CDTF">2023-07-18T01:15:00Z</dcterms:created>
  <dcterms:modified xsi:type="dcterms:W3CDTF">2023-07-18T01:17:00Z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5E8706354C7C4B04A1A75405A1430362</vt:lpwstr>
  </property>
</Properties>
</file>