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0"/>
          <w:szCs w:val="20"/>
          <w:shd w:val="clear" w:fill="FFFFFF"/>
        </w:rPr>
        <w:t>沈阳市数字政府建设三年行动方案（2021-2023年）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为加快推进数字政府建设工作，根据国家“数字中国”战略部署及《数字辽宁发展规划》精神，结合我市实际，特制定本方案。</w:t>
      </w:r>
    </w:p>
    <w:p>
      <w:pPr>
        <w:pStyle w:val="2"/>
        <w:bidi w:val="0"/>
        <w:rPr>
          <w:rFonts w:hint="eastAsia"/>
        </w:rPr>
      </w:pPr>
      <w:bookmarkStart w:id="0" w:name="_GoBack"/>
      <w:bookmarkEnd w:id="0"/>
      <w:r>
        <w:rPr>
          <w:rFonts w:hint="eastAsia"/>
        </w:rPr>
        <w:t>一、总体要求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以习近平新时代中国特色社会主义思想为指导，以深化治理体系、监督体系建设为抓手，紧紧围绕“技术融合、业务融合、数据融合”和“跨层级、跨地域、跨系统、跨部门、跨业务”要求，探索和建立业务与行权结合、治理与监督交互的数字政府建设新模式，逐步破除行权履责不明、政务服务不畅、决策依据不足、慢作为乱作为、项目重复建设、信息孤岛丛生等痼痛顽疾，努力将沈阳建设成为全省“一网通办”“一网统管”示范城市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二、建设目标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立足工作理念创新、工作机制创新、工作模式创新，强力推动数字政府建设，筑牢基础底座，强化中枢支撑，提升平台功能，打造服务门户，促进政务数据共通共享、业务流程协同再造，全面提升我市政务管理效能和政务服务水平。2021年实现东北数字第一城建设目标，2022年步入全国数字政府建设先进城市行列，2023年成为全国数字政府建设领先城市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三、建设原则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（一）人本原则。将“以人为本”作为数字政府建设工作的出发点、落脚点，坚持以人民需求为核心、以人民满意为导向，重点实施、有序推进数字政府项目建设。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（二）统一原则。将“统一规划、统一建设、统一管理、统一应用、统一标准、统一平台”作为数字政府建设工作的根本要求，坚决避免各自为战、重复建设。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（三）法治原则。将“遵循法治，依法依规”作为数字政府建设工作的基本准则，严格遵守法律法规，严格执行规章制度，严格履行审批程序，严格掌控质量标准。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（四）安全原则。将“数据安全、系统安全、设施安全”作为数字政府建设工作的首要要素，全方位、全时段贯穿于项目建设、项目管理、项目运维各项工作中。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四、建设标准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（一）“五联”标准。跨业务联管、跨系统联动、跨部门联办、跨层级联用、跨地域联通。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（二）“六化”标准。标准化设计、集约化建设、通用化开发、数据化融通、精细化治理、常态化轮巡。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（三）“七全”标准。全业务（事项）入网、全规则执行、全链条设定、全流程管控、全轨迹留痕、全覆盖治理、全过程监督。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五、主要任务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（一）筑牢基础底座，实施设施建设保障工程。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.政务云保障行动。整治云资源建设，收管自用机房，关停小危机房，加速搭建测试信创云，全面推动系统迁移上云；整治云资源应用，夯实云底座建设，大幅提升政务云计算、政务云存储能力；整治云资源管理，建设政务云管控平台，实现一平台管理、多朵云应用；出台《沈阳市政务云管理办法》，保障政务云集约化建设、科学化管理、规范化应用。（牵头单位：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2.政务网保障行动。建设穿透式政务外网，破除边界、层级限制，全面覆盖各级各类应用单位；深化IPV6升级改造工作，增加政务互联网出口带宽至20G，优化网络性能，提升运行速度；清查专网线路，核定政策依据，非涉密系统专网、数据专网全部并入政务外网；建设网络资源管控平台，出台《沈阳市政务外网管理办法》，实时监控网络运行，动态实施网络管理。（牵头单位：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3.物联汇聚保障行动。建设物联网设备管理平台，整合、接驳市政、交通、治安、生态、生产、气象、楼宇、电梯等各类已建物联网感知设备；建设视频采集分析平台，依据城市精细化管理需求，开发算法、调剂算力，实时调用、多维分析、共通共享物联感知数据；建立市区物联网感知设备建设项目审批制度，促进新增物联网感知设备科学规划、有序部署、集约建设。（牵头单位：市信息中心；责任单位：市直相关部门和单位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4.应急灾备保障行动。采用应急灾备“双活”模式，依托政务云（网）运营商建设同城主数据中心，依托沈阳市信息产业园建设同城副数据中心，保障在突发重大故障情况下，关键业务系统正常运行、政务数据正常存储。采用应急灾备“互换”模式，建设异地灾备中心，保障在突发重大灾难情况下，政务数据有效备份、全量恢复。（牵头单位：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5.安全防护保障行动。强化系统安全防护，定期开展等级保护测评工作，评估系统安全风险，提升系统防护能力；强化数据安全防护，建设数据应用管控系统、数据风险预警系统，逐条监测、分析、审计政务数据安全状况；强化密码安全防护，通过密钥管理、传输加密、SM2数字证书、时间戳等技术手段，实现网络安全接入、系统安全运行、数据安全调用；建设一体化安全防护中心，实现全天候、全方位安全动态感知、安全纵深防护。（牵头单位：市委网信办，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（二）强化中枢支撑，实施中台建设优化工程。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6.业务中台优化行动。编印业务系统建设需求清单、功能清单规范模版，明确要素内容，制定要素标准，精准实施新建项目开发工作；遵照“一套抽屉、双轴管控”技术模式和改旧用旧原则，针对已建业务系统实施技术改造、流程再造，实现业务+治理+监督一体化建设；规划建设聚合性业务中台，统一开发申办、受理、比对、协同、流转、审批、反馈、公示、评价等通用组件，缩短建设周期，节约建设成本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（牵头单位：市信息中心；责任单位：市直相关部门，各区、县（市）政府）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7.应用中台优化行动。摸排全市已建信息系统通用工具底数及应用方式、权属情况，纳入台账管理；调研、梳理新建信息系统通用工具需求，实施集中建设、集中采购；建设统一应用中台，开发CIM城市信息模型、统一身份认证、统一金融支付、统一信用评价等基础性通用工具，选用区块链、电子证照、AI人工智能等先进性通用工具，通过提供API应用程序接口、SDK软件开发工具包接口方式，实现统一应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（牵头单位：市信息中心；责任单位：市直相关部门，各区、县（市）政府）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8.数据中台优化行动。强力推动自有政务数据汇聚，采取全目录全库表方式，建设人口、法人、空间地理、电子证照、社会信用五大基础数据库及医疗、教育、房产等各类主题数据库；努力协调国家部委、省级部门垂管系统数据回流，消除数据荒岛，补全数据断链；优化数据资源共享交互平台，建设数据资源开放平台，开发比对分析模型，充分发挥大数据辅助服务、辅助治理、辅助监督、辅助决策作用。（牵头单位：市大数据局、信息中心；责任单位：市直相关部门和单位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9.治理（监督）中台优化行动。完善行权治理（监督）体系技术架构，依托信息化手段实现科学配权、改革限权、阳光示权、全程控权；建设行政处罚、行政强制、行政征收、行政许可、行政确认、行政裁决、行政检查、行政奖励、行政给付等十类行权管控平台，开发“项目管理”“资金管理”“资产管理”“人事管理”“决策管理”五大基础治理系统及4559个专项行权治理系统，全面实现事前分权明晰责任、事中预警坚守标准、事后查处核定依据。（牵头单位：市信息中心；责任单位：市直相关部门和单位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（三）提升平台功能，实施系统建设示范工程。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10.“一网通办”示范行动。统筹推进“一网通办”“两个体系”信息化建设工作，同步调研梳理、同步规划设计、同步开发系统；推动“一网通办”能力持续提升，全面提高“一网通办”信息系统服务效能，深入融合市民码、电子证照、统一支付等功能模块，全面实现政务服务“不找人办、不见面办、不填表办”；加快推进“两个体系”试点单位建设，促进行权事项全过程治理、全方位监督，融合打造“一网通办”样板模式，创新推出“一网通办”样板项目。（牵头单位：市营商局、信息中心；责任单位：市直相关部门和单位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11.“一网统管”示范行动。统筹规范“一网统管”建设工作，制定统一的相关标准体系；突出民生需求，突出管理难点，试点先行、重点突破，设计开发就学、就医、就业、养老、停车、旅游、营商、基层治理、应急指挥、环境监管、城市精细化管理等“一网统管”应用场景；深度挖掘各类场景应用价值，统计症结问题，分析衍生数据，建设多领域、多层级领导驾驶舱。（牵头单位：市大数据局、信息中心；责任单位：市教育局、公安局、民政局、人力资源社会保障局、生态环境局、城乡建设局、交通运输局、卫生健康委、房产局、人防办、城市管理行政执法局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12.“一码通城”示范行动。统筹开展“一码通城”信息化建设工作，采取组织化、社会化、市场化相结合模式，做强市民卡（码）运营公司，开发市民卡（码）综合服务平台；创新打造“一码通城”技术体系，率先整合业已应用的医保码、社保码、公交码、地铁码、门票码，逐步实现政务服务一码通办、公共服务一码通用、商务服务一码通优；制定出台《沈阳市市民卡（码）管理办法》，大力推动组织化办理、组织化宣传工作，有效提升市民卡（码）的申办率、使用率。（牵头单位：市信息中心、医保局、人力资源社会保障局；责任单位：市教育局、民政局、交通运输局、商务局、文化旅游广电局、卫生健康委，沈阳地铁集团有限公司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（四）打造服务门户，实施终端建设整合工程。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13.网站群门户整合行动。扩展整合范围，以38个政府部门和13个区、县（市）网站集群为依托，逐步将市委部门、事业单位、社会团体网站纳入其中；加强建设管理，加速推进网站群信创适配，制定出台《沈阳市网站群建设管理实施细则》，针对网站板式、栏目、功能等个性化需求组织统一开发、统一管理；保障运行维护，建立网站群专业运维团队，协调各区、县（市）政府将门户网站运维资金列入本级财政计划。（牵头单位：市信息中心；责任单位：市政府办公室、市直相关部门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14.移动端门户整合行动。调研统计全市各部门、各地区政务服务APP、公众号、小程序、微博等移动门户端建设应用情况，制定整合计划，组建技术专班；建设“盛事通”全市统一移动门户应用端，借鉴“盛事通”APP、智慧医保APP整合模式，推进公积金服务、公安服务、地铁服务、文旅服务等各项功能整合；开发“盛事通”市民端、企业端、工作者端、驾驶舱端，联通国家、省级移动门户接口，全面满足民生服务、企业服务、政务服务需求。（牵头单位：市信息中心；责任单位：市直相关部门和单位，各区、县（市）政府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15.指挥端门户整合行动。梳理掌控全市各部门、各地区指挥端门户建设应用情况，制定整合计划，组建技术专班；建设沈阳数字运行管理中心，全面推进踏勘选址、功能规划、预算编制、设施配备等各项工作；建设城市统一指挥调度平台，联通公安、应急、交通、水务等各类指挥调度门户，融合“一网统管”各类应用场景，实时掌控城市运行量化体征、城市治理症结堵点、城市事件处置管理等数据信息。（牵头单位：市信息中心；责任单位：市直相关部门和单位，各区、县（市）政府）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六、保障措施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一）加强组织领导。充分发挥沈阳市数字政府建设领导小组及领导小组办公室的统筹、协调作用，定期召开调度会议，确定数字政府建设的重大事项，解决难点问题。组建数字政府建设工作专班和专家团队，明确责任分工，提升联动效能，加速推动数字政府项目建设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二）健全制度体系。有关部门要制定出台《沈阳市政务信息化建设项目管理实施细则》《沈阳市政务信息系统统一运维管理实施细则》《沈阳市市民卡（码）管理办法》《沈阳市数字经济专项资金管理细则》等规章制度，夯实数字政府建设工作政策依据和保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三）强化督查考核。有关部门要跟踪督查本方案实施状况，将数字政府建设工作纳入全市督查考核，加强督办力度，加大考评分值，定期开展评估，实现“以考促融”“以考促建”“以考促用”，确保数字政府建设工作高质、高效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四）提供资金支持。市、区县（市）两级财政部门要加大资金投入额度，确保数字政府新建项目优质开发，运维项目稳定应用。积极引导和支持社会资本参与数字政府项目建设，采取购买服务、保障运维等方式推动重点项目落地实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　　（五）做好舆论宣传。有关部门要充分运用报纸、广播电视等传统媒体和网络媒体、自媒体等多种宣传媒介，及时宣传沈阳市数字政府建设成果和市民应用感受、企业应用评价，调动公众参与热情，发挥示范引领作用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4NzE3Y2UyZjRmMjU3YjlmMTRjZmY5ZDA1OWQzMzIifQ=="/>
  </w:docVars>
  <w:rsids>
    <w:rsidRoot w:val="3F363AFF"/>
    <w:rsid w:val="0D2046C1"/>
    <w:rsid w:val="38204C22"/>
    <w:rsid w:val="3F363AFF"/>
    <w:rsid w:val="568A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2"/>
      <w:szCs w:val="48"/>
      <w:lang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4863</Words>
  <Characters>4926</Characters>
  <Lines>0</Lines>
  <Paragraphs>0</Paragraphs>
  <TotalTime>1</TotalTime>
  <ScaleCrop>false</ScaleCrop>
  <LinksUpToDate>false</LinksUpToDate>
  <CharactersWithSpaces>5010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2023-01-11T02:17:00Z</dcterms:created>
  <dc:creator>马凤娇</dc:creator>
  <cp:lastModifiedBy>hello</cp:lastModifiedBy>
  <dcterms:modified xsi:type="dcterms:W3CDTF">2023-01-17T13:29:26Z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C3C9B0363B894E239BFB63605D8E216B</vt:lpwstr>
  </property>
</Properties>
</file>