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8F470" w14:textId="0D24A704" w:rsidR="00442A80" w:rsidRPr="00442A80" w:rsidRDefault="00442A80" w:rsidP="00442A80">
      <w:pPr>
        <w:widowControl/>
        <w:spacing w:line="600" w:lineRule="atLeast"/>
        <w:ind w:firstLine="480"/>
        <w:jc w:val="center"/>
        <w:rPr>
          <w:rFonts w:ascii="微软雅黑" w:eastAsia="微软雅黑" w:hAnsi="微软雅黑" w:cs="宋体" w:hint="eastAsia"/>
          <w:b/>
          <w:bCs/>
          <w:color w:val="000000" w:themeColor="text1"/>
          <w:kern w:val="0"/>
          <w:sz w:val="32"/>
          <w:szCs w:val="32"/>
        </w:rPr>
      </w:pPr>
      <w:r w:rsidRPr="00442A80">
        <w:rPr>
          <w:rFonts w:ascii="微软雅黑" w:eastAsia="微软雅黑" w:hAnsi="微软雅黑" w:cs="宋体" w:hint="eastAsia"/>
          <w:b/>
          <w:bCs/>
          <w:color w:val="000000" w:themeColor="text1"/>
          <w:kern w:val="0"/>
          <w:sz w:val="32"/>
          <w:szCs w:val="32"/>
        </w:rPr>
        <w:t>濮阳市“十四五”应急管理体系和本质安全能力建设规划</w:t>
      </w:r>
    </w:p>
    <w:p w14:paraId="46A6501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p>
    <w:p w14:paraId="755C6A2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应急管理是国家治理体系和治理能力的重要组成部分，承担防范化解重大安全风险，及时应对处置各类事故灾害，保护人民生命财产安全与社会和谐稳定的任务。为深入贯彻落实党中央国务院、省委省政府和市委市政府关于应急管理工作的一系列重大决策部署，实现应急管理体系和能力现代化，根据《中华人民共和国突发事件应对法》《中华人民共和国安全生产法》《中共中央国务院关于推进安全生产领域改革发展的意见》《中共中央国务院关于推进防灾减灾救灾体制机制改革的意见》《中共中央关于深化应急管理综合行政执法改革的意见》《中华人民共和国国民经济和社会发展第十四个五年规划和2035年远景目标纲要》《河南省安全生产条例》《河南省人民政府关于印发河南省“十四五”应急管理体系和本质安全能力建设规划的通知》（豫政〔2021〕66号）、《濮阳市国民经济和社会发展第十四个五年规划和二O三五年远景目标纲要》《中共濮阳市委濮阳市人民政府关于印发〈濮阳市应急管理体系和能力建设三年提升计划（2020—2022年）〉的通知》（濮发〔2020〕19号）等法律法规和文件精神，制定本规划。</w:t>
      </w:r>
    </w:p>
    <w:p w14:paraId="756189D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一、现状与形势   </w:t>
      </w:r>
    </w:p>
    <w:p w14:paraId="39F32E44"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（一）发展的基础</w:t>
      </w:r>
    </w:p>
    <w:p w14:paraId="4142C31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十三五”时期，在市委、市政府正确领导下，全市各级各有关部门认真贯彻落实习近平总书记关于安全生产、防灾减灾救灾、应急救援等工作的重要论述和重要指示批示精神，不断健全应急管理体制机制，狠抓重大安全风险防控，持续加强应急救援力量建设，不断提升应急保障能力水平，全面完成了“十三五”应急管理领域相关规划提出的目标任务。</w:t>
      </w:r>
    </w:p>
    <w:p w14:paraId="394321C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安全生产形势持续向好。相继出台了《中共濮阳市委濮阳市人民政府关于推进安全生产领域改革发展的实施意见》（濮发〔2018〕10号）、《党委政府及有关部门安全生产工作职责》《濮阳市党政领导干部安全生产履职档案管理制度》等规定，强化党政领导干部安全生产履职档案建立和安全生产述职刚性要求，细化各级各部门安全生产责任清单。全面开展安全生产综合治理，突出危险化学品、道路交通、建筑施工、烟花爆竹、消防等重点行业领域专项整治，各类事故总量显著下降，重点行业领域风险管控能力显著增强。构建风险隐患定期排查和限期清零机制，着力推进安全生产监管的精细化、专业化和信息化，取得显著成效。大力构建安全生产双重预防机制，全市危险化学品生产经营企业、规模以上工贸企业和住房建设、道路运输等行业全面建成投用安全生产风险隐患双重预防体系。大力实施“素质提升工程”，加强安全生产培训工</w:t>
      </w:r>
      <w:r w:rsidRPr="00442A80">
        <w:rPr>
          <w:rFonts w:ascii="微软雅黑" w:eastAsia="微软雅黑" w:hAnsi="微软雅黑" w:cs="宋体" w:hint="eastAsia"/>
          <w:color w:val="000000" w:themeColor="text1"/>
          <w:kern w:val="0"/>
          <w:sz w:val="30"/>
          <w:szCs w:val="30"/>
        </w:rPr>
        <w:lastRenderedPageBreak/>
        <w:t>作，在全省率先建成现代化的安全生产考试中心，实现了安全生产理论考试、模拟实操考核的过程信息化。</w:t>
      </w:r>
    </w:p>
    <w:p w14:paraId="5F73694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灾害防御能力不断提升。编制完成了人防工程总体规划，建立了突发事件预警信息发布系统。积极推进综合减灾示范社区创建工作，每年安排30万元福彩公益金，用于奖励综合减灾示范社区，建成了29个全国综合减灾示范社区、26个省级综合减灾示范社区。出台了《濮阳市自然灾害生活救助资金管理暂行办法》《濮阳市受灾人员冬春生活救助工作规程》《濮阳市救灾物资储备管理暂行办法》，紧急救助生活困难群众29.13万人次。积极开展防震减灾示范学校和科普教育基地创建工作，常态化开展综合防灾减灾救灾演练工作。</w:t>
      </w:r>
    </w:p>
    <w:p w14:paraId="699B3D3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应急救援能力不断提升。组建了市应急救援总指挥部和12个专项指挥部。出台《解放军和武警部队参加应急救援行动对接办法》《事故灾难和自然灾害分级响应办法（试行）》，建立军地信息共享、协调联动、快速反应机制。健全应急管理预案体系，修订了《濮阳市突发事件总体应急预案》《濮阳市生产安全事故应急预案》。建成了国家危险化学品应急救援实训演练濮阳基地，应急救援能力得到显著提升。开展应急资源普查和应急队伍调查，摸清了我市应急队伍管理机构、从业人员、现有装备底数。市应急、公安、交通等5部门联合出台了《濮阳市保障应急救援力量快速投运办法》，明确了在应急状态下各部门（单位）快速投运应急力量到达事故灾害现场的具</w:t>
      </w:r>
      <w:r w:rsidRPr="00442A80">
        <w:rPr>
          <w:rFonts w:ascii="微软雅黑" w:eastAsia="微软雅黑" w:hAnsi="微软雅黑" w:cs="宋体" w:hint="eastAsia"/>
          <w:color w:val="000000" w:themeColor="text1"/>
          <w:kern w:val="0"/>
          <w:sz w:val="30"/>
          <w:szCs w:val="30"/>
        </w:rPr>
        <w:lastRenderedPageBreak/>
        <w:t>体任务分工和方法。进一步完善我市应急管理体系，出台了濮发〔2020〕19号文件，结合我市自然灾害和安全生产形势以及应急救援能力现状，着力构建我市“6534”应急体系和能力布局。</w:t>
      </w:r>
    </w:p>
    <w:p w14:paraId="038807B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科技支撑能力稳步提升。在全省第一家建成了市级应急指挥中心，实现了应急指挥信息化、扁平化。在全省第一个建成覆盖全市9个县（区）应急管理系统的应急值守和视频会商系统，实现了国家、省、市、县四方视频会议、视频会商功能。加强危险化学品重大危险源监测预警工作，全市51家涉及危险化学品重大危险源的化工企业全部接入风险监测预警系统，接入数量占全省1/5，居全省第一位，实现了预测、预判、预报、预警“四预”功能，提升了市县应急管理部门对危险化学品重大危险源的管控能力。</w:t>
      </w:r>
    </w:p>
    <w:p w14:paraId="149D2C8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（二）面临的形势</w:t>
      </w:r>
    </w:p>
    <w:p w14:paraId="6CC14B1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1．主要挑战。</w:t>
      </w:r>
    </w:p>
    <w:p w14:paraId="4E69D53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十四五”时期，我市正处于战略叠加机遇期、风险挑战凸显期、调整转型窗口期、蓄势跃升突破期，灾害种类较多、发生频率较高的基本市情没有改变，各类存量增量变量风险交织叠加、事故灾害易发多发的客观形势没有根本改变，应急管理工作面临的挑战依然严峻。</w:t>
      </w:r>
    </w:p>
    <w:p w14:paraId="4D24A91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应急管理体制机制不完善。本轮党政机构改革后，应急管理的体制、机制尚不完善，应急管理综合行政执法等方面存在短</w:t>
      </w:r>
      <w:r w:rsidRPr="00442A80">
        <w:rPr>
          <w:rFonts w:ascii="微软雅黑" w:eastAsia="微软雅黑" w:hAnsi="微软雅黑" w:cs="宋体" w:hint="eastAsia"/>
          <w:color w:val="000000" w:themeColor="text1"/>
          <w:kern w:val="0"/>
          <w:sz w:val="30"/>
          <w:szCs w:val="30"/>
        </w:rPr>
        <w:lastRenderedPageBreak/>
        <w:t>板，应急管理队伍能力和水平尚不适应需要，应急物资保障、风险预警机制、应急指挥机制、多部门和社会救援力量协调联动机制仍不健全。安全生产、防灾减灾救灾和应急救援工作基础薄弱，各类应急、安全、灾害等问题依然突出，面临的形势复杂严峻，任务繁重。</w:t>
      </w:r>
    </w:p>
    <w:p w14:paraId="1278C87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安全生产形势依然严峻。随着经济社会的快速发展，在今后较长一个时期，我市仍将处在事故易发多发期。从重点领域看，我市是石油化工城市，危险化学品生产企业数量较多，居全省第二位，总体上来看，企业规模小、自动化水平低、人员素质低、本质安全水平低。特别是我市化工园区仍处于发展初级阶段，亟需整顿提升。消防领域高风险场所多，道路交通领域薄弱环节较多。随着城镇化进程加快，城市建设、道路交通、油气输送、人员密集场所等安全风险突出。农村安全基础弱、企业安全基础差的状况还没有得到根本改善，安全发展理念不牢固、全民安全防范素质不高、安全投入不足、技术装备水平不高、支撑保障体系不完善、政府监管监察力量薄弱、企业主体责任落实不到位、隐患整改治理不及时、非法违法屡禁不止、事故时有发生等诸多问题仍然存在，遏制防范重特大事故的任务十分繁重。</w:t>
      </w:r>
    </w:p>
    <w:p w14:paraId="3EAEDAD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防灾减灾救灾体制机制还不够完善。在全球气候变化影响下，自然灾害时空分布更具突发性、异常性，局地极端天气气候事件频发强发几率增大，特大暴雨、洪涝干旱、城市内涝、</w:t>
      </w:r>
      <w:r w:rsidRPr="00442A80">
        <w:rPr>
          <w:rFonts w:ascii="微软雅黑" w:eastAsia="微软雅黑" w:hAnsi="微软雅黑" w:cs="宋体" w:hint="eastAsia"/>
          <w:color w:val="000000" w:themeColor="text1"/>
          <w:kern w:val="0"/>
          <w:sz w:val="30"/>
          <w:szCs w:val="30"/>
        </w:rPr>
        <w:lastRenderedPageBreak/>
        <w:t>高温热浪、低温雨雪冰冻、地质地震、森林火灾等灾害呈高发态势。我市各类自然灾害受灾人口、农作物受灾面积、直接经济损失等可能增加，社会稳定大局可能受影响。</w:t>
      </w:r>
    </w:p>
    <w:p w14:paraId="550E35A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综合应急能力有待提升。我市应急管理工作仍存在许多短板，部门与部门间的职责分工仍不完全明晰，部门配合、条块结合、区域联合、军地融合等机制不够顺畅。安全生产、自然灾害综合监测预警感知网络尚未建成，风险隐患早期识别、早期感知、早期预警、早期发布能力比较弱。应急救援力量不足、救援人员素质不高、极限救援能力不强，应急物资、应急通信、紧急运输、科技支撑等方面保障不完善，应急预案体系有待健全，应急预案和现场处置方案针对性、操作性、实用性不强，跨部门、跨行业综合演练和现场指挥处置演练不足。</w:t>
      </w:r>
    </w:p>
    <w:p w14:paraId="1D2C654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2．主要机遇。</w:t>
      </w:r>
    </w:p>
    <w:p w14:paraId="4B368EC4"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十四五”时期，是我市开启全面建设社会主义现代化新征程、谱写新时代中原更加出彩濮阳绚丽篇章的关键时期，是加快经济社会全面转型高质量发展、融入新发展格局的重要阶段，应急管理工作面临前所未有的机遇。</w:t>
      </w:r>
    </w:p>
    <w:p w14:paraId="070FC89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党的坚强领导为应急管理事业发展提供了不竭动力。以习近平同志为核心的党中央坚持以人民为中心，将应急管理作为国家治理体系和治理能力重要组成部分，作出的一系列重大决策部署，为应急管理工作顶层设计、发展创新提供了指导。市委市政府全面贯彻落实党中央国务院和省委省政府的战略部署，</w:t>
      </w:r>
      <w:r w:rsidRPr="00442A80">
        <w:rPr>
          <w:rFonts w:ascii="微软雅黑" w:eastAsia="微软雅黑" w:hAnsi="微软雅黑" w:cs="宋体" w:hint="eastAsia"/>
          <w:color w:val="000000" w:themeColor="text1"/>
          <w:kern w:val="0"/>
          <w:sz w:val="30"/>
          <w:szCs w:val="30"/>
        </w:rPr>
        <w:lastRenderedPageBreak/>
        <w:t>把应急管理体系建设作为新时期濮阳全面转型高质量发展的重要内容，加强领导，推进实施，应急管理事业发展步入快车道。</w:t>
      </w:r>
    </w:p>
    <w:p w14:paraId="038F75C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经济社会全面转型高质量发展为应急管理事业发展奠定了坚实基础。我市正处于推动高质量发展、实现由大到强转变的关键阶段。构建新发展格局、促进中部地区崛起、推动黄河流域生态保护和高质量发展三大国家战略交汇叠加，郑济高铁等重大基础设施即将建成，东部地区产业向中西部地区转移步伐加快，为推动应急管理体系和能力建设提供坚强保障。</w:t>
      </w:r>
    </w:p>
    <w:p w14:paraId="31A6A8E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科学技术快速进步为应急管理事业发展提供了重要支撑。随着新一轮科技革命和产业变革深入发展，落后工艺、技术、装备和产能加快淘汰，卫星遥感、雷达监测、人工智能、物联网、云计算、大数据、北斗卫星导航、5G等先进技术应用，将大幅提升监测预警、监管执法、辅助指挥决策、应急救援实战和社会组织动员等方面能力，为提高应急管理科学化、专业化、智能化和精细化水平提供了科技支撑。</w:t>
      </w:r>
    </w:p>
    <w:p w14:paraId="61AAED6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二、指导思想和目标</w:t>
      </w:r>
    </w:p>
    <w:p w14:paraId="756169F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（一）指导思想</w:t>
      </w:r>
    </w:p>
    <w:p w14:paraId="352A3C3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以习近平新时代中国特色社会主义思想为指导，深入贯彻党的十九大和十九届历次全会精神和习近平总书记视察河南重要讲话重要指示，坚决落实党中央国务院、省委省政府和市委市政府关于应急管理工作决策部署，牢固树立人民至上、生命至</w:t>
      </w:r>
      <w:r w:rsidRPr="00442A80">
        <w:rPr>
          <w:rFonts w:ascii="微软雅黑" w:eastAsia="微软雅黑" w:hAnsi="微软雅黑" w:cs="宋体" w:hint="eastAsia"/>
          <w:color w:val="000000" w:themeColor="text1"/>
          <w:kern w:val="0"/>
          <w:sz w:val="30"/>
          <w:szCs w:val="30"/>
        </w:rPr>
        <w:lastRenderedPageBreak/>
        <w:t>上理念，完整、准确、全面贯彻新发展理念，落实总体国家安全观，统筹发展和安全，以推进应急管理体系和本质安全能力建设为主线，补短板、强弱项、填空白、破难题，着力完善应急管理体系，全面加强风险防范、抢险救援、应急保障等能力建设，防范化解影响我市全面转型高质量发展的各类自然灾害和生产安全事故风险，坚决遏制重特大事故，最大限度降低灾害事故损失，保障人民群众生命财产安全和社会稳定，不断增强人民群众的获得感、幸福感、安全感，为加快建设富强濮阳、生态濮阳、创新濮阳、幸福濮阳，高水平打造中部地区创新开放高地、豫鲁冀省际区域中心，谱写新时代中原更加出彩的绚丽篇章作出积极贡献。</w:t>
      </w:r>
    </w:p>
    <w:p w14:paraId="3055A30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（二）基本原则</w:t>
      </w:r>
    </w:p>
    <w:p w14:paraId="605C76E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党的领导。全面加强党对应急管理工作的统一领导，提高党委把方向、谋全局、定政策、促改革能力，把党的政治优势、组织优势和制度优势转化为应急管理改革发展优势，为我市应急管理体系和本质安全能力建设提供根本保证。</w:t>
      </w:r>
    </w:p>
    <w:p w14:paraId="564B0FB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两个至上。牢固树立人民至上、生命至上的理念，把保护人民群众生命安全摆在首位，坚持应急管理队伍为人民而建、为人民而战，把增进人民群众的获得感、幸福感、安全感作为应急管理工作的出发点和落脚点。</w:t>
      </w:r>
    </w:p>
    <w:p w14:paraId="18A7442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——坚持预防为主。把防范化解重大风险摆在突出位置，坚持全过程全灾种管控风险，注重关键节点风险防控，强化系</w:t>
      </w:r>
      <w:r w:rsidRPr="00442A80">
        <w:rPr>
          <w:rFonts w:ascii="微软雅黑" w:eastAsia="微软雅黑" w:hAnsi="微软雅黑" w:cs="宋体" w:hint="eastAsia"/>
          <w:color w:val="000000" w:themeColor="text1"/>
          <w:kern w:val="0"/>
          <w:sz w:val="30"/>
          <w:szCs w:val="30"/>
        </w:rPr>
        <w:lastRenderedPageBreak/>
        <w:t>统治理、综合治理和源头治理，把事故隐患消灭在萌芽之时、成灾之前。</w:t>
      </w:r>
    </w:p>
    <w:p w14:paraId="63EEC0D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——坚持精准治理。科学认识和系统把握灾害事故致灾规律，有针对性地做好各项应急准备，宁可备而不用，不可用时无备，做到预警发布精准、抢险救援精准、恢复重建精准、监管执法精准。</w:t>
      </w:r>
    </w:p>
    <w:p w14:paraId="59680FA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——坚持实战导向。坚持围绕实战、服务实战、为了实战，着眼队伍建设、能力提升、综合保障，谋划重大政策、筹划重大项目、布局重大工程，补齐应急管理短板弱项，全面提升抢险救援实战能力。</w:t>
      </w:r>
    </w:p>
    <w:p w14:paraId="082D71E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——坚持社会共治。坚持群众路线，发挥企事业单位、行业和社会组织的应急救援作用，提高全民应急参与意识，建设人人有责、人人尽责、人人享有的应急治理共同体。</w:t>
      </w:r>
    </w:p>
    <w:p w14:paraId="52787F64"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（三）主要目标</w:t>
      </w:r>
    </w:p>
    <w:p w14:paraId="73BC078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1．总体目标。</w:t>
      </w:r>
    </w:p>
    <w:p w14:paraId="0F7A9F7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到2025年，把习近平总书记关于应急管理重要论述和安全发展理念落实到经济社会发展各领域、全过程，形成统一指挥、专常兼备、反应灵敏、上下联动的应急管理体制，建成统一领导、权责一致、权威高效的应急能力体系，应急管理体系和本质安全能力建设迈出新步伐。安全生产、综合防灾减灾形势趋稳向好，事故总量和死亡人数继续下降，较大以上生产安全事故得到遏制，自然灾害防御水平明显提高，应急指挥能</w:t>
      </w:r>
      <w:r w:rsidRPr="00442A80">
        <w:rPr>
          <w:rFonts w:ascii="微软雅黑" w:eastAsia="微软雅黑" w:hAnsi="微软雅黑" w:cs="宋体" w:hint="eastAsia"/>
          <w:color w:val="000000" w:themeColor="text1"/>
          <w:kern w:val="0"/>
          <w:sz w:val="30"/>
          <w:szCs w:val="30"/>
        </w:rPr>
        <w:lastRenderedPageBreak/>
        <w:t>力、应急救援能力、应急装备能力、本质安全能力、科技信息化能力、全民应急能力全面提升。到2035年，基本实现应急管理体系和能力现代化，有效促进经济社会全面转型高质量发展、高水平安全。</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
        <w:gridCol w:w="5550"/>
        <w:gridCol w:w="930"/>
        <w:gridCol w:w="1005"/>
      </w:tblGrid>
      <w:tr w:rsidR="00442A80" w:rsidRPr="00442A80" w14:paraId="4F35981D" w14:textId="77777777" w:rsidTr="00442A80">
        <w:trPr>
          <w:tblCellSpacing w:w="15" w:type="dxa"/>
        </w:trPr>
        <w:tc>
          <w:tcPr>
            <w:tcW w:w="0" w:type="auto"/>
            <w:gridSpan w:val="4"/>
            <w:tcBorders>
              <w:top w:val="nil"/>
              <w:left w:val="nil"/>
              <w:bottom w:val="nil"/>
              <w:right w:val="nil"/>
            </w:tcBorders>
            <w:vAlign w:val="center"/>
            <w:hideMark/>
          </w:tcPr>
          <w:p w14:paraId="6E4459CA"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专栏1：“十四五”核心指标</w:t>
            </w:r>
          </w:p>
        </w:tc>
      </w:tr>
      <w:tr w:rsidR="00442A80" w:rsidRPr="00442A80" w14:paraId="6F8948B2" w14:textId="77777777" w:rsidTr="00442A80">
        <w:trPr>
          <w:tblCellSpacing w:w="15" w:type="dxa"/>
        </w:trPr>
        <w:tc>
          <w:tcPr>
            <w:tcW w:w="0" w:type="auto"/>
            <w:tcBorders>
              <w:top w:val="nil"/>
              <w:left w:val="nil"/>
              <w:bottom w:val="nil"/>
              <w:right w:val="nil"/>
            </w:tcBorders>
            <w:vAlign w:val="center"/>
            <w:hideMark/>
          </w:tcPr>
          <w:p w14:paraId="5619629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序号</w:t>
            </w:r>
          </w:p>
        </w:tc>
        <w:tc>
          <w:tcPr>
            <w:tcW w:w="0" w:type="auto"/>
            <w:tcBorders>
              <w:top w:val="nil"/>
              <w:left w:val="nil"/>
              <w:bottom w:val="nil"/>
              <w:right w:val="nil"/>
            </w:tcBorders>
            <w:vAlign w:val="center"/>
            <w:hideMark/>
          </w:tcPr>
          <w:p w14:paraId="26E7C400"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指标内容</w:t>
            </w:r>
          </w:p>
        </w:tc>
        <w:tc>
          <w:tcPr>
            <w:tcW w:w="0" w:type="auto"/>
            <w:tcBorders>
              <w:top w:val="nil"/>
              <w:left w:val="nil"/>
              <w:bottom w:val="nil"/>
              <w:right w:val="nil"/>
            </w:tcBorders>
            <w:vAlign w:val="center"/>
            <w:hideMark/>
          </w:tcPr>
          <w:p w14:paraId="2456ED9F"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预期值</w:t>
            </w:r>
          </w:p>
        </w:tc>
        <w:tc>
          <w:tcPr>
            <w:tcW w:w="0" w:type="auto"/>
            <w:tcBorders>
              <w:top w:val="nil"/>
              <w:left w:val="nil"/>
              <w:bottom w:val="nil"/>
              <w:right w:val="nil"/>
            </w:tcBorders>
            <w:vAlign w:val="center"/>
            <w:hideMark/>
          </w:tcPr>
          <w:p w14:paraId="35E6BA63"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指标性质</w:t>
            </w:r>
          </w:p>
        </w:tc>
      </w:tr>
      <w:tr w:rsidR="00442A80" w:rsidRPr="00442A80" w14:paraId="00D8809A" w14:textId="77777777" w:rsidTr="00442A80">
        <w:trPr>
          <w:tblCellSpacing w:w="15" w:type="dxa"/>
        </w:trPr>
        <w:tc>
          <w:tcPr>
            <w:tcW w:w="0" w:type="auto"/>
            <w:tcBorders>
              <w:top w:val="nil"/>
              <w:left w:val="nil"/>
              <w:bottom w:val="nil"/>
              <w:right w:val="nil"/>
            </w:tcBorders>
            <w:vAlign w:val="center"/>
            <w:hideMark/>
          </w:tcPr>
          <w:p w14:paraId="00B6C19D"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w:t>
            </w:r>
          </w:p>
        </w:tc>
        <w:tc>
          <w:tcPr>
            <w:tcW w:w="0" w:type="auto"/>
            <w:tcBorders>
              <w:top w:val="nil"/>
              <w:left w:val="nil"/>
              <w:bottom w:val="nil"/>
              <w:right w:val="nil"/>
            </w:tcBorders>
            <w:vAlign w:val="center"/>
            <w:hideMark/>
          </w:tcPr>
          <w:p w14:paraId="7E2E5BB4"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生产安全事故死亡人数</w:t>
            </w:r>
          </w:p>
        </w:tc>
        <w:tc>
          <w:tcPr>
            <w:tcW w:w="0" w:type="auto"/>
            <w:tcBorders>
              <w:top w:val="nil"/>
              <w:left w:val="nil"/>
              <w:bottom w:val="nil"/>
              <w:right w:val="nil"/>
            </w:tcBorders>
            <w:vAlign w:val="center"/>
            <w:hideMark/>
          </w:tcPr>
          <w:p w14:paraId="5381070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下降16%</w:t>
            </w:r>
          </w:p>
        </w:tc>
        <w:tc>
          <w:tcPr>
            <w:tcW w:w="0" w:type="auto"/>
            <w:tcBorders>
              <w:top w:val="nil"/>
              <w:left w:val="nil"/>
              <w:bottom w:val="nil"/>
              <w:right w:val="nil"/>
            </w:tcBorders>
            <w:vAlign w:val="center"/>
            <w:hideMark/>
          </w:tcPr>
          <w:p w14:paraId="17F72F26"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约束性</w:t>
            </w:r>
          </w:p>
        </w:tc>
      </w:tr>
      <w:tr w:rsidR="00442A80" w:rsidRPr="00442A80" w14:paraId="2A99206E" w14:textId="77777777" w:rsidTr="00442A80">
        <w:trPr>
          <w:tblCellSpacing w:w="15" w:type="dxa"/>
        </w:trPr>
        <w:tc>
          <w:tcPr>
            <w:tcW w:w="0" w:type="auto"/>
            <w:tcBorders>
              <w:top w:val="nil"/>
              <w:left w:val="nil"/>
              <w:bottom w:val="nil"/>
              <w:right w:val="nil"/>
            </w:tcBorders>
            <w:vAlign w:val="center"/>
            <w:hideMark/>
          </w:tcPr>
          <w:p w14:paraId="0CCA457A"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w:t>
            </w:r>
          </w:p>
        </w:tc>
        <w:tc>
          <w:tcPr>
            <w:tcW w:w="0" w:type="auto"/>
            <w:tcBorders>
              <w:top w:val="nil"/>
              <w:left w:val="nil"/>
              <w:bottom w:val="nil"/>
              <w:right w:val="nil"/>
            </w:tcBorders>
            <w:vAlign w:val="center"/>
            <w:hideMark/>
          </w:tcPr>
          <w:p w14:paraId="46D80F4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亿元国内生产总值生产安全事故死亡率</w:t>
            </w:r>
          </w:p>
        </w:tc>
        <w:tc>
          <w:tcPr>
            <w:tcW w:w="0" w:type="auto"/>
            <w:tcBorders>
              <w:top w:val="nil"/>
              <w:left w:val="nil"/>
              <w:bottom w:val="nil"/>
              <w:right w:val="nil"/>
            </w:tcBorders>
            <w:vAlign w:val="center"/>
            <w:hideMark/>
          </w:tcPr>
          <w:p w14:paraId="69CEA703"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下降34%</w:t>
            </w:r>
          </w:p>
        </w:tc>
        <w:tc>
          <w:tcPr>
            <w:tcW w:w="0" w:type="auto"/>
            <w:tcBorders>
              <w:top w:val="nil"/>
              <w:left w:val="nil"/>
              <w:bottom w:val="nil"/>
              <w:right w:val="nil"/>
            </w:tcBorders>
            <w:vAlign w:val="center"/>
            <w:hideMark/>
          </w:tcPr>
          <w:p w14:paraId="37EA17A0"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约束性</w:t>
            </w:r>
          </w:p>
        </w:tc>
      </w:tr>
      <w:tr w:rsidR="00442A80" w:rsidRPr="00442A80" w14:paraId="110D1FD4" w14:textId="77777777" w:rsidTr="00442A80">
        <w:trPr>
          <w:tblCellSpacing w:w="15" w:type="dxa"/>
        </w:trPr>
        <w:tc>
          <w:tcPr>
            <w:tcW w:w="0" w:type="auto"/>
            <w:tcBorders>
              <w:top w:val="nil"/>
              <w:left w:val="nil"/>
              <w:bottom w:val="nil"/>
              <w:right w:val="nil"/>
            </w:tcBorders>
            <w:vAlign w:val="center"/>
            <w:hideMark/>
          </w:tcPr>
          <w:p w14:paraId="4F7DE47E"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3</w:t>
            </w:r>
          </w:p>
        </w:tc>
        <w:tc>
          <w:tcPr>
            <w:tcW w:w="0" w:type="auto"/>
            <w:tcBorders>
              <w:top w:val="nil"/>
              <w:left w:val="nil"/>
              <w:bottom w:val="nil"/>
              <w:right w:val="nil"/>
            </w:tcBorders>
            <w:vAlign w:val="center"/>
            <w:hideMark/>
          </w:tcPr>
          <w:p w14:paraId="2BB3890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工矿商贸就业人员十万人生产安全事故死亡率</w:t>
            </w:r>
          </w:p>
        </w:tc>
        <w:tc>
          <w:tcPr>
            <w:tcW w:w="0" w:type="auto"/>
            <w:tcBorders>
              <w:top w:val="nil"/>
              <w:left w:val="nil"/>
              <w:bottom w:val="nil"/>
              <w:right w:val="nil"/>
            </w:tcBorders>
            <w:vAlign w:val="center"/>
            <w:hideMark/>
          </w:tcPr>
          <w:p w14:paraId="219C5717"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下降21%</w:t>
            </w:r>
          </w:p>
        </w:tc>
        <w:tc>
          <w:tcPr>
            <w:tcW w:w="0" w:type="auto"/>
            <w:tcBorders>
              <w:top w:val="nil"/>
              <w:left w:val="nil"/>
              <w:bottom w:val="nil"/>
              <w:right w:val="nil"/>
            </w:tcBorders>
            <w:vAlign w:val="center"/>
            <w:hideMark/>
          </w:tcPr>
          <w:p w14:paraId="05C5D1C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约束性</w:t>
            </w:r>
          </w:p>
        </w:tc>
      </w:tr>
      <w:tr w:rsidR="00442A80" w:rsidRPr="00442A80" w14:paraId="7BCA8FF3" w14:textId="77777777" w:rsidTr="00442A80">
        <w:trPr>
          <w:tblCellSpacing w:w="15" w:type="dxa"/>
        </w:trPr>
        <w:tc>
          <w:tcPr>
            <w:tcW w:w="0" w:type="auto"/>
            <w:tcBorders>
              <w:top w:val="nil"/>
              <w:left w:val="nil"/>
              <w:bottom w:val="nil"/>
              <w:right w:val="nil"/>
            </w:tcBorders>
            <w:vAlign w:val="center"/>
            <w:hideMark/>
          </w:tcPr>
          <w:p w14:paraId="3F8AB067"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4</w:t>
            </w:r>
          </w:p>
        </w:tc>
        <w:tc>
          <w:tcPr>
            <w:tcW w:w="0" w:type="auto"/>
            <w:tcBorders>
              <w:top w:val="nil"/>
              <w:left w:val="nil"/>
              <w:bottom w:val="nil"/>
              <w:right w:val="nil"/>
            </w:tcBorders>
            <w:vAlign w:val="center"/>
            <w:hideMark/>
          </w:tcPr>
          <w:p w14:paraId="469E3596"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年均因自然灾害直接经济损失占地区生产总值的比例</w:t>
            </w:r>
          </w:p>
        </w:tc>
        <w:tc>
          <w:tcPr>
            <w:tcW w:w="0" w:type="auto"/>
            <w:tcBorders>
              <w:top w:val="nil"/>
              <w:left w:val="nil"/>
              <w:bottom w:val="nil"/>
              <w:right w:val="nil"/>
            </w:tcBorders>
            <w:vAlign w:val="center"/>
            <w:hideMark/>
          </w:tcPr>
          <w:p w14:paraId="3E7A90FC"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＜1.3%</w:t>
            </w:r>
          </w:p>
        </w:tc>
        <w:tc>
          <w:tcPr>
            <w:tcW w:w="0" w:type="auto"/>
            <w:tcBorders>
              <w:top w:val="nil"/>
              <w:left w:val="nil"/>
              <w:bottom w:val="nil"/>
              <w:right w:val="nil"/>
            </w:tcBorders>
            <w:vAlign w:val="center"/>
            <w:hideMark/>
          </w:tcPr>
          <w:p w14:paraId="7F18F70C"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预期性</w:t>
            </w:r>
          </w:p>
        </w:tc>
      </w:tr>
      <w:tr w:rsidR="00442A80" w:rsidRPr="00442A80" w14:paraId="1DF3A26A" w14:textId="77777777" w:rsidTr="00442A80">
        <w:trPr>
          <w:tblCellSpacing w:w="15" w:type="dxa"/>
        </w:trPr>
        <w:tc>
          <w:tcPr>
            <w:tcW w:w="0" w:type="auto"/>
            <w:tcBorders>
              <w:top w:val="nil"/>
              <w:left w:val="nil"/>
              <w:bottom w:val="nil"/>
              <w:right w:val="nil"/>
            </w:tcBorders>
            <w:vAlign w:val="center"/>
            <w:hideMark/>
          </w:tcPr>
          <w:p w14:paraId="25016294"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5</w:t>
            </w:r>
          </w:p>
        </w:tc>
        <w:tc>
          <w:tcPr>
            <w:tcW w:w="0" w:type="auto"/>
            <w:tcBorders>
              <w:top w:val="nil"/>
              <w:left w:val="nil"/>
              <w:bottom w:val="nil"/>
              <w:right w:val="nil"/>
            </w:tcBorders>
            <w:vAlign w:val="center"/>
            <w:hideMark/>
          </w:tcPr>
          <w:p w14:paraId="412F80A3"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年均每百万人口因自然灾害死亡率</w:t>
            </w:r>
          </w:p>
        </w:tc>
        <w:tc>
          <w:tcPr>
            <w:tcW w:w="0" w:type="auto"/>
            <w:tcBorders>
              <w:top w:val="nil"/>
              <w:left w:val="nil"/>
              <w:bottom w:val="nil"/>
              <w:right w:val="nil"/>
            </w:tcBorders>
            <w:vAlign w:val="center"/>
            <w:hideMark/>
          </w:tcPr>
          <w:p w14:paraId="5666C1E2"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＜1.3</w:t>
            </w:r>
          </w:p>
        </w:tc>
        <w:tc>
          <w:tcPr>
            <w:tcW w:w="0" w:type="auto"/>
            <w:tcBorders>
              <w:top w:val="nil"/>
              <w:left w:val="nil"/>
              <w:bottom w:val="nil"/>
              <w:right w:val="nil"/>
            </w:tcBorders>
            <w:vAlign w:val="center"/>
            <w:hideMark/>
          </w:tcPr>
          <w:p w14:paraId="3F28DEAE"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预期性</w:t>
            </w:r>
          </w:p>
        </w:tc>
      </w:tr>
      <w:tr w:rsidR="00442A80" w:rsidRPr="00442A80" w14:paraId="319517BB" w14:textId="77777777" w:rsidTr="00442A80">
        <w:trPr>
          <w:tblCellSpacing w:w="15" w:type="dxa"/>
        </w:trPr>
        <w:tc>
          <w:tcPr>
            <w:tcW w:w="0" w:type="auto"/>
            <w:tcBorders>
              <w:top w:val="nil"/>
              <w:left w:val="nil"/>
              <w:bottom w:val="nil"/>
              <w:right w:val="nil"/>
            </w:tcBorders>
            <w:vAlign w:val="center"/>
            <w:hideMark/>
          </w:tcPr>
          <w:p w14:paraId="26AA70E2"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6</w:t>
            </w:r>
          </w:p>
        </w:tc>
        <w:tc>
          <w:tcPr>
            <w:tcW w:w="0" w:type="auto"/>
            <w:tcBorders>
              <w:top w:val="nil"/>
              <w:left w:val="nil"/>
              <w:bottom w:val="nil"/>
              <w:right w:val="nil"/>
            </w:tcBorders>
            <w:vAlign w:val="center"/>
            <w:hideMark/>
          </w:tcPr>
          <w:p w14:paraId="73B966AA"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年均每十万人受灾人次</w:t>
            </w:r>
          </w:p>
        </w:tc>
        <w:tc>
          <w:tcPr>
            <w:tcW w:w="0" w:type="auto"/>
            <w:tcBorders>
              <w:top w:val="nil"/>
              <w:left w:val="nil"/>
              <w:bottom w:val="nil"/>
              <w:right w:val="nil"/>
            </w:tcBorders>
            <w:vAlign w:val="center"/>
            <w:hideMark/>
          </w:tcPr>
          <w:p w14:paraId="2AA47C6C"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＜15000</w:t>
            </w:r>
          </w:p>
        </w:tc>
        <w:tc>
          <w:tcPr>
            <w:tcW w:w="0" w:type="auto"/>
            <w:tcBorders>
              <w:top w:val="nil"/>
              <w:left w:val="nil"/>
              <w:bottom w:val="nil"/>
              <w:right w:val="nil"/>
            </w:tcBorders>
            <w:vAlign w:val="center"/>
            <w:hideMark/>
          </w:tcPr>
          <w:p w14:paraId="03460E09"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预期性</w:t>
            </w:r>
          </w:p>
        </w:tc>
      </w:tr>
    </w:tbl>
    <w:p w14:paraId="3FBC3E12"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2．分类目标。</w:t>
      </w:r>
    </w:p>
    <w:p w14:paraId="33A620E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应急管理体制机制更加完善。应急管理体制改革不断深化，领导体制、指挥体制、协同机制、职能配置、机构设置更加合理，应急管理队伍建设、作风建设、能力建设取得明显成效，应急管理机构基础设施、装备条件大幅改善，工作效率、履职能力全面提升。市县两级应急管理部门装备达标率100%。2022年，乡镇（街道）应急管理机构达到有班子、有机制、有队伍、有装备物资、有预案演练、有宣传教育培训“六有”标准。</w:t>
      </w:r>
    </w:p>
    <w:p w14:paraId="07498BD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安全生产水平显著提高。安全生产责任体系更加完善，安全风险分级管控和隐患排查治理双重预防体系规范有效、常态化运行，安全生产支撑保障体系得以健全，监测预警能力显著增强，安全生产水平大幅提升，危险化学品、石油天</w:t>
      </w:r>
      <w:r w:rsidRPr="00442A80">
        <w:rPr>
          <w:rFonts w:ascii="微软雅黑" w:eastAsia="微软雅黑" w:hAnsi="微软雅黑" w:cs="宋体" w:hint="eastAsia"/>
          <w:color w:val="000000" w:themeColor="text1"/>
          <w:kern w:val="0"/>
          <w:sz w:val="30"/>
          <w:szCs w:val="30"/>
        </w:rPr>
        <w:lastRenderedPageBreak/>
        <w:t>然气开采、工贸、交通运输、建筑施工、燃气、消防等领域较大生产安全事故得到有效遏制。</w:t>
      </w:r>
    </w:p>
    <w:p w14:paraId="2B85D6D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综合防灾减灾能力全面加强。全市防灾减灾体制机制进一步健全，灾害监测预警信息化水平明显提升，灾害防御能力全面提高，防灾备灾体系和能力建设得到进一步加强。新创建全国综合减灾示范社区10个、省级综合减灾（安全）示范社区25个。灾情信息上报及时准确，灾害事故预警信息发布公众覆盖率达到95%。</w:t>
      </w:r>
    </w:p>
    <w:p w14:paraId="488F26D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4）应急救援能力大幅增强。应急救援力量分类和布局更加合理，各类应急救援队伍快速壮大，应急救援装备现代化水平日益提升，应急救援协同机制不断完善，应急救援能力迈上新台阶。专业应急救援队伍防护装备配备率达到100%，县（区）综合救援力量建队率达到100%，各类产业园区和乡镇（街道）专（兼）职救援力量覆盖率达到100%。</w:t>
      </w:r>
    </w:p>
    <w:p w14:paraId="36D18C7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5）应急保障能力有效提升。应急物资储备基地布设完成，应急物资储备充足，应急物资集中生产调度、紧急采购、征用补偿和紧急调运分发等机制不断完善。省市县乡应急指挥通信系统全线贯通，智慧应急能力显著提升。灾害事故发生后受灾人员基本生活得到有效救助时间缩短至10小时以内。科技资源、人才资源、信息资源、产业资源配置更加优化，规模合理、素质优良的应急管理创新型人才队伍初步形成，市县两级应急管理部门专业人才占比超过60%。</w:t>
      </w:r>
    </w:p>
    <w:p w14:paraId="2006E8A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三、主要任务</w:t>
      </w:r>
    </w:p>
    <w:p w14:paraId="441841A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（一）完善应急管理体制机制</w:t>
      </w:r>
    </w:p>
    <w:p w14:paraId="719CA97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1．加强应急管理体制建设。</w:t>
      </w:r>
    </w:p>
    <w:p w14:paraId="221D503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应急管理领导机构和指挥机构建设，市、县、乡三级均成立应急管理委员会，党政主要负责人任主任，协调推动全市应急管理工作。完善各级应急管理部门双重领导、地方为主的管理体制。全面实行准军事化管理，制定突发事件应急处置和应急指挥管理办法。建立健全各级党委、政府领导下的应急指挥部，充分利用应急指挥平台、视频会商等信息化手段，有效协同“1+12”指挥部立体作战，实现市域范围内对各类应急救援队伍的统一指挥，统筹灾害事故救援全过程管理。提升市级应急指挥中心效能，加强市级综合救援队伍和专业救援队伍建设，完善县、乡级和专项领域指挥中心，逐步形成覆盖全领域、贯通各层级的一体化指挥体系。</w:t>
      </w:r>
    </w:p>
    <w:p w14:paraId="599ADA5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建强县（区）应急管理机构，合理配备专业技术人员。建立完善乡级应急管理“一中心一队一站一平台”（应急管理中心、应急救援队、物资储备站、应急调度平台）、村级“一站两员一队”（安全劝导站、安全劝导员、灾害信息员、兼职应急救援队）机制。</w:t>
      </w:r>
    </w:p>
    <w:p w14:paraId="24B73AB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2．优化应急协同联动机制。</w:t>
      </w:r>
    </w:p>
    <w:p w14:paraId="245327D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完善市级应急救援总指挥部综合协调机制，健全各级各类应急救援队伍协同机制，完善自然灾害风险研判、隐患治理、监</w:t>
      </w:r>
      <w:r w:rsidRPr="00442A80">
        <w:rPr>
          <w:rFonts w:ascii="微软雅黑" w:eastAsia="微软雅黑" w:hAnsi="微软雅黑" w:cs="宋体" w:hint="eastAsia"/>
          <w:color w:val="000000" w:themeColor="text1"/>
          <w:kern w:val="0"/>
          <w:sz w:val="30"/>
          <w:szCs w:val="30"/>
        </w:rPr>
        <w:lastRenderedPageBreak/>
        <w:t>测预警等跨部门信息共享机制。规范指挥调度程序，建立健全市、县、乡分级指挥和队伍专业指挥相结合的指挥机制，提高应急指挥调度能力。建立与周边市应急管理跨区域协作机制。</w:t>
      </w:r>
    </w:p>
    <w:p w14:paraId="252B210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健全应急救援、应急保障军地协调联动机制，完善军队、武警部队参与抢险救灾的工作制度，强化军地联动指挥，积极推进军地应急力量训练资源开放共享，开展常态化联演联训。建立黄河流域（濮阳段）应急救援协同联防联控工作机制，构建黄河流域灾害监测预警、应急物资储备、联合应急救援等体系。</w:t>
      </w:r>
    </w:p>
    <w:p w14:paraId="029F6B9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3．压实各级应急管理责任。</w:t>
      </w:r>
    </w:p>
    <w:p w14:paraId="38EFCD2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完善党政同责、一岗双责、权责一致、失职追责的应急管理责任制，将应急管理体系和能力建设纳入地方各级党政领导干部政绩考核内容。推动各级党委和政府认真贯彻落实《地方党政领导干部安全生产责任制规定》和河南省实施细则及安全生产职责清单。健全政府应急预防与准备、灾害事故风险隐患调查及监测预警、应急处置与救援救灾等工作责任制。</w:t>
      </w:r>
    </w:p>
    <w:p w14:paraId="629E6C0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压实企业安全生产主体责任。将企业法定代表人、实际控制人、主要负责人同时列为企业安全生产第一责任人。落实企业全员安全生产责任制，制定全员岗位安全生产责任清单并予以公示，加大安全生产在员工收入分配、职务晋升、评先评优等考核中的比重。健全生产经营单位重大事故隐患排查治理情况向负有安全生产监督管理职责的部门和职工大会（职代会）</w:t>
      </w:r>
      <w:r w:rsidRPr="00442A80">
        <w:rPr>
          <w:rFonts w:ascii="微软雅黑" w:eastAsia="微软雅黑" w:hAnsi="微软雅黑" w:cs="宋体" w:hint="eastAsia"/>
          <w:color w:val="000000" w:themeColor="text1"/>
          <w:kern w:val="0"/>
          <w:sz w:val="30"/>
          <w:szCs w:val="30"/>
        </w:rPr>
        <w:lastRenderedPageBreak/>
        <w:t>“双报告”制度。推动重点行业领域规模以上企业组建安全生产管理和技术团队，提高企业履行主体责任的专业能力。督促企业加大安全投入，按规定提取使用安全生产费用。</w:t>
      </w:r>
    </w:p>
    <w:p w14:paraId="72A3E42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严格责任追究。健全灾害事故直报制度，严厉追究瞒报、谎报、漏报、迟报责任。坚持事故查处“四不放过”原则，严格落实事故调查评估报告提出的防范和整改措施。加强对未遂事故和人员受伤事故的调查分析，严防小隐患酿成大事故。完善应急管理责任考评指标体系和奖惩机制，综合运用巡查、督查等手段，强化安全生产责任制落实情况的监督考核。建立健全安全生产行政执法与刑事司法衔接工作机制，依法惩治安全生产违法犯罪行为。</w:t>
      </w:r>
    </w:p>
    <w:p w14:paraId="14744CD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（二）加强应急管理法治建设</w:t>
      </w:r>
    </w:p>
    <w:p w14:paraId="4CB48F1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1．强化应急管理法治保障。</w:t>
      </w:r>
    </w:p>
    <w:p w14:paraId="45E1A3D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贯彻执行应急管理和安全生产、自然灾害防治有关法律法规，完善行业管理部门、负有安全生产监督管理职责部门、涉灾部门应急管理工作规范和制度。进一步健全完善应急管理依法行政制度措施，强化执法人员能力素质提升，加强依法行政保障能力建设，提高应急管理法治化、规范化水平。</w:t>
      </w:r>
    </w:p>
    <w:p w14:paraId="7C585EE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2．提升依法行政能力水平。</w:t>
      </w:r>
    </w:p>
    <w:p w14:paraId="653E9DC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深化应急管理综合行政执法改革，整合监管执法职责，组建应急管理综合行政执法队伍。建立应急管理部门内设机构和综合行政执法队伍之间的协调联动机制，联合实施行政检查。健</w:t>
      </w:r>
      <w:r w:rsidRPr="00442A80">
        <w:rPr>
          <w:rFonts w:ascii="微软雅黑" w:eastAsia="微软雅黑" w:hAnsi="微软雅黑" w:cs="宋体" w:hint="eastAsia"/>
          <w:color w:val="000000" w:themeColor="text1"/>
          <w:kern w:val="0"/>
          <w:sz w:val="30"/>
          <w:szCs w:val="30"/>
        </w:rPr>
        <w:lastRenderedPageBreak/>
        <w:t>全市县两级应急管理综合行政执法体系，实施分类分级执法，强化市应急管理部门统筹协调和监督指导职责。提高应急管理综合行政执法队伍的专业化素质，具有应急管理相关学历、取得注册安全工程师或法律等职业资格和具有法制审核等实践经验的执法人员数量不低于在职执法人员的75%。建立执法人员入职培训、定期轮训、交流培养、考核奖惩、容错纠错机制。</w:t>
      </w:r>
    </w:p>
    <w:p w14:paraId="2E38133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权责清单动态调整，清理取消没有法律法规规章依据和交叉重复的执法事项。全面推行行政执法公示、执法全过程记录、重大执法决定法制审核等制度，及时主动公开执法职责、执法依据、执法标准、执法程序、监督途径、执法结果。严格执行行政处罚自由裁量标准，准确认定违法行为等次，合理确定自由裁量幅度。深化“放管服效”改革，建立分级分类动态管理的科学监管体系。推进“互联网+执法”统应用，大力推动网上执法、视频巡查、电子文书、智能辅助等新工作模式。</w:t>
      </w:r>
    </w:p>
    <w:p w14:paraId="3847089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（三）深化本质安全能力建设</w:t>
      </w:r>
    </w:p>
    <w:p w14:paraId="1821653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1．加强安全风险源头管控。</w:t>
      </w:r>
    </w:p>
    <w:p w14:paraId="5435D3F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建立更加严格规范的安全准入体系，严格建设项目安全设施“三同时”制度，健全重大项目决策安全风险评估和论证机制。加强安全生产风险分级管理，严格危险化学品、石油天然气开采等高危行业领域企业、项目安全准入条件和最低生产经营规模标准，严把规划、立项、设计、审批、建设的安全关口。</w:t>
      </w:r>
    </w:p>
    <w:p w14:paraId="301084E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依法依规调整、关闭、退出安全生产问题突出、生产效率低下、生态破坏严重的危险化学品生产企业，严密防范已淘汰的落后产能在本地落户。加强新材料、新工艺、新业态安全风险评估。开展全市产业集聚区应急资源和能力调查。</w:t>
      </w:r>
    </w:p>
    <w:p w14:paraId="04C7DFF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开展城市工业企业、人员密集场所、公共基础设施、自然灾害等领域安全风险识别，建立风险评估指标体系和点位风险、类别风险、整体风险等级判定准则，构建城市安全风险“一张图”系统，实现城市安全风险的感知、辨识、展示、预警、管控的动态、可视化管理，建立完善事故灾害预测预警和评估机制。</w:t>
      </w:r>
    </w:p>
    <w:p w14:paraId="02E81A9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2．推进双重预防体系建设。</w:t>
      </w:r>
    </w:p>
    <w:p w14:paraId="1D4FEE9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健全以风险辨识管控为基础的隐患排查治理制度，严格企业风险管控清单与隐患排查治理清单管理，实行安全生产“一企一码一档”，制定产业园区双重预防安全风险评估办法，推动双重预防体系建设扩面提质增效。建立可考核、可智控、可追溯的双重预防体系监督管理信息化系统，构建市、县与企业联动的风险隐患数据库，推动企业生产信息与监管部门互联互通，强化各类事故隐患综合分析。推动企业按照“五有”标准，建立安全风险自辨自控、隐患自查自纠的工作格局和长效机制。加大示范企业培育力度，加强风险评估和执法检查，建立双重预防体系运行激励约束机制，督促企业提升双重预防体系建设运行质量。</w:t>
      </w:r>
    </w:p>
    <w:p w14:paraId="1E81D0E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3．深化重点行业领域安全治理。</w:t>
      </w:r>
    </w:p>
    <w:p w14:paraId="7537426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持续推进落实《濮阳市安全生产专项整治三年行动方案》，巩固专项整治三年行动成果，持续深入开展危险化学品、消防、道路交通、城乡建设、工业园区、危险废物、城镇燃气等重点行业领域安全生产专项整治，综合运用安全生产大检查、事故查处、技术改造、联合执法等手段加强全方位安全监管和隐患治理，有效防范和遏制各类事故发生。</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2FCD5A30" w14:textId="77777777" w:rsidTr="00442A80">
        <w:trPr>
          <w:tblCellSpacing w:w="15" w:type="dxa"/>
        </w:trPr>
        <w:tc>
          <w:tcPr>
            <w:tcW w:w="0" w:type="auto"/>
            <w:tcBorders>
              <w:top w:val="nil"/>
              <w:left w:val="nil"/>
              <w:bottom w:val="nil"/>
              <w:right w:val="nil"/>
            </w:tcBorders>
            <w:vAlign w:val="center"/>
            <w:hideMark/>
          </w:tcPr>
          <w:p w14:paraId="63FB03CA"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专栏2：濮阳市安全生产治本攻坚重点</w:t>
            </w:r>
          </w:p>
        </w:tc>
      </w:tr>
      <w:tr w:rsidR="00442A80" w:rsidRPr="00442A80" w14:paraId="44EDAABB" w14:textId="77777777" w:rsidTr="00442A80">
        <w:trPr>
          <w:tblCellSpacing w:w="15" w:type="dxa"/>
        </w:trPr>
        <w:tc>
          <w:tcPr>
            <w:tcW w:w="0" w:type="auto"/>
            <w:tcBorders>
              <w:top w:val="nil"/>
              <w:left w:val="nil"/>
              <w:bottom w:val="nil"/>
              <w:right w:val="nil"/>
            </w:tcBorders>
            <w:vAlign w:val="center"/>
            <w:hideMark/>
          </w:tcPr>
          <w:p w14:paraId="7409BC4D"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危险化学品：制定完善危险化学品“禁限控”目录；组织开展化工园区安全风险排查评估分级工作；深入开展危险化学品企业安全风险隐患排查治理；建立完善危险化学品生产、储存、运输、使用、处置等全生命周期监管机制；推进危险化学品“两重点一重大”生产装置、储存设施可燃气体和有毒气体泄漏报警装置、紧急切断装置、自动化控制系统建设；深化精细化工反应安全风险评估及结果应用。</w:t>
            </w:r>
          </w:p>
          <w:p w14:paraId="3489C026"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消防：加强消防车通道、高层建筑、大型商业综合体、电气火灾、电动自行车、仓储物流、老旧小区、家庭生产加工作坊、“三合一”场所、外墙保温材料、彩钢板建筑、城乡结合部、文化娱乐场所、校外培训机构等综合治理。</w:t>
            </w:r>
          </w:p>
          <w:p w14:paraId="239D341E"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3．道路运输：深入实施公路安全提升工程，加快临水、长陡下坡、急弯陡坡等隐患路段和危旧桥改造整治；全面清理整治农村马路市场；严格客货车生产销售监管，开展货车非法改装、“大吨小标”专项整治，全面排查货车、专用车生产企业、车辆维修企业和车辆非法改装站点。加强旅游客运、长途客运、危险货物运输、校车运行、农村交通等安全监管。</w:t>
            </w:r>
          </w:p>
          <w:p w14:paraId="60E53338"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4．交通运输：深化铁路沿线、公铁水并行交汇地段、危险货物运输等安全治理；严格落实“收寄验视、实名收寄、过机安检”三项制度，严密防范禁止寄递物品进入寄递渠道；加强邮件快件处理场所、营业网点火灾、车辆安全、作业安全隐患排查治理；严厉打击“三无船舶”非法营运；强化砂石运输行为治理。</w:t>
            </w:r>
          </w:p>
          <w:p w14:paraId="53EAE0C1"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5．城乡建设：推进市级城市综合管理服务平台建设；全面深入开展房屋安全隐患排查治理；加强城市地下基础设施安全管理，开展城市地下市政基础设施普查和综合管理信息平台建设；加强瓶装液化气行业、建筑垃圾消纳场及临时堆放点安全风险整治；开展房屋建筑和市政基础设施工程起重机械、高支模、深基坑等危大工程治理；加强农村住房建设安全管理。</w:t>
            </w:r>
          </w:p>
          <w:p w14:paraId="74BD3E27"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6．工业园区：完善工业园区安全生产监管机制，实施园区安全生产一体化管理；规范园区规划布局，严格园区项目准入把关，强化园区安全生产源头管控；深化园区安全风险评估，加强重大安全风险管控和隐患治理；明确职责分工，配齐配强专业执法力量，推进园区智慧化；将园区相关方和外来人员纳入安全生产管理范围，建立完善承包商入园作业管理制度。开展园区应急资源和</w:t>
            </w:r>
            <w:r w:rsidRPr="00442A80">
              <w:rPr>
                <w:rFonts w:ascii="宋体" w:eastAsia="宋体" w:hAnsi="宋体" w:cs="宋体"/>
                <w:color w:val="000000" w:themeColor="text1"/>
                <w:kern w:val="0"/>
                <w:sz w:val="24"/>
              </w:rPr>
              <w:lastRenderedPageBreak/>
              <w:t>能力摸底调研，全面掌握各园区救援队伍、人员、车辆、装备、物资、基础设施等情况，指导工业园区提升应急能力。</w:t>
            </w:r>
          </w:p>
          <w:p w14:paraId="1B06498B"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7．危险废物：全面开展危险废物排查，落实危险废物贮存污染控制标准和危险废物由产生到处置各环节联单制度，建立部门联动、区域协作、重大案件会商督办制度，形成覆盖危险废物产生、收集、贮存、转移、运输、利用、处置等全过程的监管体系，合理规划布点处置企业，加快处置设施建设，消除处置能力瓶颈。</w:t>
            </w:r>
          </w:p>
          <w:p w14:paraId="5B401836"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8．燃气：科学制定燃气发展规划，建立健全燃气安全风险隐患双重预防监管制度；宣传普及燃气法律、法规和安全知识，提高居民燃气安全意识、安全使用能力，按照国家有关标准和规定，划定燃气设施保护范围并向社会公布，在燃气设施保护范围内，禁止爆破、取土作业、动用明火、倾倒排放腐蚀性物质、放置易燃易爆物品、建设占压地下燃气管线的建筑物及构筑物等危及燃气设施安全的活动。</w:t>
            </w:r>
          </w:p>
        </w:tc>
      </w:tr>
    </w:tbl>
    <w:p w14:paraId="6CBB9CFA"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4．提升企业本质安全水平。</w:t>
      </w:r>
    </w:p>
    <w:p w14:paraId="748202E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持续推进产业结构调整，加快传统产业生产装备、生产设施、生产工艺高端化、智能化、绿色化改造。积极布局高端制造产业，推动传统产业加快关键工序、核心设备更新改造。利用先进技术对装备和工艺实施智能化改造，引导危险化学品、石油天然气开采、工贸等行业领域企业开展智能化建设，实施“机械化减人、自动化换人”专项行动，开展智能化厂矿、数字化车间试点示范，提升企业智能化水平。持续推进企业安全生产标准化达标创建，免费帮扶、指导企业开展安全生产标准化定级工作，实现安全管理、操作行为、设备设施和作业环境规范化。依法依规淘汰落后产能，实施以清洁生产为重点的绿色化改造，提高传统产业运行效率和能源效率。</w:t>
      </w:r>
    </w:p>
    <w:p w14:paraId="3AB5467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加快建设“工业互联网+危化安全生产”智慧平台，全面打通危险化学品生产、储存、使用、经营、运输等环节安全监管，进一步促进产业链延伸，增强安全生产快速感知、实时监</w:t>
      </w:r>
      <w:r w:rsidRPr="00442A80">
        <w:rPr>
          <w:rFonts w:ascii="微软雅黑" w:eastAsia="微软雅黑" w:hAnsi="微软雅黑" w:cs="宋体" w:hint="eastAsia"/>
          <w:color w:val="000000" w:themeColor="text1"/>
          <w:kern w:val="0"/>
          <w:sz w:val="30"/>
          <w:szCs w:val="30"/>
        </w:rPr>
        <w:lastRenderedPageBreak/>
        <w:t>测、超前预警、联动处置、系统评估等新型能力，推动安全生产从静态分析向动态感知、事后应急向事前预防、单点防控向整体联防的转变。</w:t>
      </w:r>
    </w:p>
    <w:p w14:paraId="575DC74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5．完善市场化服务机制。</w:t>
      </w:r>
    </w:p>
    <w:p w14:paraId="43B3E76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健全市场化准入机制，支持引导科研院所、领军企业等社会力量参与应急管理事业，推进应急管理服务需求和供给资源的有序衔接。统筹推进企业安全生产诚信体系建设，实行企业安全生产信用风险分类管理制度，健全完善安全生产领域信用联合奖惩机制。强化安全评价检测检验机构事中事后监管，提高技术服务质量。加强安全教育培训机构监管，提高培训质量。鼓励专业技术服务、保险等第三方机构参与开展风险评估、隐患排查治理、管理咨询、检测检验等活动，培育新型应急服务市场。</w:t>
      </w:r>
    </w:p>
    <w:p w14:paraId="67C0719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大安全生产责任保险统筹推进力度，鼓励生产经营单位投保安全生产责任保险，推动危险化学品、交通运输、建筑施工、民用爆炸物品等高危行业领域的生产经营单位安全生产责任保险全覆盖。探索完善巨灾保险制度，提升社会灾害恢复保障能力。</w:t>
      </w:r>
    </w:p>
    <w:p w14:paraId="5CD2A9A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（四）加强防灾减灾体系建设</w:t>
      </w:r>
    </w:p>
    <w:p w14:paraId="18C2AEC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1．加强灾害综合风险普查。</w:t>
      </w:r>
    </w:p>
    <w:p w14:paraId="7FB6E21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建立健全濮阳市自然灾害综合风险与减灾能力调查评估指标体系。组织开展全市自然灾害综合风险普查，全面调查气象灾</w:t>
      </w:r>
      <w:r w:rsidRPr="00442A80">
        <w:rPr>
          <w:rFonts w:ascii="微软雅黑" w:eastAsia="微软雅黑" w:hAnsi="微软雅黑" w:cs="宋体" w:hint="eastAsia"/>
          <w:color w:val="000000" w:themeColor="text1"/>
          <w:kern w:val="0"/>
          <w:sz w:val="30"/>
          <w:szCs w:val="30"/>
        </w:rPr>
        <w:lastRenderedPageBreak/>
        <w:t>害、水旱灾害、地质灾害、地震灾害、森林火灾等主要灾种致灾自然因素和人文地理要素等，建立分类型、分区域的自然灾害综合风险与减灾资源基础数据库，落实灾害风险清单式管理。制定全市主要灾害风险评估与区划、灾害综合风险评估与区划，编制市县多尺度、多灾种风险评估与灾害综合防治区划图。强化自然灾害风险区划与各级各类规划有机融合，加强对普查成果的应用转化和普查数据的更新维护，实现普查成果的长期应用与管理，推动风险普查与常态防灾减灾工作相互衔接。</w:t>
      </w:r>
    </w:p>
    <w:p w14:paraId="260CDDE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2．加强灾害监测预警预报。</w:t>
      </w:r>
    </w:p>
    <w:p w14:paraId="56AACF3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充分利用大数据、物联网、卫星遥感、视频识别、人工智能、模拟仿真、5G等技术，完善自然灾害监测站网布局、加密监测站点。建立灾害事故预警信息上报和发布制度，加强灾害信息员队伍建设，完善市、县、乡、村四级灾情报送体系。推动各县（区）、各部门信息互联互通，统一灾害事故预警数据标准，建设综合预警预报系统，大幅提高灾害事故准确感知、快速评估和精准预警能力。建设完善市、县级突发事件预警信息发布系统和市、县、乡、村四级上下贯通、综合覆盖、平战结合、安全可靠的应急广播系统，构建互通互联、信息共享的应急决策指挥机制，实现全天候、全方位、全时段的灾害事故预警信息实时发布。</w:t>
      </w:r>
    </w:p>
    <w:p w14:paraId="71DD914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3．加强自然灾害综合治理。</w:t>
      </w:r>
    </w:p>
    <w:p w14:paraId="5C1B587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坚持常态救灾和非常态救灾相统一，强化综合减灾、统筹抵御各种自然灾害，提高地震灾害、地质灾害、气象灾害、水旱灾害、森林火灾等自然灾害防御工程建设标准和重点基础设施设防标准。</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4ED8A506" w14:textId="77777777" w:rsidTr="00442A80">
        <w:trPr>
          <w:tblCellSpacing w:w="15" w:type="dxa"/>
        </w:trPr>
        <w:tc>
          <w:tcPr>
            <w:tcW w:w="0" w:type="auto"/>
            <w:tcBorders>
              <w:top w:val="nil"/>
              <w:left w:val="nil"/>
              <w:bottom w:val="nil"/>
              <w:right w:val="nil"/>
            </w:tcBorders>
            <w:vAlign w:val="center"/>
            <w:hideMark/>
          </w:tcPr>
          <w:p w14:paraId="201E8B74"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专栏3：濮阳市自然灾害防治重点</w:t>
            </w:r>
          </w:p>
        </w:tc>
      </w:tr>
      <w:tr w:rsidR="00442A80" w:rsidRPr="00442A80" w14:paraId="2ED6B765" w14:textId="77777777" w:rsidTr="00442A80">
        <w:trPr>
          <w:tblCellSpacing w:w="15" w:type="dxa"/>
        </w:trPr>
        <w:tc>
          <w:tcPr>
            <w:tcW w:w="0" w:type="auto"/>
            <w:tcBorders>
              <w:top w:val="nil"/>
              <w:left w:val="nil"/>
              <w:bottom w:val="nil"/>
              <w:right w:val="nil"/>
            </w:tcBorders>
            <w:vAlign w:val="center"/>
            <w:hideMark/>
          </w:tcPr>
          <w:p w14:paraId="683FC6BF"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地震灾害：提升地震监测预测预警能力，组织实施地震烈度速报与预警项目，加快建立立体监测系统。加强地震灾害风险防治，落实工程抗震设防要求，开展区域性地震安全性评价；开展全市地震灾害风险调查治理，摸清地震灾害风险底数，实现城市地震灾害风险智慧化管理“一张图”。推进地震易发区和高烈度设防地区房屋抗震加固。完善应急避难场所规划布局，健全应急避难场所管理体制，建立基于现代信息技术的地震灾害风险管理与服务平台，健全地震应急响应管理体系、技术支撑体系和非天然地震应急响应体系。</w:t>
            </w:r>
          </w:p>
          <w:p w14:paraId="71B878FB"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地质灾害：全面开展地质灾害风险普查、调查评价和重大隐患排查，提高地质灾害调查精度，完善地质灾害监测预警体系，加大重大地质灾害隐患治理力度，对威胁人口密集区和重要工程设施的地质灾害隐患点开展综合治理，完善地质灾害动态遥感监管平台信息系统。</w:t>
            </w:r>
          </w:p>
          <w:p w14:paraId="4D062F17"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3．气象灾害：推进气象灾害风险普查，建立气象灾害数据库，强化气象灾害风险评估，根据气象灾害分布情况和气象灾害风险评估结果划定气象灾害风险区域。编制气象灾害防御规划，加强气象灾害防御设施建设，完善气象灾害监测体系，提高灾害性天气预报预警能力。支持气象灾害防御科学技术研究，加强气象灾害防御知识科普宣传。</w:t>
            </w:r>
          </w:p>
          <w:p w14:paraId="01497394"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4．水旱灾害：提高河道防洪标准，加快推进病险水闸除险加固，完善城镇防涝体系，提高城镇排涝标准，加强城乡应急备用水源工程建设，完善引（调）水工程调蓄设施建设。</w:t>
            </w:r>
          </w:p>
          <w:p w14:paraId="79E3AFA8"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5．森林火灾：加强森林火灾重点区域和重点部位监测预警系统建设。</w:t>
            </w:r>
          </w:p>
        </w:tc>
      </w:tr>
    </w:tbl>
    <w:p w14:paraId="7E466A57"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4．提高城乡基础防灾能力。</w:t>
      </w:r>
    </w:p>
    <w:p w14:paraId="6E6A84D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城市灾害风险综合防治，开展城市常态化灾害风险隐患排查治理，推进城市基础设施防灾冗余度和模块化建设，加大城市水、电、气、热、交通、通信等生命线工程和重要管网改造力度。住房城乡建设、城市管理、自然资源、农业农村、交通运输、电力等有关部门和单位，市、县地方政府规划建设道路、桥梁、隧道、城市地下综合管廊等工程时，应当预留通信</w:t>
      </w:r>
      <w:r w:rsidRPr="00442A80">
        <w:rPr>
          <w:rFonts w:ascii="微软雅黑" w:eastAsia="微软雅黑" w:hAnsi="微软雅黑" w:cs="宋体" w:hint="eastAsia"/>
          <w:color w:val="000000" w:themeColor="text1"/>
          <w:kern w:val="0"/>
          <w:sz w:val="30"/>
          <w:szCs w:val="30"/>
        </w:rPr>
        <w:lastRenderedPageBreak/>
        <w:t>管线及其它通信基础设施建设空间，推进公共资源开放共享。依托铁路和公路桥梁，对国家一、二级干线过河光缆免费附挂，进一步提升通信网络安全可靠性和防灾抗灾能力。</w:t>
      </w:r>
    </w:p>
    <w:p w14:paraId="0777020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开展城市重要建筑、基础设施及社区抗震韧性评价和加固改造，提升学校、医院等公共服务设施和居民住宅容灾备灾水平。将城市防灾减灾基础设施用地需求纳入土地利用年度计划并予以优先保障。全面推进国家安全发展示范城市、全国综合减灾示范县、全国综合减灾示范社区和省级综合减灾（安全）示范社区创建工作。完善应急避难场所规划布局，建立多部门协调的应急避难场所建设管理模式，严禁随意更改应急避难场所和应急基础设施的使用性质。</w:t>
      </w:r>
    </w:p>
    <w:p w14:paraId="7B966D6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农村灾害风险网格化管理，开展农村灾害风险隐患排查治理；加强安全农居建设，对自然灾害高风险点实施移民搬迁、危房改造、抗震改造；积极推进农村防雷减灾示范工程建设，加强农村道路桥梁安全隐患排查，落实管养主体责任。</w:t>
      </w:r>
    </w:p>
    <w:p w14:paraId="54EF3F7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（五）强化应急救援力量建设</w:t>
      </w:r>
    </w:p>
    <w:p w14:paraId="796188D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1．加强综合消防救援能力建设。</w:t>
      </w:r>
    </w:p>
    <w:p w14:paraId="2DCAD80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综合消防救援能力建设，配备救援装备、通讯装备和其它应急专用装备。加快市消防救援支队向“全灾种、大应急”转型发展，打造应急救援“尖刀”力量。按照《城市消防站建设标准》（建标152—2017）、《乡镇消防队》（GB/T35547—2017）等规定，补建县（区）老城区“空白</w:t>
      </w:r>
      <w:r w:rsidRPr="00442A80">
        <w:rPr>
          <w:rFonts w:ascii="微软雅黑" w:eastAsia="微软雅黑" w:hAnsi="微软雅黑" w:cs="宋体" w:hint="eastAsia"/>
          <w:color w:val="000000" w:themeColor="text1"/>
          <w:kern w:val="0"/>
          <w:sz w:val="30"/>
          <w:szCs w:val="30"/>
        </w:rPr>
        <w:lastRenderedPageBreak/>
        <w:t>点”小型消防站，按标准要求建设新城区、开发区及产业集聚区普通消防站，规范提升乡镇专职消防队，新增专职消防员，为城乡消防站（队）配齐消防车辆及相关设备。组建工程机械、水域、等专业救援队伍，配齐专业车辆、器材和装备，配强洪涝、干旱、地震、森林火灾等自然灾害救援装备。</w:t>
      </w:r>
    </w:p>
    <w:p w14:paraId="59CE423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2．支持专业救援力量建设。</w:t>
      </w:r>
    </w:p>
    <w:p w14:paraId="58CED7E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政府、有关部门和企业所属各类救援力量专业化建设，依托安全生产、防汛抗旱等现有专业救援队伍，建设不少于100人的市级专（兼）职救援队伍；各县（区）结合实际，分别建立不少于50人的专（兼）职救援队伍；各乡镇（街道）分别建立不少于20人的专（兼）职救援队伍；各类产业集聚区和危险化学品、石油天然气开采等高危行业企业按标准建立救援队伍。加大政策支持力度，提升应急救援队伍职业荣誉感和吸引力。</w:t>
      </w:r>
    </w:p>
    <w:p w14:paraId="123D7AE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3．发展社会救援力量。</w:t>
      </w:r>
    </w:p>
    <w:p w14:paraId="5BA1D74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依托应急部社会力量动态管理服务平台，推动社会救援力量申报登记，全面掌握社会应急救援队伍组织机构、专业技能、人员构成、救援能力、救援经历和经费保障等情况，实现队伍信息实时更新、动态管理。建立健全社会力量应急调用、共训共练、救援协同和表彰激励、救援免费通行、救援补偿等机制，积极动员社会力量参与应急救援，提高消防救援、专业救援与社会救援队伍的协同作战能力。</w:t>
      </w:r>
    </w:p>
    <w:p w14:paraId="6ACC77F6"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4．建设航空救援力量。</w:t>
      </w:r>
    </w:p>
    <w:p w14:paraId="412308E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完善航空应急救援工作机制，强化航空应急救援保障，构建高效快捷的航空应急救援体系。探索组建无人机救援队等多种航空器相结合的航空救援队伍，提升航空应急救援、物资装备投送、现场灾情勘查、通信信息保障等综合救援能力。加强与军队、民航等空管部门协调联动，完善应急救援空域保障机制，提升航空应急救援综合保障能力。</w:t>
      </w:r>
    </w:p>
    <w:p w14:paraId="7819A5E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5．统筹建设民兵应急力量。</w:t>
      </w:r>
    </w:p>
    <w:p w14:paraId="0AFDEE1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应急管理部门协同军事机关根据本地重大灾情险情、重大突发事件时段分布和地方应急专业队伍规模布局、能力现状等情况，研究细化民兵应急力量的具体任务、数量规模、任务专业、装备配备和有关要求，结合民兵整组编实建强应急队伍，加强训练演练，实现民兵应急力量与地方应急专业救援力量统筹建设、优势互补、一体运用。</w:t>
      </w:r>
    </w:p>
    <w:p w14:paraId="4AA4200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（六）提高综合应急保障能力</w:t>
      </w:r>
    </w:p>
    <w:p w14:paraId="156CA7E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1．强化应急预案体系建设。</w:t>
      </w:r>
    </w:p>
    <w:p w14:paraId="0472CF3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建立健全覆盖全灾种、全行业、全过程的应急预案体系，推进预案管理规范化。加强总体预案、专项预案、部门预案和基层单位预案评估修订，分行业、分领域编制应急指挥工作手册和行动方案。建立应急救援沙盘推演系统，实现应急预案数字化、动态化、模块化管理。建立完善应急演练刚性约束制度，加强桌面推演和专项集训，适时组织开展跨区域、跨领域综合</w:t>
      </w:r>
      <w:r w:rsidRPr="00442A80">
        <w:rPr>
          <w:rFonts w:ascii="微软雅黑" w:eastAsia="微软雅黑" w:hAnsi="微软雅黑" w:cs="宋体" w:hint="eastAsia"/>
          <w:color w:val="000000" w:themeColor="text1"/>
          <w:kern w:val="0"/>
          <w:sz w:val="30"/>
          <w:szCs w:val="30"/>
        </w:rPr>
        <w:lastRenderedPageBreak/>
        <w:t>应急演练。完善应急预案及演练的评估程序和标准，鼓励委托第三方进行演练评估，对照预案检查评估队伍力量、装备物资、保障措施等，确保应急响应启动后预案规定任务措施能够迅速执行到位。</w:t>
      </w:r>
    </w:p>
    <w:p w14:paraId="4385547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健全各类灾害快速研判响应制度，完善应急研判响应程序，分级分类制定应急响应指令，明确各类事故灾害的应急响应主体、内容和启动条件。严重事故灾害的应急指令，应当明确停工、停产、停业、停学、停运、停课和关闭地下空间、桥涵、隧道、下凹式立交等应急措施。健全舆情快速反应处置一体化机制，提高精确排查和科学处置水平。</w:t>
      </w:r>
    </w:p>
    <w:p w14:paraId="6D054180"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2．加强应急物资和救助恢复保障。</w:t>
      </w:r>
    </w:p>
    <w:p w14:paraId="7DAEAC2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构建实物储备、协议储备、虚拟储备和产能储备等多种方式相结合的应急物资储备体系。建立以市级储备为核心、县级储备为支撑、乡镇和村（社区）储备为补充的四级应急物资储备网络，健全应急物资储备管理制度，科学确定各级救灾物资储备品种及规模，规范应急物资储备。加强企事业单位、社会组织和家庭应急物资储备。支持政企共建或委托企业代建应急物资装备储备库。发展物资装备协议储备，提高协议存储比例，建立应急物资装备更新轮换机制。</w:t>
      </w:r>
    </w:p>
    <w:p w14:paraId="310F60A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建立应急物资联储制度和信息共享制度，打通共享共用渠道。建设应急物资综合信息系统，推进应急物资实时监测、快速调拨、全程追溯。完善应急物资紧急采购和征用补偿、运力</w:t>
      </w:r>
      <w:r w:rsidRPr="00442A80">
        <w:rPr>
          <w:rFonts w:ascii="微软雅黑" w:eastAsia="微软雅黑" w:hAnsi="微软雅黑" w:cs="宋体" w:hint="eastAsia"/>
          <w:color w:val="000000" w:themeColor="text1"/>
          <w:kern w:val="0"/>
          <w:sz w:val="30"/>
          <w:szCs w:val="30"/>
        </w:rPr>
        <w:lastRenderedPageBreak/>
        <w:t>储备调运分发机制，推进应急物流枢纽和配送系统建设，健全重要民生商品储备和应急物资投运机制。加强紧急运输“绿色”全应急救援力量快速投运机制，完善应急物资及人员运输车辆优先通行机制。发展公路、铁路、航空综合交通“多式联运”健全政府、企业、社会组织协同配合机制，统筹全市物流及仓储资源，借助物流公司资源，健全灾害紧急运输调运和征用机制，提升紧急运输市场储备能力。</w:t>
      </w:r>
    </w:p>
    <w:p w14:paraId="35FBFD0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3．加快科技信息化建设。</w:t>
      </w:r>
    </w:p>
    <w:p w14:paraId="1F27A46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完善应急管理科技研发创新机制，推动应急管理科技自主创新，推进重大科技创新成果推广应用。面向应急管理领域科技前沿，支持建设一批重点实验室，培育应急管理科技创新基地。支持高等院校、科研院所和企业开展关键技术研发，结合我市灾害事故特点，面向应急管理、防灾减灾救灾、安全生产，加强事故灾害致灾机理研究和安全应急技术装备研发。</w:t>
      </w:r>
    </w:p>
    <w:p w14:paraId="4EDAE49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全面推进“智慧应急”建设，实施数字化转型，依托大数据、物联网、云计算、人工智能、卫星遥感、5G、北斗等信息化技术手段，建设“天眼+应急管理”系统，实现对危险化学品、石油天然气开采、工贸、建设工程等重点行业领域的违法违规行为“实时发现、实时推送、实时处置”；建设“空、天、地”三位一体、“横向到边、纵向到底”、行业部门和救援队伍全覆盖的应急指挥通信网，形成全市应急管理“一张</w:t>
      </w:r>
      <w:r w:rsidRPr="00442A80">
        <w:rPr>
          <w:rFonts w:ascii="微软雅黑" w:eastAsia="微软雅黑" w:hAnsi="微软雅黑" w:cs="宋体" w:hint="eastAsia"/>
          <w:color w:val="000000" w:themeColor="text1"/>
          <w:kern w:val="0"/>
          <w:sz w:val="30"/>
          <w:szCs w:val="30"/>
        </w:rPr>
        <w:lastRenderedPageBreak/>
        <w:t>网”调度指挥通信保障体系。建设市级应急管理大数据中心，推进跨部门、跨区域、跨层级数据互联互通、融合共享。</w:t>
      </w:r>
    </w:p>
    <w:p w14:paraId="3E80B1F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4．培育壮大安全应急产业。</w:t>
      </w:r>
    </w:p>
    <w:p w14:paraId="6A3888F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完善政府购买安全应急服务机制，编制安全应急产业重点产品和安全应急服务指导目录，积极推广安全应急产品和服务，重点推广高精度监测预警产品、高可靠风险防控与安全防护产品、新型应急指挥通信和信息感知产品、特种交通应急保障产品、新型消防救援装备、事故灾难抢险救援关键装备、智能无人应急救援装备、应急管理支撑服务、应急专业技术服务和社会化应急救援服务等。推进全市安全应急技术装备研发、安全应急产品生产制造和安全应急服务适度集聚发展，支持华龙区建设应急产业园。依托特色企业建设国家级和省级应急产业示范基地，重点培育一批安全应急骨干企业和省级安全应急产品示范企业，加速培育具有较强创新力和竞争力的本地安全应急相关龙头企业。</w:t>
      </w:r>
    </w:p>
    <w:p w14:paraId="15EBD1C3"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（七）提升社会安全应急素养</w:t>
      </w:r>
    </w:p>
    <w:p w14:paraId="12DAF1B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1．加强干部队伍教育培训。</w:t>
      </w:r>
    </w:p>
    <w:p w14:paraId="7478DFE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围绕健全风险防范化解机制，应对重大突发事件，提升防灾减灾能力等设置课程，把习近平总书记关于应急管理重要论述纳入各级党校（行政学院）、高等院校培训必修内容，综合运用理论授课、情景模拟等多种教学方式，增强教育培训的针对性和有效性。完善应急管理干部素质培养体系，建立定期培训</w:t>
      </w:r>
      <w:r w:rsidRPr="00442A80">
        <w:rPr>
          <w:rFonts w:ascii="微软雅黑" w:eastAsia="微软雅黑" w:hAnsi="微软雅黑" w:cs="宋体" w:hint="eastAsia"/>
          <w:color w:val="000000" w:themeColor="text1"/>
          <w:kern w:val="0"/>
          <w:sz w:val="30"/>
          <w:szCs w:val="30"/>
        </w:rPr>
        <w:lastRenderedPageBreak/>
        <w:t>和继续教育制度，提升应急管理系统干部政治素养和业务能力。加强应急管理智库建设，探索建立应急管理专家咨询委员会和突发事件首席专家制度。加大专业人才招录和培养力度，提高应急管理干部队伍专业人才比例。支持应急管理部门依托技术支撑机构，打造应急管理专业培训教育基地，形成全方位、多层次培训体系。</w:t>
      </w:r>
    </w:p>
    <w:p w14:paraId="5C33D2D4"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2．加强企业人员安全生产教育培训。</w:t>
      </w:r>
    </w:p>
    <w:p w14:paraId="4B2BE45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加强安全培训机构、考试机构标准化建设，提升高危行业企业“三项岗位人员”安全生产培训考试质量。加强企业安全生产培训考核体系建设，规范安全生产教育培训内容，推进工矿商贸企业安全培训教材、线上课程和题库建设。建立安全生产网络培训机制，实行网上培训和在线学习。创新“三个一线”教育培训模式（让一线安全生产培训员，在一线工作场所，给一线员工开展务实安全生产教育培训），提升培训教育的针对性、实用性和可操作性。</w:t>
      </w:r>
    </w:p>
    <w:p w14:paraId="6DE472F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3．加强安全应急文化建设。</w:t>
      </w:r>
    </w:p>
    <w:p w14:paraId="701C3E6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积极推进数字公共安全教育资源公共服务平台、标准化应急知识科普库、网上应急科普平台和应急体验馆建设。推进安全生产、防灾减灾科普“五进”（进企业、进农村、进社区、进学校、进家庭）活动，利用新媒体、虚拟社区、移动客户端等载体，开发好、利用好科普读物、教材、动漫、游戏、影视剧等应急安全公众教育系列产品。将各类体验式应急教育纳入学</w:t>
      </w:r>
      <w:r w:rsidRPr="00442A80">
        <w:rPr>
          <w:rFonts w:ascii="微软雅黑" w:eastAsia="微软雅黑" w:hAnsi="微软雅黑" w:cs="宋体" w:hint="eastAsia"/>
          <w:color w:val="000000" w:themeColor="text1"/>
          <w:kern w:val="0"/>
          <w:sz w:val="30"/>
          <w:szCs w:val="30"/>
        </w:rPr>
        <w:lastRenderedPageBreak/>
        <w:t>校安全教育，通过理论授课与体验式教学等教育方式向学生普及应急知识，并定期开展应急演练，筑牢校园安全防线。</w:t>
      </w:r>
    </w:p>
    <w:p w14:paraId="069213CA"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利用“安全生产月”、“防灾减灾日”、“消防宣传月”等重要时间节点，开展知识宣讲、案例解说、技能培训、应急演练等多种形式的宣传教育活动，普及应急管理法律法规和公共安全知识，加强应急疏散演练，提升全民应急避险自救互救能力。编制居民应急自救手册和处置指南，鼓励配置家庭应急救灾包。加强安全生产社会监督，畅通“12350”安全生产投诉举报渠道，鼓励群众举报各类事故隐患和安全生产违法行为。</w:t>
      </w:r>
    </w:p>
    <w:p w14:paraId="2D0DEC4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四、重点工程</w:t>
      </w:r>
    </w:p>
    <w:p w14:paraId="0A2EF72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（一）应急指挥能力提升工程</w:t>
      </w:r>
    </w:p>
    <w:p w14:paraId="46CB667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1．应急指挥体系建设项目。加强市应急指挥中心建设，提高标准，完善功能，提升效率。推进县、乡两级应急指挥中心建设，形成覆盖全区域、贯通各层级的一体化指挥体系。</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53853C8F" w14:textId="77777777" w:rsidTr="00442A80">
        <w:trPr>
          <w:tblCellSpacing w:w="15" w:type="dxa"/>
        </w:trPr>
        <w:tc>
          <w:tcPr>
            <w:tcW w:w="0" w:type="auto"/>
            <w:tcBorders>
              <w:top w:val="nil"/>
              <w:left w:val="nil"/>
              <w:bottom w:val="nil"/>
              <w:right w:val="nil"/>
            </w:tcBorders>
            <w:vAlign w:val="center"/>
            <w:hideMark/>
          </w:tcPr>
          <w:p w14:paraId="04267C8F"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专栏4：应急指挥体系建设项目</w:t>
            </w:r>
          </w:p>
        </w:tc>
      </w:tr>
      <w:tr w:rsidR="00442A80" w:rsidRPr="00442A80" w14:paraId="2A528FB1" w14:textId="77777777" w:rsidTr="00442A80">
        <w:trPr>
          <w:tblCellSpacing w:w="15" w:type="dxa"/>
        </w:trPr>
        <w:tc>
          <w:tcPr>
            <w:tcW w:w="0" w:type="auto"/>
            <w:tcBorders>
              <w:top w:val="nil"/>
              <w:left w:val="nil"/>
              <w:bottom w:val="nil"/>
              <w:right w:val="nil"/>
            </w:tcBorders>
            <w:vAlign w:val="center"/>
            <w:hideMark/>
          </w:tcPr>
          <w:p w14:paraId="3971262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市应急救援指挥和保障中心。科学选址、高标准设计和建设市应急救援指挥和保障中心，满足应急救援指挥调度、重点装备储备等功能。建成集监测预警、应急指挥、信息发布、灾情评估、决策支持、资源调动、舆情引导等为一体的系统化、扁平化、立体化、智能化的应急指挥平台，具备同时处置两起以上突发事件（安全生产类、自然灾害类）的能力。</w:t>
            </w:r>
          </w:p>
          <w:p w14:paraId="44D13E5F"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县、乡应急指挥中心。根据全省统一建设标准，各县（区）、乡镇（街道）全部建设具备信息汇聚、视频会商、决策实施、值班值守和指挥救援等功能的应急指挥中心，满足各类灾害事故指挥处置和指挥中心日常工作需要。</w:t>
            </w:r>
          </w:p>
        </w:tc>
      </w:tr>
    </w:tbl>
    <w:p w14:paraId="3C5F3039"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2．应急指挥通信系统建设项目。构建“空、天、地”三位一体的应急指挥通信网，完善全市应急指挥业务系统，实现市县乡三级纵向联通、市县两级与有关部门横向联通的立体式应</w:t>
      </w:r>
      <w:r w:rsidRPr="00442A80">
        <w:rPr>
          <w:rFonts w:ascii="微软雅黑" w:eastAsia="微软雅黑" w:hAnsi="微软雅黑" w:cs="宋体" w:hint="eastAsia"/>
          <w:color w:val="000000" w:themeColor="text1"/>
          <w:kern w:val="0"/>
          <w:sz w:val="30"/>
          <w:szCs w:val="30"/>
        </w:rPr>
        <w:lastRenderedPageBreak/>
        <w:t>急指挥通信网，提高指挥场所规范化程度，提升信息资源共享、辅助决策、远程视频指挥效能。</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1CBDA718" w14:textId="77777777" w:rsidTr="00442A80">
        <w:trPr>
          <w:tblCellSpacing w:w="15" w:type="dxa"/>
        </w:trPr>
        <w:tc>
          <w:tcPr>
            <w:tcW w:w="0" w:type="auto"/>
            <w:tcBorders>
              <w:top w:val="nil"/>
              <w:left w:val="nil"/>
              <w:bottom w:val="nil"/>
              <w:right w:val="nil"/>
            </w:tcBorders>
            <w:vAlign w:val="center"/>
            <w:hideMark/>
          </w:tcPr>
          <w:p w14:paraId="2AC9DA04"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专栏5：应急指挥通信系统建设项目</w:t>
            </w:r>
          </w:p>
        </w:tc>
      </w:tr>
      <w:tr w:rsidR="00442A80" w:rsidRPr="00442A80" w14:paraId="1EFC92EF" w14:textId="77777777" w:rsidTr="00442A80">
        <w:trPr>
          <w:tblCellSpacing w:w="15" w:type="dxa"/>
        </w:trPr>
        <w:tc>
          <w:tcPr>
            <w:tcW w:w="0" w:type="auto"/>
            <w:tcBorders>
              <w:top w:val="nil"/>
              <w:left w:val="nil"/>
              <w:bottom w:val="nil"/>
              <w:right w:val="nil"/>
            </w:tcBorders>
            <w:vAlign w:val="center"/>
            <w:hideMark/>
          </w:tcPr>
          <w:p w14:paraId="32BFFCD1"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应急指挥通信网。融合窄带集群通讯、卫星通讯、地面数据光纤，构建全域覆盖、全程贯通、韧性抗毁的“空、天、地”三位一体应急指挥通信网。建设应急指挥地面光纤网络，承载应急指挥救援、大数据分析、视频会议、监测预警等关键应用；建设370M窄带无线通信网，实现应急响应中语音通信业务的统一指挥调度；建设卫星通信网，支撑应急现场远距离通信保障和扁平化应急指挥，为全市应急指挥提供统一高效的网络通信保障。</w:t>
            </w:r>
          </w:p>
          <w:p w14:paraId="0A52A124"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应急指挥业务系统。建设具备值班值守、突发事件报送、信息发布、协同会商、应急决策、指挥救援、现场态势实时感知、综合研判、辅助分析、决策优化、灾害统计、灾情评估等多种业务功能的应急指挥业务系统、优化资源配置，实现统一指挥、协同行动，提高各类突发事件的快速响应处置能力。</w:t>
            </w:r>
          </w:p>
        </w:tc>
      </w:tr>
    </w:tbl>
    <w:p w14:paraId="5A9D9EC8"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（二）应急救援能力提升工程</w:t>
      </w:r>
    </w:p>
    <w:p w14:paraId="6BE1553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应急救援培训能力提升项目。依托国家危险化学品应急救援（实训）濮阳基地，建设濮阳市危险化学品应急救援实训基地，编制各类专业应急救援队伍训练大纲，对各类应急救援队伍和危化品企业从业人员进行技能培训和实训演练。</w:t>
      </w:r>
    </w:p>
    <w:p w14:paraId="3E8E204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市级应急救援队伍建设项目。依托中原油田、中原乙烯和中原大化等央企、省企应急救援力量，组建3支市级危险化学品应急救援专业队。依托濮阳供电公司供电服务指挥中心建设濮阳市电力应急救援专业队，依托濮阳华润燃气公司抢维修中心建设濮阳市燃气应急救援专业队，依托市中安众联应急救援服务中心建设濮阳市油气管道应急救援专业队，依托市红十字救援队建设濮阳市水上应急救援专业队，依托市工程机械行业协会建设濮阳市工程机械应急救援专业队。</w:t>
      </w:r>
    </w:p>
    <w:p w14:paraId="6D7917C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3．应急避难场所建设项目。推动现有应急避难场所分级分类建设，按照应急避难场所国家标准和地方标准，依托市城区内的广场、公园、绿地等建设1处I类应急避难场所。</w:t>
      </w:r>
    </w:p>
    <w:p w14:paraId="59926B9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（三）应急装备能力建设工程</w:t>
      </w:r>
    </w:p>
    <w:p w14:paraId="6137279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自然灾害防治技术装备现代化建设和执法装备能力提升项目。以轻量化、高机动性、模块化为标准，加强救援、通信、个人防护、灾害防治等专用装备配备；根据配备标准和执法任务需求，强化各类执法装备和综合行政执法服装配备，提升应急救援、灾害防治和综合行政执法能力水平。</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6B600F2C" w14:textId="77777777" w:rsidTr="00442A80">
        <w:trPr>
          <w:tblCellSpacing w:w="15" w:type="dxa"/>
        </w:trPr>
        <w:tc>
          <w:tcPr>
            <w:tcW w:w="0" w:type="auto"/>
            <w:tcBorders>
              <w:top w:val="nil"/>
              <w:left w:val="nil"/>
              <w:bottom w:val="nil"/>
              <w:right w:val="nil"/>
            </w:tcBorders>
            <w:vAlign w:val="center"/>
            <w:hideMark/>
          </w:tcPr>
          <w:p w14:paraId="1BF6EFF3"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专栏6：自然灾害防治技术装备现代化建设和执法装备能力提升项目</w:t>
            </w:r>
          </w:p>
        </w:tc>
      </w:tr>
      <w:tr w:rsidR="00442A80" w:rsidRPr="00442A80" w14:paraId="773B1313" w14:textId="77777777" w:rsidTr="00442A80">
        <w:trPr>
          <w:tblCellSpacing w:w="15" w:type="dxa"/>
        </w:trPr>
        <w:tc>
          <w:tcPr>
            <w:tcW w:w="0" w:type="auto"/>
            <w:tcBorders>
              <w:top w:val="nil"/>
              <w:left w:val="nil"/>
              <w:bottom w:val="nil"/>
              <w:right w:val="nil"/>
            </w:tcBorders>
            <w:vAlign w:val="center"/>
            <w:hideMark/>
          </w:tcPr>
          <w:p w14:paraId="5F32F947"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1．自然灾害应急救援装备能力建设。立足抗大灾、战大灾，开展应急救援装备能力建设，配备可快速响应、先进适用的应急救援装备，主要包括大型排水抢险救援装备、智能机器人救援装备、发电照明运兵救援装备、常规灾害救援装备等，由市级统一储备、统筹调配使用，进一步提升应急救援实战能力。</w:t>
            </w:r>
          </w:p>
          <w:p w14:paraId="4192010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应急管理综合执法装备能力建设。根据《应急管理综合行政执法装备配备标准（试行）》，结合全市应急管理综合行政执法人员规模和行政执法实际需求，加强个体防护、通用执法、危险化学品监管、工贸监管等装备配备，提升应急管理综合执法工作的规范化、专业化、智能化水平。</w:t>
            </w:r>
          </w:p>
          <w:p w14:paraId="193DE9B2"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3．应急管理综合行政执法服装配备。根据《综合行政执法制式服装和标志管理办法》，市县全部配备应急管理综合行政执法制式服装和标志，规范执法服装和标志管理，推进应急管理综合行政执法队伍正规化建设。</w:t>
            </w:r>
          </w:p>
        </w:tc>
      </w:tr>
    </w:tbl>
    <w:p w14:paraId="3057AFB2"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2．应急物资储备能力建设项目。推进市、县、乡三级应急物资储备库建设，其中在华龙区濮东产业集聚区仓储物流园内规划建设濮阳市应急物资仓库。依托濮阳县、范县、开发区、工业园区应急物资仓库建设4个市级危化品行业应急物资仓库，依托清丰县应急物资仓库建设市级家具行业应急物资仓库，依托南乐县应急物资仓库建设市级涉氨行业应急物资仓库，依托台前县应急物资仓库建设市级羽绒行业应急物资仓</w:t>
      </w:r>
      <w:r w:rsidRPr="00442A80">
        <w:rPr>
          <w:rFonts w:ascii="微软雅黑" w:eastAsia="微软雅黑" w:hAnsi="微软雅黑" w:cs="宋体" w:hint="eastAsia"/>
          <w:color w:val="000000" w:themeColor="text1"/>
          <w:kern w:val="0"/>
          <w:sz w:val="30"/>
          <w:szCs w:val="30"/>
        </w:rPr>
        <w:lastRenderedPageBreak/>
        <w:t>库，依托华龙区应急物资仓库建设市级生活应急物资仓库，分别储备有关重点行业启动应急响应所需的应急物资；加强乡镇（街道）应急物资储备库建设，合理储备应急物资和救援装备，实现市县乡物资储备、调拨管理全覆盖。</w:t>
      </w:r>
    </w:p>
    <w:p w14:paraId="2EFC19C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（四）本质安全能力提升工程</w:t>
      </w:r>
    </w:p>
    <w:p w14:paraId="1876BB0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工业互联网+危化安全生产”智慧平台项目。统筹建设政府端和企业端平台，政府端覆盖生产、储存、使用、经营、运输等危险化学品全产业链，与市大数据库对接，获取气象、精确定位等信息，服务于规划、许可、安全监管和应急救援，帮助监管部门实时掌握整个危化品行业和每一家危化品企业的安全生产状况及安全管理工作开展情况。有效提高监管效能；企业端通过快速感知、实时监测、超前预警、动态优化、智能决策、联动处置、系统评估、全局协同等实现危化企业操作控制智能化、风险预警精准化、危险作业无人化、运维辅助远程化，提高安全生产管理的可预测、可管控水平，实现消患固本、提质增效。</w:t>
      </w:r>
    </w:p>
    <w:p w14:paraId="1DF177B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危化品物流园区建设项目。统筹考虑新型化工基地功能配套需要，加快濮阳市危化品物流园区建设，规划建设台前县危化品物流园区，进一步规范危险化学品运输车辆管理，着力解决危化品运输车辆乱停乱放、乱清洗现象，实现全市危险化学品车辆停靠、加油、清罐、维修、检测等一站式综合服务，</w:t>
      </w:r>
      <w:r w:rsidRPr="00442A80">
        <w:rPr>
          <w:rFonts w:ascii="微软雅黑" w:eastAsia="微软雅黑" w:hAnsi="微软雅黑" w:cs="宋体" w:hint="eastAsia"/>
          <w:color w:val="000000" w:themeColor="text1"/>
          <w:kern w:val="0"/>
          <w:sz w:val="30"/>
          <w:szCs w:val="30"/>
        </w:rPr>
        <w:lastRenderedPageBreak/>
        <w:t>为危化品运输车辆规范管理提供安全保障，助力全市化工产业高质量发展。</w:t>
      </w:r>
    </w:p>
    <w:p w14:paraId="538AC3E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地震灾害风险防治能力提升项目。开展黄河流域（濮阳段）地震构造环境精细调查，建设震灾风险评估和应急处置“一张图”、地震灾害重点隐患监测“一张网”。建设地震及非天然地震监测预警站网，形成手段完备的综合监测网。建立地震预警信息发布机制，建成地震预警信息服务中心，不断拓展地震预警应用范围，提升我市地震监测预测预警能力。</w:t>
      </w:r>
    </w:p>
    <w:p w14:paraId="0D8B657E"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4．企业本质安全水平提升项目。持续推进各行业双重预防体系建设。围绕危险化学品、石油天然气开采、工贸等重点行业，推进企业自动化、智能化建设，加快生产换线、机器换人、设备换芯，实现企业装备设施智能化、生产过程绿色化、安全保障本质化、运输配送规范化。</w:t>
      </w:r>
    </w:p>
    <w:p w14:paraId="37C1590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（五）科技信息化能力建设工程</w:t>
      </w:r>
    </w:p>
    <w:p w14:paraId="0F825677"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灾害监测预警信息系统建设项目。建设濮阳市灾害风险综合监测预警系统，开展自然灾害全要素实时汇聚、监测数据共享和应急安全综合指挥，为综合防灾减灾提供监测预警服务；对接“天眼+应急管理”系统，强化对灾害风险点和危险化学品、涉爆粉尘等重点领域、重点场所的动态监测预警，汇聚城市安全风险监测预警相关数据，为应急教援指挥，灾害和事故处置的现场态势、趋势分析和合理处置提供有力支撑。</w:t>
      </w:r>
    </w:p>
    <w:tbl>
      <w:tblPr>
        <w:tblW w:w="0" w:type="auto"/>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6"/>
      </w:tblGrid>
      <w:tr w:rsidR="00442A80" w:rsidRPr="00442A80" w14:paraId="0E683DBF" w14:textId="77777777" w:rsidTr="00442A80">
        <w:trPr>
          <w:tblCellSpacing w:w="15" w:type="dxa"/>
        </w:trPr>
        <w:tc>
          <w:tcPr>
            <w:tcW w:w="0" w:type="auto"/>
            <w:tcBorders>
              <w:top w:val="nil"/>
              <w:left w:val="nil"/>
              <w:bottom w:val="nil"/>
              <w:right w:val="nil"/>
            </w:tcBorders>
            <w:vAlign w:val="center"/>
            <w:hideMark/>
          </w:tcPr>
          <w:p w14:paraId="163BC7AF" w14:textId="77777777" w:rsidR="00442A80" w:rsidRPr="00442A80" w:rsidRDefault="00442A80" w:rsidP="00442A80">
            <w:pPr>
              <w:widowControl/>
              <w:jc w:val="left"/>
              <w:rPr>
                <w:rFonts w:ascii="宋体" w:eastAsia="宋体" w:hAnsi="宋体" w:cs="宋体" w:hint="eastAsia"/>
                <w:color w:val="000000" w:themeColor="text1"/>
                <w:kern w:val="0"/>
                <w:sz w:val="24"/>
              </w:rPr>
            </w:pPr>
            <w:r w:rsidRPr="00442A80">
              <w:rPr>
                <w:rFonts w:ascii="宋体" w:eastAsia="宋体" w:hAnsi="宋体" w:cs="宋体"/>
                <w:color w:val="000000" w:themeColor="text1"/>
                <w:kern w:val="0"/>
                <w:sz w:val="24"/>
              </w:rPr>
              <w:t>专栏7：灾害监测预警信息系统建设项目</w:t>
            </w:r>
          </w:p>
        </w:tc>
      </w:tr>
      <w:tr w:rsidR="00442A80" w:rsidRPr="00442A80" w14:paraId="213341EE" w14:textId="77777777" w:rsidTr="00442A80">
        <w:trPr>
          <w:tblCellSpacing w:w="15" w:type="dxa"/>
        </w:trPr>
        <w:tc>
          <w:tcPr>
            <w:tcW w:w="0" w:type="auto"/>
            <w:tcBorders>
              <w:top w:val="nil"/>
              <w:left w:val="nil"/>
              <w:bottom w:val="nil"/>
              <w:right w:val="nil"/>
            </w:tcBorders>
            <w:vAlign w:val="center"/>
            <w:hideMark/>
          </w:tcPr>
          <w:p w14:paraId="50159291"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lastRenderedPageBreak/>
              <w:t>1．自然灾害监测预警。整合“空、天、地”三位一体的感知网络，建设濮阳市灾害风险综合监测预警系统，汇聚各部门共享的地震、地质、气象、水旱、森林火灾等自然灾害监测数据，结合自然灾害监测综合管理系统应用，为防灾、减灾、救灾业务提供监测预警信息服务。</w:t>
            </w:r>
          </w:p>
          <w:p w14:paraId="66A497C5"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2．安全生产监测预警。接入危险化学品重大危险源、粉尘涉爆企业预警数据及监控视频，根据风险预警数据、预警原因、风险态势变化等信息，及时向市、县级应急部门和相关企业进行预警。</w:t>
            </w:r>
          </w:p>
          <w:p w14:paraId="535F4B43"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3．“天眼+应急管理”系统。充分利用物联网、大数据、地理信息及人工智能技术，围绕安全生产风险的全生命周期管控，面向危险化学品、石油天然气开采、工贸等领域生产企业，实现安全风险的数据接入、监测、预警和管控，强化监管执法能力，对各类违法违规行为“实时发现、实时推送、实时处置”。</w:t>
            </w:r>
          </w:p>
          <w:p w14:paraId="09D73C5C" w14:textId="77777777" w:rsidR="00442A80" w:rsidRPr="00442A80" w:rsidRDefault="00442A80" w:rsidP="00442A80">
            <w:pPr>
              <w:widowControl/>
              <w:jc w:val="left"/>
              <w:rPr>
                <w:rFonts w:ascii="宋体" w:eastAsia="宋体" w:hAnsi="宋体" w:cs="宋体"/>
                <w:color w:val="000000" w:themeColor="text1"/>
                <w:kern w:val="0"/>
                <w:sz w:val="24"/>
              </w:rPr>
            </w:pPr>
            <w:r w:rsidRPr="00442A80">
              <w:rPr>
                <w:rFonts w:ascii="宋体" w:eastAsia="宋体" w:hAnsi="宋体" w:cs="宋体"/>
                <w:color w:val="000000" w:themeColor="text1"/>
                <w:kern w:val="0"/>
                <w:sz w:val="24"/>
              </w:rPr>
              <w:t>4．公共安全监测预警。汇聚新建感知网络及“雪亮工程”“蓝天卫士”等相关部门已有系统的城市安全感知数据，接入大型建筑、大型公用设施、地下管网及综合管廊、公共空间、消防重点单位和重大活动保障现场监控视频，为应急救援指挥和事故灾害的现场态势、趋势分析和科学处置提供有力支撑。</w:t>
            </w:r>
          </w:p>
        </w:tc>
      </w:tr>
    </w:tbl>
    <w:p w14:paraId="46751D41" w14:textId="77777777" w:rsidR="00442A80" w:rsidRPr="00442A80" w:rsidRDefault="00442A80" w:rsidP="00442A80">
      <w:pPr>
        <w:widowControl/>
        <w:spacing w:line="600" w:lineRule="atLeast"/>
        <w:ind w:firstLine="480"/>
        <w:jc w:val="left"/>
        <w:rPr>
          <w:rFonts w:ascii="微软雅黑" w:eastAsia="微软雅黑" w:hAnsi="微软雅黑" w:cs="宋体"/>
          <w:color w:val="000000" w:themeColor="text1"/>
          <w:kern w:val="0"/>
          <w:sz w:val="30"/>
          <w:szCs w:val="30"/>
        </w:rPr>
      </w:pPr>
      <w:r w:rsidRPr="00442A80">
        <w:rPr>
          <w:rFonts w:ascii="微软雅黑" w:eastAsia="微软雅黑" w:hAnsi="微软雅黑" w:cs="宋体" w:hint="eastAsia"/>
          <w:color w:val="000000" w:themeColor="text1"/>
          <w:kern w:val="0"/>
          <w:sz w:val="30"/>
          <w:szCs w:val="30"/>
        </w:rPr>
        <w:t>（六）全民安全素质提升工程</w:t>
      </w:r>
    </w:p>
    <w:p w14:paraId="15F01FA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1．危险化学品培训基地项目。依托濮阳职业技术学院、濮阳石油化工职业技术学院和中原油田油气加工技术服务中心（原中原油田石油化工总厂），打造与濮阳市石化产业高质量发展相适应的应用型化工人才培养基地、化工企业员工继续教育基地、市县危险化学品安全监管干部专业能力培训基地以及涵盖氯化工艺作业、合成氨工艺作业、裂解（裂化）工艺作业等15类危险化工工艺操作工种的培训考核基地。</w:t>
      </w:r>
    </w:p>
    <w:p w14:paraId="37FA353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2．灾害灾难体验馆建设项目。采取政府投资、政府引导社会投资、社会投资等方式，统筹科普和体验式场馆资源，建设面向社会公众的应急科普场馆。到2025年，建成1家市级灾害灾难体验馆，每个县至少有1家灾害灾难体验馆。完善场馆教育功能，优化运营管理模式，积极开展应急避险、逃生自救、居家安全、防震减灾、公共安全、重点行业领域安全等科</w:t>
      </w:r>
      <w:r w:rsidRPr="00442A80">
        <w:rPr>
          <w:rFonts w:ascii="微软雅黑" w:eastAsia="微软雅黑" w:hAnsi="微软雅黑" w:cs="宋体" w:hint="eastAsia"/>
          <w:color w:val="000000" w:themeColor="text1"/>
          <w:kern w:val="0"/>
          <w:sz w:val="30"/>
          <w:szCs w:val="30"/>
        </w:rPr>
        <w:lastRenderedPageBreak/>
        <w:t>普教育，提高社会公众防灾减灾意识和应急避险能力。制定并落实公民应急教育计划，编印各类别应急管理教材，纳入大中小学等培训教育课程，强化应急文化培育，提高识灾避险能力，筑牢防灾减灾救灾的人民防线。</w:t>
      </w:r>
    </w:p>
    <w:p w14:paraId="14D91F28"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3．应急管理在线教育建设项目。依托省应急管理网络学院，以全员安全生产培训为目的，开展法律法规、标准规范、警示教育、应急科普等重大安全主题线上学习培训，打造网络安全教育培训阵地。</w:t>
      </w:r>
    </w:p>
    <w:p w14:paraId="688D0BA2"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4．应急广播体系建设项目。统筹利用互联网、大数据、自媒体等新技术新手段和应急广播终端、大喇叭、吹哨子等传统手段，推进市、县、乡、村四级应急广播体系建设，有效发挥应急广播“最后一公里”传播优势，提升应急广播发布的及时性、精准性、有效性，构建统一联动、安全可靠的全市应急广播体系。</w:t>
      </w:r>
    </w:p>
    <w:p w14:paraId="0604385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五、保障措施</w:t>
      </w:r>
    </w:p>
    <w:p w14:paraId="6AF2506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（一）加强组织领导</w:t>
      </w:r>
    </w:p>
    <w:p w14:paraId="6D0431DF"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坚持党对应急管理工作的全面领导，增强风险防控的思想敏锐性和工作前瞻性。各级政府和有关部门要高度重视，充分发挥规划引领作用，细化事权和责任划分，切实履行属地责任，加快规划间实施衔接。完善相应配套的政策措施，为规划实施提供支撑和保障。</w:t>
      </w:r>
    </w:p>
    <w:p w14:paraId="54FA34EB"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（二）建立健全规划实施机制</w:t>
      </w:r>
    </w:p>
    <w:p w14:paraId="1DCCED6C"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lastRenderedPageBreak/>
        <w:t>各县（区）、各有关部门要根据本规划要求，结合实际制定实施方案，细化工作分工、落实责任主体，加强规划实施与年度计划的衔接，明确规划各项任务的推进计划、时间节点和阶段目标。健全跨县（区）、跨部门规划实施协同配合机制，密切工作联系、强化统筹协调，确保规划实施有序推进、重大举措有效落地、各项目标如期实现。加强对规划实施的宣传引导，营造有利于规划实施的良好氛围。</w:t>
      </w:r>
    </w:p>
    <w:p w14:paraId="59BCF7BD"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（三）构建多元化资金投入格局</w:t>
      </w:r>
    </w:p>
    <w:p w14:paraId="4178EDA5"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充分发挥重大工程项目的规划载体作用，按照事权与支出责任相适应的原则，完善财政、金融、信贷等政策，加大投入力度，将灾害防治与应急管理所需资金纳入同级政府预算，建立资金保障长效机制，明确资金使用方向，注重项目绩效考评，加强资金使用监督检查。</w:t>
      </w:r>
    </w:p>
    <w:p w14:paraId="5741A091"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（四）严格过程管理与考核评估</w:t>
      </w:r>
    </w:p>
    <w:p w14:paraId="0BB9BB69" w14:textId="77777777" w:rsidR="00442A80" w:rsidRPr="00442A80" w:rsidRDefault="00442A80" w:rsidP="00442A80">
      <w:pPr>
        <w:widowControl/>
        <w:spacing w:line="600" w:lineRule="atLeast"/>
        <w:ind w:firstLine="480"/>
        <w:jc w:val="left"/>
        <w:rPr>
          <w:rFonts w:ascii="微软雅黑" w:eastAsia="微软雅黑" w:hAnsi="微软雅黑" w:cs="宋体" w:hint="eastAsia"/>
          <w:color w:val="000000" w:themeColor="text1"/>
          <w:kern w:val="0"/>
          <w:sz w:val="30"/>
          <w:szCs w:val="30"/>
        </w:rPr>
      </w:pPr>
      <w:r w:rsidRPr="00442A80">
        <w:rPr>
          <w:rFonts w:ascii="微软雅黑" w:eastAsia="微软雅黑" w:hAnsi="微软雅黑" w:cs="宋体" w:hint="eastAsia"/>
          <w:color w:val="000000" w:themeColor="text1"/>
          <w:kern w:val="0"/>
          <w:sz w:val="30"/>
          <w:szCs w:val="30"/>
        </w:rPr>
        <w:t>健全规划实施评估制度，将规划任务落实情况作为部门和县（区）工作考核评价的重要内容。由市应急管理局组织开展规划实施年度监测分析、中期评估和总结评估，分析实施进展情况、存在问题并提出改进措施，及时公布进展情况。各县（区）要加强对本地实施规划情况的监督检查。</w:t>
      </w:r>
    </w:p>
    <w:p w14:paraId="6F5771B9" w14:textId="77777777" w:rsidR="00442A80" w:rsidRPr="00442A80" w:rsidRDefault="00442A80" w:rsidP="00442A80">
      <w:pPr>
        <w:widowControl/>
        <w:jc w:val="left"/>
        <w:rPr>
          <w:rFonts w:ascii="宋体" w:eastAsia="宋体" w:hAnsi="宋体" w:cs="宋体" w:hint="eastAsia"/>
          <w:color w:val="000000" w:themeColor="text1"/>
          <w:kern w:val="0"/>
          <w:sz w:val="24"/>
        </w:rPr>
      </w:pPr>
    </w:p>
    <w:p w14:paraId="08B2CA76" w14:textId="77777777" w:rsidR="00442A80" w:rsidRPr="00442A80" w:rsidRDefault="00442A80" w:rsidP="00442A80">
      <w:pPr>
        <w:rPr>
          <w:color w:val="000000" w:themeColor="text1"/>
        </w:rPr>
      </w:pPr>
    </w:p>
    <w:sectPr w:rsidR="00442A80" w:rsidRPr="00442A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80"/>
    <w:rsid w:val="00442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1747A6"/>
  <w15:chartTrackingRefBased/>
  <w15:docId w15:val="{D4A65D95-40AA-F941-A47B-59BD3075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42A80"/>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050019">
      <w:bodyDiv w:val="1"/>
      <w:marLeft w:val="0"/>
      <w:marRight w:val="0"/>
      <w:marTop w:val="0"/>
      <w:marBottom w:val="0"/>
      <w:divBdr>
        <w:top w:val="none" w:sz="0" w:space="0" w:color="auto"/>
        <w:left w:val="none" w:sz="0" w:space="0" w:color="auto"/>
        <w:bottom w:val="none" w:sz="0" w:space="0" w:color="auto"/>
        <w:right w:val="none" w:sz="0" w:space="0" w:color="auto"/>
      </w:divBdr>
      <w:divsChild>
        <w:div w:id="409884410">
          <w:marLeft w:val="0"/>
          <w:marRight w:val="0"/>
          <w:marTop w:val="0"/>
          <w:marBottom w:val="0"/>
          <w:divBdr>
            <w:top w:val="none" w:sz="0" w:space="0" w:color="auto"/>
            <w:left w:val="none" w:sz="0" w:space="0" w:color="auto"/>
            <w:bottom w:val="none" w:sz="0" w:space="0" w:color="auto"/>
            <w:right w:val="none" w:sz="0" w:space="0" w:color="auto"/>
          </w:divBdr>
        </w:div>
        <w:div w:id="1499231042">
          <w:marLeft w:val="0"/>
          <w:marRight w:val="0"/>
          <w:marTop w:val="15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3160</Words>
  <Characters>18016</Characters>
  <Application>Microsoft Office Word</Application>
  <DocSecurity>0</DocSecurity>
  <Lines>150</Lines>
  <Paragraphs>42</Paragraphs>
  <ScaleCrop>false</ScaleCrop>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2023-01-12T07:45:00Z</dcterms:created>
  <dcterms:modified xsi:type="dcterms:W3CDTF">2023-01-12T07:45:00Z</dcterms:modified>
</cp:coreProperties>
</file>