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545F28" w14:textId="77777777" w:rsidR="00995A41" w:rsidRPr="00995A41" w:rsidRDefault="00995A41" w:rsidP="00995A41">
      <w:pPr>
        <w:widowControl/>
        <w:wordWrap w:val="0"/>
        <w:spacing w:line="360" w:lineRule="atLeast"/>
        <w:jc w:val="center"/>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高州市教育发展“十四五”规划</w:t>
      </w:r>
    </w:p>
    <w:p w14:paraId="77D33A66" w14:textId="77777777" w:rsidR="00995A41" w:rsidRPr="00995A41" w:rsidRDefault="00995A41" w:rsidP="00995A41">
      <w:pPr>
        <w:widowControl/>
        <w:wordWrap w:val="0"/>
        <w:spacing w:line="360" w:lineRule="atLeast"/>
        <w:jc w:val="center"/>
        <w:rPr>
          <w:rFonts w:ascii="宋体" w:eastAsia="宋体" w:hAnsi="宋体" w:cs="宋体"/>
          <w:color w:val="424242"/>
          <w:kern w:val="0"/>
          <w:sz w:val="24"/>
          <w:szCs w:val="24"/>
        </w:rPr>
      </w:pPr>
      <w:r w:rsidRPr="00995A41">
        <w:rPr>
          <w:rFonts w:ascii="宋体" w:eastAsia="宋体" w:hAnsi="宋体" w:cs="宋体"/>
          <w:color w:val="424242"/>
          <w:kern w:val="0"/>
          <w:sz w:val="24"/>
          <w:szCs w:val="24"/>
        </w:rPr>
        <w:t>2022年11月</w:t>
      </w:r>
    </w:p>
    <w:p w14:paraId="7D745615"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br/>
      </w:r>
    </w:p>
    <w:p w14:paraId="73176DB8" w14:textId="77777777" w:rsidR="00995A41" w:rsidRPr="00995A41" w:rsidRDefault="00995A41" w:rsidP="00995A41">
      <w:pPr>
        <w:widowControl/>
        <w:wordWrap w:val="0"/>
        <w:spacing w:line="540" w:lineRule="atLeast"/>
        <w:jc w:val="left"/>
        <w:rPr>
          <w:rFonts w:ascii="宋体" w:eastAsia="宋体" w:hAnsi="宋体" w:cs="宋体"/>
          <w:color w:val="424242"/>
          <w:kern w:val="0"/>
          <w:sz w:val="24"/>
          <w:szCs w:val="24"/>
        </w:rPr>
      </w:pPr>
    </w:p>
    <w:p w14:paraId="29EE37A3" w14:textId="77777777" w:rsidR="00995A41" w:rsidRPr="009200EC" w:rsidRDefault="00995A41" w:rsidP="00995A41">
      <w:pPr>
        <w:widowControl/>
        <w:wordWrap w:val="0"/>
        <w:spacing w:line="540" w:lineRule="atLeast"/>
        <w:jc w:val="left"/>
        <w:rPr>
          <w:rFonts w:ascii="宋体" w:eastAsia="宋体" w:hAnsi="宋体" w:cs="宋体"/>
          <w:color w:val="424242"/>
          <w:kern w:val="0"/>
          <w:sz w:val="24"/>
          <w:szCs w:val="24"/>
        </w:rPr>
      </w:pPr>
    </w:p>
    <w:p w14:paraId="32D93C36" w14:textId="77777777" w:rsidR="00995A41" w:rsidRPr="00995A41" w:rsidRDefault="00995A41" w:rsidP="00995A41">
      <w:pPr>
        <w:widowControl/>
        <w:wordWrap w:val="0"/>
        <w:spacing w:line="540" w:lineRule="atLeast"/>
        <w:jc w:val="left"/>
        <w:rPr>
          <w:rFonts w:ascii="宋体" w:eastAsia="宋体" w:hAnsi="宋体" w:cs="宋体"/>
          <w:color w:val="424242"/>
          <w:kern w:val="0"/>
          <w:sz w:val="24"/>
          <w:szCs w:val="24"/>
        </w:rPr>
      </w:pPr>
    </w:p>
    <w:p w14:paraId="52E7AED8" w14:textId="77777777" w:rsidR="00995A41" w:rsidRPr="00995A41" w:rsidRDefault="00995A41" w:rsidP="00995A41">
      <w:pPr>
        <w:widowControl/>
        <w:wordWrap w:val="0"/>
        <w:spacing w:line="360" w:lineRule="atLeast"/>
        <w:jc w:val="center"/>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高州市教育发展“十四五”规划</w:t>
      </w:r>
    </w:p>
    <w:p w14:paraId="1D2B7C66" w14:textId="77777777" w:rsidR="00995A41" w:rsidRPr="00995A41" w:rsidRDefault="00995A41" w:rsidP="00995A41">
      <w:pPr>
        <w:widowControl/>
        <w:wordWrap w:val="0"/>
        <w:spacing w:line="360" w:lineRule="atLeast"/>
        <w:jc w:val="center"/>
        <w:rPr>
          <w:rFonts w:ascii="宋体" w:eastAsia="宋体" w:hAnsi="宋体" w:cs="宋体"/>
          <w:color w:val="424242"/>
          <w:kern w:val="0"/>
          <w:sz w:val="24"/>
          <w:szCs w:val="24"/>
        </w:rPr>
      </w:pPr>
      <w:r w:rsidRPr="00995A41">
        <w:rPr>
          <w:rFonts w:ascii="宋体" w:eastAsia="宋体" w:hAnsi="宋体" w:cs="宋体"/>
          <w:color w:val="424242"/>
          <w:kern w:val="0"/>
          <w:sz w:val="24"/>
          <w:szCs w:val="24"/>
        </w:rPr>
        <w:t>前  言</w:t>
      </w:r>
    </w:p>
    <w:p w14:paraId="2850060F"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十四五”时期（2021～2025年）是“两个一百年”奋斗目标承上启下的关键期，是我市在全面建成小康社会基础上开启全面建设社会主义现代化新征程的关键时期。教育作为民族振兴和国家发展的基石，在现代化建设中具有基础性、先导性和全局性作用。为了不断满足人民日益增长的美好生活的需要，深化各级各类教育教学改革,推动我市教育高质量发展，提高教育现代化水平，推进义务教育优质均衡发展，把我市建设成为高水平的教育现代化先进市，进一步擦亮教育名片，根据《广东省教育发展“十四五”规划》《茂名市教育发展“十四五”规划》《高州市国民经济和社会发展第十四个五年规划和2035年远景目标纲要》，结合高州教育实际，制定本规划。</w:t>
      </w:r>
    </w:p>
    <w:p w14:paraId="21053F59"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br/>
      </w:r>
    </w:p>
    <w:p w14:paraId="615C0143" w14:textId="77777777" w:rsidR="00995A41" w:rsidRPr="00995A41" w:rsidRDefault="00995A41" w:rsidP="00995A41">
      <w:pPr>
        <w:widowControl/>
        <w:wordWrap w:val="0"/>
        <w:spacing w:line="360" w:lineRule="atLeast"/>
        <w:jc w:val="center"/>
        <w:rPr>
          <w:rFonts w:ascii="宋体" w:eastAsia="宋体" w:hAnsi="宋体" w:cs="宋体"/>
          <w:color w:val="424242"/>
          <w:kern w:val="0"/>
          <w:sz w:val="24"/>
          <w:szCs w:val="24"/>
        </w:rPr>
      </w:pPr>
      <w:r w:rsidRPr="00995A41">
        <w:rPr>
          <w:rFonts w:ascii="宋体" w:eastAsia="宋体" w:hAnsi="宋体" w:cs="宋体"/>
          <w:color w:val="424242"/>
          <w:kern w:val="0"/>
          <w:sz w:val="24"/>
          <w:szCs w:val="24"/>
        </w:rPr>
        <w:t>第一章  发展基础与面临形势</w:t>
      </w:r>
    </w:p>
    <w:p w14:paraId="21A94F91"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十三五”时期，全市各级党委、政府及教育系统认真学习贯彻习近平新时代中国特色社会主义思想，坚持教育优先发展，教育总体发展水平进一步提升，为全面建成小康社会作出了重要贡献。“十四五”时期，教育发展的外部环境和内部条件，面临复杂而深刻的重大变化，教育承担着更为重要的历史使命。</w:t>
      </w:r>
    </w:p>
    <w:p w14:paraId="775E3A8D" w14:textId="77777777" w:rsidR="00995A41" w:rsidRPr="00995A41" w:rsidRDefault="00995A41" w:rsidP="00995A41">
      <w:pPr>
        <w:widowControl/>
        <w:wordWrap w:val="0"/>
        <w:spacing w:line="360" w:lineRule="atLeast"/>
        <w:jc w:val="center"/>
        <w:rPr>
          <w:rFonts w:ascii="宋体" w:eastAsia="宋体" w:hAnsi="宋体" w:cs="宋体"/>
          <w:color w:val="424242"/>
          <w:kern w:val="0"/>
          <w:sz w:val="24"/>
          <w:szCs w:val="24"/>
        </w:rPr>
      </w:pPr>
      <w:r w:rsidRPr="00995A41">
        <w:rPr>
          <w:rFonts w:ascii="宋体" w:eastAsia="宋体" w:hAnsi="宋体" w:cs="宋体"/>
          <w:color w:val="424242"/>
          <w:kern w:val="0"/>
          <w:sz w:val="24"/>
          <w:szCs w:val="24"/>
        </w:rPr>
        <w:t>第一节  发展基础</w:t>
      </w:r>
    </w:p>
    <w:p w14:paraId="74F91AFF"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十三五”期间，市委成立教育工作领导小组，切实加强党对教育工作的全面领导，召开全市教育大会，持续稳定增加教育投入，改善办学条件，深化教育体制改革，加快推进教育现代化，完成了各项既定的目标任务，促进了教育事业的全面进步。</w:t>
      </w:r>
    </w:p>
    <w:p w14:paraId="138D9882"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教育普及跃上新台阶。</w:t>
      </w:r>
      <w:r w:rsidRPr="00995A41">
        <w:rPr>
          <w:rFonts w:ascii="宋体" w:eastAsia="宋体" w:hAnsi="宋体" w:cs="宋体"/>
          <w:color w:val="424242"/>
          <w:kern w:val="0"/>
          <w:sz w:val="24"/>
          <w:szCs w:val="24"/>
        </w:rPr>
        <w:t>全市教育发展总量位居茂名市前列，全市各级各类教育毛入学（园）率保持高位增长， 2020年省对我市政府履行教育职责评价成绩为良好等次，在茂名市5个区、县级市中排名第2，在粤东西北地区37个县（市、区）中排名第7。截至2020年，全市有中小学校610所，在校中小学生26.72万人。学前教育在园幼儿7.52万人，学前教育三年毛入园率达98.43%，全市公办幼儿园116所、普惠性民办幼儿园223所，公办和普惠性民办幼</w:t>
      </w:r>
      <w:r w:rsidRPr="00995A41">
        <w:rPr>
          <w:rFonts w:ascii="宋体" w:eastAsia="宋体" w:hAnsi="宋体" w:cs="宋体"/>
          <w:color w:val="424242"/>
          <w:kern w:val="0"/>
          <w:sz w:val="24"/>
          <w:szCs w:val="24"/>
        </w:rPr>
        <w:lastRenderedPageBreak/>
        <w:t>儿园比例达87.6%。义务教育阶段在校生21.52万人，全市小学适龄儿童入学率和初中毛入学率达到100％，升学率达到100%，义务教育阶段公办标准化学校覆盖率为100%，民办标准化学校覆盖率为76.47%。高中阶段在校生5.2万人，高中阶段教育毛入学率为96.26%；普通高中与中等职业教育协调发展，普职比为55.67:44.33，大体相当。乡镇（社区）成人文化技术学校办学面达100%。教育公平不断推进，解决了0.75万随迁子女义务教育问题。标准化建设好高州市特殊教育学校，常住人口4万人以上的镇均设有特殊教育随班就读资源教室，适龄残疾儿童义务教育入学率达98.68%。</w:t>
      </w:r>
    </w:p>
    <w:p w14:paraId="3A206E0C"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教育设施得到新完善。</w:t>
      </w:r>
      <w:r w:rsidRPr="00995A41">
        <w:rPr>
          <w:rFonts w:ascii="宋体" w:eastAsia="宋体" w:hAnsi="宋体" w:cs="宋体"/>
          <w:color w:val="424242"/>
          <w:kern w:val="0"/>
          <w:sz w:val="24"/>
          <w:szCs w:val="24"/>
        </w:rPr>
        <w:t>中心城区学校扩容提质工作成效显著，新建高文小学，完成市一幼异址新建，市三小、市航运小学扩建大力推进。义务教育“全面改薄”（2014—2018）计划已顺利完成，改扩建学校343所，其中中学40所，小学219所，教学点84所。全市乡村小规模学校达标建设工作圆满完成，为全市乡村小规模学校配齐配足教育教学功能教室、信息化设备设施、音美体设施、教学仪器和图书等，改善生活和卫生条件，按要求配备信息技术、音美体等学科教师，以及专职卫生技术人员或专兼职保健教师。全市农村寄宿制学校建设工作有序推进，2019-2020年投入寄宿制学校建设专项资金17923万元，实施新建、扩建和改建寄宿制学校项目92个，增加寄宿制学位供给，满足偏远山区学生和留守儿童的寄宿需求。扩建发展乡镇中心学校，新建长坡冼夫人小学。</w:t>
      </w:r>
    </w:p>
    <w:p w14:paraId="092A8C64"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教育质量实现新提升。</w:t>
      </w:r>
      <w:r w:rsidRPr="00995A41">
        <w:rPr>
          <w:rFonts w:ascii="宋体" w:eastAsia="宋体" w:hAnsi="宋体" w:cs="宋体"/>
          <w:color w:val="424242"/>
          <w:kern w:val="0"/>
          <w:sz w:val="24"/>
          <w:szCs w:val="24"/>
        </w:rPr>
        <w:t>高质量完成教育系列创建工程，2016年6月通过全国义务教育发展基本均衡市国家评估认定；2018年6月，被教育部等五部委正式定为国家级农村职业教育和成人教育示范县；2018年11月，省教育厅正式授予我市“广东省推进教育现代化先进市”称号。落实立德树人根本任务，全市24所学校被评为“茂名市培育和践行社会主义核心价值观示范校”，成立高州市新时代文明实践中心教育志愿服务队。完善校园安全风险管理和安全事故处理机制，创建平安和谐校园，全市学校共投入约9500万元配置监控设备、安保器械，成立高州市校园爱心互助会。加强特色学校建设，全市投入校园文化建设专项资金共5771万元，打造了“好心文化”“荷花文化”“茶文化”“礼仪文化”“水文化”等各具特色的校园文化52项。在全市中心学校推广性别平等教育，开展冬令营、夏令营活动。深入实施素质教育，我市被教育部定为“全国青少年足球试点县”，承办“茂名市义务教育学校落实素质教育措施第二次推进会暨阅读博览节观摩活动”，组织开展“阅读博览节”大阅读教学展示会，建成乡村学校少年宫23所。建立完善责任督学挂牌督导制度，实现责任督学督导工作信息化。大力推进依法治校，全市中小学校100%创建为依法治校达标校，其中依法治校示范校16所。坚持质量意识，建立科学完备的质量监测体系，抓好“缅茄杯”学科素养测试。</w:t>
      </w:r>
    </w:p>
    <w:p w14:paraId="40589D7D"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队伍建设取得新成效。</w:t>
      </w:r>
      <w:r w:rsidRPr="00995A41">
        <w:rPr>
          <w:rFonts w:ascii="宋体" w:eastAsia="宋体" w:hAnsi="宋体" w:cs="宋体"/>
          <w:color w:val="424242"/>
          <w:kern w:val="0"/>
          <w:sz w:val="24"/>
          <w:szCs w:val="24"/>
        </w:rPr>
        <w:t>成立高州市教师发展中心，扎实推进“强师工程”，每年组织近2万名教师参加各级各类培训。积极推进信息技术与教育教</w:t>
      </w:r>
      <w:r w:rsidRPr="00995A41">
        <w:rPr>
          <w:rFonts w:ascii="宋体" w:eastAsia="宋体" w:hAnsi="宋体" w:cs="宋体"/>
          <w:color w:val="424242"/>
          <w:kern w:val="0"/>
          <w:sz w:val="24"/>
          <w:szCs w:val="24"/>
        </w:rPr>
        <w:lastRenderedPageBreak/>
        <w:t>学融合创新，提升教师信息化应用能力。2020年全市在职教师16100人，规模不断扩大、结构不断优化。常态化抓好师德师风师能教育，我市吴汉权、吴颖瑜两位老师被评为“中国好人”，陈德枢老师被评为首届“感动茂名教育十大人物”。加强队伍管理，全面实施对全市校长、教师的绩效量化考核，实行校长、教师交流轮岗制度，加强校长队伍与学校中层干部后备人才队伍建设，推进学校人事管理体制改革。切实帮助教师解决实际困难，解决了152对农村夫妻教师两地分居的问题，对10多名长期在边远山区工作的教师妥善调整其工作岗位。</w:t>
      </w:r>
    </w:p>
    <w:p w14:paraId="229E90FD"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教育改革迈出新步伐。</w:t>
      </w:r>
      <w:r w:rsidRPr="00995A41">
        <w:rPr>
          <w:rFonts w:ascii="宋体" w:eastAsia="宋体" w:hAnsi="宋体" w:cs="宋体"/>
          <w:color w:val="424242"/>
          <w:kern w:val="0"/>
          <w:sz w:val="24"/>
          <w:szCs w:val="24"/>
        </w:rPr>
        <w:t>在茂名地区率先成立市委教育工委，理顺教育系统党建管理体制。不断强化教育工委的管理职能。稳妥推进布局调整。切实解决城区学校发展不均衡、大班额现象。积极整合教育资源，在茂名地区率先组建第一、二批教育集团，加强区域合作和校际合作，集中区域优势，优化资源配置，实现资源共享，促进集团内学校“共生共赢”，整体提升办学效益。在茂名市率先顺利完成全市中小学教师“县管校聘”工作。全市近1.6万名教师全员完成聘任，通过跨校竞聘、组织调剂、城区招考等形式实现流动的教师达2000多人，有效激发队伍活力。完善并规范校长提拔或退出的有效机制、教师录用选调程序，全面提振教师队伍干事创业的精气神。改革招生制度，有效规范各级各类学校的招生行为和教学秩序。实现全市小学、初中学生全部免试就近入学；统一划定公办、民办普通高中最低录取控制线，统一划定农村普通高中招生区域范围，均衡高中教育阶段学校生源。</w:t>
      </w:r>
    </w:p>
    <w:p w14:paraId="382D05D0"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教育保障达到新高度。</w:t>
      </w:r>
      <w:r w:rsidRPr="00995A41">
        <w:rPr>
          <w:rFonts w:ascii="宋体" w:eastAsia="宋体" w:hAnsi="宋体" w:cs="宋体"/>
          <w:color w:val="424242"/>
          <w:kern w:val="0"/>
          <w:sz w:val="24"/>
          <w:szCs w:val="24"/>
        </w:rPr>
        <w:t>建立了市（县）、镇两级政府常务副职分管教育的机制，各级人民政府履行教育职责，做到经济社会发展规划优先安排教育发展，财政资金优先保障教育投入，公共资源优先满足教育，制定城区建设规划均预留教育用地，确保教育用地的供给。加大财政支持力度，实现学前教育到高中阶段教育生均财政拨款全覆盖。2016—2020年，高州市地方教育经费总投入累计达168.42亿元，其中财政性教育经费147.03亿元，年均分别增长9.58%和8.89％，实现一般公共预算教育经费支出“两个只增不减”。为顺利完成教育“双创”工作，先后投入专项资金超过20亿元。健全教师工资保障长效机制，认真落实教师待遇两个“不低于”要求，教师工资待遇稳步提高。完善学生资助制度，各级财政共投入5.4亿元，资助各级各类家庭经济困难学生近53万人次。教学信息化水平明显提升，中小学（含教学点）校校通宽带接入率达100%，多媒体课室班班通达100％。</w:t>
      </w:r>
    </w:p>
    <w:tbl>
      <w:tblPr>
        <w:tblW w:w="9285" w:type="dxa"/>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825"/>
        <w:gridCol w:w="6090"/>
        <w:gridCol w:w="1200"/>
        <w:gridCol w:w="1170"/>
      </w:tblGrid>
      <w:tr w:rsidR="00995A41" w:rsidRPr="00995A41" w14:paraId="15E4DEF7" w14:textId="77777777" w:rsidTr="00995A41">
        <w:tc>
          <w:tcPr>
            <w:tcW w:w="9275" w:type="dxa"/>
            <w:gridSpan w:val="4"/>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3244D67A"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专栏1  高州市“十三五”期间目标完成情况表</w:t>
            </w:r>
          </w:p>
        </w:tc>
      </w:tr>
      <w:tr w:rsidR="00995A41" w:rsidRPr="00995A41" w14:paraId="1DF25945" w14:textId="77777777" w:rsidTr="00995A41">
        <w:tc>
          <w:tcPr>
            <w:tcW w:w="6915" w:type="dxa"/>
            <w:gridSpan w:val="2"/>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084A58A4"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指　标</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273733D1"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2015年</w:t>
            </w:r>
          </w:p>
        </w:tc>
        <w:tc>
          <w:tcPr>
            <w:tcW w:w="117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0BCBA129"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2020年</w:t>
            </w:r>
          </w:p>
        </w:tc>
      </w:tr>
      <w:tr w:rsidR="00995A41" w:rsidRPr="00995A41" w14:paraId="0FB8E6C3" w14:textId="77777777" w:rsidTr="00995A41">
        <w:tc>
          <w:tcPr>
            <w:tcW w:w="825" w:type="dxa"/>
            <w:vMerge w:val="restart"/>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75576875"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学前</w:t>
            </w:r>
          </w:p>
          <w:p w14:paraId="354F39C7"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教育</w:t>
            </w:r>
          </w:p>
        </w:tc>
        <w:tc>
          <w:tcPr>
            <w:tcW w:w="609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3B686913"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学前教育在园幼儿（万人）</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2F93D951"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5.5</w:t>
            </w:r>
          </w:p>
        </w:tc>
        <w:tc>
          <w:tcPr>
            <w:tcW w:w="117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5604C2FA"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7.52</w:t>
            </w:r>
          </w:p>
        </w:tc>
      </w:tr>
      <w:tr w:rsidR="00995A41" w:rsidRPr="00995A41" w14:paraId="55EDB160" w14:textId="77777777" w:rsidTr="00995A41">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797692" w14:textId="77777777" w:rsidR="00995A41" w:rsidRPr="00995A41" w:rsidRDefault="00995A41" w:rsidP="00995A41">
            <w:pPr>
              <w:widowControl/>
              <w:jc w:val="left"/>
              <w:rPr>
                <w:rFonts w:ascii="宋体" w:eastAsia="宋体" w:hAnsi="宋体" w:cs="宋体"/>
                <w:color w:val="424242"/>
                <w:kern w:val="0"/>
                <w:sz w:val="24"/>
                <w:szCs w:val="24"/>
              </w:rPr>
            </w:pPr>
          </w:p>
        </w:tc>
        <w:tc>
          <w:tcPr>
            <w:tcW w:w="609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25C68D91"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学前教育幼儿毛入园率（%）</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4D31B4F0"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91.77</w:t>
            </w:r>
          </w:p>
        </w:tc>
        <w:tc>
          <w:tcPr>
            <w:tcW w:w="117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06F73D0C"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98.43</w:t>
            </w:r>
          </w:p>
        </w:tc>
      </w:tr>
      <w:tr w:rsidR="00995A41" w:rsidRPr="00995A41" w14:paraId="475C3675" w14:textId="77777777" w:rsidTr="00995A41">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BA9CAC" w14:textId="77777777" w:rsidR="00995A41" w:rsidRPr="00995A41" w:rsidRDefault="00995A41" w:rsidP="00995A41">
            <w:pPr>
              <w:widowControl/>
              <w:jc w:val="left"/>
              <w:rPr>
                <w:rFonts w:ascii="宋体" w:eastAsia="宋体" w:hAnsi="宋体" w:cs="宋体"/>
                <w:color w:val="424242"/>
                <w:kern w:val="0"/>
                <w:sz w:val="24"/>
                <w:szCs w:val="24"/>
              </w:rPr>
            </w:pPr>
          </w:p>
        </w:tc>
        <w:tc>
          <w:tcPr>
            <w:tcW w:w="609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04194270"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公办幼儿园在园幼儿占比（%）</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58166EE5"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49.57</w:t>
            </w:r>
          </w:p>
        </w:tc>
        <w:tc>
          <w:tcPr>
            <w:tcW w:w="117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6FA92779"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50.73</w:t>
            </w:r>
          </w:p>
        </w:tc>
      </w:tr>
      <w:tr w:rsidR="00995A41" w:rsidRPr="00995A41" w14:paraId="604E4F4F" w14:textId="77777777" w:rsidTr="00995A41">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A1F6C1" w14:textId="77777777" w:rsidR="00995A41" w:rsidRPr="00995A41" w:rsidRDefault="00995A41" w:rsidP="00995A41">
            <w:pPr>
              <w:widowControl/>
              <w:jc w:val="left"/>
              <w:rPr>
                <w:rFonts w:ascii="宋体" w:eastAsia="宋体" w:hAnsi="宋体" w:cs="宋体"/>
                <w:color w:val="424242"/>
                <w:kern w:val="0"/>
                <w:sz w:val="24"/>
                <w:szCs w:val="24"/>
              </w:rPr>
            </w:pPr>
          </w:p>
        </w:tc>
        <w:tc>
          <w:tcPr>
            <w:tcW w:w="609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5B841231"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公办幼儿园和普惠性民办幼儿园在园幼儿占比（%）</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74BAD7F6"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49.57</w:t>
            </w:r>
          </w:p>
        </w:tc>
        <w:tc>
          <w:tcPr>
            <w:tcW w:w="117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3EFBE35D"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92.29</w:t>
            </w:r>
          </w:p>
        </w:tc>
      </w:tr>
      <w:tr w:rsidR="00995A41" w:rsidRPr="00995A41" w14:paraId="784E82CA" w14:textId="77777777" w:rsidTr="00995A41">
        <w:tc>
          <w:tcPr>
            <w:tcW w:w="825" w:type="dxa"/>
            <w:vMerge w:val="restart"/>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37457273"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九年义务教育</w:t>
            </w:r>
          </w:p>
        </w:tc>
        <w:tc>
          <w:tcPr>
            <w:tcW w:w="609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7E447D11"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义务教育阶段在校生（万人）</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247EE678"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18.54</w:t>
            </w:r>
          </w:p>
        </w:tc>
        <w:tc>
          <w:tcPr>
            <w:tcW w:w="117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335C55A6"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21.52</w:t>
            </w:r>
          </w:p>
        </w:tc>
      </w:tr>
      <w:tr w:rsidR="00995A41" w:rsidRPr="00995A41" w14:paraId="57F68BC2" w14:textId="77777777" w:rsidTr="00995A41">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FC7624" w14:textId="77777777" w:rsidR="00995A41" w:rsidRPr="00995A41" w:rsidRDefault="00995A41" w:rsidP="00995A41">
            <w:pPr>
              <w:widowControl/>
              <w:jc w:val="left"/>
              <w:rPr>
                <w:rFonts w:ascii="宋体" w:eastAsia="宋体" w:hAnsi="宋体" w:cs="宋体"/>
                <w:color w:val="424242"/>
                <w:kern w:val="0"/>
                <w:sz w:val="24"/>
                <w:szCs w:val="24"/>
              </w:rPr>
            </w:pPr>
          </w:p>
        </w:tc>
        <w:tc>
          <w:tcPr>
            <w:tcW w:w="609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4E4D3F89"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九年义务教育巩固率（%）</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048B3960"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96.85</w:t>
            </w:r>
          </w:p>
        </w:tc>
        <w:tc>
          <w:tcPr>
            <w:tcW w:w="117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6C24B9BD"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98.03</w:t>
            </w:r>
          </w:p>
        </w:tc>
      </w:tr>
      <w:tr w:rsidR="00995A41" w:rsidRPr="00995A41" w14:paraId="08FD56FB" w14:textId="77777777" w:rsidTr="00995A41">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5C744F" w14:textId="77777777" w:rsidR="00995A41" w:rsidRPr="00995A41" w:rsidRDefault="00995A41" w:rsidP="00995A41">
            <w:pPr>
              <w:widowControl/>
              <w:jc w:val="left"/>
              <w:rPr>
                <w:rFonts w:ascii="宋体" w:eastAsia="宋体" w:hAnsi="宋体" w:cs="宋体"/>
                <w:color w:val="424242"/>
                <w:kern w:val="0"/>
                <w:sz w:val="24"/>
                <w:szCs w:val="24"/>
              </w:rPr>
            </w:pPr>
          </w:p>
        </w:tc>
        <w:tc>
          <w:tcPr>
            <w:tcW w:w="609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7DE6C493"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适龄残疾儿童义务教育入学率（%）</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19103F5B"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97.6</w:t>
            </w:r>
          </w:p>
        </w:tc>
        <w:tc>
          <w:tcPr>
            <w:tcW w:w="117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1F5B3497"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98.68</w:t>
            </w:r>
          </w:p>
        </w:tc>
      </w:tr>
      <w:tr w:rsidR="00995A41" w:rsidRPr="00995A41" w14:paraId="0BDB4037" w14:textId="77777777" w:rsidTr="00995A41">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FE91A7" w14:textId="77777777" w:rsidR="00995A41" w:rsidRPr="00995A41" w:rsidRDefault="00995A41" w:rsidP="00995A41">
            <w:pPr>
              <w:widowControl/>
              <w:jc w:val="left"/>
              <w:rPr>
                <w:rFonts w:ascii="宋体" w:eastAsia="宋体" w:hAnsi="宋体" w:cs="宋体"/>
                <w:color w:val="424242"/>
                <w:kern w:val="0"/>
                <w:sz w:val="24"/>
                <w:szCs w:val="24"/>
              </w:rPr>
            </w:pPr>
          </w:p>
        </w:tc>
        <w:tc>
          <w:tcPr>
            <w:tcW w:w="609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3626B5E5"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特殊教育学生（人）</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061CE058"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462</w:t>
            </w:r>
          </w:p>
        </w:tc>
        <w:tc>
          <w:tcPr>
            <w:tcW w:w="117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1CD754C1"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852</w:t>
            </w:r>
          </w:p>
        </w:tc>
      </w:tr>
      <w:tr w:rsidR="00995A41" w:rsidRPr="00995A41" w14:paraId="43E1EBD2" w14:textId="77777777" w:rsidTr="00995A41">
        <w:tc>
          <w:tcPr>
            <w:tcW w:w="825" w:type="dxa"/>
            <w:vMerge w:val="restart"/>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753B381F"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高中阶段教育</w:t>
            </w:r>
          </w:p>
        </w:tc>
        <w:tc>
          <w:tcPr>
            <w:tcW w:w="609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7BE4FBAA"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高中阶段在校生（万人）</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1A979315"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5.7</w:t>
            </w:r>
          </w:p>
        </w:tc>
        <w:tc>
          <w:tcPr>
            <w:tcW w:w="117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43F25CE1"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5.2</w:t>
            </w:r>
          </w:p>
        </w:tc>
      </w:tr>
      <w:tr w:rsidR="00995A41" w:rsidRPr="00995A41" w14:paraId="13BB5611" w14:textId="77777777" w:rsidTr="00995A41">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20A716" w14:textId="77777777" w:rsidR="00995A41" w:rsidRPr="00995A41" w:rsidRDefault="00995A41" w:rsidP="00995A41">
            <w:pPr>
              <w:widowControl/>
              <w:jc w:val="left"/>
              <w:rPr>
                <w:rFonts w:ascii="宋体" w:eastAsia="宋体" w:hAnsi="宋体" w:cs="宋体"/>
                <w:color w:val="424242"/>
                <w:kern w:val="0"/>
                <w:sz w:val="24"/>
                <w:szCs w:val="24"/>
              </w:rPr>
            </w:pPr>
          </w:p>
        </w:tc>
        <w:tc>
          <w:tcPr>
            <w:tcW w:w="609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78B6E1FD"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高中阶段毛入学率（%）</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1B088F70"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91.20</w:t>
            </w:r>
          </w:p>
        </w:tc>
        <w:tc>
          <w:tcPr>
            <w:tcW w:w="117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32737E26"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96.26</w:t>
            </w:r>
          </w:p>
        </w:tc>
      </w:tr>
      <w:tr w:rsidR="00995A41" w:rsidRPr="00995A41" w14:paraId="4473223D" w14:textId="77777777" w:rsidTr="00995A41">
        <w:tc>
          <w:tcPr>
            <w:tcW w:w="825" w:type="dxa"/>
            <w:vMerge w:val="restart"/>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14E190FC"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教师素质</w:t>
            </w:r>
          </w:p>
        </w:tc>
        <w:tc>
          <w:tcPr>
            <w:tcW w:w="609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2C83DFFA"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各级各类学校专任教师（万人）</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5A3437C9"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1.87</w:t>
            </w:r>
          </w:p>
        </w:tc>
        <w:tc>
          <w:tcPr>
            <w:tcW w:w="117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204CFC2E"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2.29</w:t>
            </w:r>
          </w:p>
        </w:tc>
      </w:tr>
      <w:tr w:rsidR="00995A41" w:rsidRPr="00995A41" w14:paraId="38C4E9E0" w14:textId="77777777" w:rsidTr="00995A41">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F55A7A" w14:textId="77777777" w:rsidR="00995A41" w:rsidRPr="00995A41" w:rsidRDefault="00995A41" w:rsidP="00995A41">
            <w:pPr>
              <w:widowControl/>
              <w:jc w:val="left"/>
              <w:rPr>
                <w:rFonts w:ascii="宋体" w:eastAsia="宋体" w:hAnsi="宋体" w:cs="宋体"/>
                <w:color w:val="424242"/>
                <w:kern w:val="0"/>
                <w:sz w:val="24"/>
                <w:szCs w:val="24"/>
              </w:rPr>
            </w:pPr>
          </w:p>
        </w:tc>
        <w:tc>
          <w:tcPr>
            <w:tcW w:w="609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529CA567"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职业院校“双师型”教师占比（%）</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5E824B44"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62</w:t>
            </w:r>
          </w:p>
        </w:tc>
        <w:tc>
          <w:tcPr>
            <w:tcW w:w="117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478E4A4B"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68</w:t>
            </w:r>
          </w:p>
        </w:tc>
      </w:tr>
      <w:tr w:rsidR="00995A41" w:rsidRPr="00995A41" w14:paraId="690C7C25" w14:textId="77777777" w:rsidTr="00995A41">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4D0CEA" w14:textId="77777777" w:rsidR="00995A41" w:rsidRPr="00995A41" w:rsidRDefault="00995A41" w:rsidP="00995A41">
            <w:pPr>
              <w:widowControl/>
              <w:jc w:val="left"/>
              <w:rPr>
                <w:rFonts w:ascii="宋体" w:eastAsia="宋体" w:hAnsi="宋体" w:cs="宋体"/>
                <w:color w:val="424242"/>
                <w:kern w:val="0"/>
                <w:sz w:val="24"/>
                <w:szCs w:val="24"/>
              </w:rPr>
            </w:pPr>
          </w:p>
        </w:tc>
        <w:tc>
          <w:tcPr>
            <w:tcW w:w="609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27F56558"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市级名校长、名班主任、名教师（人）</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0C3DB006"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29</w:t>
            </w:r>
          </w:p>
        </w:tc>
        <w:tc>
          <w:tcPr>
            <w:tcW w:w="117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35967B7F"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36</w:t>
            </w:r>
          </w:p>
        </w:tc>
      </w:tr>
      <w:tr w:rsidR="00995A41" w:rsidRPr="00995A41" w14:paraId="3D551C76" w14:textId="77777777" w:rsidTr="00995A41">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037C72" w14:textId="77777777" w:rsidR="00995A41" w:rsidRPr="00995A41" w:rsidRDefault="00995A41" w:rsidP="00995A41">
            <w:pPr>
              <w:widowControl/>
              <w:jc w:val="left"/>
              <w:rPr>
                <w:rFonts w:ascii="宋体" w:eastAsia="宋体" w:hAnsi="宋体" w:cs="宋体"/>
                <w:color w:val="424242"/>
                <w:kern w:val="0"/>
                <w:sz w:val="24"/>
                <w:szCs w:val="24"/>
              </w:rPr>
            </w:pPr>
          </w:p>
        </w:tc>
        <w:tc>
          <w:tcPr>
            <w:tcW w:w="609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63C9F58F"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特级教师（人）</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55DE481D"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10</w:t>
            </w:r>
          </w:p>
        </w:tc>
        <w:tc>
          <w:tcPr>
            <w:tcW w:w="117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4B816038"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16</w:t>
            </w:r>
          </w:p>
        </w:tc>
      </w:tr>
      <w:tr w:rsidR="00995A41" w:rsidRPr="00995A41" w14:paraId="191567AC" w14:textId="77777777" w:rsidTr="00995A41">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31A5B9" w14:textId="77777777" w:rsidR="00995A41" w:rsidRPr="00995A41" w:rsidRDefault="00995A41" w:rsidP="00995A41">
            <w:pPr>
              <w:widowControl/>
              <w:jc w:val="left"/>
              <w:rPr>
                <w:rFonts w:ascii="宋体" w:eastAsia="宋体" w:hAnsi="宋体" w:cs="宋体"/>
                <w:color w:val="424242"/>
                <w:kern w:val="0"/>
                <w:sz w:val="24"/>
                <w:szCs w:val="24"/>
              </w:rPr>
            </w:pPr>
          </w:p>
        </w:tc>
        <w:tc>
          <w:tcPr>
            <w:tcW w:w="609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5CAF6F4A"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正高级教师（人）</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514D55DB"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0</w:t>
            </w:r>
          </w:p>
        </w:tc>
        <w:tc>
          <w:tcPr>
            <w:tcW w:w="117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1EE38296"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14</w:t>
            </w:r>
          </w:p>
        </w:tc>
      </w:tr>
      <w:tr w:rsidR="00995A41" w:rsidRPr="00995A41" w14:paraId="4F7E49F9" w14:textId="77777777" w:rsidTr="00995A41">
        <w:tc>
          <w:tcPr>
            <w:tcW w:w="825" w:type="dxa"/>
            <w:vMerge w:val="restart"/>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6536E748"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教育保障</w:t>
            </w:r>
          </w:p>
        </w:tc>
        <w:tc>
          <w:tcPr>
            <w:tcW w:w="609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06539F09"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全市地方教育经费总投入（亿元）</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5108C2A2"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19.91</w:t>
            </w:r>
          </w:p>
        </w:tc>
        <w:tc>
          <w:tcPr>
            <w:tcW w:w="117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581F9AB0"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33.16</w:t>
            </w:r>
          </w:p>
        </w:tc>
      </w:tr>
      <w:tr w:rsidR="00995A41" w:rsidRPr="00995A41" w14:paraId="5E8DF387" w14:textId="77777777" w:rsidTr="00995A41">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E8AED9" w14:textId="77777777" w:rsidR="00995A41" w:rsidRPr="00995A41" w:rsidRDefault="00995A41" w:rsidP="00995A41">
            <w:pPr>
              <w:widowControl/>
              <w:jc w:val="left"/>
              <w:rPr>
                <w:rFonts w:ascii="宋体" w:eastAsia="宋体" w:hAnsi="宋体" w:cs="宋体"/>
                <w:color w:val="424242"/>
                <w:kern w:val="0"/>
                <w:sz w:val="24"/>
                <w:szCs w:val="24"/>
              </w:rPr>
            </w:pPr>
          </w:p>
        </w:tc>
        <w:tc>
          <w:tcPr>
            <w:tcW w:w="609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0B888910"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中小学（含教学点）校校通宽带接入率（%）</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0FFED034"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100</w:t>
            </w:r>
          </w:p>
        </w:tc>
        <w:tc>
          <w:tcPr>
            <w:tcW w:w="117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3D8626DE"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100</w:t>
            </w:r>
          </w:p>
        </w:tc>
      </w:tr>
      <w:tr w:rsidR="00995A41" w:rsidRPr="00995A41" w14:paraId="2FEE41EF" w14:textId="77777777" w:rsidTr="00995A41">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C47CEE" w14:textId="77777777" w:rsidR="00995A41" w:rsidRPr="00995A41" w:rsidRDefault="00995A41" w:rsidP="00995A41">
            <w:pPr>
              <w:widowControl/>
              <w:jc w:val="left"/>
              <w:rPr>
                <w:rFonts w:ascii="宋体" w:eastAsia="宋体" w:hAnsi="宋体" w:cs="宋体"/>
                <w:color w:val="424242"/>
                <w:kern w:val="0"/>
                <w:sz w:val="24"/>
                <w:szCs w:val="24"/>
              </w:rPr>
            </w:pPr>
          </w:p>
        </w:tc>
        <w:tc>
          <w:tcPr>
            <w:tcW w:w="609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3AF965BE"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多媒体课室班班通（%）</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0CC0F51B"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83</w:t>
            </w:r>
          </w:p>
        </w:tc>
        <w:tc>
          <w:tcPr>
            <w:tcW w:w="117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6187C06F"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100</w:t>
            </w:r>
          </w:p>
        </w:tc>
      </w:tr>
    </w:tbl>
    <w:p w14:paraId="62643EF8"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br/>
      </w:r>
    </w:p>
    <w:p w14:paraId="3AD0A56F" w14:textId="77777777" w:rsidR="00995A41" w:rsidRPr="00995A41" w:rsidRDefault="00995A41" w:rsidP="00995A41">
      <w:pPr>
        <w:widowControl/>
        <w:wordWrap w:val="0"/>
        <w:spacing w:line="360" w:lineRule="atLeast"/>
        <w:jc w:val="center"/>
        <w:rPr>
          <w:rFonts w:ascii="宋体" w:eastAsia="宋体" w:hAnsi="宋体" w:cs="宋体"/>
          <w:color w:val="424242"/>
          <w:kern w:val="0"/>
          <w:sz w:val="24"/>
          <w:szCs w:val="24"/>
        </w:rPr>
      </w:pPr>
      <w:r w:rsidRPr="00995A41">
        <w:rPr>
          <w:rFonts w:ascii="宋体" w:eastAsia="宋体" w:hAnsi="宋体" w:cs="宋体"/>
          <w:color w:val="424242"/>
          <w:kern w:val="0"/>
          <w:sz w:val="24"/>
          <w:szCs w:val="24"/>
        </w:rPr>
        <w:t>第二节  面临形势</w:t>
      </w:r>
    </w:p>
    <w:p w14:paraId="71675808"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十四五”时期是我国开启全面建设社会主义现代化国家新征程、向第二个百年奋斗目标进军的第一个五年，也是高州落实省委、省政府和茂名市委、市政府作出建设高质量基础教育体系的决策部署、推动我市教育加快发展的关键时期。</w:t>
      </w:r>
    </w:p>
    <w:p w14:paraId="24A91A67"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国家、省和茂名市对教育改革发展作出新部署。</w:t>
      </w:r>
      <w:r w:rsidRPr="00995A41">
        <w:rPr>
          <w:rFonts w:ascii="宋体" w:eastAsia="宋体" w:hAnsi="宋体" w:cs="宋体"/>
          <w:color w:val="424242"/>
          <w:kern w:val="0"/>
          <w:sz w:val="24"/>
          <w:szCs w:val="24"/>
        </w:rPr>
        <w:t>党中央、国务院和省委、省政府高度重视推进教育改革发展顶层设计，近年来就基础教育、职业教育、高等教育、教师队伍建设、教育督导、教育评价等出台纲领性文件，对今后一段时期教育改革与发展作出全面部署。茂名市委、市政府也相继制定出台相关实施政策、文件，对下阶段教育发展提出明确要求。这些，都将为高州教育高质量发展提供明确指引。</w:t>
      </w:r>
    </w:p>
    <w:p w14:paraId="06669FB0"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lastRenderedPageBreak/>
        <w:t xml:space="preserve">　　</w:t>
      </w:r>
      <w:r w:rsidRPr="00995A41">
        <w:rPr>
          <w:rFonts w:ascii="宋体" w:eastAsia="宋体" w:hAnsi="宋体" w:cs="宋体"/>
          <w:b/>
          <w:bCs/>
          <w:color w:val="424242"/>
          <w:kern w:val="0"/>
          <w:sz w:val="24"/>
          <w:szCs w:val="24"/>
        </w:rPr>
        <w:t>高州发展战略定位对教育提出新要求。</w:t>
      </w:r>
      <w:r w:rsidRPr="00995A41">
        <w:rPr>
          <w:rFonts w:ascii="宋体" w:eastAsia="宋体" w:hAnsi="宋体" w:cs="宋体"/>
          <w:color w:val="424242"/>
          <w:kern w:val="0"/>
          <w:sz w:val="24"/>
          <w:szCs w:val="24"/>
        </w:rPr>
        <w:t>“十四五”时期，高州将加快创建全国百强县、国家卫生城市、国家历史文化名城，加快在中国东部沿海地区率先基本实现农业农村现代化，推动高州在全面建设社会主义现代化国家新征程中走在粤东西北县域前列，为茂名建设产业实力雄厚的现代化滨海城市、打造沿海经济带上的新增长极作出高州贡献。高州的发展战略定位，对教育事业改革与发展提出了更高的要求。</w:t>
      </w:r>
    </w:p>
    <w:p w14:paraId="2A08D43E"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人民群众对教育发展寄予新期待。</w:t>
      </w:r>
      <w:r w:rsidRPr="00995A41">
        <w:rPr>
          <w:rFonts w:ascii="宋体" w:eastAsia="宋体" w:hAnsi="宋体" w:cs="宋体"/>
          <w:color w:val="424242"/>
          <w:kern w:val="0"/>
          <w:sz w:val="24"/>
          <w:szCs w:val="24"/>
        </w:rPr>
        <w:t>办好人民满意的教育，事关千家万户。高州教育有过辉煌的成绩，广大群众对教育有着很高的期望。当前，人民群众对优质教育资源的需求日益增长，“上好学”“入好园”等需求已成为人民群众反映强烈、社会普遍关注的热点问题，而我市教育发展不平衡不充分的问题还比较突出，优质教育尚未能完全满足人民群众的需求。这需要高州教育今后着力解决，以不断满足人民群众对教育的新期待。</w:t>
      </w:r>
    </w:p>
    <w:p w14:paraId="2FC315EE"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由于自然、历史和社会等原因，对照国家、省、市教育发展战略要求和人民群众期待，高州教育改革发展也面临新的形势和挑战,主要表现在人民群众日益增长的教育需求与我市教育发展的不充分以及优质教育的不均衡之间的矛盾。具体问题有：未成年人思想道德建设、学生心理健康教育、生命教育有待进一步加强；优质学位仍然欠缺，部分城区学校及镇中心学校仍然存在大班额；普通高中学校存在超大规模学校，普通高中办学质量、特色及多样化发展不够；部分农村学校办学条件不够完善，校园文化建设较为薄弱；高学历层次特别是研究生以上学历人才不足，普通高中和中等职业学校教师研究生学历或硕士学位以上比例偏低，名师、骨干教师比例偏少，职业教育“双师型”教师比例偏低，教师队伍存在结构性缺编现象，音、体、美教师欠缺，心理、劳动学科专业教师不足；教师现代教育理念、信息化应用能力有待提高，教师对现代教育信息化设备使用率偏低；教师开设辅导班，征订、推荐教辅资料等违规现象仍然存在；部分学校文化建设过于单调古板，出现主题雷同、形式单一等情况；学校治理规范化有待加强，教育评价改革有待深化，师德师风、廉洁自律有待加强；统筹管理力度不够，属地责任落实不够到位，对民办学校、校外教育培训机构监管力度不够大；教育国际化水平有待提高。这些，都将成为教育“十四五”面临的严峻挑战。</w:t>
      </w:r>
    </w:p>
    <w:p w14:paraId="6A2D2945"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对此，高州教育必须主动适应新形势新任务新要求，弘扬优秀传统，遵循教育规律，以落实立德树人为根本任务，以深化改革为根本动力，以办好人民满意的教育为根本目的，不断擦亮教育名片，推动教育更高质量、更加公平、更富特色发展。</w:t>
      </w:r>
    </w:p>
    <w:p w14:paraId="619525CA"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br/>
      </w:r>
    </w:p>
    <w:p w14:paraId="31D79B8A" w14:textId="77777777" w:rsidR="00995A41" w:rsidRPr="00995A41" w:rsidRDefault="00995A41" w:rsidP="00995A41">
      <w:pPr>
        <w:widowControl/>
        <w:wordWrap w:val="0"/>
        <w:spacing w:line="360" w:lineRule="atLeast"/>
        <w:jc w:val="center"/>
        <w:rPr>
          <w:rFonts w:ascii="宋体" w:eastAsia="宋体" w:hAnsi="宋体" w:cs="宋体"/>
          <w:color w:val="424242"/>
          <w:kern w:val="0"/>
          <w:sz w:val="24"/>
          <w:szCs w:val="24"/>
        </w:rPr>
      </w:pPr>
      <w:r w:rsidRPr="00995A41">
        <w:rPr>
          <w:rFonts w:ascii="宋体" w:eastAsia="宋体" w:hAnsi="宋体" w:cs="宋体"/>
          <w:color w:val="424242"/>
          <w:kern w:val="0"/>
          <w:sz w:val="24"/>
          <w:szCs w:val="24"/>
        </w:rPr>
        <w:t>第二章  总体战略和发展目标</w:t>
      </w:r>
    </w:p>
    <w:p w14:paraId="3776B8DA" w14:textId="77777777" w:rsidR="00995A41" w:rsidRPr="00995A41" w:rsidRDefault="00995A41" w:rsidP="00995A41">
      <w:pPr>
        <w:widowControl/>
        <w:wordWrap w:val="0"/>
        <w:spacing w:line="360" w:lineRule="atLeast"/>
        <w:jc w:val="center"/>
        <w:rPr>
          <w:rFonts w:ascii="宋体" w:eastAsia="宋体" w:hAnsi="宋体" w:cs="宋体"/>
          <w:color w:val="424242"/>
          <w:kern w:val="0"/>
          <w:sz w:val="24"/>
          <w:szCs w:val="24"/>
        </w:rPr>
      </w:pPr>
      <w:r w:rsidRPr="00995A41">
        <w:rPr>
          <w:rFonts w:ascii="宋体" w:eastAsia="宋体" w:hAnsi="宋体" w:cs="宋体"/>
          <w:color w:val="424242"/>
          <w:kern w:val="0"/>
          <w:sz w:val="24"/>
          <w:szCs w:val="24"/>
        </w:rPr>
        <w:t>第一节  指导思想</w:t>
      </w:r>
    </w:p>
    <w:p w14:paraId="609E541E"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lastRenderedPageBreak/>
        <w:t xml:space="preserve">　　坚持以习近平新时代中国特色社会主义思想为指导，深入贯彻党的十九大和十九届历次全会精神，深入贯彻习近平总书记对教育的重要论述和全国、全省、全市教育大会精神，紧紧围绕市委“1+1+6”工作部署，坚持以人民为中心的发展思想，坚持新发展理念，坚持以改革开放为动力推动教育高质量发展。加强党对教育事业的全面领导，全面贯彻党的教育方针，扎根高凉大地办教育，遵循教育规律和人才成长规律，紧紧围绕促进教育均衡优质发展，落实立德树人根本任务，全面深化教育改革，强化教育保障，大力推进城乡教育一体化、教育服务均等化，创新办学模式，加快建设教育现代化，培养德智体美劳全面发展的社会主义建设者和接班人，办好人民满意的教育，进一步擦亮教育名片，为高州建设国家级历史文化名城、产城融合宜居宜业之城提供有力人才保障和智力支撑。</w:t>
      </w:r>
    </w:p>
    <w:p w14:paraId="350DE355"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color w:val="424242"/>
          <w:kern w:val="0"/>
          <w:sz w:val="24"/>
          <w:szCs w:val="24"/>
        </w:rPr>
        <w:br/>
      </w:r>
    </w:p>
    <w:p w14:paraId="70D704F3" w14:textId="77777777" w:rsidR="00995A41" w:rsidRPr="00995A41" w:rsidRDefault="00995A41" w:rsidP="00995A41">
      <w:pPr>
        <w:widowControl/>
        <w:wordWrap w:val="0"/>
        <w:spacing w:line="360" w:lineRule="atLeast"/>
        <w:jc w:val="center"/>
        <w:rPr>
          <w:rFonts w:ascii="宋体" w:eastAsia="宋体" w:hAnsi="宋体" w:cs="宋体"/>
          <w:color w:val="424242"/>
          <w:kern w:val="0"/>
          <w:sz w:val="24"/>
          <w:szCs w:val="24"/>
        </w:rPr>
      </w:pPr>
      <w:r w:rsidRPr="00995A41">
        <w:rPr>
          <w:rFonts w:ascii="宋体" w:eastAsia="宋体" w:hAnsi="宋体" w:cs="宋体"/>
          <w:color w:val="424242"/>
          <w:kern w:val="0"/>
          <w:sz w:val="24"/>
          <w:szCs w:val="24"/>
        </w:rPr>
        <w:t>第二节  基本原则</w:t>
      </w:r>
    </w:p>
    <w:p w14:paraId="03E5CCA7"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坚持党的全面领导。</w:t>
      </w:r>
      <w:r w:rsidRPr="00995A41">
        <w:rPr>
          <w:rFonts w:ascii="宋体" w:eastAsia="宋体" w:hAnsi="宋体" w:cs="宋体"/>
          <w:color w:val="424242"/>
          <w:kern w:val="0"/>
          <w:sz w:val="24"/>
          <w:szCs w:val="24"/>
        </w:rPr>
        <w:t>将加强党的领导作为推进教育高质量发展的根本保证，落实全面从严治党主体责任，坚持社会主义办学方向，落实立德树人根本任务，加强学校思想政治工作，落实意识形态工作责任制，凝聚推进教育高质量发展正能量。</w:t>
      </w:r>
    </w:p>
    <w:p w14:paraId="21E8C536"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坚持以人民为中心。</w:t>
      </w:r>
      <w:r w:rsidRPr="00995A41">
        <w:rPr>
          <w:rFonts w:ascii="宋体" w:eastAsia="宋体" w:hAnsi="宋体" w:cs="宋体"/>
          <w:color w:val="424242"/>
          <w:kern w:val="0"/>
          <w:sz w:val="24"/>
          <w:szCs w:val="24"/>
        </w:rPr>
        <w:t>坚持教育公益性原则，着力构建优质均衡的基本公共教育服务体系，建设高质量教育体系，促进学生德智体美劳全面发展，构建平等面向每个人、适合每个人、伴随每个人一生的教育体系，办好同人民群众期待相契合的新时代教育。</w:t>
      </w:r>
    </w:p>
    <w:p w14:paraId="79E27856"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坚持新发展理念。</w:t>
      </w:r>
      <w:r w:rsidRPr="00995A41">
        <w:rPr>
          <w:rFonts w:ascii="宋体" w:eastAsia="宋体" w:hAnsi="宋体" w:cs="宋体"/>
          <w:color w:val="424242"/>
          <w:kern w:val="0"/>
          <w:sz w:val="24"/>
          <w:szCs w:val="24"/>
        </w:rPr>
        <w:t>把新发展理念贯穿教育发展全过程和各领域，聚焦教师队伍建设和公办优质学位供给，把师资队伍作为教育发展的第一资源。坚持质量为先、内涵发展，强化学校教育的主阵地作用。深化创新驱动发展战略，增强教育发展的整体性、协同性、系统性，创造良好的教育发展环境，让人民群众共享教育发展成果。</w:t>
      </w:r>
    </w:p>
    <w:p w14:paraId="002F85A4"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坚持深化改革开放。</w:t>
      </w:r>
      <w:r w:rsidRPr="00995A41">
        <w:rPr>
          <w:rFonts w:ascii="宋体" w:eastAsia="宋体" w:hAnsi="宋体" w:cs="宋体"/>
          <w:color w:val="424242"/>
          <w:kern w:val="0"/>
          <w:sz w:val="24"/>
          <w:szCs w:val="24"/>
        </w:rPr>
        <w:t>把深化教育领域综合改革作为推进教育高质量发展的根本动力，破除制约高质量发展的体制机制障碍，激发教育发展的内生动力和活力。深化教育交流与合作，加快和扩大教育对外开放，优化教育结构体系，丰富优质教育资源，创新育人方式、办学模式、管理体制、保障机制，培育教育新形态。</w:t>
      </w:r>
    </w:p>
    <w:p w14:paraId="3A268493"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坚持系统思维。</w:t>
      </w:r>
      <w:r w:rsidRPr="00995A41">
        <w:rPr>
          <w:rFonts w:ascii="宋体" w:eastAsia="宋体" w:hAnsi="宋体" w:cs="宋体"/>
          <w:color w:val="424242"/>
          <w:kern w:val="0"/>
          <w:sz w:val="24"/>
          <w:szCs w:val="24"/>
        </w:rPr>
        <w:t>将推进教育高质量发展置于经济社会发展大局中审视，统筹推进教育理念、制度、内容、方法、治理现代化，推进教育体系与产业体系、社会体系、科技体系有效对接，推动普通教育和职业教育、学历教育和非学历教育互相促进、有机衔接。</w:t>
      </w:r>
    </w:p>
    <w:p w14:paraId="72B8C462" w14:textId="77777777" w:rsidR="00995A41" w:rsidRPr="00995A41" w:rsidRDefault="00995A41" w:rsidP="00995A41">
      <w:pPr>
        <w:widowControl/>
        <w:wordWrap w:val="0"/>
        <w:spacing w:line="360" w:lineRule="atLeast"/>
        <w:jc w:val="center"/>
        <w:rPr>
          <w:rFonts w:ascii="宋体" w:eastAsia="宋体" w:hAnsi="宋体" w:cs="宋体"/>
          <w:color w:val="424242"/>
          <w:kern w:val="0"/>
          <w:sz w:val="24"/>
          <w:szCs w:val="24"/>
        </w:rPr>
      </w:pPr>
      <w:r w:rsidRPr="00995A41">
        <w:rPr>
          <w:rFonts w:ascii="宋体" w:eastAsia="宋体" w:hAnsi="宋体" w:cs="宋体"/>
          <w:color w:val="424242"/>
          <w:kern w:val="0"/>
          <w:sz w:val="24"/>
          <w:szCs w:val="24"/>
        </w:rPr>
        <w:t>第三节  发展目标</w:t>
      </w:r>
    </w:p>
    <w:p w14:paraId="3552C8AE"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lastRenderedPageBreak/>
        <w:t xml:space="preserve">　　到2025年，全市教育综合实力、整体竞争力达到粤东西北地区先进水平，基本构建起创新型开放式现代化教育体系。整体教育规模与城市人口发展，学位需求相适应，优质教育资源显著扩大。</w:t>
      </w:r>
    </w:p>
    <w:p w14:paraId="43E99666"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基础教育高质量发展。</w:t>
      </w:r>
      <w:r w:rsidRPr="00995A41">
        <w:rPr>
          <w:rFonts w:ascii="宋体" w:eastAsia="宋体" w:hAnsi="宋体" w:cs="宋体"/>
          <w:color w:val="424242"/>
          <w:kern w:val="0"/>
          <w:sz w:val="24"/>
          <w:szCs w:val="24"/>
        </w:rPr>
        <w:t>“5080”攻坚工程成果进一步巩固提升，乡镇中心幼儿园、行政村级幼儿园覆盖率达100%，规范化幼儿园覆盖率达85%以上。在2020年基础上新增约1500个公办幼儿园学位、新增约2.2万个公办义务教育学位，九年义务教育巩固率超过97.5%。力争全市乡镇（街道除外）义务教育阶段寄宿制学校全覆盖。建成全国义务教育优质均衡发展区（市）。培育创建2个市级以上优质特色教育集团。新增约2000个公办普通高中学位，高中阶段教育毛入学率保持在98%以上。适龄残疾儿童义务教育入学率达到98%以上。职业教育水平显著提升，支持高州市第一职业技术学校建设国家级高水平中职学校。</w:t>
      </w:r>
    </w:p>
    <w:p w14:paraId="733BA310"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立德树人成效明显提升。</w:t>
      </w:r>
      <w:r w:rsidRPr="00995A41">
        <w:rPr>
          <w:rFonts w:ascii="宋体" w:eastAsia="宋体" w:hAnsi="宋体" w:cs="宋体"/>
          <w:color w:val="424242"/>
          <w:kern w:val="0"/>
          <w:sz w:val="24"/>
          <w:szCs w:val="24"/>
        </w:rPr>
        <w:t>德智体美劳全面培养的教育体系更加健全，大中小幼一体化的思想政治工作体系更加完善，素质教育全面发展，育人途径和方法进一步完善，学生文明素养、社会责任意识、实践本领进一步增强。学校家庭社会协同育人机制更加健全，科学的教育观念更加深入人心，青少年儿童健康成长的良好教育生态基本形成。</w:t>
      </w:r>
    </w:p>
    <w:p w14:paraId="51EB9F1D"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教师素质稳步提高。</w:t>
      </w:r>
      <w:r w:rsidRPr="00995A41">
        <w:rPr>
          <w:rFonts w:ascii="宋体" w:eastAsia="宋体" w:hAnsi="宋体" w:cs="宋体"/>
          <w:color w:val="424242"/>
          <w:kern w:val="0"/>
          <w:sz w:val="24"/>
          <w:szCs w:val="24"/>
        </w:rPr>
        <w:t>师德水平和教师业务素质能力显著提升，师资队伍结构进一步优化。幼儿园专科以上学历教师比例达到88%，小学专任教师本科以上学历比例达到70%，初中专任教师本科以上学历比例95%，高中阶段学校研究生学历教师比例达到8%，职业教育双师型教师占专业课教师比例达到70%。</w:t>
      </w:r>
    </w:p>
    <w:p w14:paraId="5743F094"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教育综合改革取得突破。</w:t>
      </w:r>
      <w:r w:rsidRPr="00995A41">
        <w:rPr>
          <w:rFonts w:ascii="宋体" w:eastAsia="宋体" w:hAnsi="宋体" w:cs="宋体"/>
          <w:color w:val="424242"/>
          <w:kern w:val="0"/>
          <w:sz w:val="24"/>
          <w:szCs w:val="24"/>
        </w:rPr>
        <w:t>科学的教育理念和教育评价制度基本建立，制约教育高质量发展的结构性体制性障碍基本实现突破，教育治理体系和治理能力现代化水平和能力全面提高，教育标准体系更加健全，教育治理效能显著提升。教育发展方式、投入结构从规模发展为主向提升质量为主转变，实现发展规模、速度、质量、结构、效益相统一。</w:t>
      </w:r>
    </w:p>
    <w:p w14:paraId="64713DD2"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展望2035年，各级各类教育适应教育现代化发展需要，更加公平更高质量全面发展，教育服务经济社会高质量发展能力全面增强，建成服务全民终身学习的现代教育体系，教育对外开放合作新格局全面形成，教育治理效能全面提升，开放包容、协同创新、共建共享、运转高效的教育现代化全面实现，全市教育综合实力、整体竞争力高于粤东西北县域平均水平。</w:t>
      </w:r>
    </w:p>
    <w:tbl>
      <w:tblPr>
        <w:tblW w:w="9285" w:type="dxa"/>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840"/>
        <w:gridCol w:w="5025"/>
        <w:gridCol w:w="1200"/>
        <w:gridCol w:w="1200"/>
        <w:gridCol w:w="1020"/>
      </w:tblGrid>
      <w:tr w:rsidR="00995A41" w:rsidRPr="00995A41" w14:paraId="0D3FF980" w14:textId="77777777" w:rsidTr="00995A41">
        <w:tc>
          <w:tcPr>
            <w:tcW w:w="9275" w:type="dxa"/>
            <w:gridSpan w:val="5"/>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675D9C3F"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专栏2高州市教育发展“十四五”主要目标</w:t>
            </w:r>
          </w:p>
        </w:tc>
      </w:tr>
      <w:tr w:rsidR="00995A41" w:rsidRPr="00995A41" w14:paraId="7DF7A2BC" w14:textId="77777777" w:rsidTr="00995A41">
        <w:tc>
          <w:tcPr>
            <w:tcW w:w="5865" w:type="dxa"/>
            <w:gridSpan w:val="2"/>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6A536A74"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指标</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1D27E4DF"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2020年</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1E83F4BD"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2025年</w:t>
            </w:r>
          </w:p>
        </w:tc>
        <w:tc>
          <w:tcPr>
            <w:tcW w:w="102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4750B334"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属性</w:t>
            </w:r>
          </w:p>
        </w:tc>
      </w:tr>
      <w:tr w:rsidR="00995A41" w:rsidRPr="00995A41" w14:paraId="4F336FC9" w14:textId="77777777" w:rsidTr="00995A41">
        <w:tc>
          <w:tcPr>
            <w:tcW w:w="840" w:type="dxa"/>
            <w:vMerge w:val="restart"/>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202B0620"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学前</w:t>
            </w:r>
          </w:p>
          <w:p w14:paraId="2D96CEF8"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教育</w:t>
            </w:r>
          </w:p>
        </w:tc>
        <w:tc>
          <w:tcPr>
            <w:tcW w:w="5025"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0D8ED5AA"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在园幼儿（万人）</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3BA79EDE"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7.52</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288688C3"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7.8</w:t>
            </w:r>
          </w:p>
        </w:tc>
        <w:tc>
          <w:tcPr>
            <w:tcW w:w="102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4C3959B6"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预期性</w:t>
            </w:r>
          </w:p>
        </w:tc>
      </w:tr>
      <w:tr w:rsidR="00995A41" w:rsidRPr="00995A41" w14:paraId="4802B5F2" w14:textId="77777777" w:rsidTr="00995A41">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54559A" w14:textId="77777777" w:rsidR="00995A41" w:rsidRPr="00995A41" w:rsidRDefault="00995A41" w:rsidP="00995A41">
            <w:pPr>
              <w:widowControl/>
              <w:jc w:val="left"/>
              <w:rPr>
                <w:rFonts w:ascii="宋体" w:eastAsia="宋体" w:hAnsi="宋体" w:cs="宋体"/>
                <w:color w:val="424242"/>
                <w:kern w:val="0"/>
                <w:sz w:val="24"/>
                <w:szCs w:val="24"/>
              </w:rPr>
            </w:pPr>
          </w:p>
        </w:tc>
        <w:tc>
          <w:tcPr>
            <w:tcW w:w="5025"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5564B7C8"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学前教育毛入园率（%）</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13EB4E66"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98.43</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452B6842"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100</w:t>
            </w:r>
          </w:p>
        </w:tc>
        <w:tc>
          <w:tcPr>
            <w:tcW w:w="102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2D4B9793"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预期性</w:t>
            </w:r>
          </w:p>
        </w:tc>
      </w:tr>
      <w:tr w:rsidR="00995A41" w:rsidRPr="00995A41" w14:paraId="3E70BD54" w14:textId="77777777" w:rsidTr="00995A41">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0AF30F" w14:textId="77777777" w:rsidR="00995A41" w:rsidRPr="00995A41" w:rsidRDefault="00995A41" w:rsidP="00995A41">
            <w:pPr>
              <w:widowControl/>
              <w:jc w:val="left"/>
              <w:rPr>
                <w:rFonts w:ascii="宋体" w:eastAsia="宋体" w:hAnsi="宋体" w:cs="宋体"/>
                <w:color w:val="424242"/>
                <w:kern w:val="0"/>
                <w:sz w:val="24"/>
                <w:szCs w:val="24"/>
              </w:rPr>
            </w:pPr>
          </w:p>
        </w:tc>
        <w:tc>
          <w:tcPr>
            <w:tcW w:w="5025"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5E1B60BC"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幼儿园专任教师专科以上学历比例（%）</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5B5B07C7"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86.16</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4E464452"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90</w:t>
            </w:r>
          </w:p>
        </w:tc>
        <w:tc>
          <w:tcPr>
            <w:tcW w:w="102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78B7CE42"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预期性</w:t>
            </w:r>
          </w:p>
        </w:tc>
      </w:tr>
      <w:tr w:rsidR="00995A41" w:rsidRPr="00995A41" w14:paraId="2614CA06" w14:textId="77777777" w:rsidTr="00995A41">
        <w:tc>
          <w:tcPr>
            <w:tcW w:w="840" w:type="dxa"/>
            <w:vMerge w:val="restart"/>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061C0308"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lastRenderedPageBreak/>
              <w:t>九年义务教育</w:t>
            </w:r>
          </w:p>
        </w:tc>
        <w:tc>
          <w:tcPr>
            <w:tcW w:w="5025"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7BACF044"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在校生（万人）</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348A60E8"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21.52</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3BB47607"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22</w:t>
            </w:r>
          </w:p>
        </w:tc>
        <w:tc>
          <w:tcPr>
            <w:tcW w:w="102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1520CAE7"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预期性</w:t>
            </w:r>
          </w:p>
        </w:tc>
      </w:tr>
      <w:tr w:rsidR="00995A41" w:rsidRPr="00995A41" w14:paraId="741B1FAF" w14:textId="77777777" w:rsidTr="00995A41">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971450" w14:textId="77777777" w:rsidR="00995A41" w:rsidRPr="00995A41" w:rsidRDefault="00995A41" w:rsidP="00995A41">
            <w:pPr>
              <w:widowControl/>
              <w:jc w:val="left"/>
              <w:rPr>
                <w:rFonts w:ascii="宋体" w:eastAsia="宋体" w:hAnsi="宋体" w:cs="宋体"/>
                <w:color w:val="424242"/>
                <w:kern w:val="0"/>
                <w:sz w:val="24"/>
                <w:szCs w:val="24"/>
              </w:rPr>
            </w:pPr>
          </w:p>
        </w:tc>
        <w:tc>
          <w:tcPr>
            <w:tcW w:w="5025"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6CF2E327"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九年义务教育巩固率（%）</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3D0141CF"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98.03</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744678BD"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&gt;97.5</w:t>
            </w:r>
          </w:p>
        </w:tc>
        <w:tc>
          <w:tcPr>
            <w:tcW w:w="102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4E92E2FF"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约束性</w:t>
            </w:r>
          </w:p>
        </w:tc>
      </w:tr>
      <w:tr w:rsidR="00995A41" w:rsidRPr="00995A41" w14:paraId="2FF4E6A8" w14:textId="77777777" w:rsidTr="00995A41">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F9B6E9D" w14:textId="77777777" w:rsidR="00995A41" w:rsidRPr="00995A41" w:rsidRDefault="00995A41" w:rsidP="00995A41">
            <w:pPr>
              <w:widowControl/>
              <w:jc w:val="left"/>
              <w:rPr>
                <w:rFonts w:ascii="宋体" w:eastAsia="宋体" w:hAnsi="宋体" w:cs="宋体"/>
                <w:color w:val="424242"/>
                <w:kern w:val="0"/>
                <w:sz w:val="24"/>
                <w:szCs w:val="24"/>
              </w:rPr>
            </w:pPr>
          </w:p>
        </w:tc>
        <w:tc>
          <w:tcPr>
            <w:tcW w:w="5025"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18EF688F"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适龄残疾儿童义务教育入学率（%）</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338B0287"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98</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76ECC0F1"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98.5</w:t>
            </w:r>
          </w:p>
        </w:tc>
        <w:tc>
          <w:tcPr>
            <w:tcW w:w="102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73B2DDD3"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预期性</w:t>
            </w:r>
          </w:p>
        </w:tc>
      </w:tr>
      <w:tr w:rsidR="00995A41" w:rsidRPr="00995A41" w14:paraId="6700DD11" w14:textId="77777777" w:rsidTr="00995A41">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41905F" w14:textId="77777777" w:rsidR="00995A41" w:rsidRPr="00995A41" w:rsidRDefault="00995A41" w:rsidP="00995A41">
            <w:pPr>
              <w:widowControl/>
              <w:jc w:val="left"/>
              <w:rPr>
                <w:rFonts w:ascii="宋体" w:eastAsia="宋体" w:hAnsi="宋体" w:cs="宋体"/>
                <w:color w:val="424242"/>
                <w:kern w:val="0"/>
                <w:sz w:val="24"/>
                <w:szCs w:val="24"/>
              </w:rPr>
            </w:pPr>
          </w:p>
        </w:tc>
        <w:tc>
          <w:tcPr>
            <w:tcW w:w="5025"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2B4C8872"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小学专任教师本科以上学历比例（%）</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321B4186"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60.28</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5AAD8FCA"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80</w:t>
            </w:r>
          </w:p>
        </w:tc>
        <w:tc>
          <w:tcPr>
            <w:tcW w:w="102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4F72179E"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预期性</w:t>
            </w:r>
          </w:p>
        </w:tc>
      </w:tr>
      <w:tr w:rsidR="00995A41" w:rsidRPr="00995A41" w14:paraId="6BD9A549" w14:textId="77777777" w:rsidTr="00995A41">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2DB8C2" w14:textId="77777777" w:rsidR="00995A41" w:rsidRPr="00995A41" w:rsidRDefault="00995A41" w:rsidP="00995A41">
            <w:pPr>
              <w:widowControl/>
              <w:jc w:val="left"/>
              <w:rPr>
                <w:rFonts w:ascii="宋体" w:eastAsia="宋体" w:hAnsi="宋体" w:cs="宋体"/>
                <w:color w:val="424242"/>
                <w:kern w:val="0"/>
                <w:sz w:val="24"/>
                <w:szCs w:val="24"/>
              </w:rPr>
            </w:pPr>
          </w:p>
        </w:tc>
        <w:tc>
          <w:tcPr>
            <w:tcW w:w="5025"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2015AD51"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初中专任教师本科以上学历比例（%）</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7AA6B0CC"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92.55</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67D98109"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95</w:t>
            </w:r>
          </w:p>
        </w:tc>
        <w:tc>
          <w:tcPr>
            <w:tcW w:w="102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1E382B16"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预期性</w:t>
            </w:r>
          </w:p>
        </w:tc>
      </w:tr>
      <w:tr w:rsidR="00995A41" w:rsidRPr="00995A41" w14:paraId="402E2764" w14:textId="77777777" w:rsidTr="00995A41">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A6C780" w14:textId="77777777" w:rsidR="00995A41" w:rsidRPr="00995A41" w:rsidRDefault="00995A41" w:rsidP="00995A41">
            <w:pPr>
              <w:widowControl/>
              <w:jc w:val="left"/>
              <w:rPr>
                <w:rFonts w:ascii="宋体" w:eastAsia="宋体" w:hAnsi="宋体" w:cs="宋体"/>
                <w:color w:val="424242"/>
                <w:kern w:val="0"/>
                <w:sz w:val="24"/>
                <w:szCs w:val="24"/>
              </w:rPr>
            </w:pPr>
          </w:p>
        </w:tc>
        <w:tc>
          <w:tcPr>
            <w:tcW w:w="5025"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74403537"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全国义务教育优质均衡发展县（市、区）（个）</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5E467644"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基本均衡</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5033EF23"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优质均衡</w:t>
            </w:r>
          </w:p>
        </w:tc>
        <w:tc>
          <w:tcPr>
            <w:tcW w:w="102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7369E2C9"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预期性</w:t>
            </w:r>
          </w:p>
        </w:tc>
      </w:tr>
      <w:tr w:rsidR="00995A41" w:rsidRPr="00995A41" w14:paraId="008D8CF6" w14:textId="77777777" w:rsidTr="00995A41">
        <w:tc>
          <w:tcPr>
            <w:tcW w:w="840" w:type="dxa"/>
            <w:vMerge w:val="restart"/>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45A9F03C"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高中阶段教育</w:t>
            </w:r>
          </w:p>
        </w:tc>
        <w:tc>
          <w:tcPr>
            <w:tcW w:w="5025"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2371FD86"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在校生（万人）</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6717BB58"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5.2</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147B0B9E"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7</w:t>
            </w:r>
          </w:p>
        </w:tc>
        <w:tc>
          <w:tcPr>
            <w:tcW w:w="102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4F796E69"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预期性</w:t>
            </w:r>
          </w:p>
        </w:tc>
      </w:tr>
      <w:tr w:rsidR="00995A41" w:rsidRPr="00995A41" w14:paraId="7DF824E2" w14:textId="77777777" w:rsidTr="00995A41">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657289" w14:textId="77777777" w:rsidR="00995A41" w:rsidRPr="00995A41" w:rsidRDefault="00995A41" w:rsidP="00995A41">
            <w:pPr>
              <w:widowControl/>
              <w:jc w:val="left"/>
              <w:rPr>
                <w:rFonts w:ascii="宋体" w:eastAsia="宋体" w:hAnsi="宋体" w:cs="宋体"/>
                <w:color w:val="424242"/>
                <w:kern w:val="0"/>
                <w:sz w:val="24"/>
                <w:szCs w:val="24"/>
              </w:rPr>
            </w:pPr>
          </w:p>
        </w:tc>
        <w:tc>
          <w:tcPr>
            <w:tcW w:w="5025"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3BE7E250"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毛入学率（%）</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49E1F59F"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96.26</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7C98B770"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98.06</w:t>
            </w:r>
          </w:p>
        </w:tc>
        <w:tc>
          <w:tcPr>
            <w:tcW w:w="102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09C24C5C"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预期性</w:t>
            </w:r>
          </w:p>
        </w:tc>
      </w:tr>
      <w:tr w:rsidR="00995A41" w:rsidRPr="00995A41" w14:paraId="3F02FE07" w14:textId="77777777" w:rsidTr="00995A41">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ABEC89" w14:textId="77777777" w:rsidR="00995A41" w:rsidRPr="00995A41" w:rsidRDefault="00995A41" w:rsidP="00995A41">
            <w:pPr>
              <w:widowControl/>
              <w:jc w:val="left"/>
              <w:rPr>
                <w:rFonts w:ascii="宋体" w:eastAsia="宋体" w:hAnsi="宋体" w:cs="宋体"/>
                <w:color w:val="424242"/>
                <w:kern w:val="0"/>
                <w:sz w:val="24"/>
                <w:szCs w:val="24"/>
              </w:rPr>
            </w:pPr>
          </w:p>
        </w:tc>
        <w:tc>
          <w:tcPr>
            <w:tcW w:w="5025"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659E161D"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高中专任教师硕士研究生以上学历比例（%）</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7CC34846"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3.64</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6AB89B4A"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8</w:t>
            </w:r>
          </w:p>
        </w:tc>
        <w:tc>
          <w:tcPr>
            <w:tcW w:w="102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472A5B72"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预期性</w:t>
            </w:r>
          </w:p>
        </w:tc>
      </w:tr>
      <w:tr w:rsidR="00995A41" w:rsidRPr="00995A41" w14:paraId="03C4937E" w14:textId="77777777" w:rsidTr="00995A41">
        <w:tc>
          <w:tcPr>
            <w:tcW w:w="840" w:type="dxa"/>
            <w:vMerge w:val="restart"/>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70D835AC"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职业</w:t>
            </w:r>
          </w:p>
          <w:p w14:paraId="318FED3D"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教育</w:t>
            </w:r>
          </w:p>
        </w:tc>
        <w:tc>
          <w:tcPr>
            <w:tcW w:w="5025"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798D0A68"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现代学徒制培养比例（%）</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32D54266"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0</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3A611E65"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8.1</w:t>
            </w:r>
          </w:p>
        </w:tc>
        <w:tc>
          <w:tcPr>
            <w:tcW w:w="102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3AD7CC47"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预期性</w:t>
            </w:r>
          </w:p>
        </w:tc>
      </w:tr>
      <w:tr w:rsidR="00995A41" w:rsidRPr="00995A41" w14:paraId="435E1C67" w14:textId="77777777" w:rsidTr="00995A41">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75AF821" w14:textId="77777777" w:rsidR="00995A41" w:rsidRPr="00995A41" w:rsidRDefault="00995A41" w:rsidP="00995A41">
            <w:pPr>
              <w:widowControl/>
              <w:jc w:val="left"/>
              <w:rPr>
                <w:rFonts w:ascii="宋体" w:eastAsia="宋体" w:hAnsi="宋体" w:cs="宋体"/>
                <w:color w:val="424242"/>
                <w:kern w:val="0"/>
                <w:sz w:val="24"/>
                <w:szCs w:val="24"/>
              </w:rPr>
            </w:pPr>
          </w:p>
        </w:tc>
        <w:tc>
          <w:tcPr>
            <w:tcW w:w="5025"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67EDDC08"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“双师型”教师占专业课教师比例（%）</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2B1F1B24"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68</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6360EDB2"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70</w:t>
            </w:r>
          </w:p>
        </w:tc>
        <w:tc>
          <w:tcPr>
            <w:tcW w:w="102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188BB9A8"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预期性</w:t>
            </w:r>
          </w:p>
        </w:tc>
      </w:tr>
      <w:tr w:rsidR="00995A41" w:rsidRPr="00995A41" w14:paraId="317BD04D" w14:textId="77777777" w:rsidTr="00995A41">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746201" w14:textId="77777777" w:rsidR="00995A41" w:rsidRPr="00995A41" w:rsidRDefault="00995A41" w:rsidP="00995A41">
            <w:pPr>
              <w:widowControl/>
              <w:jc w:val="left"/>
              <w:rPr>
                <w:rFonts w:ascii="宋体" w:eastAsia="宋体" w:hAnsi="宋体" w:cs="宋体"/>
                <w:color w:val="424242"/>
                <w:kern w:val="0"/>
                <w:sz w:val="24"/>
                <w:szCs w:val="24"/>
              </w:rPr>
            </w:pPr>
          </w:p>
        </w:tc>
        <w:tc>
          <w:tcPr>
            <w:tcW w:w="5025"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67E077E2"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省级高水平高职学校（个）</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296409CC"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0</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7DD891C6"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1</w:t>
            </w:r>
          </w:p>
        </w:tc>
        <w:tc>
          <w:tcPr>
            <w:tcW w:w="102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785D61BF"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预期性</w:t>
            </w:r>
          </w:p>
        </w:tc>
      </w:tr>
      <w:tr w:rsidR="00995A41" w:rsidRPr="00995A41" w14:paraId="084D0CFA" w14:textId="77777777" w:rsidTr="00995A41">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F2F3CF" w14:textId="77777777" w:rsidR="00995A41" w:rsidRPr="00995A41" w:rsidRDefault="00995A41" w:rsidP="00995A41">
            <w:pPr>
              <w:widowControl/>
              <w:jc w:val="left"/>
              <w:rPr>
                <w:rFonts w:ascii="宋体" w:eastAsia="宋体" w:hAnsi="宋体" w:cs="宋体"/>
                <w:color w:val="424242"/>
                <w:kern w:val="0"/>
                <w:sz w:val="24"/>
                <w:szCs w:val="24"/>
              </w:rPr>
            </w:pPr>
          </w:p>
        </w:tc>
        <w:tc>
          <w:tcPr>
            <w:tcW w:w="5025"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0480443D"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省级高水平高职专业群（个）</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47C68B56"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0</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26DC3E68"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3</w:t>
            </w:r>
          </w:p>
        </w:tc>
        <w:tc>
          <w:tcPr>
            <w:tcW w:w="102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hideMark/>
          </w:tcPr>
          <w:p w14:paraId="6A52DF4A"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预期性</w:t>
            </w:r>
          </w:p>
        </w:tc>
      </w:tr>
      <w:tr w:rsidR="00995A41" w:rsidRPr="00995A41" w14:paraId="12CB305F" w14:textId="77777777" w:rsidTr="00995A41">
        <w:tc>
          <w:tcPr>
            <w:tcW w:w="84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0EF7864D"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人力资源开发</w:t>
            </w:r>
          </w:p>
        </w:tc>
        <w:tc>
          <w:tcPr>
            <w:tcW w:w="5025"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48E7E348"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劳动年龄人口平均受教育年限（年）</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03071A8D"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10.9</w:t>
            </w:r>
          </w:p>
        </w:tc>
        <w:tc>
          <w:tcPr>
            <w:tcW w:w="120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42923B16"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11.5</w:t>
            </w:r>
          </w:p>
        </w:tc>
        <w:tc>
          <w:tcPr>
            <w:tcW w:w="1020" w:type="dxa"/>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7EF186BE"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约束性</w:t>
            </w:r>
          </w:p>
        </w:tc>
      </w:tr>
    </w:tbl>
    <w:p w14:paraId="180B5E0B"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注：高州市2025年发展目标均参考茂名市相应指标并结合我市实际拟定。</w:t>
      </w:r>
    </w:p>
    <w:p w14:paraId="072381F3"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br/>
      </w:r>
    </w:p>
    <w:p w14:paraId="783CF25C" w14:textId="77777777" w:rsidR="00995A41" w:rsidRPr="00995A41" w:rsidRDefault="00995A41" w:rsidP="00995A41">
      <w:pPr>
        <w:widowControl/>
        <w:wordWrap w:val="0"/>
        <w:spacing w:line="360" w:lineRule="atLeast"/>
        <w:jc w:val="center"/>
        <w:rPr>
          <w:rFonts w:ascii="宋体" w:eastAsia="宋体" w:hAnsi="宋体" w:cs="宋体"/>
          <w:color w:val="424242"/>
          <w:kern w:val="0"/>
          <w:sz w:val="24"/>
          <w:szCs w:val="24"/>
        </w:rPr>
      </w:pPr>
      <w:r w:rsidRPr="00995A41">
        <w:rPr>
          <w:rFonts w:ascii="宋体" w:eastAsia="宋体" w:hAnsi="宋体" w:cs="宋体"/>
          <w:color w:val="424242"/>
          <w:kern w:val="0"/>
          <w:sz w:val="24"/>
          <w:szCs w:val="24"/>
        </w:rPr>
        <w:t>第三章 加强党对教育工作的全面领导</w:t>
      </w:r>
    </w:p>
    <w:p w14:paraId="552A9E45"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坚持和加强党对教育工作的全面领导，坚持社会主义办学方向，牢牢掌握党对教育工作的领导权，全面加强教育系统党的建设，落实全面从严治党主体责任，为教育高质量发展提供组织保障。</w:t>
      </w:r>
    </w:p>
    <w:p w14:paraId="5F0697CE" w14:textId="77777777" w:rsidR="00995A41" w:rsidRPr="00995A41" w:rsidRDefault="00995A41" w:rsidP="00995A41">
      <w:pPr>
        <w:widowControl/>
        <w:wordWrap w:val="0"/>
        <w:spacing w:line="360" w:lineRule="atLeast"/>
        <w:jc w:val="center"/>
        <w:rPr>
          <w:rFonts w:ascii="宋体" w:eastAsia="宋体" w:hAnsi="宋体" w:cs="宋体"/>
          <w:color w:val="424242"/>
          <w:kern w:val="0"/>
          <w:sz w:val="24"/>
          <w:szCs w:val="24"/>
        </w:rPr>
      </w:pPr>
      <w:r w:rsidRPr="00995A41">
        <w:rPr>
          <w:rFonts w:ascii="宋体" w:eastAsia="宋体" w:hAnsi="宋体" w:cs="宋体"/>
          <w:color w:val="424242"/>
          <w:kern w:val="0"/>
          <w:sz w:val="24"/>
          <w:szCs w:val="24"/>
        </w:rPr>
        <w:t>第一节 牢牢掌握党对教育工作的领导权</w:t>
      </w:r>
    </w:p>
    <w:p w14:paraId="1AFA9267"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加快构建党对教育工作全面领导的工作体系，加强各级各类学校党的领导和党的建设工作，确保教育系统始终成为坚持党的领导的坚强阵地，确保广大党员干部和师生员工永远听党话、跟党走。</w:t>
      </w:r>
    </w:p>
    <w:p w14:paraId="19CF47B8"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完善党对教育工作全面领导的体制机制。</w:t>
      </w:r>
      <w:r w:rsidRPr="00995A41">
        <w:rPr>
          <w:rFonts w:ascii="宋体" w:eastAsia="宋体" w:hAnsi="宋体" w:cs="宋体"/>
          <w:color w:val="424242"/>
          <w:kern w:val="0"/>
          <w:sz w:val="24"/>
          <w:szCs w:val="24"/>
        </w:rPr>
        <w:t>把教育改革发展纳入各级党委议事日程。进一步健全党委统一领导、党政齐抓共管、部门各负其责的教育领导体制，建立健全市党委教育工作领导小组及其日常办事机构，完善定期研究教育工作机制，建立健全党政主要负责同志深入教育一线调研、为师生上思政</w:t>
      </w:r>
      <w:r w:rsidRPr="00995A41">
        <w:rPr>
          <w:rFonts w:ascii="宋体" w:eastAsia="宋体" w:hAnsi="宋体" w:cs="宋体"/>
          <w:color w:val="424242"/>
          <w:kern w:val="0"/>
          <w:sz w:val="24"/>
          <w:szCs w:val="24"/>
        </w:rPr>
        <w:lastRenderedPageBreak/>
        <w:t>课、联系学校和年终述职必述教育工作等制度。建立健全坚持和加强党的领导的组织体系、制度体系、工作机制，贯彻落实中共中央办公厅印发《关于建立中小学校党组织领导的校长负责制的意见》，建立中小学校党组织领导的校长负责制，形成落实党的领导纵到底、横到边、全覆盖的工作格局。</w:t>
      </w:r>
    </w:p>
    <w:p w14:paraId="3FFF3091"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坚定不移做到“两个维护”。</w:t>
      </w:r>
      <w:r w:rsidRPr="00995A41">
        <w:rPr>
          <w:rFonts w:ascii="宋体" w:eastAsia="宋体" w:hAnsi="宋体" w:cs="宋体"/>
          <w:color w:val="424242"/>
          <w:kern w:val="0"/>
          <w:sz w:val="24"/>
          <w:szCs w:val="24"/>
        </w:rPr>
        <w:t>全面落实党的教育方针和党中央重大决策部署，把习近平新时代中国特色社会主义思想特别是习近平总书记关于教育的重要论述作为教育改革发展的方向引领、思想保证和精神动力，切实增强“四个意识”、坚定“四个自信”、做到“两个维护”。坚持和完善学校党组织领导下的校长负责制，强化民办学校党组织政治功能，推动教育系统巩固深化“不忘初心、牢记使命”教育成果。</w:t>
      </w:r>
    </w:p>
    <w:p w14:paraId="3BF6F288"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牢牢掌握教育系统意识形态工作领导权。</w:t>
      </w:r>
      <w:r w:rsidRPr="00995A41">
        <w:rPr>
          <w:rFonts w:ascii="宋体" w:eastAsia="宋体" w:hAnsi="宋体" w:cs="宋体"/>
          <w:color w:val="424242"/>
          <w:kern w:val="0"/>
          <w:sz w:val="24"/>
          <w:szCs w:val="24"/>
        </w:rPr>
        <w:t>健全完善意识形态工作体制机制，巩固广大师生员工团结奋斗的共同思想基础，坚决守好意识形态安全“南大门”。落实意识形态工作责任制，把意识形态工作有效融入教育改革发展稳定和教学科研、学校管理等工作中，层层落实讲座论坛、教材、课堂教学、对外交流、校外培训机构等管理责任，确保各类意识形态阵地可管可控。牢牢掌握校园网络意识形态主导权，加强校园新媒体建设和管理，维护学校网络意识形态安全。强化压力传导，压实各级党组织意识形态工作责任，建立健全意识形态工作责任制的检查考核机制。</w:t>
      </w:r>
    </w:p>
    <w:p w14:paraId="0BC32CAB" w14:textId="77777777" w:rsidR="00995A41" w:rsidRPr="00995A41" w:rsidRDefault="00995A41" w:rsidP="00995A41">
      <w:pPr>
        <w:widowControl/>
        <w:wordWrap w:val="0"/>
        <w:spacing w:line="360" w:lineRule="atLeast"/>
        <w:jc w:val="center"/>
        <w:rPr>
          <w:rFonts w:ascii="宋体" w:eastAsia="宋体" w:hAnsi="宋体" w:cs="宋体"/>
          <w:color w:val="424242"/>
          <w:kern w:val="0"/>
          <w:sz w:val="24"/>
          <w:szCs w:val="24"/>
        </w:rPr>
      </w:pPr>
      <w:r w:rsidRPr="00995A41">
        <w:rPr>
          <w:rFonts w:ascii="宋体" w:eastAsia="宋体" w:hAnsi="宋体" w:cs="宋体"/>
          <w:color w:val="424242"/>
          <w:kern w:val="0"/>
          <w:sz w:val="24"/>
          <w:szCs w:val="24"/>
        </w:rPr>
        <w:t>第二节 全面加强教育系统党的建设</w:t>
      </w:r>
    </w:p>
    <w:p w14:paraId="599546C1"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全面贯彻落实新时代党的建设总要求，着力提升教育系统基层党组织的组织力。</w:t>
      </w:r>
    </w:p>
    <w:p w14:paraId="4EC84184"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坚持把党的政治建设摆在首位。</w:t>
      </w:r>
      <w:r w:rsidRPr="00995A41">
        <w:rPr>
          <w:rFonts w:ascii="宋体" w:eastAsia="宋体" w:hAnsi="宋体" w:cs="宋体"/>
          <w:color w:val="424242"/>
          <w:kern w:val="0"/>
          <w:sz w:val="24"/>
          <w:szCs w:val="24"/>
        </w:rPr>
        <w:t>加强对中小学校、民办学校和相关培训机构党建工作的分类精准指导，推动落实《关于加强中小学校党的建设工作的意见》，确保党中央决策部署落到实处、见到实效。落实党组织领导下的校长负责制，切实加强党的领导。加强教育系统党员干部政治能力培训，着力提升党员干部政治判断力、政治领悟力、政治执行力。</w:t>
      </w:r>
    </w:p>
    <w:p w14:paraId="738631E7"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加强党的基层组织建设。</w:t>
      </w:r>
      <w:r w:rsidRPr="00995A41">
        <w:rPr>
          <w:rFonts w:ascii="宋体" w:eastAsia="宋体" w:hAnsi="宋体" w:cs="宋体"/>
          <w:color w:val="424242"/>
          <w:kern w:val="0"/>
          <w:sz w:val="24"/>
          <w:szCs w:val="24"/>
        </w:rPr>
        <w:t>落实教育系统加强党的基层组织建设三年行动计划，强化教育系统基层党组织和党员队伍建设，推进“两学一做”学习教育常态化制度化，不断增强基层党组织的政治领导力、思想引领力、群众组织力、社会号召力。优化基层组织设置，推动党组织有效覆盖，加强基层党组织带头人队伍建设，充分发挥基层党组织战斗堡垒作用。坚持“三会一课”制度，推进基层组织活动方式创新，全面增强教育系统基层党组织生机活力。严把党员发展质量关，积极吸纳优秀人才进入党组织。建立健全学校党建工作评价机制，促进党建工作与教育教学深度融合。不断加强党建带动工会、共青团、妇联等群团组织和学生会组织、学生社团建设。</w:t>
      </w:r>
    </w:p>
    <w:p w14:paraId="7E3559A9" w14:textId="77777777" w:rsidR="00995A41" w:rsidRPr="00995A41" w:rsidRDefault="00995A41" w:rsidP="00995A41">
      <w:pPr>
        <w:widowControl/>
        <w:wordWrap w:val="0"/>
        <w:spacing w:line="360" w:lineRule="atLeast"/>
        <w:jc w:val="center"/>
        <w:rPr>
          <w:rFonts w:ascii="宋体" w:eastAsia="宋体" w:hAnsi="宋体" w:cs="宋体"/>
          <w:color w:val="424242"/>
          <w:kern w:val="0"/>
          <w:sz w:val="24"/>
          <w:szCs w:val="24"/>
        </w:rPr>
      </w:pPr>
      <w:r w:rsidRPr="00995A41">
        <w:rPr>
          <w:rFonts w:ascii="宋体" w:eastAsia="宋体" w:hAnsi="宋体" w:cs="宋体"/>
          <w:color w:val="424242"/>
          <w:kern w:val="0"/>
          <w:sz w:val="24"/>
          <w:szCs w:val="24"/>
        </w:rPr>
        <w:t>第三节 落实全面从严治党主体责任</w:t>
      </w:r>
    </w:p>
    <w:p w14:paraId="5FBD9437"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坚决贯彻落实全面从严治党主体责任，强化政治监督，推动全面从严治党向纵深发展，营造风清气正的良好政治生态和育人环境。教育系统各级党组织</w:t>
      </w:r>
      <w:r w:rsidRPr="00995A41">
        <w:rPr>
          <w:rFonts w:ascii="宋体" w:eastAsia="宋体" w:hAnsi="宋体" w:cs="宋体"/>
          <w:color w:val="424242"/>
          <w:kern w:val="0"/>
          <w:sz w:val="24"/>
          <w:szCs w:val="24"/>
        </w:rPr>
        <w:lastRenderedPageBreak/>
        <w:t>要把全面从严治党纳入总体部署，与落实立德树人根本任务、办学治校重点工作同部署、同落实、同检查，持之以恒正风肃纪。各级党组织主要负责人要承担全面从严治党第一责任人责任，主动谋划全面从严治党工作，亲自协调推动解决重大问题；严格落实党员领导干部“一岗双责”，深化党风廉政建设；进一步压实全面从严治党主体责任链条，开展各级党组织书记抓基层党建工作评议考核，形成一级抓一级、层层抓落实的全面从严治党的工作格局，为高州教育改革发展稳定保驾护航。</w:t>
      </w:r>
    </w:p>
    <w:p w14:paraId="06EBEA82" w14:textId="77777777" w:rsidR="00995A41" w:rsidRPr="00995A41" w:rsidRDefault="00995A41" w:rsidP="00995A41">
      <w:pPr>
        <w:widowControl/>
        <w:wordWrap w:val="0"/>
        <w:spacing w:line="360" w:lineRule="atLeast"/>
        <w:jc w:val="center"/>
        <w:rPr>
          <w:rFonts w:ascii="宋体" w:eastAsia="宋体" w:hAnsi="宋体" w:cs="宋体"/>
          <w:color w:val="424242"/>
          <w:kern w:val="0"/>
          <w:sz w:val="24"/>
          <w:szCs w:val="24"/>
        </w:rPr>
      </w:pPr>
      <w:r w:rsidRPr="00995A41">
        <w:rPr>
          <w:rFonts w:ascii="宋体" w:eastAsia="宋体" w:hAnsi="宋体" w:cs="宋体"/>
          <w:color w:val="424242"/>
          <w:kern w:val="0"/>
          <w:sz w:val="24"/>
          <w:szCs w:val="24"/>
        </w:rPr>
        <w:t>第四章  全面落实立德树人根本任务</w:t>
      </w:r>
    </w:p>
    <w:p w14:paraId="23903F9D" w14:textId="77777777" w:rsidR="00995A41" w:rsidRPr="00995A41" w:rsidRDefault="00995A41" w:rsidP="00995A41">
      <w:pPr>
        <w:widowControl/>
        <w:wordWrap w:val="0"/>
        <w:spacing w:line="360" w:lineRule="atLeast"/>
        <w:jc w:val="center"/>
        <w:rPr>
          <w:rFonts w:ascii="宋体" w:eastAsia="宋体" w:hAnsi="宋体" w:cs="宋体"/>
          <w:color w:val="424242"/>
          <w:kern w:val="0"/>
          <w:sz w:val="24"/>
          <w:szCs w:val="24"/>
        </w:rPr>
      </w:pPr>
      <w:r w:rsidRPr="00995A41">
        <w:rPr>
          <w:rFonts w:ascii="宋体" w:eastAsia="宋体" w:hAnsi="宋体" w:cs="宋体"/>
          <w:color w:val="424242"/>
          <w:kern w:val="0"/>
          <w:sz w:val="24"/>
          <w:szCs w:val="24"/>
        </w:rPr>
        <w:t>第一节 构建一体化思想政治工作体系</w:t>
      </w:r>
    </w:p>
    <w:p w14:paraId="6FE54153"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落实立德树人根本任务，以习近平新时代中国特色社会主义思想铸魂育人，完善思想政治工作体系，厚植学生的爱国主义情怀，传承红色基因和“好心文化”，培养担当民族复兴大任的时代新人。</w:t>
      </w:r>
    </w:p>
    <w:p w14:paraId="4907FE72"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坚持用习近平新时代中国特色社会主义思想铸魂育人。</w:t>
      </w:r>
      <w:r w:rsidRPr="00995A41">
        <w:rPr>
          <w:rFonts w:ascii="宋体" w:eastAsia="宋体" w:hAnsi="宋体" w:cs="宋体"/>
          <w:color w:val="424242"/>
          <w:kern w:val="0"/>
          <w:sz w:val="24"/>
          <w:szCs w:val="24"/>
        </w:rPr>
        <w:t>用好马克思主义理论研究和建设工程重点教材及中小学国家统编教材，完善以习近平新时代中国特色社会主义思想为核心内容的学校思政课建设，充分发挥课堂教学主渠道作用，充分挖掘学科课程蕴含的德育资源，强化全学科德育功能，创新教学方式，紧跟紧扣马克思主义中国化最新成果，坚持和发展中国特色社会主义最新经验，推动习近平新时代中国特色社会主义思想入脑入心。</w:t>
      </w:r>
    </w:p>
    <w:p w14:paraId="52B92777"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构建完善学校思想政治工作体系。</w:t>
      </w:r>
      <w:r w:rsidRPr="00995A41">
        <w:rPr>
          <w:rFonts w:ascii="宋体" w:eastAsia="宋体" w:hAnsi="宋体" w:cs="宋体"/>
          <w:color w:val="424242"/>
          <w:kern w:val="0"/>
          <w:sz w:val="24"/>
          <w:szCs w:val="24"/>
        </w:rPr>
        <w:t>强化学校全体教职工育人意识，落实育人激励与约束措施，一体化构建以育人为导向的理论武装、学科教学、日常教育、队伍建设体系，实现全员、全程、全方位育人。加强新时代中小学思政课教师队伍建设，加强思政课教师配备管理，培育、宣传师德标兵、优秀班主任等先进典型，培养造就一支政治强、情怀深、思维新、视野广、自律严、人格正的思政课教师队伍。全面推进课程思政建设，成立学校思政课教学指导委员会，落实党组织书记、校长开学上第一堂思政课制度，建设中小学思政课一体化协同创新基地、“八个相统一”（即：政治性和学理性相统一、价值性和知识性相统一、建设性和批判性相统一、理论性和实践性相统一、统一性和多样性相统一、主导性和主体性相统一、灌输性和启发性相统一、显性教育和隐性教育相统一）思政课建设示范点。创新网络思想政治教育，依托学校智慧校园打造“互联网+”教育平台，整体推进网络教育阵地、队伍、工作机制、内容供给等建设。充分发挥校园文化、学生社团育人功能。</w:t>
      </w:r>
    </w:p>
    <w:p w14:paraId="242BE815"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把社会主义核心价值观融入教育全过程。</w:t>
      </w:r>
      <w:r w:rsidRPr="00995A41">
        <w:rPr>
          <w:rFonts w:ascii="宋体" w:eastAsia="宋体" w:hAnsi="宋体" w:cs="宋体"/>
          <w:color w:val="424242"/>
          <w:kern w:val="0"/>
          <w:sz w:val="24"/>
          <w:szCs w:val="24"/>
        </w:rPr>
        <w:t>强化教育引导、实践养成、制度保障，把社会主义核心价值观内容和要求融入到学科体系、教材体系、教学体系。坚持爱国和爱党、爱社会主义高度统一，加强党史、新中国史、改革开放史、社会主义发展史教育。深入开展以爱国主义为核心的民族精神和以改革创新为核心的时代精神教育。用好党的百年奋斗历史经验和习近平新时代中国特色社会主义思想的生动实践，加大爱国主义教育内容的比重，创新爱国主义教育的形式。</w:t>
      </w:r>
    </w:p>
    <w:p w14:paraId="43733E07" w14:textId="77777777" w:rsidR="00995A41" w:rsidRPr="00995A41" w:rsidRDefault="00995A41" w:rsidP="00995A41">
      <w:pPr>
        <w:widowControl/>
        <w:wordWrap w:val="0"/>
        <w:spacing w:line="360" w:lineRule="atLeast"/>
        <w:jc w:val="center"/>
        <w:rPr>
          <w:rFonts w:ascii="宋体" w:eastAsia="宋体" w:hAnsi="宋体" w:cs="宋体"/>
          <w:color w:val="424242"/>
          <w:kern w:val="0"/>
          <w:sz w:val="24"/>
          <w:szCs w:val="24"/>
        </w:rPr>
      </w:pPr>
      <w:r w:rsidRPr="00995A41">
        <w:rPr>
          <w:rFonts w:ascii="宋体" w:eastAsia="宋体" w:hAnsi="宋体" w:cs="宋体"/>
          <w:color w:val="424242"/>
          <w:kern w:val="0"/>
          <w:sz w:val="24"/>
          <w:szCs w:val="24"/>
        </w:rPr>
        <w:lastRenderedPageBreak/>
        <w:t>第二节 健全学校家庭社会协同育人体系</w:t>
      </w:r>
    </w:p>
    <w:p w14:paraId="371F6890"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发挥校内外各类教育资源的育人功能，强化校外教育与学校教育、家庭教育有效衔接，形成育人合力。</w:t>
      </w:r>
    </w:p>
    <w:p w14:paraId="4AFB23DE"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构建覆盖城乡的学校家庭教育指导服务体系。</w:t>
      </w:r>
      <w:r w:rsidRPr="00995A41">
        <w:rPr>
          <w:rFonts w:ascii="宋体" w:eastAsia="宋体" w:hAnsi="宋体" w:cs="宋体"/>
          <w:color w:val="424242"/>
          <w:kern w:val="0"/>
          <w:sz w:val="24"/>
          <w:szCs w:val="24"/>
        </w:rPr>
        <w:t>推动本市、镇（乡）建立家庭教育指导服务中心，社区（村）家长学校全覆盖。通过家访、家长学校、家长会、家校委员会等形式深化家校合作。完善中小学教师家访制度，将家校联系情况纳入教师考核。推动建立家长志愿服务、家长义工等机制，引导家长积极参与学校管理、支持学校建设、参与学校教育教学活动。深入开展家庭教育指导，帮助家长树立正确教育观念，掌握科学的育人理念和方法。家校协同加强中小学生作业、睡眠、手机使用、读物、考试、体质管理，促进学生健康成长。</w:t>
      </w:r>
    </w:p>
    <w:p w14:paraId="1F9BE766"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建立全社会协同育人的体制机制。</w:t>
      </w:r>
      <w:r w:rsidRPr="00995A41">
        <w:rPr>
          <w:rFonts w:ascii="宋体" w:eastAsia="宋体" w:hAnsi="宋体" w:cs="宋体"/>
          <w:color w:val="424242"/>
          <w:kern w:val="0"/>
          <w:sz w:val="24"/>
          <w:szCs w:val="24"/>
        </w:rPr>
        <w:t>建立学校家庭社会全面参与的协同育人工作机制，完善公众参与学校议事、监督和意见反馈的制度和渠道，密切学校与家庭、社会的关系，引导社会各界主动承担教育职责，为青少年健康成长营造良好氛围。全面推进公共文化设施建设与开放，充分利用图书馆、博物馆、爱国主义教育基地、廉政教育基地等育人资源，推进协同育人。鼓励学校以公益性为前提，与社区文化体育活动中心、妇女儿童活动中心等第三方机构，以及合法合规、有安全保障、服务质量高的社会培训机构合作开展相关活动，丰富研学实践教育资源。</w:t>
      </w:r>
    </w:p>
    <w:p w14:paraId="3B08EF2C"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加强学校和社会语言文字工作。</w:t>
      </w:r>
      <w:r w:rsidRPr="00995A41">
        <w:rPr>
          <w:rFonts w:ascii="宋体" w:eastAsia="宋体" w:hAnsi="宋体" w:cs="宋体"/>
          <w:color w:val="424242"/>
          <w:kern w:val="0"/>
          <w:sz w:val="24"/>
          <w:szCs w:val="24"/>
        </w:rPr>
        <w:t>健全完善高州市语言文字工作委员会工作机制，加强语言人才培养和语言文字工作队伍建设。坚定不移推广普及国家通用语言文字，提高全市普通话普及率，加强语言文字规范化、标准化、信息化建设。探索建立国家语言文字推广基地，积极推进中华优秀语言文化传承发展，加强语言文化交流与传播，充分发挥语言文字工作育人功能。加强国家通用手语和国家通用盲文在学校和社会生活中的推广使用工作。</w:t>
      </w:r>
    </w:p>
    <w:p w14:paraId="60CC50E3" w14:textId="77777777" w:rsidR="00995A41" w:rsidRPr="00995A41" w:rsidRDefault="00995A41" w:rsidP="00995A41">
      <w:pPr>
        <w:widowControl/>
        <w:wordWrap w:val="0"/>
        <w:spacing w:line="360" w:lineRule="atLeast"/>
        <w:jc w:val="center"/>
        <w:rPr>
          <w:rFonts w:ascii="宋体" w:eastAsia="宋体" w:hAnsi="宋体" w:cs="宋体"/>
          <w:color w:val="424242"/>
          <w:kern w:val="0"/>
          <w:sz w:val="24"/>
          <w:szCs w:val="24"/>
        </w:rPr>
      </w:pPr>
      <w:r w:rsidRPr="00995A41">
        <w:rPr>
          <w:rFonts w:ascii="宋体" w:eastAsia="宋体" w:hAnsi="宋体" w:cs="宋体"/>
          <w:color w:val="424242"/>
          <w:kern w:val="0"/>
          <w:sz w:val="24"/>
          <w:szCs w:val="24"/>
        </w:rPr>
        <w:t>第三节 全面提升学生综合素质</w:t>
      </w:r>
    </w:p>
    <w:p w14:paraId="1947EF81"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坚持育人为本、德育为先，注重学生全面发展，德智体美劳“五育”并举，大力发展素质教育，为学生终身发展奠基，让学生成为生活和学习的主人。</w:t>
      </w:r>
    </w:p>
    <w:p w14:paraId="77BBF5EF"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强化学生创新精神和创新能力培养。</w:t>
      </w:r>
      <w:r w:rsidRPr="00995A41">
        <w:rPr>
          <w:rFonts w:ascii="宋体" w:eastAsia="宋体" w:hAnsi="宋体" w:cs="宋体"/>
          <w:color w:val="424242"/>
          <w:kern w:val="0"/>
          <w:sz w:val="24"/>
          <w:szCs w:val="24"/>
        </w:rPr>
        <w:t>深化课程、教材、教学改革，加快建立以学生发展为本的新型教学关系，优化教师教育教学方式，教育引导学生培养创新思维。在中小学普遍推行自主、合作、探究学习和启发、讨论、体验式教学，探索基于学科的课程综合化教学，重视差异化教学和个别化指导。推行普通高中选课走班制等新型教学组织方式。推动职业教育专业课教学融合，加强创新创业实践平台建设，提升学生敢闯会创的素质能力。</w:t>
      </w:r>
    </w:p>
    <w:p w14:paraId="00D6DC5F"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加强和改进学校体育工作。</w:t>
      </w:r>
      <w:r w:rsidRPr="00995A41">
        <w:rPr>
          <w:rFonts w:ascii="宋体" w:eastAsia="宋体" w:hAnsi="宋体" w:cs="宋体"/>
          <w:color w:val="424242"/>
          <w:kern w:val="0"/>
          <w:sz w:val="24"/>
          <w:szCs w:val="24"/>
        </w:rPr>
        <w:t>树立健康第一的教育理念，按照“教会、勤练、常赛”要求，引导学生热爱体育运动。实施体育师资配备、场地设施建设行动计划。开齐开足体育课程，保证中小学生每天1小时校园体育活动，培养</w:t>
      </w:r>
      <w:r w:rsidRPr="00995A41">
        <w:rPr>
          <w:rFonts w:ascii="宋体" w:eastAsia="宋体" w:hAnsi="宋体" w:cs="宋体"/>
          <w:color w:val="424242"/>
          <w:kern w:val="0"/>
          <w:sz w:val="24"/>
          <w:szCs w:val="24"/>
        </w:rPr>
        <w:lastRenderedPageBreak/>
        <w:t>学生掌握1-2项体育运动技能。完善学校体育学科、学生体质健康状况考核评价体系，加大学生体质健康监测和信息化管理工作力度。到2025年，按照《国家学生体质健康标准》，学生体质健康优良率达到55%以上。注重教体融合和学校体育文化建设，形成“班班有项目、校校有特色、全市有品牌”学校体育工作新格局。持续加大校园足球普及和水平提升力度。加强体育传统特色学校建设。建立优秀退役运动员支持学校体育工作长效机制。</w:t>
      </w:r>
    </w:p>
    <w:p w14:paraId="4DD0D671"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加强卫生健康教育。</w:t>
      </w:r>
      <w:r w:rsidRPr="00995A41">
        <w:rPr>
          <w:rFonts w:ascii="宋体" w:eastAsia="宋体" w:hAnsi="宋体" w:cs="宋体"/>
          <w:color w:val="424242"/>
          <w:kern w:val="0"/>
          <w:sz w:val="24"/>
          <w:szCs w:val="24"/>
        </w:rPr>
        <w:t>建立卫生健康教育教学指导工作协调机制，完善中小幼相衔接的学校卫生健康教育机制，教育学生树牢“每个人是自己健康第一责任人”理念。落实各学段健康教育教学时间，中小学校每学期应在体育与健康课程总课时中安排4个健康教育课时。实施青少年急救教育行动计划，加强学校急救设施建设和师生急救教育培训。深入开展校园爱国卫生运动，打造健康学习生活环境，倡导文明健康的生活方式。推动落实学校与医疗机构、疾控中心建立卫生应急协作机制和学校专职卫生人员职称评审、岗位津贴等评价激励措施；配齐建强专职卫生人员队伍和医疗卫生室，从严管控危险品存储，抓实食品安全监管，严格防控学校传染病疫情和突发公共卫生事件。强化心理健康教育，配齐配强心理专职教师，培育学生积极心理品质，培养壮大兼职心理教师队伍，引导学生掌握正确应对学业、人际关系等方面不良情绪和心理压力的技能，加强重大疫情、重大灾害等特殊时期心理危机干预。</w:t>
      </w:r>
    </w:p>
    <w:p w14:paraId="5FBF9427"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加强和改进学校美育工作。</w:t>
      </w:r>
      <w:r w:rsidRPr="00995A41">
        <w:rPr>
          <w:rFonts w:ascii="宋体" w:eastAsia="宋体" w:hAnsi="宋体" w:cs="宋体"/>
          <w:color w:val="424242"/>
          <w:kern w:val="0"/>
          <w:sz w:val="24"/>
          <w:szCs w:val="24"/>
        </w:rPr>
        <w:t>加强美育评价体系建设。实施美育师资配备、场地设施建设行动计划，加快推进中小幼美育设施标准化建设，推动校内外美育资源共建共享。完善课程设置，学前教育阶段开展适合幼儿身心特点等艺术游戏活动，义务教育阶段丰富艺术课程内容，在开好音乐、美术、书法课程的基础上，逐步开设舞蹈、戏剧、影视等艺术课程，将中华优秀传统文化艺术项目和我市艺术类非遗项目纳入学校美育课程内容，培养学生健康向上的审美趣味、审美格调，帮助学生掌握1-2项艺术特长，提高艺术素养，陶冶高尚情操。以课堂教学为中心，构建课堂教学、课外活动、艺术实践、校园文化“四位一体”美育机制，形成中小幼相互衔接并与学校、社会、家庭相互联系的美育体系。开展“高州市文化艺术特色学校”创建工作，坚定未成年人文化自信。</w:t>
      </w:r>
    </w:p>
    <w:p w14:paraId="53A37F13"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加强劳动教育。</w:t>
      </w:r>
      <w:r w:rsidRPr="00995A41">
        <w:rPr>
          <w:rFonts w:ascii="宋体" w:eastAsia="宋体" w:hAnsi="宋体" w:cs="宋体"/>
          <w:color w:val="424242"/>
          <w:kern w:val="0"/>
          <w:sz w:val="24"/>
          <w:szCs w:val="24"/>
        </w:rPr>
        <w:t>将劳动观念和劳动精神贯穿人才培养全过程，建立课程完善、资源丰富、形式多样、机制健全的劳动教育体系。建立各级政府统筹规划配置的中小学劳动教育资源建设机制，建设专兼结合的劳动教育教师队伍，加强劳动教育基地建设，积极开发校外劳动实践教育场地。建立学校为主导、家庭为基础、社区为依托的劳动教育协同实施机制，健全劳动教育安全保障体系。将劳动素养纳入学生综合素质评价体系，在中小学设立劳动教育课程和劳动周，中小学劳动教育课平均每周不少于1课时。将劳动教育与学生的个人生活、校园生活和社会生活有机结合起来，丰富劳动体验，提高劳动能力，深化对劳动价值的理解。</w:t>
      </w:r>
    </w:p>
    <w:p w14:paraId="424ECCC0"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lastRenderedPageBreak/>
        <w:t xml:space="preserve">　　</w:t>
      </w:r>
      <w:r w:rsidRPr="00995A41">
        <w:rPr>
          <w:rFonts w:ascii="宋体" w:eastAsia="宋体" w:hAnsi="宋体" w:cs="宋体"/>
          <w:b/>
          <w:bCs/>
          <w:color w:val="424242"/>
          <w:kern w:val="0"/>
          <w:sz w:val="24"/>
          <w:szCs w:val="24"/>
        </w:rPr>
        <w:t>加强青少年法治教育。</w:t>
      </w:r>
      <w:r w:rsidRPr="00995A41">
        <w:rPr>
          <w:rFonts w:ascii="宋体" w:eastAsia="宋体" w:hAnsi="宋体" w:cs="宋体"/>
          <w:color w:val="424242"/>
          <w:kern w:val="0"/>
          <w:sz w:val="24"/>
          <w:szCs w:val="24"/>
        </w:rPr>
        <w:t>把习近平法治思想融入学校教育，做好进教材、进课堂、进头脑工作。加强《宪法》《民法典》《刑法》《未成年人保护法》和教育法律法规学习，全面落实《青少年法治教育大纲》，增强青少年的法治意识和法治素养。完善法治副校长制度，健全青少年参与法治实践机制，确保学生每年接受法治实践教育不少于2课时。完善青少年法治教育实践基地建设。加强青少年防范学生欺凌、防范性侵害、反网络电信诈骗及禁毒防艾等普法宣传教育，提升防范保护意识和识毒防毒拒毒能力。加强校园法治文化建设，创建一批各级各类文明校园，全面提升学校育人环境与育人水平。</w:t>
      </w:r>
    </w:p>
    <w:p w14:paraId="6411BB36"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加强国家安全和国防教育。</w:t>
      </w:r>
      <w:r w:rsidRPr="00995A41">
        <w:rPr>
          <w:rFonts w:ascii="宋体" w:eastAsia="宋体" w:hAnsi="宋体" w:cs="宋体"/>
          <w:color w:val="424242"/>
          <w:kern w:val="0"/>
          <w:sz w:val="24"/>
          <w:szCs w:val="24"/>
        </w:rPr>
        <w:t>将国家安全知识和技能教育纳入教师继续教育培训内容，改进国家安全教育教学，提升教育实效。加强国防教育，持续开展中小学国防教育示范学校创建活动，加强高中阶段学校学生军事技能训练，推动国防教育特色学校建设。</w:t>
      </w:r>
    </w:p>
    <w:p w14:paraId="1748022D" w14:textId="77777777" w:rsidR="00995A41" w:rsidRPr="00995A41" w:rsidRDefault="00995A41" w:rsidP="00995A41">
      <w:pPr>
        <w:widowControl/>
        <w:wordWrap w:val="0"/>
        <w:spacing w:line="360" w:lineRule="atLeast"/>
        <w:jc w:val="center"/>
        <w:rPr>
          <w:rFonts w:ascii="宋体" w:eastAsia="宋体" w:hAnsi="宋体" w:cs="宋体"/>
          <w:color w:val="424242"/>
          <w:kern w:val="0"/>
          <w:sz w:val="24"/>
          <w:szCs w:val="24"/>
        </w:rPr>
      </w:pPr>
      <w:r w:rsidRPr="00995A41">
        <w:rPr>
          <w:rFonts w:ascii="宋体" w:eastAsia="宋体" w:hAnsi="宋体" w:cs="宋体"/>
          <w:color w:val="424242"/>
          <w:kern w:val="0"/>
          <w:sz w:val="24"/>
          <w:szCs w:val="24"/>
        </w:rPr>
        <w:t>第五章  推进教育高质量发展</w:t>
      </w:r>
    </w:p>
    <w:p w14:paraId="40883FFB" w14:textId="77777777" w:rsidR="00995A41" w:rsidRPr="00995A41" w:rsidRDefault="00995A41" w:rsidP="00995A41">
      <w:pPr>
        <w:widowControl/>
        <w:wordWrap w:val="0"/>
        <w:spacing w:line="360" w:lineRule="atLeast"/>
        <w:jc w:val="center"/>
        <w:rPr>
          <w:rFonts w:ascii="宋体" w:eastAsia="宋体" w:hAnsi="宋体" w:cs="宋体"/>
          <w:color w:val="424242"/>
          <w:kern w:val="0"/>
          <w:sz w:val="24"/>
          <w:szCs w:val="24"/>
        </w:rPr>
      </w:pPr>
      <w:r w:rsidRPr="00995A41">
        <w:rPr>
          <w:rFonts w:ascii="宋体" w:eastAsia="宋体" w:hAnsi="宋体" w:cs="宋体"/>
          <w:color w:val="424242"/>
          <w:kern w:val="0"/>
          <w:sz w:val="24"/>
          <w:szCs w:val="24"/>
        </w:rPr>
        <w:t>第一节 构建更加优质均衡的国民教育体系</w:t>
      </w:r>
    </w:p>
    <w:p w14:paraId="460B4C89"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优化资源配置，增加公办学位，改善学校办学条件，促进教育公平，服务乡村振兴，提升教育质量和育人水平。</w:t>
      </w:r>
    </w:p>
    <w:p w14:paraId="3A840121"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推动学前教育普及普惠安全优质发展</w:t>
      </w:r>
      <w:r w:rsidRPr="00995A41">
        <w:rPr>
          <w:rFonts w:ascii="宋体" w:eastAsia="宋体" w:hAnsi="宋体" w:cs="宋体"/>
          <w:color w:val="424242"/>
          <w:kern w:val="0"/>
          <w:sz w:val="24"/>
          <w:szCs w:val="24"/>
        </w:rPr>
        <w:t>。部署实施第四期发展学前教育行动计划，根据城镇化规划和常住人口发展趋势，编制高州市幼儿园布局规划，充分利用乡镇公共服务设施、农村中小学闲置校舍等资源，以租赁、租借、划转等形式将小学附设幼儿园（班）教育用地列入幼儿园建设专项规划。持续加大学前教育学位供给保障力度，对每个镇街现有的规范化公办中心幼儿园实施提质，公办幼儿园资源不足的区域逐年新建、改扩建一批公办幼儿园。巩固提升“5080”攻坚工程成果，到2025年新增约1500个公办幼儿园学位（不含购买学位）。针对我市农村幼儿园办园条件较薄弱、质量较差的问题，通过落实镇村公办幼儿园的事业单位法人登记、专任教师、独立校园用地等措施，努力实现镇村公办幼儿园“三有”（即有独立机构、有稳定教师、有独立校园），配备充足教玩具和游戏材料，提升保教质量。常住人口规模4000人以上的行政村举办规范化普惠性幼儿园，常住人口规模不足4000人的行政村设分园或联合办园。支持社会力量以多种形式举办普惠优质幼儿园。结合“一对夫妻可以生育三个子女”政策和地方实际，及时修订和调整居住社区人口配套学位标准。完善学前教育成本分担机制，建立教育、财政、发展改革（物价）等相关部门联动机制，根据办园成本、经济发展水平、群众承受能力等因素，合理制定或调整公办幼儿园收费标准。健全幼儿园业务指导、监管、评估体系，加强学前教育教研工作，完善学前教育教研网络。逐步探索建立托幼服务一体化新模式，鼓励有学位空余的幼儿园依据相关标准开设托幼班。</w:t>
      </w:r>
    </w:p>
    <w:p w14:paraId="752C3543"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推动义务教育优质均衡发展。</w:t>
      </w:r>
      <w:r w:rsidRPr="00995A41">
        <w:rPr>
          <w:rFonts w:ascii="宋体" w:eastAsia="宋体" w:hAnsi="宋体" w:cs="宋体"/>
          <w:color w:val="424242"/>
          <w:kern w:val="0"/>
          <w:sz w:val="24"/>
          <w:szCs w:val="24"/>
        </w:rPr>
        <w:t>落实义务教育以县为主管理体制，合理编制城乡义务教育学校布局规划，科学测算学位需求，扩大学位增量，全面加强乡村小规模学校和乡镇寄宿制学校建设，每个乡镇（不含街道）建有1所以上义</w:t>
      </w:r>
      <w:r w:rsidRPr="00995A41">
        <w:rPr>
          <w:rFonts w:ascii="宋体" w:eastAsia="宋体" w:hAnsi="宋体" w:cs="宋体"/>
          <w:color w:val="424242"/>
          <w:kern w:val="0"/>
          <w:sz w:val="24"/>
          <w:szCs w:val="24"/>
        </w:rPr>
        <w:lastRenderedPageBreak/>
        <w:t>务教育寄宿制学校。通过推动均衡发展实现新增约2.2万个公办义务教育学位的目标，满足适龄学生入学需求。开展实施义务教育薄弱环节改善与能力提升工程，加强对乡镇薄弱中小学校的帮扶，推进集团化办学和学区化管理，到2025年，完成组建4个教育集团和6个城乡教育共同体，其中2个以上创建成市级优质教育集团。分类分步推进县级专门学校建设，建立健全专门教育体系机制。完善家庭经济困难学生、困境儿童、留守儿童和随迁子女等特殊群体关爱与精准帮扶机制，健全教育救助制度。巩固拓展义务教育控辍保学成果，提高义务教育普及水平，到2025年，九年义务教育巩固率保持在97.5%以上。落实政府举办义务教育的主体责任，原则上不再审批设立新的民办义务教育学校（含民办九年一贯制学校、十二年一贯制学校和完全中学）。进一步减轻义务教育阶段学生作业负担和校外培训负担，提升学校课后服务水平，确保学生在校内学会、学足、学好。开展义务教育质量常态化监测，强化结果运用，通过均衡培养骨干教师、均衡各科教师配置、均衡校舍和场室配置、均衡配置设施设备、均衡班额和生源等措施,建成国家义务教育优质均衡发展县（市、区）。</w:t>
      </w:r>
    </w:p>
    <w:p w14:paraId="3C044938"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推动普通高中教育优质特色多样化发展。</w:t>
      </w:r>
      <w:r w:rsidRPr="00995A41">
        <w:rPr>
          <w:rFonts w:ascii="宋体" w:eastAsia="宋体" w:hAnsi="宋体" w:cs="宋体"/>
          <w:color w:val="424242"/>
          <w:kern w:val="0"/>
          <w:sz w:val="24"/>
          <w:szCs w:val="24"/>
        </w:rPr>
        <w:t>实施县域普通高中发展提升行动计划，着力改善薄弱普通高中办学条件。加大普通高中学位供给，扩大优质高中教育资源，加快高州八中、潘州中学等项目建设，建设成一批省、市级优质教育集团。消除56人以上大班额，新建普通高中学校规模不得超过3000人，防止出现新的大规模学校。通过推动教育优质特色多样化发展，实现到2025年新增约2000个公办普通高中学位，高中阶段教育毛入学率达98%以上的目标。实施特色普通高中建设工程，坚持“一校一案”，结合学校历史积淀、“好心文化”和办学优势，以学校特色课程体系建设为核心，凝练形成办学特色，形成普通高中优质特色多样化发展新格局。到2025年，培育2个市级特色示范高中，所有普通高中形成鲜明的办学特色。</w:t>
      </w:r>
    </w:p>
    <w:p w14:paraId="0B79C92E"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推进职业教育扩容提质强服务水平。</w:t>
      </w:r>
      <w:r w:rsidRPr="00995A41">
        <w:rPr>
          <w:rFonts w:ascii="宋体" w:eastAsia="宋体" w:hAnsi="宋体" w:cs="宋体"/>
          <w:color w:val="424242"/>
          <w:kern w:val="0"/>
          <w:sz w:val="24"/>
          <w:szCs w:val="24"/>
        </w:rPr>
        <w:t>推进职业教育扩容提质，强化职业教育类型定位，促进职业教育特色发展、高端迈进。突出中职教育基础地位，实施办学条件达标工程。到2025年，高州市第一职业技术学校建成广东省高水平中等职业学校，建成2个左右“双精准”示范专业。整合县域职业教育资源，支持高州市职业教育培训中心建设，加强中职学校校区和实习实训设施、场所等基础能力建设。完善职业教育招生机制，实现中等职业教育与普通高中教育协调发展。提升技术技能人才培养质量，坚持立德树人、德技并修，推动思想政治教育与技术技能培养融合统一，注重学生工匠精神和精益求精习惯的养成。大力推进“粤菜师傅”“广东技工”“南粤家政”工程。聚焦服务产业、优势特色产业和市域经济社会发展，培育一批支撑我市产业及市域经济社会发展的专业人才。深化产教融合与校企合作，推动职业学校专业、人才、技术与重要产业全链条融合。健全多元办学格局，创新校企合作办学机制，规范指导公办职业学校与行业企业合作办学，支持“引校进企”“引企驻校”“校企一体”工作。全面推行现代学徒制和企业新型学徒制，对符合条件的企业按规定</w:t>
      </w:r>
      <w:r w:rsidRPr="00995A41">
        <w:rPr>
          <w:rFonts w:ascii="宋体" w:eastAsia="宋体" w:hAnsi="宋体" w:cs="宋体"/>
          <w:color w:val="424242"/>
          <w:kern w:val="0"/>
          <w:sz w:val="24"/>
          <w:szCs w:val="24"/>
        </w:rPr>
        <w:lastRenderedPageBreak/>
        <w:t>给予职业培训补贴。围绕服务乡村振兴，大力培养懂农业、兴农村、富农民的一流人才，推动乡村人才振兴，服务支撑我市农业转型升级。</w:t>
      </w:r>
    </w:p>
    <w:p w14:paraId="5A27A966"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推动特殊教育公平融合发展。</w:t>
      </w:r>
      <w:r w:rsidRPr="00995A41">
        <w:rPr>
          <w:rFonts w:ascii="宋体" w:eastAsia="宋体" w:hAnsi="宋体" w:cs="宋体"/>
          <w:color w:val="424242"/>
          <w:kern w:val="0"/>
          <w:sz w:val="24"/>
          <w:szCs w:val="24"/>
        </w:rPr>
        <w:t>组织实施第三期特殊教育提升计划，巩固提高残疾儿童义务教育入学水平，全面实施从义务教育到高中阶段教育残疾学生12年免费教育。加强普通学校无障碍设施建设，招收5人以上残疾学生的普通学校按要求配备随班就读资源教室和专、兼职资源教师，配齐配足设施设备，充分满足特殊教育发展要求，送教上门比例原则上不超过20%。着力发展以职业教育为主的残疾人高中阶段教育。持续推进高州市特殊教育学校的达标建设。鼓励为残疾儿童提供早期康复教育服务。全面实施融合教育，提高随班就读工作质量和育人水平。加强特殊教育教师队伍建设，采取灵活方式配齐配足特殊教育教研员和专兼职教师。到2025年，残疾儿童义务教育入学率达到98.5%以上。积极推进特殊教育课程教学与评价改革。</w:t>
      </w:r>
    </w:p>
    <w:p w14:paraId="3E9A9708"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构建服务全民终身学习的教育体系。</w:t>
      </w:r>
      <w:r w:rsidRPr="00995A41">
        <w:rPr>
          <w:rFonts w:ascii="宋体" w:eastAsia="宋体" w:hAnsi="宋体" w:cs="宋体"/>
          <w:color w:val="424242"/>
          <w:kern w:val="0"/>
          <w:sz w:val="24"/>
          <w:szCs w:val="24"/>
        </w:rPr>
        <w:t>进一步完善终身学习机制，提倡全民学习，把学习作为一种兴趣、习惯、精神需求、生活方式，加快建设学习型社会。推进各类教育互联互通、共建共享，拓宽人才成长多元通道。推动职业院校落实学历教育与培训并举的法定职责，扩大社区教育和非学历继续教育规模。办好老年大学，推动老年教育高质量发展。鼓励乡镇成人文化技术学校、其他成人教育机构和普通高校发挥自身优势，面向社会大众拓展继续教育项目。依托“学习强国”等APP、各级各类机构和学校的官方网站、微信公众号等平台，汇聚各行各业的资源和学习培训信息，发挥在线教育优势，为公民开拓更多的学习途径。推动社区学习中心建设，鼓励机关、企事业单位、社会组织开放学习场所和相关设施设备。面向退役军人和武警官兵、进城务工人员、下岗失业人员、城镇化进程中的新市民、城乡待业人员等社会群体，提供多样化教育与培训服务。</w:t>
      </w:r>
    </w:p>
    <w:p w14:paraId="4BA0D3BD"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实施乡村教育振兴计划</w:t>
      </w:r>
      <w:r w:rsidRPr="00995A41">
        <w:rPr>
          <w:rFonts w:ascii="宋体" w:eastAsia="宋体" w:hAnsi="宋体" w:cs="宋体"/>
          <w:color w:val="424242"/>
          <w:kern w:val="0"/>
          <w:sz w:val="24"/>
          <w:szCs w:val="24"/>
        </w:rPr>
        <w:t>。建立健全巩固拓展教育脱贫攻坚成果长效机制，夯实阻断贫困代际传承的基础。加强巩固拓展教育脱贫攻坚成果同乡村振兴战略实施的衔接，建立健全常态化控辍保学工作机制。加大乡村教师公费培养力度，定向培养定向就业。开展乡村学校教学改革支持行动，提升乡村教育质量。鼓励和支持乡村学校挖掘利用乡土文化资源，推动学校融入乡村振兴发展。</w:t>
      </w:r>
    </w:p>
    <w:p w14:paraId="73E7DE96" w14:textId="77777777" w:rsidR="00995A41" w:rsidRPr="00995A41" w:rsidRDefault="00995A41" w:rsidP="00995A41">
      <w:pPr>
        <w:widowControl/>
        <w:wordWrap w:val="0"/>
        <w:spacing w:line="360" w:lineRule="atLeast"/>
        <w:jc w:val="center"/>
        <w:rPr>
          <w:rFonts w:ascii="宋体" w:eastAsia="宋体" w:hAnsi="宋体" w:cs="宋体"/>
          <w:color w:val="424242"/>
          <w:kern w:val="0"/>
          <w:sz w:val="24"/>
          <w:szCs w:val="24"/>
        </w:rPr>
      </w:pPr>
      <w:r w:rsidRPr="00995A41">
        <w:rPr>
          <w:rFonts w:ascii="宋体" w:eastAsia="宋体" w:hAnsi="宋体" w:cs="宋体"/>
          <w:color w:val="424242"/>
          <w:kern w:val="0"/>
          <w:sz w:val="24"/>
          <w:szCs w:val="24"/>
        </w:rPr>
        <w:t>第二节 推进信息技术与教育教学融合创新</w:t>
      </w:r>
    </w:p>
    <w:p w14:paraId="21531409"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加快推进教育新型基础设施建设，构建现代化教育支撑体系，推动新一代信息技术与教育教学深度融合，推进网络化智能化教育管理与服务，保障网络与信息安全。</w:t>
      </w:r>
    </w:p>
    <w:p w14:paraId="0B345458"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构建现代化教育装备体系。</w:t>
      </w:r>
      <w:r w:rsidRPr="00995A41">
        <w:rPr>
          <w:rFonts w:ascii="宋体" w:eastAsia="宋体" w:hAnsi="宋体" w:cs="宋体"/>
          <w:color w:val="424242"/>
          <w:kern w:val="0"/>
          <w:sz w:val="24"/>
          <w:szCs w:val="24"/>
        </w:rPr>
        <w:t>认真执行国家和省基础教育现代化装备标准，加强功能室建设和装备配备，推进智慧教室、学科功能教室、综合实验室、创新实验室、教育创客空间等特色实验教学空间建设。到2025年，网络多媒体教室每百名小学、初中学生分别达到2.3间和2.4间以上。创建一批市级实验教</w:t>
      </w:r>
      <w:r w:rsidRPr="00995A41">
        <w:rPr>
          <w:rFonts w:ascii="宋体" w:eastAsia="宋体" w:hAnsi="宋体" w:cs="宋体"/>
          <w:color w:val="424242"/>
          <w:kern w:val="0"/>
          <w:sz w:val="24"/>
          <w:szCs w:val="24"/>
        </w:rPr>
        <w:lastRenderedPageBreak/>
        <w:t>学改革实验学校，积极推进“互联网+”课程计划，加快建设一批中小学特色课程，培育一批课程创新共同体，打造一大批优质实验教学精品课。健全实验室安全责任体系，完善实验安全管理制度，加强实验室安全教育。强化中小学图书馆（室）建设，推进图书馆（室）信息化管理。</w:t>
      </w:r>
    </w:p>
    <w:p w14:paraId="71947AD9"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推进数字教育资源高效配置和网络学习空间建设。</w:t>
      </w:r>
      <w:r w:rsidRPr="00995A41">
        <w:rPr>
          <w:rFonts w:ascii="宋体" w:eastAsia="宋体" w:hAnsi="宋体" w:cs="宋体"/>
          <w:color w:val="424242"/>
          <w:kern w:val="0"/>
          <w:sz w:val="24"/>
          <w:szCs w:val="24"/>
        </w:rPr>
        <w:t>实施教育新基建工程，基本完成基于IPv6 和5G 的教育网络信息系统升级改造，实现高速局域网学校全覆盖和提质增速。构建“互联网+”教育新形态，建设教育行业云，建设学生成长档案，利用互联网、人工智能和大数据推行“无感式”“伴随式”课程与质量监测，实现规模化教育与个性化培养有机结合，支持差异化的“教”和个性化的“学”，构建课堂教学创新实践共同体。构建教育大资源服务体系，以网络学习空间为纽带贯通学校教学、管理、评价等核心业务，以“国家智慧教育公共服务平台”“粤教翔云”“茂名人人通教育平台”等教育资源公共服务平台为基础，以课程化资源为主体，构建多元共建、开放共享的优质数字教育资源有效供给和服务机制。推进“专递课堂”“名师课堂”“名校网络课堂”常态化应用，特别为农村学校、教学点提供优质学习资源。</w:t>
      </w:r>
    </w:p>
    <w:p w14:paraId="6839D097"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推动教育大数据建设与应用。</w:t>
      </w:r>
      <w:r w:rsidRPr="00995A41">
        <w:rPr>
          <w:rFonts w:ascii="宋体" w:eastAsia="宋体" w:hAnsi="宋体" w:cs="宋体"/>
          <w:color w:val="424242"/>
          <w:kern w:val="0"/>
          <w:sz w:val="24"/>
          <w:szCs w:val="24"/>
        </w:rPr>
        <w:t>构建基于教育事业统计和教育评价的全市教育数据治理和服务体系，按照“标准先行、应用驱动、协同推进、逐步完善”思路，整体推进教育大数据综合治理和服务体系建设。全面梳理教育各领域各方面各环节的业务流程和数据供需情况，描绘全域数据需求与服务数字图谱。建设大数据综合治理服务平台，按需进行教育数据采集、汇聚、分析、共享和服务，全面支撑教育治理与教育教学工作。</w:t>
      </w:r>
    </w:p>
    <w:p w14:paraId="0D041124"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强化教育系统网络信息与数据安全。</w:t>
      </w:r>
      <w:r w:rsidRPr="00995A41">
        <w:rPr>
          <w:rFonts w:ascii="宋体" w:eastAsia="宋体" w:hAnsi="宋体" w:cs="宋体"/>
          <w:color w:val="424242"/>
          <w:kern w:val="0"/>
          <w:sz w:val="24"/>
          <w:szCs w:val="24"/>
        </w:rPr>
        <w:t>落实国家网络安全等级保护2.0要求，强化教育网络安全监管主体责任，加强教育管理与教育教学数据资料安全与个人隐私保护。加强教育系统网络与信息安全制度和管理机制建设，建立多层级网络安全监测体系，完善网络安全预警通报机制，提高网络安全技术支持、控制和保障水平。加强线上教育意识形态安全管理和网络安全管理，提高网络与信息系统检测能力和响应能力，形成网络突发事件应对合力，提升网络与信息安全保障能力。</w:t>
      </w:r>
    </w:p>
    <w:p w14:paraId="70125536" w14:textId="77777777" w:rsidR="00995A41" w:rsidRPr="00995A41" w:rsidRDefault="00995A41" w:rsidP="00995A41">
      <w:pPr>
        <w:widowControl/>
        <w:wordWrap w:val="0"/>
        <w:spacing w:line="360" w:lineRule="atLeast"/>
        <w:jc w:val="center"/>
        <w:rPr>
          <w:rFonts w:ascii="宋体" w:eastAsia="宋体" w:hAnsi="宋体" w:cs="宋体"/>
          <w:color w:val="424242"/>
          <w:kern w:val="0"/>
          <w:sz w:val="24"/>
          <w:szCs w:val="24"/>
        </w:rPr>
      </w:pPr>
      <w:r w:rsidRPr="00995A41">
        <w:rPr>
          <w:rFonts w:ascii="宋体" w:eastAsia="宋体" w:hAnsi="宋体" w:cs="宋体"/>
          <w:color w:val="424242"/>
          <w:kern w:val="0"/>
          <w:sz w:val="24"/>
          <w:szCs w:val="24"/>
        </w:rPr>
        <w:t>第三节 建设高素质专业化创新型教育人才队伍</w:t>
      </w:r>
    </w:p>
    <w:p w14:paraId="0A5BEF3B"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加强和改进师德师风建设。</w:t>
      </w:r>
      <w:r w:rsidRPr="00995A41">
        <w:rPr>
          <w:rFonts w:ascii="宋体" w:eastAsia="宋体" w:hAnsi="宋体" w:cs="宋体"/>
          <w:color w:val="424242"/>
          <w:kern w:val="0"/>
          <w:sz w:val="24"/>
          <w:szCs w:val="24"/>
        </w:rPr>
        <w:t>加强教师队伍思想政治工作。配齐建强中小学思想政治理论课教师队伍。严把教师选拔聘用入口关，将思想政治素质和业务能力双重考察落到实处。引导教师用习近平新时代中国特色社会主义思想武装头脑，带头践行社会主义核心价值观，树立政治强、情怀深、思维新、视野广、自律严、人格正的价值取向。倡导教师严慈相济、诲人不倦、因材施教。倡导教师关心关爱、严格要求、公平公正对待学生，做学生的良师益友。建强教师党支部，健全“双带头人”和“双培养” 机制，实施“双带头人”全员轮训。加强师德教育。以学习践行新时代教师职业行为准则为重点，推动师德师风建设常态化、长效化、全覆盖，突出全员、全方位、全过程师德师风养成。</w:t>
      </w:r>
      <w:r w:rsidRPr="00995A41">
        <w:rPr>
          <w:rFonts w:ascii="宋体" w:eastAsia="宋体" w:hAnsi="宋体" w:cs="宋体"/>
          <w:color w:val="424242"/>
          <w:kern w:val="0"/>
          <w:sz w:val="24"/>
          <w:szCs w:val="24"/>
        </w:rPr>
        <w:lastRenderedPageBreak/>
        <w:t>引导教师自觉依法执教、规范执教，将立德树人放在首要位置，融入渗透到教育教学全过程。拓展师德教育载体，创新师德教育方式，将师德教育课程作为在职教师继续教育的必修课程，加强教师职业理想、职业道德、行为准则、法治和心理健康教育。遴选师德建设典型案例，开展师德标兵、师德征文等评选活动，选树和表彰先进典型，持续加强对优秀师德典型的宣传报道，充分发挥典型引领示范和辐射带动作用。全市每年9月组织开展师德建设主题教育月活动。建立完善师德建设工作长效机制。坚持把思想政治和师德师风建设摆在教师队伍建设的首位，把师德表现作为教师资格认定、选聘录用、考核评价、职称评聘、评优评先、定期注册的首要内容。完善师德师风监督机制，健全多元监督体系。坚持以“零容忍”的态度，依法依规严肃查处师德违规行为，对于情节严重的依法撤销教师资格，坚决清除出教师队伍。建立集中通报制度，持续抓好违反教师职业行为准则典型案例通报。建立师德工作报告制度，中小学和教育行政部门要落实抓师德建设主体责任，每半年向上级教育行政部门报告师德失范问题查处情况，每年报告一次师德工作情况。</w:t>
      </w:r>
    </w:p>
    <w:p w14:paraId="03F57298"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整体提高教师队伍素质。</w:t>
      </w:r>
      <w:r w:rsidRPr="00995A41">
        <w:rPr>
          <w:rFonts w:ascii="宋体" w:eastAsia="宋体" w:hAnsi="宋体" w:cs="宋体"/>
          <w:color w:val="424242"/>
          <w:kern w:val="0"/>
          <w:sz w:val="24"/>
          <w:szCs w:val="24"/>
        </w:rPr>
        <w:t>加强骨干教师队伍培育，持续实施名校长名班主任名教师培养工程，全市各中小学要按照教师队伍总数10%的比例培养本校骨干教师，持续发挥市级“三名”（名校长、名班主任、名教师）、师德标兵及省名教师工作室主持人、特级教师和先进集体（个人）等高端教育人才（团队）示范引领和“传帮带”辐射作用。加强中小学教师培训制度，支持中小学校根据实际开展校本培训，重点提升教师教学技能和课程实施能力；开展乡村教师专项培训；落实中小学教师公费定向培养计划，支持教师通过网络教育、脱产学习、在职进修等多种方式提高学历层次。允许中职学校通过直接考试（考察）、直接面试、技能测试等方式，从具备3年以上行业企业工作经历的人员中择优引进企业高技能人才，并根据实际情况适当放宽年龄、学历要求。加强乡村薄弱学校师资队伍建设，引导城镇优秀校长和骨干教师向乡村学校流动，各类人才项目、职称评聘、管理职业等级晋升、表彰奖励等向长期在乡村任教的优秀教师倾斜。加强市（县）镇村三级优秀校长和骨干教师的教学协作交流，探索实行市（县）教育人才到镇村挂职、镇村教师到市（县）跟班学习、镇教育人才到村挂职、村教师到镇跟班学习的机制。</w:t>
      </w:r>
    </w:p>
    <w:p w14:paraId="7A39E19F"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建设高水平教研队伍。</w:t>
      </w:r>
      <w:r w:rsidRPr="00995A41">
        <w:rPr>
          <w:rFonts w:ascii="宋体" w:eastAsia="宋体" w:hAnsi="宋体" w:cs="宋体"/>
          <w:color w:val="424242"/>
          <w:kern w:val="0"/>
          <w:sz w:val="24"/>
          <w:szCs w:val="24"/>
        </w:rPr>
        <w:t>按照国家课程方案要求配齐配强专职教研员队伍，建立健全市校二级教研联动机制。市（县）级教研机构依照国家课程方案按学段（高中、初中、小学）配齐配强所有学科（含学前教育、特殊教育、心理健康教育、劳动技术教育等专门教育）专职教研员，教研室专职教研员要达到43人以上。严格教研员准入制度，创新教研员招聘制度，新任专职教研员原则上应有6年以上教学工作经历、具有高级以上教师职称或研究生学历。统筹考虑地方教育特色、学科专任教师数量和学校（教学点）数量，配备学科专职教研员，鼓励从一线优秀教师中选拔专职教研员。强化教研员工作职责，聚焦提高课堂教学质量，强化教学改革研究与课堂教学指导。强化教研员考核评价，在</w:t>
      </w:r>
      <w:r w:rsidRPr="00995A41">
        <w:rPr>
          <w:rFonts w:ascii="宋体" w:eastAsia="宋体" w:hAnsi="宋体" w:cs="宋体"/>
          <w:color w:val="424242"/>
          <w:kern w:val="0"/>
          <w:sz w:val="24"/>
          <w:szCs w:val="24"/>
        </w:rPr>
        <w:lastRenderedPageBreak/>
        <w:t>各类评优评先表彰活动中保障教研员与教师同等地位待遇。建立健全“教研训一体化”教研员能力提升研修体系，提高教研员研究、指导和服务教育教学改革发展和教师专业成长的能力。加强教研领军人才和团队建设，推进教研基地建设，促进教师培训与教研活动相融合。支持教研员参加国内外教研交流与合作。建立教师发展机构定点联系学校制度和教研员定期到中小学任教制度，教研员在岗工作满5年后，原则上要到中小学校从事1年以上教育教学工作。建立优秀教研员到教育行政部门任职或担任中小学（幼儿园）负责人的“旋转门”制度。</w:t>
      </w:r>
    </w:p>
    <w:p w14:paraId="199177A4"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加强民办学校人才队伍建设保障。</w:t>
      </w:r>
      <w:r w:rsidRPr="00995A41">
        <w:rPr>
          <w:rFonts w:ascii="宋体" w:eastAsia="宋体" w:hAnsi="宋体" w:cs="宋体"/>
          <w:color w:val="424242"/>
          <w:kern w:val="0"/>
          <w:sz w:val="24"/>
          <w:szCs w:val="24"/>
        </w:rPr>
        <w:t>完善学校、个人、政府合理分担的民办学校教师社会保障机制，民办学校与教师依法签订合同，按时足额支付教师工资，为教师足额缴纳社会保险费和住房公积金，在学费收入中安排一定比例用于教师培训。鼓励民办学校建立补充养老保险制度，提高教师退休待遇。依法保障和落实民办学校教师在业务培训、职称评审、职务聘任、教龄和工龄计算、表彰奖励、科研立项等方面享有与公办学校教师同等权利，民办学校教师在完成每年度继续教育培训学时后，力争普遍具有教师职称。完善民办学校教师考核评价机制，突出能力和实绩导向。引导民办学校建立教师收入与收费标准、办学效益相适应的动态调整机制，合理提高人员经费在办学支出中的比例，逐年提高教师工资水平。将民办学校教师培训统一纳入全市教师培训体系，加强民办学校骨干教师培训力度，到2023年底，民办中小学、幼儿园教师参加县级以上骨干教师培训的比例不低于区域内民办学校在校生（在园幼儿）占全体在校生（在园幼儿）比例的50%。</w:t>
      </w:r>
    </w:p>
    <w:p w14:paraId="7CA79130"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强化教育管理人才队伍建设。</w:t>
      </w:r>
      <w:r w:rsidRPr="00995A41">
        <w:rPr>
          <w:rFonts w:ascii="宋体" w:eastAsia="宋体" w:hAnsi="宋体" w:cs="宋体"/>
          <w:color w:val="424242"/>
          <w:kern w:val="0"/>
          <w:sz w:val="24"/>
          <w:szCs w:val="24"/>
        </w:rPr>
        <w:t>选优配强教育行政部门班子，切实让懂教育的行家里手管教育、抓教育，不断提升教育系统干部队伍的发展领导力和办学治校能力。落实教育行政干部素质提升计划，加强地方政府领导和教育局局长、校（园）长业务能力培训，加强教育行政部门干部队伍建设。畅通学校、教科研机构与教育部门优秀人才交流互动渠道。推行中小学校长聘任制和任期制，实行任期目标责任制管理，选配的中小学校长原则应具备至少5年一线教育工作经历及相应的专业背景。建立中青年校长和后备校长培养制度，建立完善后备校长人才库，分层分级培养一批“种子校长”，新任校长主要从人才库中择优选拔。建立校长校内听课评课制度，提高校长指导教育教学的能力素质。结合实施县以下事业单位管理职员等级晋升制度，深化中小学（幼儿园）校（园）长职级制改革。</w:t>
      </w:r>
    </w:p>
    <w:p w14:paraId="4379CAA2" w14:textId="77777777" w:rsidR="00995A41" w:rsidRPr="00995A41" w:rsidRDefault="00995A41" w:rsidP="00995A41">
      <w:pPr>
        <w:widowControl/>
        <w:wordWrap w:val="0"/>
        <w:spacing w:line="360" w:lineRule="atLeast"/>
        <w:jc w:val="center"/>
        <w:rPr>
          <w:rFonts w:ascii="宋体" w:eastAsia="宋体" w:hAnsi="宋体" w:cs="宋体"/>
          <w:color w:val="424242"/>
          <w:kern w:val="0"/>
          <w:sz w:val="24"/>
          <w:szCs w:val="24"/>
        </w:rPr>
      </w:pPr>
      <w:r w:rsidRPr="00995A41">
        <w:rPr>
          <w:rFonts w:ascii="宋体" w:eastAsia="宋体" w:hAnsi="宋体" w:cs="宋体"/>
          <w:color w:val="424242"/>
          <w:kern w:val="0"/>
          <w:sz w:val="24"/>
          <w:szCs w:val="24"/>
        </w:rPr>
        <w:t>第六章  深化教育领域改革开放</w:t>
      </w:r>
    </w:p>
    <w:p w14:paraId="325F8DC8" w14:textId="77777777" w:rsidR="00995A41" w:rsidRPr="00995A41" w:rsidRDefault="00995A41" w:rsidP="00995A41">
      <w:pPr>
        <w:widowControl/>
        <w:wordWrap w:val="0"/>
        <w:spacing w:line="360" w:lineRule="atLeast"/>
        <w:jc w:val="center"/>
        <w:rPr>
          <w:rFonts w:ascii="宋体" w:eastAsia="宋体" w:hAnsi="宋体" w:cs="宋体"/>
          <w:color w:val="424242"/>
          <w:kern w:val="0"/>
          <w:sz w:val="24"/>
          <w:szCs w:val="24"/>
        </w:rPr>
      </w:pPr>
      <w:r w:rsidRPr="00995A41">
        <w:rPr>
          <w:rFonts w:ascii="宋体" w:eastAsia="宋体" w:hAnsi="宋体" w:cs="宋体"/>
          <w:color w:val="424242"/>
          <w:kern w:val="0"/>
          <w:sz w:val="24"/>
          <w:szCs w:val="24"/>
        </w:rPr>
        <w:t>第一节 深化新时代教育评价改革</w:t>
      </w:r>
    </w:p>
    <w:p w14:paraId="16CEFED6"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统筹推进党委和政府、学校、教师、学生和用人评价等关键领域改革取得实质性突破，树立科学的教育发展观、人才成长观、选人用人观。</w:t>
      </w:r>
    </w:p>
    <w:p w14:paraId="1E130EAB"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实施以科学履职为导向的党委和政府教育工作评价。</w:t>
      </w:r>
      <w:r w:rsidRPr="00995A41">
        <w:rPr>
          <w:rFonts w:ascii="宋体" w:eastAsia="宋体" w:hAnsi="宋体" w:cs="宋体"/>
          <w:color w:val="424242"/>
          <w:kern w:val="0"/>
          <w:sz w:val="24"/>
          <w:szCs w:val="24"/>
        </w:rPr>
        <w:t>完善党对教育工作全面领导的体制机制，推动各级党委、政府全面贯彻党的教育方针和党中央决策</w:t>
      </w:r>
      <w:r w:rsidRPr="00995A41">
        <w:rPr>
          <w:rFonts w:ascii="宋体" w:eastAsia="宋体" w:hAnsi="宋体" w:cs="宋体"/>
          <w:color w:val="424242"/>
          <w:kern w:val="0"/>
          <w:sz w:val="24"/>
          <w:szCs w:val="24"/>
        </w:rPr>
        <w:lastRenderedPageBreak/>
        <w:t>部署，落实教育优先发展战略。完善党委和政府定期研究教育工作机制，建立健全党政主要负责同志深入教育一线调研、为师生上思政课、联系学校和年终述职必述教育工作等制度。遵循教育规律，坚决纠正片面追求升学率倾向，营造健康的教育生态。</w:t>
      </w:r>
    </w:p>
    <w:p w14:paraId="5C266F11"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实施以立德树人为导向的学校评价。</w:t>
      </w:r>
      <w:r w:rsidRPr="00995A41">
        <w:rPr>
          <w:rFonts w:ascii="宋体" w:eastAsia="宋体" w:hAnsi="宋体" w:cs="宋体"/>
          <w:color w:val="424242"/>
          <w:kern w:val="0"/>
          <w:sz w:val="24"/>
          <w:szCs w:val="24"/>
        </w:rPr>
        <w:t>加快完善各级各类学校评价标准，将落实党的全面领导、推动中小学建立党组织领导的校长负责制、坚持正确办学方向、加强和改进学校党的建设以及党建带团建队建、做好思想政治工作和意识形态工作、依法治校办学、维护安全稳定作为评价学校及其领导人员、管理人员的重要内容，健全学校内部质量保障制度。规范开展学校各类评价活动，对学校进行持续性、科学性、综合性评价，释放学校办学活力。完善幼儿园评价，改进中小学校评价，健全职业学校评价。开展各级各类教育质量评估与监测，加强评估与监测结果运用。</w:t>
      </w:r>
    </w:p>
    <w:p w14:paraId="497FBAD0"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实施以教书育人为导向的教师评价。</w:t>
      </w:r>
      <w:r w:rsidRPr="00995A41">
        <w:rPr>
          <w:rFonts w:ascii="宋体" w:eastAsia="宋体" w:hAnsi="宋体" w:cs="宋体"/>
          <w:color w:val="424242"/>
          <w:kern w:val="0"/>
          <w:sz w:val="24"/>
          <w:szCs w:val="24"/>
        </w:rPr>
        <w:t>将师德师风作为评价教师队伍素质第一标准，深化教师评价制度改革。改进中小学校教师业绩评价，引导教师全面履行教书育人第一职责，突出质量和贡献导向，规范评价结果使用，推进人才称号回归学术性、荣誉性本质。坚持职称评审与岗位聘用制度有效衔接，完善评价标准，创新评价机制，规范评审程序，形成以品德、能力和业绩为导向和以社会、业内认可为核心的可量化的教师职称评价制度。优化教师岗位结构比例，对长期在农村工作的中小学教师实行高级职称“定向评价、定向使用”并总量控制、比例单列，不占地方专业技术高级职称结构比例，试行单独分组、单独评审。</w:t>
      </w:r>
    </w:p>
    <w:p w14:paraId="442E9D05"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实施以全面发展为导向的学生评价。</w:t>
      </w:r>
      <w:r w:rsidRPr="00995A41">
        <w:rPr>
          <w:rFonts w:ascii="宋体" w:eastAsia="宋体" w:hAnsi="宋体" w:cs="宋体"/>
          <w:color w:val="424242"/>
          <w:kern w:val="0"/>
          <w:sz w:val="24"/>
          <w:szCs w:val="24"/>
        </w:rPr>
        <w:t>坚持以德为先、能力为重、全面发展，坚持面向人人、因材施教、知行合一，创新德智体美劳过程性评价办法，完善综合素质评价体系，大力发展素质教育，树立科学成长成才观念，扭转“唯分数、唯升学”单一评价倾向，促进学生德智体美劳全面发展。严格学业标准，完善过程性考核与结果性考核有机结合的学业考评制度。</w:t>
      </w:r>
    </w:p>
    <w:p w14:paraId="4B4AB264"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实施以提升专业化水准为导向的社会评价。</w:t>
      </w:r>
      <w:r w:rsidRPr="00995A41">
        <w:rPr>
          <w:rFonts w:ascii="宋体" w:eastAsia="宋体" w:hAnsi="宋体" w:cs="宋体"/>
          <w:color w:val="424242"/>
          <w:kern w:val="0"/>
          <w:sz w:val="24"/>
          <w:szCs w:val="24"/>
        </w:rPr>
        <w:t>大力培育专业教育服务和咨询机构，让行业协会、专业学会、基金会等各类社会组织和第三方专业评估组织积极发挥在教育评价中的独立专业主体作用。根据评价的目的、类型和内容等不同，引入市场机制，通过购买服务的形式，委托第三方教育组织进行专业化评价。</w:t>
      </w:r>
    </w:p>
    <w:p w14:paraId="0BAA7D8C" w14:textId="77777777" w:rsidR="00995A41" w:rsidRPr="00995A41" w:rsidRDefault="00995A41" w:rsidP="00995A41">
      <w:pPr>
        <w:widowControl/>
        <w:wordWrap w:val="0"/>
        <w:spacing w:line="360" w:lineRule="atLeast"/>
        <w:jc w:val="center"/>
        <w:rPr>
          <w:rFonts w:ascii="宋体" w:eastAsia="宋体" w:hAnsi="宋体" w:cs="宋体"/>
          <w:color w:val="424242"/>
          <w:kern w:val="0"/>
          <w:sz w:val="24"/>
          <w:szCs w:val="24"/>
        </w:rPr>
      </w:pPr>
      <w:r w:rsidRPr="00995A41">
        <w:rPr>
          <w:rFonts w:ascii="宋体" w:eastAsia="宋体" w:hAnsi="宋体" w:cs="宋体"/>
          <w:color w:val="424242"/>
          <w:kern w:val="0"/>
          <w:sz w:val="24"/>
          <w:szCs w:val="24"/>
        </w:rPr>
        <w:t>第二节 深化办学体制和管理体制改革</w:t>
      </w:r>
    </w:p>
    <w:p w14:paraId="269F27D2"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推进依法治教、依法治校，全面深化教育领域“放管服”改革，激发办学内生动力，推进教育治理体系和治理能力现代化。</w:t>
      </w:r>
    </w:p>
    <w:p w14:paraId="42C77376"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提升依法治教、依法治校能力。</w:t>
      </w:r>
      <w:r w:rsidRPr="00995A41">
        <w:rPr>
          <w:rFonts w:ascii="宋体" w:eastAsia="宋体" w:hAnsi="宋体" w:cs="宋体"/>
          <w:color w:val="424242"/>
          <w:kern w:val="0"/>
          <w:sz w:val="24"/>
          <w:szCs w:val="24"/>
        </w:rPr>
        <w:t>健全学校重大决策合法性审查制度，完善学校依法决策、依法自主办学机制及安全风险防控机制，持续推进依法治校示范校建设。健全中小学校党组织办学治校主体责任，发挥中小学党组织在学校治理中的政治核心作用。健全以章程为核心的现代学校规章制度体系，全面实</w:t>
      </w:r>
      <w:r w:rsidRPr="00995A41">
        <w:rPr>
          <w:rFonts w:ascii="宋体" w:eastAsia="宋体" w:hAnsi="宋体" w:cs="宋体"/>
          <w:color w:val="424242"/>
          <w:kern w:val="0"/>
          <w:sz w:val="24"/>
          <w:szCs w:val="24"/>
        </w:rPr>
        <w:lastRenderedPageBreak/>
        <w:t>现学校依法依章程自主办学。完善学校内部治理结构，加强学校信息公开工作。完善学校法律顾问和法治副校长选聘工作，激励法治副校长履职尽责。深入开展师生法治教育，努力让每位中小学生每年接受不少于5课时的法治教育培训。健全教师、学生申诉维权制度，依法完善师生合法权益保护机制，切实维护师生合法权益。</w:t>
      </w:r>
    </w:p>
    <w:p w14:paraId="78A55D57"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深化教育领域“放管服”改革。</w:t>
      </w:r>
      <w:r w:rsidRPr="00995A41">
        <w:rPr>
          <w:rFonts w:ascii="宋体" w:eastAsia="宋体" w:hAnsi="宋体" w:cs="宋体"/>
          <w:color w:val="424242"/>
          <w:kern w:val="0"/>
          <w:sz w:val="24"/>
          <w:szCs w:val="24"/>
        </w:rPr>
        <w:t>继续落实和扩大学校办学自主权。完善教育行政审批管理制度，最大限度取消和下放行政审批事项，简化确需保留项目的审批流程。减少对学校办学行为的行政干预，综合运用法律、政策、规划、财政拨款、标准、信息服务和必要的行政措施，提高学校办学治校水平。加强事中事后监管，创新监管方式和手段，完善信用机制，大力推进“双随机、一公开”，加强行政执法、督导和第三方评估。为学校提供必要的专业性指导和服务，加强教学指导、教师培训、就业信息、质量监测评估诊断、教育教学资源等方面的服务。创新提供公共教育服务方式，健全政府购买教育服务机制，提高公共教育服务质量。</w:t>
      </w:r>
    </w:p>
    <w:p w14:paraId="7AFACCE3" w14:textId="77777777" w:rsidR="00995A41" w:rsidRPr="00995A41" w:rsidRDefault="00995A41" w:rsidP="00995A41">
      <w:pPr>
        <w:widowControl/>
        <w:wordWrap w:val="0"/>
        <w:spacing w:line="360" w:lineRule="atLeast"/>
        <w:jc w:val="center"/>
        <w:rPr>
          <w:rFonts w:ascii="宋体" w:eastAsia="宋体" w:hAnsi="宋体" w:cs="宋体"/>
          <w:color w:val="424242"/>
          <w:kern w:val="0"/>
          <w:sz w:val="24"/>
          <w:szCs w:val="24"/>
        </w:rPr>
      </w:pPr>
      <w:r w:rsidRPr="00995A41">
        <w:rPr>
          <w:rFonts w:ascii="宋体" w:eastAsia="宋体" w:hAnsi="宋体" w:cs="宋体"/>
          <w:color w:val="424242"/>
          <w:kern w:val="0"/>
          <w:sz w:val="24"/>
          <w:szCs w:val="24"/>
        </w:rPr>
        <w:t>第三节 深化民办教育管理改革</w:t>
      </w:r>
    </w:p>
    <w:p w14:paraId="02930B18"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坚持教育公益性原则，积极稳妥推进民办教育分类管理改革，规范民办教育发展，加强民办学校和校外培训机构监管。</w:t>
      </w:r>
    </w:p>
    <w:p w14:paraId="5E1D371D"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健全民办学校分类管理制度体系。</w:t>
      </w:r>
      <w:r w:rsidRPr="00995A41">
        <w:rPr>
          <w:rFonts w:ascii="宋体" w:eastAsia="宋体" w:hAnsi="宋体" w:cs="宋体"/>
          <w:color w:val="424242"/>
          <w:kern w:val="0"/>
          <w:sz w:val="24"/>
          <w:szCs w:val="24"/>
        </w:rPr>
        <w:t>加强民办教育配套制度建设和政策引导，依法支持和规范社会力量举办民办教育。加快推进营利性和非营利性民办学校分类管理、分类发展，按照“一校一策”制定过渡实施方案，推进民办教育管理改革，支持各类民办学校规范办学、特色发展、品牌提升。理顺“公参民”学校体制机制。清理规范民办学校名称，落实民办学校分类登记，指导民办学校完成财务清算和财产权属确认工作，落实国家规定的民办学校税收优惠政策。健全民办学校退出机制，依法保障各方合法权益。</w:t>
      </w:r>
    </w:p>
    <w:p w14:paraId="21D83180"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加大民办学校分类发展支持力度。</w:t>
      </w:r>
      <w:r w:rsidRPr="00995A41">
        <w:rPr>
          <w:rFonts w:ascii="宋体" w:eastAsia="宋体" w:hAnsi="宋体" w:cs="宋体"/>
          <w:color w:val="424242"/>
          <w:kern w:val="0"/>
          <w:sz w:val="24"/>
          <w:szCs w:val="24"/>
        </w:rPr>
        <w:t>建立联席会议制度，加强部门协同配合，及时破解制约民办学校用地、基建、税费等制度性障碍。提高政府对民办学校发展的规划和服务能力，构建覆盖财政、税收、土地、住房、金融等多个领域的差异化扶持政策体系。完善吸引社会捐资办学的税收激励机制，鼓励捐资举办高水平非营利性民办高中学校。多渠道加大对非营利性民办学校扶持力度。完善民办学校帮扶、奖励和表彰制度，营造鼓励支持民办教育规范健康发展的良好社会氛围。</w:t>
      </w:r>
    </w:p>
    <w:p w14:paraId="7DEFBD6F"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完善民办学校分类监督管理机制。</w:t>
      </w:r>
      <w:r w:rsidRPr="00995A41">
        <w:rPr>
          <w:rFonts w:ascii="宋体" w:eastAsia="宋体" w:hAnsi="宋体" w:cs="宋体"/>
          <w:color w:val="424242"/>
          <w:kern w:val="0"/>
          <w:sz w:val="24"/>
          <w:szCs w:val="24"/>
        </w:rPr>
        <w:t>加强民办教育管理力量，改进管理方式，强化过程监管和社会监督，重点加强民办义务教育学校管理。以章程建设为抓手，引导民办学校优化内部治理体系，明确理（董）事会、党组织、举办者、校长等主体权责边界。加强财务监管，利用信息技术和大数据平台，实现对所有资金流转过程的全程追踪。健全联合执法机制，加大对违法违规办学行为的查处力度。推进管办评分离，发挥社会行业组织作用，建立健全民办学校第三方质量认证和评估制度。</w:t>
      </w:r>
    </w:p>
    <w:p w14:paraId="71434588"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lastRenderedPageBreak/>
        <w:t xml:space="preserve">　　</w:t>
      </w:r>
      <w:r w:rsidRPr="00995A41">
        <w:rPr>
          <w:rFonts w:ascii="宋体" w:eastAsia="宋体" w:hAnsi="宋体" w:cs="宋体"/>
          <w:b/>
          <w:bCs/>
          <w:color w:val="424242"/>
          <w:kern w:val="0"/>
          <w:sz w:val="24"/>
          <w:szCs w:val="24"/>
        </w:rPr>
        <w:t>全面加强校外培训机构监管。</w:t>
      </w:r>
      <w:r w:rsidRPr="00995A41">
        <w:rPr>
          <w:rFonts w:ascii="宋体" w:eastAsia="宋体" w:hAnsi="宋体" w:cs="宋体"/>
          <w:color w:val="424242"/>
          <w:kern w:val="0"/>
          <w:sz w:val="24"/>
          <w:szCs w:val="24"/>
        </w:rPr>
        <w:t>完善校外教育培训机构监管制度体系。依法管理校外教育培训机构，坚持从严审批，规范培训秩序，巩固学科类培训治理成果，加强非学科类培训机构监管。适时合理制定或调整义务教育阶段线下学科类校外培训收费标准，加强预收费监管。健全联合执法机制，严肃查处不符合资质、管理混乱、借机敛财、虚假宣传、与学校勾连牟利等违法违规培训行为。</w:t>
      </w:r>
    </w:p>
    <w:p w14:paraId="3CCF5623" w14:textId="77777777" w:rsidR="00995A41" w:rsidRPr="00995A41" w:rsidRDefault="00995A41" w:rsidP="00995A41">
      <w:pPr>
        <w:widowControl/>
        <w:wordWrap w:val="0"/>
        <w:spacing w:line="360" w:lineRule="atLeast"/>
        <w:jc w:val="center"/>
        <w:rPr>
          <w:rFonts w:ascii="宋体" w:eastAsia="宋体" w:hAnsi="宋体" w:cs="宋体"/>
          <w:color w:val="424242"/>
          <w:kern w:val="0"/>
          <w:sz w:val="24"/>
          <w:szCs w:val="24"/>
        </w:rPr>
      </w:pPr>
      <w:r w:rsidRPr="00995A41">
        <w:rPr>
          <w:rFonts w:ascii="宋体" w:eastAsia="宋体" w:hAnsi="宋体" w:cs="宋体"/>
          <w:color w:val="424242"/>
          <w:kern w:val="0"/>
          <w:sz w:val="24"/>
          <w:szCs w:val="24"/>
        </w:rPr>
        <w:t>第四节 深化考试招生制度改革</w:t>
      </w:r>
    </w:p>
    <w:p w14:paraId="79284D8F"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坚持有利于科学选拔人才、促进学生健康发展、维护教育公平的原则，深化考试招生制度改革，积极推动素质教育和创新人才培养。</w:t>
      </w:r>
    </w:p>
    <w:p w14:paraId="1A3466C8"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完善义务教育招生入学制度。</w:t>
      </w:r>
      <w:r w:rsidRPr="00995A41">
        <w:rPr>
          <w:rFonts w:ascii="宋体" w:eastAsia="宋体" w:hAnsi="宋体" w:cs="宋体"/>
          <w:color w:val="424242"/>
          <w:kern w:val="0"/>
          <w:sz w:val="24"/>
          <w:szCs w:val="24"/>
        </w:rPr>
        <w:t>推进义务教育学校免试就近入学全覆盖，依法保障适龄儿童入学权利。小学一般采取按地段对口方式入学，初中一般采取按地段对口或电脑派位摇号等方式入学。坚持“公民同招”，规范民办义务教育学校招生入学，招生纳入审批地统一管理。</w:t>
      </w:r>
    </w:p>
    <w:p w14:paraId="6757B5A2"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扎实推进初中学业水平考试制度。</w:t>
      </w:r>
      <w:r w:rsidRPr="00995A41">
        <w:rPr>
          <w:rFonts w:ascii="宋体" w:eastAsia="宋体" w:hAnsi="宋体" w:cs="宋体"/>
          <w:color w:val="424242"/>
          <w:kern w:val="0"/>
          <w:sz w:val="24"/>
          <w:szCs w:val="24"/>
        </w:rPr>
        <w:t>全面实施中小学生艺术素质测评。改进中考体育测试内容、方式和计分办法，科学确定提高分值占比。2023年前将理化生实验操作纳入初中学业水平考试，理化生实验分值占每门科目的10%。规范中考自主招生和加分项目及分值。到2023年基本形成基于初中学业水平考试成绩、结合初中学生综合素质评价的高中阶段学校考试招生录取模式。</w:t>
      </w:r>
    </w:p>
    <w:p w14:paraId="2AE003C9"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深化高中阶段学校考试招生制度改革。</w:t>
      </w:r>
      <w:r w:rsidRPr="00995A41">
        <w:rPr>
          <w:rFonts w:ascii="宋体" w:eastAsia="宋体" w:hAnsi="宋体" w:cs="宋体"/>
          <w:color w:val="424242"/>
          <w:kern w:val="0"/>
          <w:sz w:val="24"/>
          <w:szCs w:val="24"/>
        </w:rPr>
        <w:t>严格落实普通高中学业水平考试制度改革方案，逐步完善普通高中体育与健康等科目学业水平考试实施办法。优质高中不低于50%的招生计划合理分配到当地辖区内初中，并适当向薄弱初中、农村初中倾斜，不得设置“限制性”录取分数线。公办学校面向具有学科特长、创新潜质的学生实行自主招生比例控制在学校年度招生计划的10%以内。</w:t>
      </w:r>
    </w:p>
    <w:p w14:paraId="6EFDFA20"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推进技工院校招生制度改革。</w:t>
      </w:r>
      <w:r w:rsidRPr="00995A41">
        <w:rPr>
          <w:rFonts w:ascii="宋体" w:eastAsia="宋体" w:hAnsi="宋体" w:cs="宋体"/>
          <w:color w:val="424242"/>
          <w:kern w:val="0"/>
          <w:sz w:val="24"/>
          <w:szCs w:val="24"/>
        </w:rPr>
        <w:t>进一步扩大招生范围，积极面向往届初高中毕业生、贫困家庭子女及劳动力、高校毕业生、农民工、新型职业农民、企业在岗职工、待岗职工、退役军人、失业人员、灵活就业人员等各类群体广泛开展招生工作。针对不同群体开设教学点或单独编班，通过选修式模块化教学、开发远程网络教学系统等方式，进行学分制和弹性学制的探索实践。把全面推行企业新型学徒制作为非全日制招生或职业培训招生的重点，鼓励企业与技工院校共同培养学徒。</w:t>
      </w:r>
    </w:p>
    <w:p w14:paraId="2071A21A"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推进高考综合改革落地实施。</w:t>
      </w:r>
      <w:r w:rsidRPr="00995A41">
        <w:rPr>
          <w:rFonts w:ascii="宋体" w:eastAsia="宋体" w:hAnsi="宋体" w:cs="宋体"/>
          <w:color w:val="424242"/>
          <w:kern w:val="0"/>
          <w:sz w:val="24"/>
          <w:szCs w:val="24"/>
        </w:rPr>
        <w:t>根据省高考考试内容、录取等综合改革，大力推进普通高中学生综合素质评价、职业学校“文化素质+职业技能”评价，严格对接课程标准，积极搭建情景平台，加强关键能力培养和考查。加快建立职业教育学校招生信息同步向高中应届毕业生推送机制，宣传国家、省、市发展现代职业教育的方针和助学资助政策，稳步推进职业教育“中高职贯通（含五年一贯制、三二分段制）”考试招生改革，促进普职教育协调发展。</w:t>
      </w:r>
    </w:p>
    <w:p w14:paraId="42647851"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第五节 深化教育督导体制机制改革</w:t>
      </w:r>
    </w:p>
    <w:p w14:paraId="23689019"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lastRenderedPageBreak/>
        <w:t xml:space="preserve">　　深化新时代教育督导体制机制改革，加强教育监测、督导与评估能力建设，强化督导评估结果运用，增强督导的实效性、权威性。</w:t>
      </w:r>
    </w:p>
    <w:p w14:paraId="7D6CCC4C"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完善教育督导管理体制。</w:t>
      </w:r>
      <w:r w:rsidRPr="00995A41">
        <w:rPr>
          <w:rFonts w:ascii="宋体" w:eastAsia="宋体" w:hAnsi="宋体" w:cs="宋体"/>
          <w:color w:val="424242"/>
          <w:kern w:val="0"/>
          <w:sz w:val="24"/>
          <w:szCs w:val="24"/>
        </w:rPr>
        <w:t>优化管理体制、完善运行机制、强化结果运用，提升教育督导质量和水平。建成覆盖全面、运转高效、结果权威、问责有力的教育督导体制机制。完善市政府教育督导委员会工作制度，充分发挥成员单位作用。全面落实教育督导督政、督学、评估监测职能，为改善教育管理、优化教育决策、提高教育质量提供科学依据。</w:t>
      </w:r>
    </w:p>
    <w:p w14:paraId="51E668CF"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健全教育督导运行机制。</w:t>
      </w:r>
      <w:r w:rsidRPr="00995A41">
        <w:rPr>
          <w:rFonts w:ascii="宋体" w:eastAsia="宋体" w:hAnsi="宋体" w:cs="宋体"/>
          <w:color w:val="424242"/>
          <w:kern w:val="0"/>
          <w:sz w:val="24"/>
          <w:szCs w:val="24"/>
        </w:rPr>
        <w:t>改进中小学校责任督学挂牌督导工作机制。开展县域学前教育普及普惠督导评估。定期开展教育重点工作和热点、难点问题专项督导，将推进教育评价改革、破“五唯” 情况作为教育督导、改革督查的重要内容。加强对民办学校的全方位督导。根据国家、省、市的部署要求，及时开展中小学（幼儿园）校（园）长任期结束综合督导评估工作。积极探索建立通过政府购买服务方式，委托第三方评估监测机构和社会组织开展教育评估监测的工作机制。</w:t>
      </w:r>
    </w:p>
    <w:p w14:paraId="0F4FA7F1"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加强督学聘用与管理。</w:t>
      </w:r>
      <w:r w:rsidRPr="00995A41">
        <w:rPr>
          <w:rFonts w:ascii="宋体" w:eastAsia="宋体" w:hAnsi="宋体" w:cs="宋体"/>
          <w:color w:val="424242"/>
          <w:kern w:val="0"/>
          <w:sz w:val="24"/>
          <w:szCs w:val="24"/>
        </w:rPr>
        <w:t>着力建设一支数量充足、结构合理、业务精湛、廉洁高效、专兼结合的督学队伍。逐步实现督学按与学校数1:5的比例配备，部分学生数较多的学校按1:1的比例配备。鼓励从退休时间不长且身体健康的党政干部中，聘请一批政治素质过硬、专业经历丰富、工作责任心强的督学，专门从事督政工作；从退休时间不长且身体健康的校长、教师、专家中，聘请一批业务优秀、敬业乐业、有多岗位从业经验和视野开阔的督学，专门从事学校督导工作。建立健全督学培训体系，将督学培训纳入教育管理干部培训计划。</w:t>
      </w:r>
    </w:p>
    <w:p w14:paraId="7DEA7AC0"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完善教育督导问责机制。</w:t>
      </w:r>
      <w:r w:rsidRPr="00995A41">
        <w:rPr>
          <w:rFonts w:ascii="宋体" w:eastAsia="宋体" w:hAnsi="宋体" w:cs="宋体"/>
          <w:color w:val="424242"/>
          <w:kern w:val="0"/>
          <w:sz w:val="24"/>
          <w:szCs w:val="24"/>
        </w:rPr>
        <w:t>加强督导评估结果的运用。完善报告制度，规范反馈制度，强化整改制度，健全复查制度，落实激励制度，严肃约谈制度，建立通报制度，压实问责制度，确保教育督导问责有力有效。</w:t>
      </w:r>
    </w:p>
    <w:p w14:paraId="27740C6A" w14:textId="77777777" w:rsidR="00995A41" w:rsidRPr="00995A41" w:rsidRDefault="00995A41" w:rsidP="00995A41">
      <w:pPr>
        <w:widowControl/>
        <w:wordWrap w:val="0"/>
        <w:spacing w:line="360" w:lineRule="atLeast"/>
        <w:jc w:val="center"/>
        <w:rPr>
          <w:rFonts w:ascii="宋体" w:eastAsia="宋体" w:hAnsi="宋体" w:cs="宋体"/>
          <w:color w:val="424242"/>
          <w:kern w:val="0"/>
          <w:sz w:val="24"/>
          <w:szCs w:val="24"/>
        </w:rPr>
      </w:pPr>
      <w:r w:rsidRPr="00995A41">
        <w:rPr>
          <w:rFonts w:ascii="宋体" w:eastAsia="宋体" w:hAnsi="宋体" w:cs="宋体"/>
          <w:color w:val="424242"/>
          <w:kern w:val="0"/>
          <w:sz w:val="24"/>
          <w:szCs w:val="24"/>
        </w:rPr>
        <w:t>第六节 深化教师管理体制机制改革</w:t>
      </w:r>
    </w:p>
    <w:p w14:paraId="2A0D114E"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创新和规范教师编制管理，深化教师职称制度和考核评价制度改革，激发教师教书育人活力。</w:t>
      </w:r>
    </w:p>
    <w:p w14:paraId="525DAC29"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优化教师配置机制。</w:t>
      </w:r>
      <w:r w:rsidRPr="00995A41">
        <w:rPr>
          <w:rFonts w:ascii="宋体" w:eastAsia="宋体" w:hAnsi="宋体" w:cs="宋体"/>
          <w:color w:val="424242"/>
          <w:kern w:val="0"/>
          <w:sz w:val="24"/>
          <w:szCs w:val="24"/>
        </w:rPr>
        <w:t>分类完善公办学校教职工编制管理制度，加大事业编制内部挖潜和创新管理力度，优先保障基础教育发展需要，探索全市中小学教职工编制实行单列管理、专编专用，健全市中小学教职工编制动态调配机制，按照标准核定公办中小学教职工编制。推进建立学前教育机构编制保障体系，适时完善幼儿园教职员编制标准。地方政府和公办学校不得向民办义务教育学校新增派具有事业编制的教职工，已经派出的，分阶段分步骤有序引导退出。加强公办中小学临聘教师管理，县域内统一标准、统一招聘、统一调配公办中小学临聘教师，努力落实临聘教师与在编教师“同工同酬”。提高中小学、教科研机构高级岗位结构比例。特殊教育学校教职员编制按照年级学生数与教职工比核定。深入推进实施中小学教师“县管校聘”改革、“上岗退费”政策、“银龄讲学计划”等，推进城乡学校教师资源均衡配置。补齐薄弱地区教师短</w:t>
      </w:r>
      <w:r w:rsidRPr="00995A41">
        <w:rPr>
          <w:rFonts w:ascii="宋体" w:eastAsia="宋体" w:hAnsi="宋体" w:cs="宋体"/>
          <w:color w:val="424242"/>
          <w:kern w:val="0"/>
          <w:sz w:val="24"/>
          <w:szCs w:val="24"/>
        </w:rPr>
        <w:lastRenderedPageBreak/>
        <w:t>板，教师编制、职称评聘、优质教师教育资源向乡村倾斜。建立完善支持学区、办学集团教师交流制度。优化中职学校岗位配置，畅通高技能人才从教渠道。</w:t>
      </w:r>
    </w:p>
    <w:p w14:paraId="6EA27E07"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完善教师准入退出机制。</w:t>
      </w:r>
      <w:r w:rsidRPr="00995A41">
        <w:rPr>
          <w:rFonts w:ascii="宋体" w:eastAsia="宋体" w:hAnsi="宋体" w:cs="宋体"/>
          <w:color w:val="424242"/>
          <w:kern w:val="0"/>
          <w:sz w:val="24"/>
          <w:szCs w:val="24"/>
        </w:rPr>
        <w:t>严格落实中小学教师资格定期注册制度、教师违反职业道德行为处理办法、事业单位人事管理等有关法规政策要求，确保教师全员持证上岗。全面落实中小学教师全员坐班制度，完善教师岗位职责考核机制，健全以岗位管理为核心的教师管理制度，加强对教师考核及评价结果的运用，完善教师退出机制，对不适宜任教或不合格的教师按规定及时调离教学岗位，被调整人员需通过培训并考核合格方可重新上岗。</w:t>
      </w:r>
    </w:p>
    <w:p w14:paraId="6AC9CA47"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健全教师工资待遇保障机制。</w:t>
      </w:r>
      <w:r w:rsidRPr="00995A41">
        <w:rPr>
          <w:rFonts w:ascii="宋体" w:eastAsia="宋体" w:hAnsi="宋体" w:cs="宋体"/>
          <w:color w:val="424242"/>
          <w:kern w:val="0"/>
          <w:sz w:val="24"/>
          <w:szCs w:val="24"/>
        </w:rPr>
        <w:t>依法依规落实教师工资待遇政策要求，切实维护教师的合法权益。落实中小学班主任待遇补助，完善学校绩效工资分配制度，在绩效工资分配上向教育教学实绩突出的一线优秀教师、班主任、特殊教育教师倾斜，充分发挥绩效工资的激励导向作用。确保县域内中小学教师平均工资收入水平不低于或高于当地公务员平均工资收入水平，确保县域内农村中小学教师平均工资收入水平不低于或高于当地城镇教师平均工资收入水平。建立完善激发教师充分发挥才干的工作机制，不断改善教师的工作、学习、生活条件，吸引更多省内外教育领域优秀人才来高州工作。</w:t>
      </w:r>
    </w:p>
    <w:p w14:paraId="5A61E9D2" w14:textId="77777777" w:rsidR="00995A41" w:rsidRPr="00995A41" w:rsidRDefault="00995A41" w:rsidP="00995A41">
      <w:pPr>
        <w:widowControl/>
        <w:wordWrap w:val="0"/>
        <w:spacing w:line="360" w:lineRule="atLeast"/>
        <w:jc w:val="center"/>
        <w:rPr>
          <w:rFonts w:ascii="宋体" w:eastAsia="宋体" w:hAnsi="宋体" w:cs="宋体"/>
          <w:color w:val="424242"/>
          <w:kern w:val="0"/>
          <w:sz w:val="24"/>
          <w:szCs w:val="24"/>
        </w:rPr>
      </w:pPr>
      <w:r w:rsidRPr="00995A41">
        <w:rPr>
          <w:rFonts w:ascii="宋体" w:eastAsia="宋体" w:hAnsi="宋体" w:cs="宋体"/>
          <w:color w:val="424242"/>
          <w:kern w:val="0"/>
          <w:sz w:val="24"/>
          <w:szCs w:val="24"/>
        </w:rPr>
        <w:t>第七节 深化教育对外开放合作</w:t>
      </w:r>
    </w:p>
    <w:p w14:paraId="79540A02"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主动积极融入“双区”等重大国家战略，加强地区教育合作交流，形成区域间教育优势互补、高质量发展的开放办学新格局。</w:t>
      </w:r>
    </w:p>
    <w:p w14:paraId="2810DE12"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加强高州与对口帮扶城市、珠三角城市、相邻市（县、区）等地区教育合作交流。</w:t>
      </w:r>
      <w:r w:rsidRPr="00995A41">
        <w:rPr>
          <w:rFonts w:ascii="宋体" w:eastAsia="宋体" w:hAnsi="宋体" w:cs="宋体"/>
          <w:color w:val="424242"/>
          <w:kern w:val="0"/>
          <w:sz w:val="24"/>
          <w:szCs w:val="24"/>
        </w:rPr>
        <w:t>在佛山茂名教育领域结对帮扶框架下，进一步深化高州和顺德区教育结对帮扶机制，落实我市受援主体责任，建立工作领导小组和工作专班，统筹协调我市和顺德区第一轮结对帮扶工作总体安排、重点工作、落实措施、责任分工以及其他重大事项。2025年第一轮帮扶结束时，我市校长教师队伍能力素质明显提高，基础教育拔尖人才显著增加，城乡教师水平差距大幅缩小，基础教育综合实力显著增强。落实粤桂教育协作重点工作，实施中小学、幼儿园标准化建设，加大职业教育协作力度，实施“筑梦”资助计划，加强教师协作，努力改善来宾市忻城县的办学条件，共同提升学校办学水平和质量。</w:t>
      </w:r>
    </w:p>
    <w:p w14:paraId="2A242F62"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w:t>
      </w:r>
      <w:r w:rsidRPr="00995A41">
        <w:rPr>
          <w:rFonts w:ascii="宋体" w:eastAsia="宋体" w:hAnsi="宋体" w:cs="宋体"/>
          <w:b/>
          <w:bCs/>
          <w:color w:val="424242"/>
          <w:kern w:val="0"/>
          <w:sz w:val="24"/>
          <w:szCs w:val="24"/>
        </w:rPr>
        <w:t>加强教育对外交流与合作。</w:t>
      </w:r>
      <w:r w:rsidRPr="00995A41">
        <w:rPr>
          <w:rFonts w:ascii="宋体" w:eastAsia="宋体" w:hAnsi="宋体" w:cs="宋体"/>
          <w:color w:val="424242"/>
          <w:kern w:val="0"/>
          <w:sz w:val="24"/>
          <w:szCs w:val="24"/>
        </w:rPr>
        <w:t>全面开展中小学国际理解教育，培养学生国际化素养，树立人类命运共同体意识，增强跨文化交往能力，提升高州教育国际化水平。深化与港澳教育交流合作，稳妥推进与台湾教育交流合作。支持中小学开展以学科学习、创新思维为主题的学生国际交流活动。</w:t>
      </w:r>
    </w:p>
    <w:p w14:paraId="493A8A15" w14:textId="77777777" w:rsidR="00995A41" w:rsidRPr="00995A41" w:rsidRDefault="00995A41" w:rsidP="00995A41">
      <w:pPr>
        <w:widowControl/>
        <w:wordWrap w:val="0"/>
        <w:spacing w:line="360" w:lineRule="atLeast"/>
        <w:jc w:val="center"/>
        <w:rPr>
          <w:rFonts w:ascii="宋体" w:eastAsia="宋体" w:hAnsi="宋体" w:cs="宋体"/>
          <w:color w:val="424242"/>
          <w:kern w:val="0"/>
          <w:sz w:val="24"/>
          <w:szCs w:val="24"/>
        </w:rPr>
      </w:pPr>
      <w:r w:rsidRPr="00995A41">
        <w:rPr>
          <w:rFonts w:ascii="宋体" w:eastAsia="宋体" w:hAnsi="宋体" w:cs="宋体"/>
          <w:color w:val="424242"/>
          <w:kern w:val="0"/>
          <w:sz w:val="24"/>
          <w:szCs w:val="24"/>
        </w:rPr>
        <w:t>第七章  强化保障推动规划落地见效</w:t>
      </w:r>
    </w:p>
    <w:p w14:paraId="65D02C68"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落实属地责任，汇聚资源要素，协同社会发力，强化智力、安全和机制保障，支撑高州教育高质量发展和现代化建设。</w:t>
      </w:r>
    </w:p>
    <w:p w14:paraId="7E447761"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第一节  完善教育现代化投入管理体制</w:t>
      </w:r>
    </w:p>
    <w:p w14:paraId="23A4D022"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lastRenderedPageBreak/>
        <w:t xml:space="preserve">　　各级党委、政府要切实履行基础教育办学的主体责任，健全财政投入为主、多渠道筹措经费的教育投入体制，落实教育领域财政事权和支出责任划分改革要求，压实各级政府教育支出责任，确保一般公共预算教育支出“两个只增不减”。全面落实各级公办学校生均经费基本标准和生均财政拨款基本标准，建立健全动态调整机制。完善非义务教育培养成本分担机制，按权限和程序适时调整非义务教育学费(保育费)、住宿费等收费标准。完善政府补贴、政府购买服务、基金奖励、捐资激励、土地划拨等政策制度，依法落实税费减免政策，引导社会力量加大教育投入，逐步提高教育经费总投入中社会投入所占比重。全面实施预算绩效管理，将绩效管理范围覆盖所有财政教育资金，并深度融入预算编制、执行、监督全过程。健全教育经费使用内部控制，完善经费统计公告和财务信息公开制度。加强教育内部审计，积极推进审计和审计整改全覆盖。</w:t>
      </w:r>
    </w:p>
    <w:p w14:paraId="04D160A0" w14:textId="77777777" w:rsidR="00995A41" w:rsidRPr="00995A41" w:rsidRDefault="00995A41" w:rsidP="00995A41">
      <w:pPr>
        <w:widowControl/>
        <w:wordWrap w:val="0"/>
        <w:spacing w:line="360" w:lineRule="atLeast"/>
        <w:jc w:val="center"/>
        <w:rPr>
          <w:rFonts w:ascii="宋体" w:eastAsia="宋体" w:hAnsi="宋体" w:cs="宋体"/>
          <w:color w:val="424242"/>
          <w:kern w:val="0"/>
          <w:sz w:val="24"/>
          <w:szCs w:val="24"/>
        </w:rPr>
      </w:pPr>
      <w:r w:rsidRPr="00995A41">
        <w:rPr>
          <w:rFonts w:ascii="宋体" w:eastAsia="宋体" w:hAnsi="宋体" w:cs="宋体"/>
          <w:color w:val="424242"/>
          <w:kern w:val="0"/>
          <w:sz w:val="24"/>
          <w:szCs w:val="24"/>
        </w:rPr>
        <w:t>第二节  健全教育建设项目推进机制</w:t>
      </w:r>
    </w:p>
    <w:p w14:paraId="6F749D68"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根据区域城镇化进程、产业布局、常住人口增长和流动情况，坚持学校建设规划先行，统筹学校布局规划，并纳入本级教育发展规划、相关专项规划和国土空间规划，新增建设用地计划指标优先保障学校建设需求，按规定用好土地出让收益计提的教育资金支持基础教育发展。建立公办学位供给与商住用地开发、城市更新的联动机制，按标准足额预留城镇新建住宅小区中小学幼儿园建设用地。制定学校规划建设优惠政策，建立发展改革、教育、财政、自然资源、住房城乡建设等部门并联审批学校建设项目的工作机制，建立绿色通道，加快项目审批和推进工程建设进度。</w:t>
      </w:r>
    </w:p>
    <w:p w14:paraId="67C7A354"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第三节  完善重大风险防范化解机制</w:t>
      </w:r>
    </w:p>
    <w:p w14:paraId="70D1B3CA"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　　加强校园周边整治，形成共保校园安全强大合力。建立安全稳定风险隐患评估研判和排查整治的长效机制，定期召开风险隐患评估研判会，适时开展排查整治专项行动。加强学校安全保障体系和应急指挥体系建设，打造智能化学校安全管理平台，利用信息化、大数据手段推进学校安全管理现代化。加大学校安全经费投入，提升各级各类学校“三防”建设水平，配齐配足安保人员和安防设施设备，确保视频监控在幼儿园和学校重点部位全覆盖。强化安全稳定一线队伍的建设和培训，提升安全管理和应急处置的能力素质。进一步完善教学实验安全、学生活动安全、防范学生欺凌等制度。加强公共安全宣传教育，进一步做好交通安全、消防安全、食品安全、防传染病、防溺水、防欺凌、防诈骗、防性侵等安全教育，加强心理健康教育，进一步强化生命意识、安全意识，提高安全和自我保护能力，严防意外事故发生。建立健全与公安、应急、消防等部门联动机制，协同处置校园违法行为。实施更高水平的“平安校园”创建考评，实现更高水平的“平安校园”100%全覆盖。加强对学校安全工作考核，构建统一评价体系，积极推进学校安全法治化。</w:t>
      </w:r>
    </w:p>
    <w:p w14:paraId="37EB4A43" w14:textId="77777777" w:rsidR="00995A41" w:rsidRPr="00995A41" w:rsidRDefault="00995A41" w:rsidP="00995A41">
      <w:pPr>
        <w:widowControl/>
        <w:wordWrap w:val="0"/>
        <w:spacing w:line="360" w:lineRule="atLeast"/>
        <w:jc w:val="center"/>
        <w:rPr>
          <w:rFonts w:ascii="宋体" w:eastAsia="宋体" w:hAnsi="宋体" w:cs="宋体"/>
          <w:color w:val="424242"/>
          <w:kern w:val="0"/>
          <w:sz w:val="24"/>
          <w:szCs w:val="24"/>
        </w:rPr>
      </w:pPr>
      <w:r w:rsidRPr="00995A41">
        <w:rPr>
          <w:rFonts w:ascii="宋体" w:eastAsia="宋体" w:hAnsi="宋体" w:cs="宋体"/>
          <w:color w:val="424242"/>
          <w:kern w:val="0"/>
          <w:sz w:val="24"/>
          <w:szCs w:val="24"/>
        </w:rPr>
        <w:t>第四节  强化规划贯彻落实机制</w:t>
      </w:r>
    </w:p>
    <w:p w14:paraId="588CCC2C"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lastRenderedPageBreak/>
        <w:t xml:space="preserve">　　各级政府各职能部门要把贯彻落实本规划、推进教育优先发展和高质量发展作为“十四五”履行教育职责的核心任务，各级各类学校要把贯彻落实本规划、实现立德树人作为“十四五”高质量发展的重要前提。要健全规划落实责任分工和工作协同机制，形成相向而行的破解教育发展主要矛盾、解决教育高质量发展难题的强大合力。要将规划目标任务分解到本地、本部门、本学校每年度的工作计划中，加强年度、期中、期末规划落实情况监测评估，及时调整优化目标任务和策略办法，确保本规划目标任务得到全面实现。要充分发挥主流媒体宣传和监督作用，及时宣传教育改革发展的成功经验，建立社会各界和广大人民群众参与、监督规划实施的机制，凝聚全社会办教育的强大合力，营造教育改革发展的良好社会氛围。</w:t>
      </w:r>
    </w:p>
    <w:p w14:paraId="2C819A0A"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br/>
      </w:r>
    </w:p>
    <w:p w14:paraId="02FF3440"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br/>
      </w:r>
    </w:p>
    <w:p w14:paraId="13841AB9"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附件：高州市教育发展“十四五”规划建设项目汇总表</w:t>
      </w:r>
    </w:p>
    <w:p w14:paraId="4E01E9C6"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附件：高州市教育发展“十四五”规划建设项目汇总表</w:t>
      </w:r>
    </w:p>
    <w:tbl>
      <w:tblPr>
        <w:tblW w:w="9285" w:type="dxa"/>
        <w:tblCellMar>
          <w:left w:w="0" w:type="dxa"/>
          <w:right w:w="0" w:type="dxa"/>
        </w:tblCellMar>
        <w:tblLook w:val="04A0" w:firstRow="1" w:lastRow="0" w:firstColumn="1" w:lastColumn="0" w:noHBand="0" w:noVBand="1"/>
      </w:tblPr>
      <w:tblGrid>
        <w:gridCol w:w="510"/>
        <w:gridCol w:w="15"/>
        <w:gridCol w:w="1004"/>
        <w:gridCol w:w="150"/>
        <w:gridCol w:w="2529"/>
        <w:gridCol w:w="15"/>
        <w:gridCol w:w="1139"/>
        <w:gridCol w:w="1108"/>
        <w:gridCol w:w="150"/>
        <w:gridCol w:w="1332"/>
        <w:gridCol w:w="224"/>
        <w:gridCol w:w="1109"/>
      </w:tblGrid>
      <w:tr w:rsidR="00995A41" w:rsidRPr="00995A41" w14:paraId="4A6C4764" w14:textId="77777777" w:rsidTr="00995A41">
        <w:tc>
          <w:tcPr>
            <w:tcW w:w="9275" w:type="dxa"/>
            <w:gridSpan w:val="12"/>
            <w:tcBorders>
              <w:top w:val="single" w:sz="6" w:space="0" w:color="000000"/>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3A72351C"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学前教育项目</w:t>
            </w:r>
          </w:p>
        </w:tc>
      </w:tr>
      <w:tr w:rsidR="00995A41" w:rsidRPr="00995A41" w14:paraId="0DFA66C4" w14:textId="77777777" w:rsidTr="00995A41">
        <w:tc>
          <w:tcPr>
            <w:tcW w:w="525" w:type="dxa"/>
            <w:gridSpan w:val="2"/>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36FBA776"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序号</w:t>
            </w:r>
          </w:p>
        </w:tc>
        <w:tc>
          <w:tcPr>
            <w:tcW w:w="990" w:type="dxa"/>
            <w:tcBorders>
              <w:top w:val="single" w:sz="2" w:space="0" w:color="000000"/>
              <w:left w:val="nil"/>
              <w:bottom w:val="single" w:sz="6" w:space="0" w:color="000000"/>
              <w:right w:val="single" w:sz="6" w:space="0" w:color="000000"/>
            </w:tcBorders>
            <w:tcMar>
              <w:top w:w="75" w:type="dxa"/>
              <w:left w:w="105" w:type="dxa"/>
              <w:bottom w:w="75" w:type="dxa"/>
              <w:right w:w="105" w:type="dxa"/>
            </w:tcMar>
            <w:vAlign w:val="center"/>
            <w:hideMark/>
          </w:tcPr>
          <w:p w14:paraId="6F54356D"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bookmarkStart w:id="0" w:name="_Toc763790997_WPSOffice_Level1"/>
            <w:r w:rsidRPr="00995A41">
              <w:rPr>
                <w:rFonts w:ascii="宋体" w:eastAsia="宋体" w:hAnsi="宋体" w:cs="宋体"/>
                <w:color w:val="2D66A5"/>
                <w:kern w:val="0"/>
                <w:sz w:val="24"/>
                <w:szCs w:val="24"/>
                <w:u w:val="single"/>
              </w:rPr>
              <w:t>所在</w:t>
            </w:r>
            <w:bookmarkEnd w:id="0"/>
            <w:r w:rsidRPr="00995A41">
              <w:rPr>
                <w:rFonts w:ascii="宋体" w:eastAsia="宋体" w:hAnsi="宋体" w:cs="宋体"/>
                <w:color w:val="424242"/>
                <w:kern w:val="0"/>
                <w:sz w:val="24"/>
                <w:szCs w:val="24"/>
              </w:rPr>
              <w:t>地</w:t>
            </w:r>
          </w:p>
        </w:tc>
        <w:tc>
          <w:tcPr>
            <w:tcW w:w="2685" w:type="dxa"/>
            <w:gridSpan w:val="2"/>
            <w:tcBorders>
              <w:top w:val="single" w:sz="2" w:space="0" w:color="000000"/>
              <w:left w:val="nil"/>
              <w:bottom w:val="single" w:sz="6" w:space="0" w:color="000000"/>
              <w:right w:val="single" w:sz="6" w:space="0" w:color="000000"/>
            </w:tcBorders>
            <w:tcMar>
              <w:top w:w="75" w:type="dxa"/>
              <w:left w:w="105" w:type="dxa"/>
              <w:bottom w:w="75" w:type="dxa"/>
              <w:right w:w="105" w:type="dxa"/>
            </w:tcMar>
            <w:vAlign w:val="center"/>
            <w:hideMark/>
          </w:tcPr>
          <w:p w14:paraId="0C929574"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幼儿园计划名称</w:t>
            </w:r>
          </w:p>
        </w:tc>
        <w:tc>
          <w:tcPr>
            <w:tcW w:w="1155" w:type="dxa"/>
            <w:gridSpan w:val="2"/>
            <w:tcBorders>
              <w:top w:val="single" w:sz="2" w:space="0" w:color="000000"/>
              <w:left w:val="nil"/>
              <w:bottom w:val="single" w:sz="6" w:space="0" w:color="000000"/>
              <w:right w:val="single" w:sz="6" w:space="0" w:color="000000"/>
            </w:tcBorders>
            <w:tcMar>
              <w:top w:w="75" w:type="dxa"/>
              <w:left w:w="105" w:type="dxa"/>
              <w:bottom w:w="75" w:type="dxa"/>
              <w:right w:w="105" w:type="dxa"/>
            </w:tcMar>
            <w:vAlign w:val="center"/>
            <w:hideMark/>
          </w:tcPr>
          <w:p w14:paraId="6E7C4A8B"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规划办学</w:t>
            </w:r>
          </w:p>
          <w:p w14:paraId="3144BAAC"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规模（班）</w:t>
            </w:r>
          </w:p>
        </w:tc>
        <w:tc>
          <w:tcPr>
            <w:tcW w:w="1260" w:type="dxa"/>
            <w:gridSpan w:val="2"/>
            <w:tcBorders>
              <w:top w:val="single" w:sz="2" w:space="0" w:color="000000"/>
              <w:left w:val="nil"/>
              <w:bottom w:val="single" w:sz="6" w:space="0" w:color="000000"/>
              <w:right w:val="single" w:sz="6" w:space="0" w:color="000000"/>
            </w:tcBorders>
            <w:tcMar>
              <w:top w:w="75" w:type="dxa"/>
              <w:left w:w="105" w:type="dxa"/>
              <w:bottom w:w="75" w:type="dxa"/>
              <w:right w:w="105" w:type="dxa"/>
            </w:tcMar>
            <w:vAlign w:val="center"/>
            <w:hideMark/>
          </w:tcPr>
          <w:p w14:paraId="34BA1BD9"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计划招生</w:t>
            </w:r>
          </w:p>
          <w:p w14:paraId="62CB129F"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办学时间</w:t>
            </w:r>
          </w:p>
        </w:tc>
        <w:tc>
          <w:tcPr>
            <w:tcW w:w="1560" w:type="dxa"/>
            <w:gridSpan w:val="2"/>
            <w:tcBorders>
              <w:top w:val="single" w:sz="2" w:space="0" w:color="000000"/>
              <w:left w:val="nil"/>
              <w:bottom w:val="single" w:sz="6" w:space="0" w:color="000000"/>
              <w:right w:val="single" w:sz="6" w:space="0" w:color="000000"/>
            </w:tcBorders>
            <w:tcMar>
              <w:top w:w="75" w:type="dxa"/>
              <w:left w:w="105" w:type="dxa"/>
              <w:bottom w:w="75" w:type="dxa"/>
              <w:right w:w="105" w:type="dxa"/>
            </w:tcMar>
            <w:vAlign w:val="center"/>
            <w:hideMark/>
          </w:tcPr>
          <w:p w14:paraId="23963FD8"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是否计划办成公办幼儿园</w:t>
            </w:r>
          </w:p>
        </w:tc>
        <w:tc>
          <w:tcPr>
            <w:tcW w:w="1095" w:type="dxa"/>
            <w:tcBorders>
              <w:top w:val="single" w:sz="2" w:space="0" w:color="000000"/>
              <w:left w:val="nil"/>
              <w:bottom w:val="single" w:sz="6" w:space="0" w:color="000000"/>
              <w:right w:val="single" w:sz="6" w:space="0" w:color="000000"/>
            </w:tcBorders>
            <w:tcMar>
              <w:top w:w="75" w:type="dxa"/>
              <w:left w:w="105" w:type="dxa"/>
              <w:bottom w:w="75" w:type="dxa"/>
              <w:right w:w="105" w:type="dxa"/>
            </w:tcMar>
            <w:vAlign w:val="center"/>
            <w:hideMark/>
          </w:tcPr>
          <w:p w14:paraId="561C1264"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拟总投入（万元）</w:t>
            </w:r>
          </w:p>
        </w:tc>
      </w:tr>
      <w:tr w:rsidR="00995A41" w:rsidRPr="00995A41" w14:paraId="7D8785AD" w14:textId="77777777" w:rsidTr="00995A41">
        <w:tc>
          <w:tcPr>
            <w:tcW w:w="525" w:type="dxa"/>
            <w:gridSpan w:val="2"/>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5A4517E9"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1</w:t>
            </w:r>
          </w:p>
        </w:tc>
        <w:tc>
          <w:tcPr>
            <w:tcW w:w="990"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27B33404"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w:t>
            </w:r>
          </w:p>
        </w:tc>
        <w:tc>
          <w:tcPr>
            <w:tcW w:w="2685"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20DF4649"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高州市第一幼儿园扩建项目</w:t>
            </w:r>
          </w:p>
        </w:tc>
        <w:tc>
          <w:tcPr>
            <w:tcW w:w="1155"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30982747"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36</w:t>
            </w:r>
          </w:p>
        </w:tc>
        <w:tc>
          <w:tcPr>
            <w:tcW w:w="12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58279094"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2025年9月</w:t>
            </w:r>
          </w:p>
        </w:tc>
        <w:tc>
          <w:tcPr>
            <w:tcW w:w="15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00E26A0B"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是</w:t>
            </w:r>
          </w:p>
        </w:tc>
        <w:tc>
          <w:tcPr>
            <w:tcW w:w="1095"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090AC72C"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5000</w:t>
            </w:r>
          </w:p>
        </w:tc>
      </w:tr>
      <w:tr w:rsidR="00995A41" w:rsidRPr="00995A41" w14:paraId="11BDC1E7" w14:textId="77777777" w:rsidTr="00995A41">
        <w:tc>
          <w:tcPr>
            <w:tcW w:w="525" w:type="dxa"/>
            <w:gridSpan w:val="2"/>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53202702"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w:t>
            </w:r>
          </w:p>
        </w:tc>
        <w:tc>
          <w:tcPr>
            <w:tcW w:w="990"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13856234"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w:t>
            </w:r>
          </w:p>
        </w:tc>
        <w:tc>
          <w:tcPr>
            <w:tcW w:w="2685"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7F151CA2"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中梁国宾壹号小区配建幼儿园项目</w:t>
            </w:r>
          </w:p>
        </w:tc>
        <w:tc>
          <w:tcPr>
            <w:tcW w:w="1155"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67F87872"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6</w:t>
            </w:r>
          </w:p>
        </w:tc>
        <w:tc>
          <w:tcPr>
            <w:tcW w:w="12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4231A885"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2023年9月</w:t>
            </w:r>
          </w:p>
        </w:tc>
        <w:tc>
          <w:tcPr>
            <w:tcW w:w="15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061AE0DE"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是</w:t>
            </w:r>
          </w:p>
        </w:tc>
        <w:tc>
          <w:tcPr>
            <w:tcW w:w="1095"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5031635D"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680</w:t>
            </w:r>
          </w:p>
        </w:tc>
      </w:tr>
      <w:tr w:rsidR="00995A41" w:rsidRPr="00995A41" w14:paraId="26B8EB5B" w14:textId="77777777" w:rsidTr="00995A41">
        <w:tc>
          <w:tcPr>
            <w:tcW w:w="525" w:type="dxa"/>
            <w:gridSpan w:val="2"/>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37C46999"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3</w:t>
            </w:r>
          </w:p>
        </w:tc>
        <w:tc>
          <w:tcPr>
            <w:tcW w:w="990"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0513F2A5"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w:t>
            </w:r>
          </w:p>
        </w:tc>
        <w:tc>
          <w:tcPr>
            <w:tcW w:w="2685"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6950522C"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石仔岭中心幼儿园建设项目</w:t>
            </w:r>
          </w:p>
        </w:tc>
        <w:tc>
          <w:tcPr>
            <w:tcW w:w="1155"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496D3E98"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12</w:t>
            </w:r>
          </w:p>
        </w:tc>
        <w:tc>
          <w:tcPr>
            <w:tcW w:w="12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7F073A89"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2024年9月</w:t>
            </w:r>
          </w:p>
        </w:tc>
        <w:tc>
          <w:tcPr>
            <w:tcW w:w="15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535D9A7F"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是</w:t>
            </w:r>
          </w:p>
        </w:tc>
        <w:tc>
          <w:tcPr>
            <w:tcW w:w="1095"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48FCD660"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1200</w:t>
            </w:r>
          </w:p>
        </w:tc>
      </w:tr>
      <w:tr w:rsidR="00995A41" w:rsidRPr="00995A41" w14:paraId="2C25D4F6" w14:textId="77777777" w:rsidTr="00995A41">
        <w:tc>
          <w:tcPr>
            <w:tcW w:w="525" w:type="dxa"/>
            <w:gridSpan w:val="2"/>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1F29CAAB"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4</w:t>
            </w:r>
          </w:p>
        </w:tc>
        <w:tc>
          <w:tcPr>
            <w:tcW w:w="990"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2150B5F9"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w:t>
            </w:r>
          </w:p>
        </w:tc>
        <w:tc>
          <w:tcPr>
            <w:tcW w:w="2685"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3061DF9C"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高州市城东幼儿园建设项目</w:t>
            </w:r>
          </w:p>
        </w:tc>
        <w:tc>
          <w:tcPr>
            <w:tcW w:w="1155"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35CC2875"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36</w:t>
            </w:r>
          </w:p>
        </w:tc>
        <w:tc>
          <w:tcPr>
            <w:tcW w:w="12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7438E099"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2025年9月</w:t>
            </w:r>
          </w:p>
        </w:tc>
        <w:tc>
          <w:tcPr>
            <w:tcW w:w="15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450D5474"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是</w:t>
            </w:r>
          </w:p>
        </w:tc>
        <w:tc>
          <w:tcPr>
            <w:tcW w:w="1095"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2B6DBE2F"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5000</w:t>
            </w:r>
          </w:p>
        </w:tc>
      </w:tr>
      <w:tr w:rsidR="00995A41" w:rsidRPr="00995A41" w14:paraId="4F1FEEE6" w14:textId="77777777" w:rsidTr="00995A41">
        <w:tc>
          <w:tcPr>
            <w:tcW w:w="525" w:type="dxa"/>
            <w:gridSpan w:val="2"/>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4267AA93"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5</w:t>
            </w:r>
          </w:p>
        </w:tc>
        <w:tc>
          <w:tcPr>
            <w:tcW w:w="990"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1E078EA3"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w:t>
            </w:r>
          </w:p>
        </w:tc>
        <w:tc>
          <w:tcPr>
            <w:tcW w:w="2685"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22F7D6C3"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永盛中心城配建幼儿园项目</w:t>
            </w:r>
          </w:p>
        </w:tc>
        <w:tc>
          <w:tcPr>
            <w:tcW w:w="1155"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18F6BEA0"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6</w:t>
            </w:r>
          </w:p>
        </w:tc>
        <w:tc>
          <w:tcPr>
            <w:tcW w:w="12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4CFBB40D"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2024年9月</w:t>
            </w:r>
          </w:p>
        </w:tc>
        <w:tc>
          <w:tcPr>
            <w:tcW w:w="15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6F372BD7"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是</w:t>
            </w:r>
          </w:p>
        </w:tc>
        <w:tc>
          <w:tcPr>
            <w:tcW w:w="1095"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3299BE22"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800</w:t>
            </w:r>
          </w:p>
        </w:tc>
      </w:tr>
      <w:tr w:rsidR="00995A41" w:rsidRPr="00995A41" w14:paraId="1598E450" w14:textId="77777777" w:rsidTr="00995A41">
        <w:tc>
          <w:tcPr>
            <w:tcW w:w="525" w:type="dxa"/>
            <w:gridSpan w:val="2"/>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171CD183"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6</w:t>
            </w:r>
          </w:p>
        </w:tc>
        <w:tc>
          <w:tcPr>
            <w:tcW w:w="990"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479E4DE7"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w:t>
            </w:r>
          </w:p>
        </w:tc>
        <w:tc>
          <w:tcPr>
            <w:tcW w:w="2685"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1F1F836B"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潭头镇中心幼儿园建设项目</w:t>
            </w:r>
          </w:p>
        </w:tc>
        <w:tc>
          <w:tcPr>
            <w:tcW w:w="1155"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170153F3"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36</w:t>
            </w:r>
          </w:p>
        </w:tc>
        <w:tc>
          <w:tcPr>
            <w:tcW w:w="12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28FE4DF9"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2024年9月</w:t>
            </w:r>
          </w:p>
        </w:tc>
        <w:tc>
          <w:tcPr>
            <w:tcW w:w="15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3F0201E1"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是</w:t>
            </w:r>
          </w:p>
        </w:tc>
        <w:tc>
          <w:tcPr>
            <w:tcW w:w="1095"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4B0EE5F6"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3000</w:t>
            </w:r>
          </w:p>
        </w:tc>
      </w:tr>
      <w:tr w:rsidR="00995A41" w:rsidRPr="00995A41" w14:paraId="3CFC2879" w14:textId="77777777" w:rsidTr="00995A41">
        <w:tc>
          <w:tcPr>
            <w:tcW w:w="525" w:type="dxa"/>
            <w:gridSpan w:val="2"/>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257B91A7"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lastRenderedPageBreak/>
              <w:t>7</w:t>
            </w:r>
          </w:p>
        </w:tc>
        <w:tc>
          <w:tcPr>
            <w:tcW w:w="990"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108F7D2D"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w:t>
            </w:r>
          </w:p>
        </w:tc>
        <w:tc>
          <w:tcPr>
            <w:tcW w:w="2685"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6BC1E217"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云潭镇中心幼儿园设项目</w:t>
            </w:r>
          </w:p>
        </w:tc>
        <w:tc>
          <w:tcPr>
            <w:tcW w:w="1155"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080B75C9"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36</w:t>
            </w:r>
          </w:p>
        </w:tc>
        <w:tc>
          <w:tcPr>
            <w:tcW w:w="12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3AB24303"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2025年9月</w:t>
            </w:r>
          </w:p>
        </w:tc>
        <w:tc>
          <w:tcPr>
            <w:tcW w:w="15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63C19D42"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是</w:t>
            </w:r>
          </w:p>
        </w:tc>
        <w:tc>
          <w:tcPr>
            <w:tcW w:w="1095"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15BADEA5"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3000</w:t>
            </w:r>
          </w:p>
        </w:tc>
      </w:tr>
      <w:tr w:rsidR="00995A41" w:rsidRPr="00995A41" w14:paraId="72C15746" w14:textId="77777777" w:rsidTr="00995A41">
        <w:tc>
          <w:tcPr>
            <w:tcW w:w="525" w:type="dxa"/>
            <w:gridSpan w:val="2"/>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30A97D34"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8</w:t>
            </w:r>
          </w:p>
        </w:tc>
        <w:tc>
          <w:tcPr>
            <w:tcW w:w="990"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71350629"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w:t>
            </w:r>
          </w:p>
        </w:tc>
        <w:tc>
          <w:tcPr>
            <w:tcW w:w="2685"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1A3A3DAC"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蓝光钰珑湾配建幼儿园项目</w:t>
            </w:r>
          </w:p>
        </w:tc>
        <w:tc>
          <w:tcPr>
            <w:tcW w:w="1155"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475C9CD1"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6</w:t>
            </w:r>
          </w:p>
        </w:tc>
        <w:tc>
          <w:tcPr>
            <w:tcW w:w="12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46F8D3A5"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2023年9月</w:t>
            </w:r>
          </w:p>
        </w:tc>
        <w:tc>
          <w:tcPr>
            <w:tcW w:w="15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52DC32FD"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是</w:t>
            </w:r>
          </w:p>
        </w:tc>
        <w:tc>
          <w:tcPr>
            <w:tcW w:w="1095"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649CE9C7"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780</w:t>
            </w:r>
          </w:p>
        </w:tc>
      </w:tr>
      <w:tr w:rsidR="00995A41" w:rsidRPr="00995A41" w14:paraId="1F0D5923" w14:textId="77777777" w:rsidTr="00995A41">
        <w:tc>
          <w:tcPr>
            <w:tcW w:w="525" w:type="dxa"/>
            <w:gridSpan w:val="2"/>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7E3E0C6A"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9</w:t>
            </w:r>
          </w:p>
        </w:tc>
        <w:tc>
          <w:tcPr>
            <w:tcW w:w="990"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2D6F459B"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w:t>
            </w:r>
          </w:p>
        </w:tc>
        <w:tc>
          <w:tcPr>
            <w:tcW w:w="2685"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20CE11F8"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曹江镇中心幼儿园建设项目</w:t>
            </w:r>
          </w:p>
        </w:tc>
        <w:tc>
          <w:tcPr>
            <w:tcW w:w="1155"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1C941596"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36</w:t>
            </w:r>
          </w:p>
        </w:tc>
        <w:tc>
          <w:tcPr>
            <w:tcW w:w="12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780CE1B2"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2025年9月</w:t>
            </w:r>
          </w:p>
        </w:tc>
        <w:tc>
          <w:tcPr>
            <w:tcW w:w="15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213B7170"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是</w:t>
            </w:r>
          </w:p>
        </w:tc>
        <w:tc>
          <w:tcPr>
            <w:tcW w:w="1095"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007B8E43"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5000</w:t>
            </w:r>
          </w:p>
        </w:tc>
      </w:tr>
      <w:tr w:rsidR="00995A41" w:rsidRPr="00995A41" w14:paraId="114FA4EC" w14:textId="77777777" w:rsidTr="00995A41">
        <w:tc>
          <w:tcPr>
            <w:tcW w:w="525" w:type="dxa"/>
            <w:gridSpan w:val="2"/>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5E21616A"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10</w:t>
            </w:r>
          </w:p>
        </w:tc>
        <w:tc>
          <w:tcPr>
            <w:tcW w:w="990"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41A312B6"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w:t>
            </w:r>
          </w:p>
        </w:tc>
        <w:tc>
          <w:tcPr>
            <w:tcW w:w="2685"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2811A131"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新垌镇中心幼儿园建设项目</w:t>
            </w:r>
          </w:p>
        </w:tc>
        <w:tc>
          <w:tcPr>
            <w:tcW w:w="1155"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47619CCF"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24</w:t>
            </w:r>
          </w:p>
        </w:tc>
        <w:tc>
          <w:tcPr>
            <w:tcW w:w="12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06C97A09"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2025年9月</w:t>
            </w:r>
          </w:p>
        </w:tc>
        <w:tc>
          <w:tcPr>
            <w:tcW w:w="15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7A5B4DA9"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是</w:t>
            </w:r>
          </w:p>
        </w:tc>
        <w:tc>
          <w:tcPr>
            <w:tcW w:w="1095"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1BBF348C"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2300</w:t>
            </w:r>
          </w:p>
        </w:tc>
      </w:tr>
      <w:tr w:rsidR="00995A41" w:rsidRPr="00995A41" w14:paraId="5872FA5F" w14:textId="77777777" w:rsidTr="00995A41">
        <w:tc>
          <w:tcPr>
            <w:tcW w:w="525" w:type="dxa"/>
            <w:gridSpan w:val="2"/>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37769ED8"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11</w:t>
            </w:r>
          </w:p>
        </w:tc>
        <w:tc>
          <w:tcPr>
            <w:tcW w:w="990"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5CB88548"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w:t>
            </w:r>
          </w:p>
        </w:tc>
        <w:tc>
          <w:tcPr>
            <w:tcW w:w="2685"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2DDDF991"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保利奥体大都会配建幼儿园项目</w:t>
            </w:r>
          </w:p>
        </w:tc>
        <w:tc>
          <w:tcPr>
            <w:tcW w:w="1155"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37BC046C"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12</w:t>
            </w:r>
          </w:p>
        </w:tc>
        <w:tc>
          <w:tcPr>
            <w:tcW w:w="12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4302676B"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2023年9月</w:t>
            </w:r>
          </w:p>
        </w:tc>
        <w:tc>
          <w:tcPr>
            <w:tcW w:w="15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4E4658F3"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是</w:t>
            </w:r>
          </w:p>
        </w:tc>
        <w:tc>
          <w:tcPr>
            <w:tcW w:w="1095"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7BCF3D63"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1450</w:t>
            </w:r>
          </w:p>
        </w:tc>
      </w:tr>
      <w:tr w:rsidR="00995A41" w:rsidRPr="00995A41" w14:paraId="22BC0A18" w14:textId="77777777" w:rsidTr="00995A41">
        <w:tc>
          <w:tcPr>
            <w:tcW w:w="525" w:type="dxa"/>
            <w:gridSpan w:val="2"/>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4DFBEEA5"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12</w:t>
            </w:r>
          </w:p>
        </w:tc>
        <w:tc>
          <w:tcPr>
            <w:tcW w:w="990"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54FF0B81"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w:t>
            </w:r>
          </w:p>
        </w:tc>
        <w:tc>
          <w:tcPr>
            <w:tcW w:w="2685"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57692C5A"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高州市第三幼儿园综合楼项目</w:t>
            </w:r>
          </w:p>
        </w:tc>
        <w:tc>
          <w:tcPr>
            <w:tcW w:w="1155"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78D76663"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12</w:t>
            </w:r>
          </w:p>
        </w:tc>
        <w:tc>
          <w:tcPr>
            <w:tcW w:w="12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7A7FE12B"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2024年9月</w:t>
            </w:r>
          </w:p>
        </w:tc>
        <w:tc>
          <w:tcPr>
            <w:tcW w:w="15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16EE1C8B"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是</w:t>
            </w:r>
          </w:p>
        </w:tc>
        <w:tc>
          <w:tcPr>
            <w:tcW w:w="1095"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47C9C5F4"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800</w:t>
            </w:r>
          </w:p>
        </w:tc>
      </w:tr>
      <w:tr w:rsidR="00995A41" w:rsidRPr="00995A41" w14:paraId="6DD3548A" w14:textId="77777777" w:rsidTr="00995A41">
        <w:tc>
          <w:tcPr>
            <w:tcW w:w="8190" w:type="dxa"/>
            <w:gridSpan w:val="11"/>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22DBF624"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合计</w:t>
            </w:r>
          </w:p>
        </w:tc>
        <w:tc>
          <w:tcPr>
            <w:tcW w:w="1095"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6B7E7820"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27010</w:t>
            </w:r>
          </w:p>
        </w:tc>
      </w:tr>
      <w:tr w:rsidR="00995A41" w:rsidRPr="00995A41" w14:paraId="6093F093" w14:textId="77777777" w:rsidTr="00995A41">
        <w:tc>
          <w:tcPr>
            <w:tcW w:w="9285" w:type="dxa"/>
            <w:gridSpan w:val="12"/>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5F5F2825"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九年义务教育阶段项目</w:t>
            </w:r>
          </w:p>
        </w:tc>
      </w:tr>
      <w:tr w:rsidR="00995A41" w:rsidRPr="00995A41" w14:paraId="051B15D4" w14:textId="77777777" w:rsidTr="00995A41">
        <w:tc>
          <w:tcPr>
            <w:tcW w:w="510" w:type="dxa"/>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26812F24"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序号</w:t>
            </w:r>
          </w:p>
        </w:tc>
        <w:tc>
          <w:tcPr>
            <w:tcW w:w="1020" w:type="dxa"/>
            <w:gridSpan w:val="2"/>
            <w:tcBorders>
              <w:top w:val="single" w:sz="2" w:space="0" w:color="000000"/>
              <w:left w:val="nil"/>
              <w:bottom w:val="single" w:sz="6" w:space="0" w:color="000000"/>
              <w:right w:val="single" w:sz="6" w:space="0" w:color="000000"/>
            </w:tcBorders>
            <w:tcMar>
              <w:top w:w="75" w:type="dxa"/>
              <w:left w:w="105" w:type="dxa"/>
              <w:bottom w:w="75" w:type="dxa"/>
              <w:right w:w="105" w:type="dxa"/>
            </w:tcMar>
            <w:vAlign w:val="center"/>
            <w:hideMark/>
          </w:tcPr>
          <w:p w14:paraId="44FA3598"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区（县级市）</w:t>
            </w:r>
          </w:p>
        </w:tc>
        <w:tc>
          <w:tcPr>
            <w:tcW w:w="2700" w:type="dxa"/>
            <w:gridSpan w:val="3"/>
            <w:tcBorders>
              <w:top w:val="single" w:sz="2" w:space="0" w:color="000000"/>
              <w:left w:val="nil"/>
              <w:bottom w:val="single" w:sz="6" w:space="0" w:color="000000"/>
              <w:right w:val="single" w:sz="6" w:space="0" w:color="000000"/>
            </w:tcBorders>
            <w:tcMar>
              <w:top w:w="75" w:type="dxa"/>
              <w:left w:w="105" w:type="dxa"/>
              <w:bottom w:w="75" w:type="dxa"/>
              <w:right w:w="105" w:type="dxa"/>
            </w:tcMar>
            <w:vAlign w:val="center"/>
            <w:hideMark/>
          </w:tcPr>
          <w:p w14:paraId="4DE6E6ED"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项目名称</w:t>
            </w:r>
          </w:p>
        </w:tc>
        <w:tc>
          <w:tcPr>
            <w:tcW w:w="1140" w:type="dxa"/>
            <w:tcBorders>
              <w:top w:val="single" w:sz="2" w:space="0" w:color="000000"/>
              <w:left w:val="nil"/>
              <w:bottom w:val="single" w:sz="6" w:space="0" w:color="000000"/>
              <w:right w:val="single" w:sz="6" w:space="0" w:color="000000"/>
            </w:tcBorders>
            <w:tcMar>
              <w:top w:w="75" w:type="dxa"/>
              <w:left w:w="105" w:type="dxa"/>
              <w:bottom w:w="75" w:type="dxa"/>
              <w:right w:w="105" w:type="dxa"/>
            </w:tcMar>
            <w:vAlign w:val="center"/>
            <w:hideMark/>
          </w:tcPr>
          <w:p w14:paraId="2E3602B7"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办学性质</w:t>
            </w:r>
          </w:p>
        </w:tc>
        <w:tc>
          <w:tcPr>
            <w:tcW w:w="1260" w:type="dxa"/>
            <w:gridSpan w:val="2"/>
            <w:tcBorders>
              <w:top w:val="single" w:sz="2" w:space="0" w:color="000000"/>
              <w:left w:val="nil"/>
              <w:bottom w:val="single" w:sz="6" w:space="0" w:color="000000"/>
              <w:right w:val="single" w:sz="6" w:space="0" w:color="000000"/>
            </w:tcBorders>
            <w:tcMar>
              <w:top w:w="75" w:type="dxa"/>
              <w:left w:w="105" w:type="dxa"/>
              <w:bottom w:w="75" w:type="dxa"/>
              <w:right w:w="105" w:type="dxa"/>
            </w:tcMar>
            <w:vAlign w:val="center"/>
            <w:hideMark/>
          </w:tcPr>
          <w:p w14:paraId="6913008B"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建设类型</w:t>
            </w:r>
          </w:p>
        </w:tc>
        <w:tc>
          <w:tcPr>
            <w:tcW w:w="1560" w:type="dxa"/>
            <w:gridSpan w:val="2"/>
            <w:tcBorders>
              <w:top w:val="single" w:sz="2" w:space="0" w:color="000000"/>
              <w:left w:val="nil"/>
              <w:bottom w:val="single" w:sz="6" w:space="0" w:color="000000"/>
              <w:right w:val="single" w:sz="6" w:space="0" w:color="000000"/>
            </w:tcBorders>
            <w:tcMar>
              <w:top w:w="75" w:type="dxa"/>
              <w:left w:w="105" w:type="dxa"/>
              <w:bottom w:w="75" w:type="dxa"/>
              <w:right w:w="105" w:type="dxa"/>
            </w:tcMar>
            <w:vAlign w:val="center"/>
            <w:hideMark/>
          </w:tcPr>
          <w:p w14:paraId="1908BB13"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起止年限</w:t>
            </w:r>
          </w:p>
        </w:tc>
        <w:tc>
          <w:tcPr>
            <w:tcW w:w="1095" w:type="dxa"/>
            <w:tcBorders>
              <w:top w:val="single" w:sz="2" w:space="0" w:color="000000"/>
              <w:left w:val="nil"/>
              <w:bottom w:val="single" w:sz="6" w:space="0" w:color="000000"/>
              <w:right w:val="single" w:sz="6" w:space="0" w:color="000000"/>
            </w:tcBorders>
            <w:tcMar>
              <w:top w:w="75" w:type="dxa"/>
              <w:left w:w="105" w:type="dxa"/>
              <w:bottom w:w="75" w:type="dxa"/>
              <w:right w:w="105" w:type="dxa"/>
            </w:tcMar>
            <w:vAlign w:val="center"/>
            <w:hideMark/>
          </w:tcPr>
          <w:p w14:paraId="7EFD94ED"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总投入</w:t>
            </w:r>
          </w:p>
          <w:p w14:paraId="61473DCF"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（万元）</w:t>
            </w:r>
          </w:p>
        </w:tc>
      </w:tr>
      <w:tr w:rsidR="00995A41" w:rsidRPr="00995A41" w14:paraId="3F78B06C" w14:textId="77777777" w:rsidTr="00995A41">
        <w:tc>
          <w:tcPr>
            <w:tcW w:w="510" w:type="dxa"/>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7B212181"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1</w:t>
            </w:r>
          </w:p>
        </w:tc>
        <w:tc>
          <w:tcPr>
            <w:tcW w:w="102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410F5A9C"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w:t>
            </w:r>
          </w:p>
        </w:tc>
        <w:tc>
          <w:tcPr>
            <w:tcW w:w="2700" w:type="dxa"/>
            <w:gridSpan w:val="3"/>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0513D92F"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高州市第七中学扩建项目</w:t>
            </w:r>
          </w:p>
        </w:tc>
        <w:tc>
          <w:tcPr>
            <w:tcW w:w="1140"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657F90A0"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公办</w:t>
            </w:r>
          </w:p>
        </w:tc>
        <w:tc>
          <w:tcPr>
            <w:tcW w:w="12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69DC3EF0"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扩建</w:t>
            </w:r>
          </w:p>
        </w:tc>
        <w:tc>
          <w:tcPr>
            <w:tcW w:w="15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41675DD8"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2022-2026</w:t>
            </w:r>
          </w:p>
        </w:tc>
        <w:tc>
          <w:tcPr>
            <w:tcW w:w="1095"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35880D72"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7000</w:t>
            </w:r>
          </w:p>
        </w:tc>
      </w:tr>
      <w:tr w:rsidR="00995A41" w:rsidRPr="00995A41" w14:paraId="5FF2847E" w14:textId="77777777" w:rsidTr="00995A41">
        <w:tc>
          <w:tcPr>
            <w:tcW w:w="510" w:type="dxa"/>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1414E931"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w:t>
            </w:r>
          </w:p>
        </w:tc>
        <w:tc>
          <w:tcPr>
            <w:tcW w:w="102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0142BAFF"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w:t>
            </w:r>
          </w:p>
        </w:tc>
        <w:tc>
          <w:tcPr>
            <w:tcW w:w="2700" w:type="dxa"/>
            <w:gridSpan w:val="3"/>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780C72F8"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高州市第十中学建设项目</w:t>
            </w:r>
          </w:p>
        </w:tc>
        <w:tc>
          <w:tcPr>
            <w:tcW w:w="1140"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10A385FD"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公办</w:t>
            </w:r>
          </w:p>
        </w:tc>
        <w:tc>
          <w:tcPr>
            <w:tcW w:w="12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6C57FD85"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新建</w:t>
            </w:r>
          </w:p>
        </w:tc>
        <w:tc>
          <w:tcPr>
            <w:tcW w:w="15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06A5C384"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2023-2027</w:t>
            </w:r>
          </w:p>
        </w:tc>
        <w:tc>
          <w:tcPr>
            <w:tcW w:w="1095"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204A5D85"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7000</w:t>
            </w:r>
          </w:p>
        </w:tc>
      </w:tr>
      <w:tr w:rsidR="00995A41" w:rsidRPr="00995A41" w14:paraId="29A61AC0" w14:textId="77777777" w:rsidTr="00995A41">
        <w:tc>
          <w:tcPr>
            <w:tcW w:w="510" w:type="dxa"/>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75D1B30E"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3</w:t>
            </w:r>
          </w:p>
        </w:tc>
        <w:tc>
          <w:tcPr>
            <w:tcW w:w="102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08CF25C3"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w:t>
            </w:r>
          </w:p>
        </w:tc>
        <w:tc>
          <w:tcPr>
            <w:tcW w:w="2700" w:type="dxa"/>
            <w:gridSpan w:val="3"/>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0DE85F1E"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高州市第八中学迁建项目</w:t>
            </w:r>
          </w:p>
        </w:tc>
        <w:tc>
          <w:tcPr>
            <w:tcW w:w="1140"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2695BAFF"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公办</w:t>
            </w:r>
          </w:p>
        </w:tc>
        <w:tc>
          <w:tcPr>
            <w:tcW w:w="12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59338BD9"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迁建</w:t>
            </w:r>
          </w:p>
        </w:tc>
        <w:tc>
          <w:tcPr>
            <w:tcW w:w="15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2988DB0D"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2022-2025</w:t>
            </w:r>
          </w:p>
        </w:tc>
        <w:tc>
          <w:tcPr>
            <w:tcW w:w="1095"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024845B0"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16943.23</w:t>
            </w:r>
          </w:p>
        </w:tc>
      </w:tr>
      <w:tr w:rsidR="00995A41" w:rsidRPr="00995A41" w14:paraId="202DBE97" w14:textId="77777777" w:rsidTr="00995A41">
        <w:tc>
          <w:tcPr>
            <w:tcW w:w="510" w:type="dxa"/>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645CF8DD"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4</w:t>
            </w:r>
          </w:p>
        </w:tc>
        <w:tc>
          <w:tcPr>
            <w:tcW w:w="102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5DC42135"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w:t>
            </w:r>
          </w:p>
        </w:tc>
        <w:tc>
          <w:tcPr>
            <w:tcW w:w="2700" w:type="dxa"/>
            <w:gridSpan w:val="3"/>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483ACFCF"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高州市第三中学扩建项目</w:t>
            </w:r>
          </w:p>
        </w:tc>
        <w:tc>
          <w:tcPr>
            <w:tcW w:w="1140"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13432513"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公办</w:t>
            </w:r>
          </w:p>
        </w:tc>
        <w:tc>
          <w:tcPr>
            <w:tcW w:w="12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11F1FA76"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扩建</w:t>
            </w:r>
          </w:p>
        </w:tc>
        <w:tc>
          <w:tcPr>
            <w:tcW w:w="15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0B2228F5"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2020-2023</w:t>
            </w:r>
          </w:p>
        </w:tc>
        <w:tc>
          <w:tcPr>
            <w:tcW w:w="1095"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3889F94D"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3800</w:t>
            </w:r>
          </w:p>
        </w:tc>
      </w:tr>
      <w:tr w:rsidR="00995A41" w:rsidRPr="00995A41" w14:paraId="0FA1A040" w14:textId="77777777" w:rsidTr="00995A41">
        <w:tc>
          <w:tcPr>
            <w:tcW w:w="510" w:type="dxa"/>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15F56280"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5</w:t>
            </w:r>
          </w:p>
        </w:tc>
        <w:tc>
          <w:tcPr>
            <w:tcW w:w="102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01D09275"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w:t>
            </w:r>
          </w:p>
        </w:tc>
        <w:tc>
          <w:tcPr>
            <w:tcW w:w="2700" w:type="dxa"/>
            <w:gridSpan w:val="3"/>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398F50B2"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城东初中建设项目</w:t>
            </w:r>
          </w:p>
        </w:tc>
        <w:tc>
          <w:tcPr>
            <w:tcW w:w="1140"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4A178D5D"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公办</w:t>
            </w:r>
          </w:p>
        </w:tc>
        <w:tc>
          <w:tcPr>
            <w:tcW w:w="12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04970B52"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新建</w:t>
            </w:r>
          </w:p>
        </w:tc>
        <w:tc>
          <w:tcPr>
            <w:tcW w:w="15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3199F6CC"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2023-2025</w:t>
            </w:r>
          </w:p>
        </w:tc>
        <w:tc>
          <w:tcPr>
            <w:tcW w:w="1095"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7A9DB7D0"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7000</w:t>
            </w:r>
          </w:p>
        </w:tc>
      </w:tr>
      <w:tr w:rsidR="00995A41" w:rsidRPr="00995A41" w14:paraId="15FBED48" w14:textId="77777777" w:rsidTr="00995A41">
        <w:tc>
          <w:tcPr>
            <w:tcW w:w="510" w:type="dxa"/>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468D6A20"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6</w:t>
            </w:r>
          </w:p>
        </w:tc>
        <w:tc>
          <w:tcPr>
            <w:tcW w:w="102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3A2D3447"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w:t>
            </w:r>
          </w:p>
        </w:tc>
        <w:tc>
          <w:tcPr>
            <w:tcW w:w="2700" w:type="dxa"/>
            <w:gridSpan w:val="3"/>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733B5BC9"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高州市第三小学建设项目</w:t>
            </w:r>
          </w:p>
        </w:tc>
        <w:tc>
          <w:tcPr>
            <w:tcW w:w="1140"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473D1F9C"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公办</w:t>
            </w:r>
          </w:p>
        </w:tc>
        <w:tc>
          <w:tcPr>
            <w:tcW w:w="12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0EF28B9A"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新建</w:t>
            </w:r>
          </w:p>
        </w:tc>
        <w:tc>
          <w:tcPr>
            <w:tcW w:w="15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09E243F4"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2020-2022</w:t>
            </w:r>
          </w:p>
        </w:tc>
        <w:tc>
          <w:tcPr>
            <w:tcW w:w="1095"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4855932C"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5677</w:t>
            </w:r>
          </w:p>
        </w:tc>
      </w:tr>
      <w:tr w:rsidR="00995A41" w:rsidRPr="00995A41" w14:paraId="3A98BDBF" w14:textId="77777777" w:rsidTr="00995A41">
        <w:tc>
          <w:tcPr>
            <w:tcW w:w="510" w:type="dxa"/>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7CCAA504"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7</w:t>
            </w:r>
          </w:p>
        </w:tc>
        <w:tc>
          <w:tcPr>
            <w:tcW w:w="102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05297DB2"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w:t>
            </w:r>
          </w:p>
        </w:tc>
        <w:tc>
          <w:tcPr>
            <w:tcW w:w="2700" w:type="dxa"/>
            <w:gridSpan w:val="3"/>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23C7D73A"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高州市山美街道山美中心学校扩建项目</w:t>
            </w:r>
          </w:p>
        </w:tc>
        <w:tc>
          <w:tcPr>
            <w:tcW w:w="1140"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4498A370"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公办</w:t>
            </w:r>
          </w:p>
        </w:tc>
        <w:tc>
          <w:tcPr>
            <w:tcW w:w="12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2EC2D196"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扩建</w:t>
            </w:r>
          </w:p>
        </w:tc>
        <w:tc>
          <w:tcPr>
            <w:tcW w:w="15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02EF2F6D"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2020-2022</w:t>
            </w:r>
          </w:p>
        </w:tc>
        <w:tc>
          <w:tcPr>
            <w:tcW w:w="1095"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2CFB2A76"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3150</w:t>
            </w:r>
          </w:p>
        </w:tc>
      </w:tr>
      <w:tr w:rsidR="00995A41" w:rsidRPr="00995A41" w14:paraId="27695CD4" w14:textId="77777777" w:rsidTr="00995A41">
        <w:tc>
          <w:tcPr>
            <w:tcW w:w="510" w:type="dxa"/>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10B420CE"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lastRenderedPageBreak/>
              <w:t>8</w:t>
            </w:r>
          </w:p>
        </w:tc>
        <w:tc>
          <w:tcPr>
            <w:tcW w:w="102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695B3F32"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w:t>
            </w:r>
          </w:p>
        </w:tc>
        <w:tc>
          <w:tcPr>
            <w:tcW w:w="2700" w:type="dxa"/>
            <w:gridSpan w:val="3"/>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6C94627D"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高州市第二小学扩建项目</w:t>
            </w:r>
          </w:p>
        </w:tc>
        <w:tc>
          <w:tcPr>
            <w:tcW w:w="1140"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139342E2"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公办</w:t>
            </w:r>
          </w:p>
        </w:tc>
        <w:tc>
          <w:tcPr>
            <w:tcW w:w="12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13799A1E"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扩建</w:t>
            </w:r>
          </w:p>
        </w:tc>
        <w:tc>
          <w:tcPr>
            <w:tcW w:w="15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3B1A2559"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2022-2025</w:t>
            </w:r>
          </w:p>
        </w:tc>
        <w:tc>
          <w:tcPr>
            <w:tcW w:w="1095"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7517A6DD"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4800</w:t>
            </w:r>
          </w:p>
        </w:tc>
      </w:tr>
      <w:tr w:rsidR="00995A41" w:rsidRPr="00995A41" w14:paraId="3E3F0C82" w14:textId="77777777" w:rsidTr="00995A41">
        <w:tc>
          <w:tcPr>
            <w:tcW w:w="510" w:type="dxa"/>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101B0444"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9</w:t>
            </w:r>
          </w:p>
        </w:tc>
        <w:tc>
          <w:tcPr>
            <w:tcW w:w="102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777F509C"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w:t>
            </w:r>
          </w:p>
        </w:tc>
        <w:tc>
          <w:tcPr>
            <w:tcW w:w="2700" w:type="dxa"/>
            <w:gridSpan w:val="3"/>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6A445B71"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高州市石鼓镇黑坭山小学（石鼓三小）扩建项目</w:t>
            </w:r>
          </w:p>
        </w:tc>
        <w:tc>
          <w:tcPr>
            <w:tcW w:w="1140"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5B74F81C"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公办</w:t>
            </w:r>
          </w:p>
        </w:tc>
        <w:tc>
          <w:tcPr>
            <w:tcW w:w="12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315F1FE4"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扩建</w:t>
            </w:r>
          </w:p>
        </w:tc>
        <w:tc>
          <w:tcPr>
            <w:tcW w:w="15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29573FE0"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2020-2025</w:t>
            </w:r>
          </w:p>
        </w:tc>
        <w:tc>
          <w:tcPr>
            <w:tcW w:w="1095"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133A4A3F"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3000</w:t>
            </w:r>
          </w:p>
        </w:tc>
      </w:tr>
      <w:tr w:rsidR="00995A41" w:rsidRPr="00995A41" w14:paraId="0B6F288A" w14:textId="77777777" w:rsidTr="00995A41">
        <w:tc>
          <w:tcPr>
            <w:tcW w:w="510" w:type="dxa"/>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13CFA4DB"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10</w:t>
            </w:r>
          </w:p>
        </w:tc>
        <w:tc>
          <w:tcPr>
            <w:tcW w:w="102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1FF41FEE"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w:t>
            </w:r>
          </w:p>
        </w:tc>
        <w:tc>
          <w:tcPr>
            <w:tcW w:w="2700" w:type="dxa"/>
            <w:gridSpan w:val="3"/>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7379B40A"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高州市榭村小学迁建项目</w:t>
            </w:r>
          </w:p>
        </w:tc>
        <w:tc>
          <w:tcPr>
            <w:tcW w:w="1140"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1EFCE7E2"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公办</w:t>
            </w:r>
          </w:p>
        </w:tc>
        <w:tc>
          <w:tcPr>
            <w:tcW w:w="12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67589381"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迁建</w:t>
            </w:r>
          </w:p>
        </w:tc>
        <w:tc>
          <w:tcPr>
            <w:tcW w:w="15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4C1FA3DD"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2023-2025</w:t>
            </w:r>
          </w:p>
        </w:tc>
        <w:tc>
          <w:tcPr>
            <w:tcW w:w="1095"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74DE339E"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9990</w:t>
            </w:r>
          </w:p>
        </w:tc>
      </w:tr>
      <w:tr w:rsidR="00995A41" w:rsidRPr="00995A41" w14:paraId="269F5D6A" w14:textId="77777777" w:rsidTr="00995A41">
        <w:tc>
          <w:tcPr>
            <w:tcW w:w="510" w:type="dxa"/>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4272FE97"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11</w:t>
            </w:r>
          </w:p>
        </w:tc>
        <w:tc>
          <w:tcPr>
            <w:tcW w:w="102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509DB322"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w:t>
            </w:r>
          </w:p>
        </w:tc>
        <w:tc>
          <w:tcPr>
            <w:tcW w:w="2700" w:type="dxa"/>
            <w:gridSpan w:val="3"/>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4CEDF5BE"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高州市宝光街道西岸中心学校迁建项目</w:t>
            </w:r>
          </w:p>
        </w:tc>
        <w:tc>
          <w:tcPr>
            <w:tcW w:w="1140"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5FF9646C"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公办</w:t>
            </w:r>
          </w:p>
        </w:tc>
        <w:tc>
          <w:tcPr>
            <w:tcW w:w="12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7D8E5A5F"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迁建</w:t>
            </w:r>
          </w:p>
        </w:tc>
        <w:tc>
          <w:tcPr>
            <w:tcW w:w="15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592DF83B"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2023-2026</w:t>
            </w:r>
          </w:p>
        </w:tc>
        <w:tc>
          <w:tcPr>
            <w:tcW w:w="1095"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5398C3E0"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7990</w:t>
            </w:r>
          </w:p>
        </w:tc>
      </w:tr>
      <w:tr w:rsidR="00995A41" w:rsidRPr="00995A41" w14:paraId="51EAA9A0" w14:textId="77777777" w:rsidTr="00995A41">
        <w:tc>
          <w:tcPr>
            <w:tcW w:w="510" w:type="dxa"/>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4ACF7AB5"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12</w:t>
            </w:r>
          </w:p>
        </w:tc>
        <w:tc>
          <w:tcPr>
            <w:tcW w:w="102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14A34B5F"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w:t>
            </w:r>
          </w:p>
        </w:tc>
        <w:tc>
          <w:tcPr>
            <w:tcW w:w="2700" w:type="dxa"/>
            <w:gridSpan w:val="3"/>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578F3847"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石鼓镇南茂坡小学迁建项目</w:t>
            </w:r>
          </w:p>
        </w:tc>
        <w:tc>
          <w:tcPr>
            <w:tcW w:w="1140"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2C6EE18C"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公办</w:t>
            </w:r>
          </w:p>
        </w:tc>
        <w:tc>
          <w:tcPr>
            <w:tcW w:w="12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34CF84F6"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迁建</w:t>
            </w:r>
          </w:p>
        </w:tc>
        <w:tc>
          <w:tcPr>
            <w:tcW w:w="15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182CA7B0"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2023-2025</w:t>
            </w:r>
          </w:p>
        </w:tc>
        <w:tc>
          <w:tcPr>
            <w:tcW w:w="1095"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0429C802"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3000</w:t>
            </w:r>
          </w:p>
        </w:tc>
      </w:tr>
      <w:tr w:rsidR="00995A41" w:rsidRPr="00995A41" w14:paraId="05837B4A" w14:textId="77777777" w:rsidTr="00995A41">
        <w:tc>
          <w:tcPr>
            <w:tcW w:w="510" w:type="dxa"/>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327A421B"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13</w:t>
            </w:r>
          </w:p>
        </w:tc>
        <w:tc>
          <w:tcPr>
            <w:tcW w:w="102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1746DDA1"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w:t>
            </w:r>
          </w:p>
        </w:tc>
        <w:tc>
          <w:tcPr>
            <w:tcW w:w="2700" w:type="dxa"/>
            <w:gridSpan w:val="3"/>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14B11879"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石仔岭街道坡心小学扩建项目</w:t>
            </w:r>
          </w:p>
        </w:tc>
        <w:tc>
          <w:tcPr>
            <w:tcW w:w="1140"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69048929"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公办</w:t>
            </w:r>
          </w:p>
        </w:tc>
        <w:tc>
          <w:tcPr>
            <w:tcW w:w="12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6E0ED45D"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扩建</w:t>
            </w:r>
          </w:p>
        </w:tc>
        <w:tc>
          <w:tcPr>
            <w:tcW w:w="15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49F5F842"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2022-2025</w:t>
            </w:r>
          </w:p>
        </w:tc>
        <w:tc>
          <w:tcPr>
            <w:tcW w:w="1095"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7C41DB35"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5000</w:t>
            </w:r>
          </w:p>
        </w:tc>
      </w:tr>
      <w:tr w:rsidR="00995A41" w:rsidRPr="00995A41" w14:paraId="32E3AFE1" w14:textId="77777777" w:rsidTr="00995A41">
        <w:tc>
          <w:tcPr>
            <w:tcW w:w="510" w:type="dxa"/>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201D8340"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14</w:t>
            </w:r>
          </w:p>
        </w:tc>
        <w:tc>
          <w:tcPr>
            <w:tcW w:w="102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2740FF06"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w:t>
            </w:r>
          </w:p>
        </w:tc>
        <w:tc>
          <w:tcPr>
            <w:tcW w:w="2700" w:type="dxa"/>
            <w:gridSpan w:val="3"/>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03845BAE"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高州市第五小学建设项目</w:t>
            </w:r>
          </w:p>
        </w:tc>
        <w:tc>
          <w:tcPr>
            <w:tcW w:w="1140"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07BDD52A"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公办</w:t>
            </w:r>
          </w:p>
        </w:tc>
        <w:tc>
          <w:tcPr>
            <w:tcW w:w="12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18A77384"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新建</w:t>
            </w:r>
          </w:p>
        </w:tc>
        <w:tc>
          <w:tcPr>
            <w:tcW w:w="15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6B075ED3"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2023-2025</w:t>
            </w:r>
          </w:p>
        </w:tc>
        <w:tc>
          <w:tcPr>
            <w:tcW w:w="1095"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14CDB69F"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7000</w:t>
            </w:r>
          </w:p>
        </w:tc>
      </w:tr>
      <w:tr w:rsidR="00995A41" w:rsidRPr="00995A41" w14:paraId="3D9EB653" w14:textId="77777777" w:rsidTr="00995A41">
        <w:tc>
          <w:tcPr>
            <w:tcW w:w="510" w:type="dxa"/>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63DF1477"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15</w:t>
            </w:r>
          </w:p>
        </w:tc>
        <w:tc>
          <w:tcPr>
            <w:tcW w:w="102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00210F3F"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w:t>
            </w:r>
          </w:p>
        </w:tc>
        <w:tc>
          <w:tcPr>
            <w:tcW w:w="2700" w:type="dxa"/>
            <w:gridSpan w:val="3"/>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0F529A96"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高州市第四小学（原茂岭小学）扩建项目</w:t>
            </w:r>
          </w:p>
        </w:tc>
        <w:tc>
          <w:tcPr>
            <w:tcW w:w="1140"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6F0136E5"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公办</w:t>
            </w:r>
          </w:p>
        </w:tc>
        <w:tc>
          <w:tcPr>
            <w:tcW w:w="12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1CA3E590"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扩建</w:t>
            </w:r>
          </w:p>
        </w:tc>
        <w:tc>
          <w:tcPr>
            <w:tcW w:w="15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56AA806E"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2022-2025</w:t>
            </w:r>
          </w:p>
        </w:tc>
        <w:tc>
          <w:tcPr>
            <w:tcW w:w="1095"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660DE1DD"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9000</w:t>
            </w:r>
          </w:p>
        </w:tc>
      </w:tr>
      <w:tr w:rsidR="00995A41" w:rsidRPr="00995A41" w14:paraId="759C0A50" w14:textId="77777777" w:rsidTr="00995A41">
        <w:tc>
          <w:tcPr>
            <w:tcW w:w="510" w:type="dxa"/>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0CC55C3B"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16</w:t>
            </w:r>
          </w:p>
        </w:tc>
        <w:tc>
          <w:tcPr>
            <w:tcW w:w="102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0A700141"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w:t>
            </w:r>
          </w:p>
        </w:tc>
        <w:tc>
          <w:tcPr>
            <w:tcW w:w="2700" w:type="dxa"/>
            <w:gridSpan w:val="3"/>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05ECC879"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城东小学建设项目</w:t>
            </w:r>
          </w:p>
        </w:tc>
        <w:tc>
          <w:tcPr>
            <w:tcW w:w="1140"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67D383BA"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公办</w:t>
            </w:r>
          </w:p>
        </w:tc>
        <w:tc>
          <w:tcPr>
            <w:tcW w:w="12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38715222"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新建</w:t>
            </w:r>
          </w:p>
        </w:tc>
        <w:tc>
          <w:tcPr>
            <w:tcW w:w="15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6E68BAD7"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2023-2026</w:t>
            </w:r>
          </w:p>
        </w:tc>
        <w:tc>
          <w:tcPr>
            <w:tcW w:w="1095"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42D4B7CD"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7000</w:t>
            </w:r>
          </w:p>
        </w:tc>
      </w:tr>
      <w:tr w:rsidR="00995A41" w:rsidRPr="00995A41" w14:paraId="51467F1D" w14:textId="77777777" w:rsidTr="00995A41">
        <w:tc>
          <w:tcPr>
            <w:tcW w:w="510" w:type="dxa"/>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7E448CE7"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17</w:t>
            </w:r>
          </w:p>
        </w:tc>
        <w:tc>
          <w:tcPr>
            <w:tcW w:w="102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26DE8536"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w:t>
            </w:r>
          </w:p>
        </w:tc>
        <w:tc>
          <w:tcPr>
            <w:tcW w:w="2700" w:type="dxa"/>
            <w:gridSpan w:val="3"/>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41A935DE"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高州市金阳学校迁建项目</w:t>
            </w:r>
          </w:p>
        </w:tc>
        <w:tc>
          <w:tcPr>
            <w:tcW w:w="1140"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138469E8"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民办</w:t>
            </w:r>
          </w:p>
        </w:tc>
        <w:tc>
          <w:tcPr>
            <w:tcW w:w="12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59DF9E1B"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迁建</w:t>
            </w:r>
          </w:p>
        </w:tc>
        <w:tc>
          <w:tcPr>
            <w:tcW w:w="15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72C14DD1"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2022-2027</w:t>
            </w:r>
          </w:p>
        </w:tc>
        <w:tc>
          <w:tcPr>
            <w:tcW w:w="1095"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7CD34D39"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9500</w:t>
            </w:r>
          </w:p>
        </w:tc>
      </w:tr>
      <w:tr w:rsidR="00995A41" w:rsidRPr="00995A41" w14:paraId="3FCDF5B6" w14:textId="77777777" w:rsidTr="00995A41">
        <w:tc>
          <w:tcPr>
            <w:tcW w:w="510" w:type="dxa"/>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18875BAC"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18</w:t>
            </w:r>
          </w:p>
        </w:tc>
        <w:tc>
          <w:tcPr>
            <w:tcW w:w="102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1BD48AB0"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w:t>
            </w:r>
          </w:p>
        </w:tc>
        <w:tc>
          <w:tcPr>
            <w:tcW w:w="2700" w:type="dxa"/>
            <w:gridSpan w:val="3"/>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43D93411"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高州市第八小学（原凯旋小学）</w:t>
            </w:r>
          </w:p>
        </w:tc>
        <w:tc>
          <w:tcPr>
            <w:tcW w:w="1140"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7EAF3781"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公办</w:t>
            </w:r>
          </w:p>
        </w:tc>
        <w:tc>
          <w:tcPr>
            <w:tcW w:w="12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22F14D12"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新建</w:t>
            </w:r>
          </w:p>
        </w:tc>
        <w:tc>
          <w:tcPr>
            <w:tcW w:w="15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1E267319"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2020-2022</w:t>
            </w:r>
          </w:p>
        </w:tc>
        <w:tc>
          <w:tcPr>
            <w:tcW w:w="1095"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441A4B77"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8000</w:t>
            </w:r>
          </w:p>
        </w:tc>
      </w:tr>
      <w:tr w:rsidR="00995A41" w:rsidRPr="00995A41" w14:paraId="76B23D1F" w14:textId="77777777" w:rsidTr="00995A41">
        <w:tc>
          <w:tcPr>
            <w:tcW w:w="510" w:type="dxa"/>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5B582D05"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19</w:t>
            </w:r>
          </w:p>
        </w:tc>
        <w:tc>
          <w:tcPr>
            <w:tcW w:w="102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60C3F3DA"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w:t>
            </w:r>
          </w:p>
        </w:tc>
        <w:tc>
          <w:tcPr>
            <w:tcW w:w="2700" w:type="dxa"/>
            <w:gridSpan w:val="3"/>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586EE6A2"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高州市南关小学综合楼项目</w:t>
            </w:r>
          </w:p>
        </w:tc>
        <w:tc>
          <w:tcPr>
            <w:tcW w:w="1140"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3192B908"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公办</w:t>
            </w:r>
          </w:p>
        </w:tc>
        <w:tc>
          <w:tcPr>
            <w:tcW w:w="12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64D13C20"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新建</w:t>
            </w:r>
          </w:p>
        </w:tc>
        <w:tc>
          <w:tcPr>
            <w:tcW w:w="15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49FC77C2"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2022-2023</w:t>
            </w:r>
          </w:p>
        </w:tc>
        <w:tc>
          <w:tcPr>
            <w:tcW w:w="1095"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758B2909"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920</w:t>
            </w:r>
          </w:p>
        </w:tc>
      </w:tr>
      <w:tr w:rsidR="00995A41" w:rsidRPr="00995A41" w14:paraId="67876B3D" w14:textId="77777777" w:rsidTr="00995A41">
        <w:tc>
          <w:tcPr>
            <w:tcW w:w="510" w:type="dxa"/>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2EDFBC08"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20</w:t>
            </w:r>
          </w:p>
        </w:tc>
        <w:tc>
          <w:tcPr>
            <w:tcW w:w="102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583D5CCA"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w:t>
            </w:r>
          </w:p>
        </w:tc>
        <w:tc>
          <w:tcPr>
            <w:tcW w:w="2700" w:type="dxa"/>
            <w:gridSpan w:val="3"/>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451DA213"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高州市石鼓镇上垌小学综合楼项目</w:t>
            </w:r>
          </w:p>
        </w:tc>
        <w:tc>
          <w:tcPr>
            <w:tcW w:w="1140"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1CDF93F0"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公办</w:t>
            </w:r>
          </w:p>
        </w:tc>
        <w:tc>
          <w:tcPr>
            <w:tcW w:w="12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483B1A48"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新建</w:t>
            </w:r>
          </w:p>
        </w:tc>
        <w:tc>
          <w:tcPr>
            <w:tcW w:w="15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1E6C098F"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2023-2025</w:t>
            </w:r>
          </w:p>
        </w:tc>
        <w:tc>
          <w:tcPr>
            <w:tcW w:w="1095"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31B77EC7"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572</w:t>
            </w:r>
          </w:p>
        </w:tc>
      </w:tr>
      <w:tr w:rsidR="00995A41" w:rsidRPr="00995A41" w14:paraId="5CF5A668" w14:textId="77777777" w:rsidTr="00995A41">
        <w:tc>
          <w:tcPr>
            <w:tcW w:w="510" w:type="dxa"/>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5129DFEC"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21</w:t>
            </w:r>
          </w:p>
        </w:tc>
        <w:tc>
          <w:tcPr>
            <w:tcW w:w="102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4E8035A1"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w:t>
            </w:r>
          </w:p>
        </w:tc>
        <w:tc>
          <w:tcPr>
            <w:tcW w:w="2700" w:type="dxa"/>
            <w:gridSpan w:val="3"/>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2796339D"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高州市大潮中心学校综合楼项目</w:t>
            </w:r>
          </w:p>
        </w:tc>
        <w:tc>
          <w:tcPr>
            <w:tcW w:w="1140"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4846C482"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公办</w:t>
            </w:r>
          </w:p>
        </w:tc>
        <w:tc>
          <w:tcPr>
            <w:tcW w:w="12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5DED8B16"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新建</w:t>
            </w:r>
          </w:p>
        </w:tc>
        <w:tc>
          <w:tcPr>
            <w:tcW w:w="15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7CFDBF5A"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2023-2025</w:t>
            </w:r>
          </w:p>
        </w:tc>
        <w:tc>
          <w:tcPr>
            <w:tcW w:w="1095"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2DA2E345"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900</w:t>
            </w:r>
          </w:p>
        </w:tc>
      </w:tr>
      <w:tr w:rsidR="00995A41" w:rsidRPr="00995A41" w14:paraId="3A9B2960" w14:textId="77777777" w:rsidTr="00995A41">
        <w:tc>
          <w:tcPr>
            <w:tcW w:w="510" w:type="dxa"/>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56FDC38A"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22</w:t>
            </w:r>
          </w:p>
        </w:tc>
        <w:tc>
          <w:tcPr>
            <w:tcW w:w="102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60436437"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w:t>
            </w:r>
          </w:p>
        </w:tc>
        <w:tc>
          <w:tcPr>
            <w:tcW w:w="2700" w:type="dxa"/>
            <w:gridSpan w:val="3"/>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14687F14"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高州市潭头镇山脚小学综合楼项目</w:t>
            </w:r>
          </w:p>
        </w:tc>
        <w:tc>
          <w:tcPr>
            <w:tcW w:w="1140"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07DFE7BA"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公办</w:t>
            </w:r>
          </w:p>
        </w:tc>
        <w:tc>
          <w:tcPr>
            <w:tcW w:w="12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33C98CA8"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新建</w:t>
            </w:r>
          </w:p>
        </w:tc>
        <w:tc>
          <w:tcPr>
            <w:tcW w:w="15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5625EAD0"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2022-2024</w:t>
            </w:r>
          </w:p>
        </w:tc>
        <w:tc>
          <w:tcPr>
            <w:tcW w:w="1095"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07AE08FB"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610</w:t>
            </w:r>
          </w:p>
        </w:tc>
      </w:tr>
      <w:tr w:rsidR="00995A41" w:rsidRPr="00995A41" w14:paraId="499822DC" w14:textId="77777777" w:rsidTr="00995A41">
        <w:tc>
          <w:tcPr>
            <w:tcW w:w="510" w:type="dxa"/>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6D8F1772"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23</w:t>
            </w:r>
          </w:p>
        </w:tc>
        <w:tc>
          <w:tcPr>
            <w:tcW w:w="102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25836CDF"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w:t>
            </w:r>
          </w:p>
        </w:tc>
        <w:tc>
          <w:tcPr>
            <w:tcW w:w="2700" w:type="dxa"/>
            <w:gridSpan w:val="3"/>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3DF4759D"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高州市马贵中心学校南宿舍楼项目</w:t>
            </w:r>
          </w:p>
        </w:tc>
        <w:tc>
          <w:tcPr>
            <w:tcW w:w="1140"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6650D044"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公办</w:t>
            </w:r>
          </w:p>
        </w:tc>
        <w:tc>
          <w:tcPr>
            <w:tcW w:w="12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45529E70"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新建</w:t>
            </w:r>
          </w:p>
        </w:tc>
        <w:tc>
          <w:tcPr>
            <w:tcW w:w="15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0D951172"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2023-2025</w:t>
            </w:r>
          </w:p>
        </w:tc>
        <w:tc>
          <w:tcPr>
            <w:tcW w:w="1095"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2ACB0554"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980</w:t>
            </w:r>
          </w:p>
        </w:tc>
      </w:tr>
      <w:tr w:rsidR="00995A41" w:rsidRPr="00995A41" w14:paraId="40AED4C0" w14:textId="77777777" w:rsidTr="00995A41">
        <w:tc>
          <w:tcPr>
            <w:tcW w:w="510" w:type="dxa"/>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6C7E265D"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lastRenderedPageBreak/>
              <w:t>24</w:t>
            </w:r>
          </w:p>
        </w:tc>
        <w:tc>
          <w:tcPr>
            <w:tcW w:w="102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3E92B2D3"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w:t>
            </w:r>
          </w:p>
        </w:tc>
        <w:tc>
          <w:tcPr>
            <w:tcW w:w="2700" w:type="dxa"/>
            <w:gridSpan w:val="3"/>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1CE31801"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高州市华侨中学综合楼项目</w:t>
            </w:r>
          </w:p>
        </w:tc>
        <w:tc>
          <w:tcPr>
            <w:tcW w:w="1140"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4F1C9F8D"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公办</w:t>
            </w:r>
          </w:p>
        </w:tc>
        <w:tc>
          <w:tcPr>
            <w:tcW w:w="12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1821BF1D"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新建</w:t>
            </w:r>
          </w:p>
        </w:tc>
        <w:tc>
          <w:tcPr>
            <w:tcW w:w="15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61AD7BAC"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2023-2025</w:t>
            </w:r>
          </w:p>
        </w:tc>
        <w:tc>
          <w:tcPr>
            <w:tcW w:w="1095"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576E61E8"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1000</w:t>
            </w:r>
          </w:p>
        </w:tc>
      </w:tr>
      <w:tr w:rsidR="00995A41" w:rsidRPr="00995A41" w14:paraId="6B1CB7DD" w14:textId="77777777" w:rsidTr="00995A41">
        <w:tc>
          <w:tcPr>
            <w:tcW w:w="510" w:type="dxa"/>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0E24B0EE"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25</w:t>
            </w:r>
          </w:p>
        </w:tc>
        <w:tc>
          <w:tcPr>
            <w:tcW w:w="102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30A45282"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w:t>
            </w:r>
          </w:p>
        </w:tc>
        <w:tc>
          <w:tcPr>
            <w:tcW w:w="2700" w:type="dxa"/>
            <w:gridSpan w:val="3"/>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2AFE19F9"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高州市东岸中学学生宿舍楼项目</w:t>
            </w:r>
          </w:p>
        </w:tc>
        <w:tc>
          <w:tcPr>
            <w:tcW w:w="1140"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713729A4"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公办</w:t>
            </w:r>
          </w:p>
        </w:tc>
        <w:tc>
          <w:tcPr>
            <w:tcW w:w="12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6C455DA7"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新建</w:t>
            </w:r>
          </w:p>
        </w:tc>
        <w:tc>
          <w:tcPr>
            <w:tcW w:w="15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3C26D138"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2023-2025</w:t>
            </w:r>
          </w:p>
        </w:tc>
        <w:tc>
          <w:tcPr>
            <w:tcW w:w="1095"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38352D6E"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850</w:t>
            </w:r>
          </w:p>
        </w:tc>
      </w:tr>
      <w:tr w:rsidR="00995A41" w:rsidRPr="00995A41" w14:paraId="15D4090B" w14:textId="77777777" w:rsidTr="00995A41">
        <w:tc>
          <w:tcPr>
            <w:tcW w:w="510" w:type="dxa"/>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47C6907F"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26</w:t>
            </w:r>
          </w:p>
        </w:tc>
        <w:tc>
          <w:tcPr>
            <w:tcW w:w="102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27A231AE"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w:t>
            </w:r>
          </w:p>
        </w:tc>
        <w:tc>
          <w:tcPr>
            <w:tcW w:w="2700" w:type="dxa"/>
            <w:gridSpan w:val="3"/>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14589603"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高州市大井一中综合楼项目</w:t>
            </w:r>
          </w:p>
        </w:tc>
        <w:tc>
          <w:tcPr>
            <w:tcW w:w="1140"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257FB49A"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公办</w:t>
            </w:r>
          </w:p>
        </w:tc>
        <w:tc>
          <w:tcPr>
            <w:tcW w:w="12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2F4044AC"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新建</w:t>
            </w:r>
          </w:p>
        </w:tc>
        <w:tc>
          <w:tcPr>
            <w:tcW w:w="15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4F975453"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2022-2023</w:t>
            </w:r>
          </w:p>
        </w:tc>
        <w:tc>
          <w:tcPr>
            <w:tcW w:w="1095"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7B8AC5D2"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555</w:t>
            </w:r>
          </w:p>
        </w:tc>
      </w:tr>
      <w:tr w:rsidR="00995A41" w:rsidRPr="00995A41" w14:paraId="3108E530" w14:textId="77777777" w:rsidTr="00995A41">
        <w:tc>
          <w:tcPr>
            <w:tcW w:w="510" w:type="dxa"/>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026BB94D"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27</w:t>
            </w:r>
          </w:p>
        </w:tc>
        <w:tc>
          <w:tcPr>
            <w:tcW w:w="102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79B06B54"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w:t>
            </w:r>
          </w:p>
        </w:tc>
        <w:tc>
          <w:tcPr>
            <w:tcW w:w="2700" w:type="dxa"/>
            <w:gridSpan w:val="3"/>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001263BE"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高州市平山中学学生宿舍楼项目</w:t>
            </w:r>
          </w:p>
        </w:tc>
        <w:tc>
          <w:tcPr>
            <w:tcW w:w="1140"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5C891B8E"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公办</w:t>
            </w:r>
          </w:p>
        </w:tc>
        <w:tc>
          <w:tcPr>
            <w:tcW w:w="12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12F304E3"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 xml:space="preserve">新建　</w:t>
            </w:r>
          </w:p>
        </w:tc>
        <w:tc>
          <w:tcPr>
            <w:tcW w:w="15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100F219B"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2023-2025</w:t>
            </w:r>
          </w:p>
        </w:tc>
        <w:tc>
          <w:tcPr>
            <w:tcW w:w="1095"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2F88E012"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1071</w:t>
            </w:r>
          </w:p>
        </w:tc>
      </w:tr>
      <w:tr w:rsidR="00995A41" w:rsidRPr="00995A41" w14:paraId="675A8E07" w14:textId="77777777" w:rsidTr="00995A41">
        <w:tc>
          <w:tcPr>
            <w:tcW w:w="8190" w:type="dxa"/>
            <w:gridSpan w:val="11"/>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3D4D2353"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合计</w:t>
            </w:r>
          </w:p>
        </w:tc>
        <w:tc>
          <w:tcPr>
            <w:tcW w:w="1095"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53510C88"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131653.23</w:t>
            </w:r>
          </w:p>
        </w:tc>
      </w:tr>
      <w:tr w:rsidR="00995A41" w:rsidRPr="00995A41" w14:paraId="74CAEFC9" w14:textId="77777777" w:rsidTr="00995A41">
        <w:tc>
          <w:tcPr>
            <w:tcW w:w="9285" w:type="dxa"/>
            <w:gridSpan w:val="12"/>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18078D78"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普通高中项目</w:t>
            </w:r>
          </w:p>
        </w:tc>
      </w:tr>
      <w:tr w:rsidR="00995A41" w:rsidRPr="00995A41" w14:paraId="64A051CD" w14:textId="77777777" w:rsidTr="00995A41">
        <w:tc>
          <w:tcPr>
            <w:tcW w:w="510" w:type="dxa"/>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285DDEE4"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序号</w:t>
            </w:r>
          </w:p>
        </w:tc>
        <w:tc>
          <w:tcPr>
            <w:tcW w:w="1020" w:type="dxa"/>
            <w:gridSpan w:val="2"/>
            <w:tcBorders>
              <w:top w:val="single" w:sz="2" w:space="0" w:color="000000"/>
              <w:left w:val="nil"/>
              <w:bottom w:val="single" w:sz="6" w:space="0" w:color="000000"/>
              <w:right w:val="single" w:sz="6" w:space="0" w:color="000000"/>
            </w:tcBorders>
            <w:tcMar>
              <w:top w:w="75" w:type="dxa"/>
              <w:left w:w="105" w:type="dxa"/>
              <w:bottom w:w="75" w:type="dxa"/>
              <w:right w:w="105" w:type="dxa"/>
            </w:tcMar>
            <w:vAlign w:val="center"/>
            <w:hideMark/>
          </w:tcPr>
          <w:p w14:paraId="343CA7D2"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区（县级市）</w:t>
            </w:r>
          </w:p>
        </w:tc>
        <w:tc>
          <w:tcPr>
            <w:tcW w:w="2685" w:type="dxa"/>
            <w:gridSpan w:val="2"/>
            <w:tcBorders>
              <w:top w:val="single" w:sz="2" w:space="0" w:color="000000"/>
              <w:left w:val="nil"/>
              <w:bottom w:val="single" w:sz="6" w:space="0" w:color="000000"/>
              <w:right w:val="single" w:sz="6" w:space="0" w:color="000000"/>
            </w:tcBorders>
            <w:tcMar>
              <w:top w:w="75" w:type="dxa"/>
              <w:left w:w="105" w:type="dxa"/>
              <w:bottom w:w="75" w:type="dxa"/>
              <w:right w:w="105" w:type="dxa"/>
            </w:tcMar>
            <w:vAlign w:val="center"/>
            <w:hideMark/>
          </w:tcPr>
          <w:p w14:paraId="15FEF8B6"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项目名称</w:t>
            </w:r>
          </w:p>
        </w:tc>
        <w:tc>
          <w:tcPr>
            <w:tcW w:w="1155" w:type="dxa"/>
            <w:gridSpan w:val="2"/>
            <w:tcBorders>
              <w:top w:val="single" w:sz="2" w:space="0" w:color="000000"/>
              <w:left w:val="nil"/>
              <w:bottom w:val="single" w:sz="6" w:space="0" w:color="000000"/>
              <w:right w:val="single" w:sz="6" w:space="0" w:color="000000"/>
            </w:tcBorders>
            <w:tcMar>
              <w:top w:w="75" w:type="dxa"/>
              <w:left w:w="105" w:type="dxa"/>
              <w:bottom w:w="75" w:type="dxa"/>
              <w:right w:w="105" w:type="dxa"/>
            </w:tcMar>
            <w:vAlign w:val="center"/>
            <w:hideMark/>
          </w:tcPr>
          <w:p w14:paraId="7198144A"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办学性质</w:t>
            </w:r>
          </w:p>
        </w:tc>
        <w:tc>
          <w:tcPr>
            <w:tcW w:w="1260" w:type="dxa"/>
            <w:gridSpan w:val="2"/>
            <w:tcBorders>
              <w:top w:val="single" w:sz="2" w:space="0" w:color="000000"/>
              <w:left w:val="nil"/>
              <w:bottom w:val="single" w:sz="6" w:space="0" w:color="000000"/>
              <w:right w:val="single" w:sz="6" w:space="0" w:color="000000"/>
            </w:tcBorders>
            <w:tcMar>
              <w:top w:w="75" w:type="dxa"/>
              <w:left w:w="105" w:type="dxa"/>
              <w:bottom w:w="75" w:type="dxa"/>
              <w:right w:w="105" w:type="dxa"/>
            </w:tcMar>
            <w:vAlign w:val="center"/>
            <w:hideMark/>
          </w:tcPr>
          <w:p w14:paraId="724F413B"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建设类型</w:t>
            </w:r>
          </w:p>
        </w:tc>
        <w:tc>
          <w:tcPr>
            <w:tcW w:w="1560" w:type="dxa"/>
            <w:gridSpan w:val="2"/>
            <w:tcBorders>
              <w:top w:val="single" w:sz="2" w:space="0" w:color="000000"/>
              <w:left w:val="nil"/>
              <w:bottom w:val="single" w:sz="6" w:space="0" w:color="000000"/>
              <w:right w:val="single" w:sz="6" w:space="0" w:color="000000"/>
            </w:tcBorders>
            <w:tcMar>
              <w:top w:w="75" w:type="dxa"/>
              <w:left w:w="105" w:type="dxa"/>
              <w:bottom w:w="75" w:type="dxa"/>
              <w:right w:w="105" w:type="dxa"/>
            </w:tcMar>
            <w:vAlign w:val="center"/>
            <w:hideMark/>
          </w:tcPr>
          <w:p w14:paraId="6586796E"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起止年限</w:t>
            </w:r>
          </w:p>
        </w:tc>
        <w:tc>
          <w:tcPr>
            <w:tcW w:w="1095" w:type="dxa"/>
            <w:tcBorders>
              <w:top w:val="single" w:sz="2" w:space="0" w:color="000000"/>
              <w:left w:val="nil"/>
              <w:bottom w:val="single" w:sz="6" w:space="0" w:color="000000"/>
              <w:right w:val="single" w:sz="6" w:space="0" w:color="000000"/>
            </w:tcBorders>
            <w:tcMar>
              <w:top w:w="75" w:type="dxa"/>
              <w:left w:w="105" w:type="dxa"/>
              <w:bottom w:w="75" w:type="dxa"/>
              <w:right w:w="105" w:type="dxa"/>
            </w:tcMar>
            <w:vAlign w:val="center"/>
            <w:hideMark/>
          </w:tcPr>
          <w:p w14:paraId="72ED5AAF"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总投入</w:t>
            </w:r>
          </w:p>
          <w:p w14:paraId="16BCD0BB"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（万元）</w:t>
            </w:r>
          </w:p>
        </w:tc>
      </w:tr>
      <w:tr w:rsidR="00995A41" w:rsidRPr="00995A41" w14:paraId="225553BA" w14:textId="77777777" w:rsidTr="00995A41">
        <w:tc>
          <w:tcPr>
            <w:tcW w:w="510" w:type="dxa"/>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756F0454"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1</w:t>
            </w:r>
          </w:p>
        </w:tc>
        <w:tc>
          <w:tcPr>
            <w:tcW w:w="102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3F060912"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w:t>
            </w:r>
          </w:p>
        </w:tc>
        <w:tc>
          <w:tcPr>
            <w:tcW w:w="2685"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6596C96F"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高州市潘州中学</w:t>
            </w:r>
          </w:p>
        </w:tc>
        <w:tc>
          <w:tcPr>
            <w:tcW w:w="1155"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64BA959E"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民办</w:t>
            </w:r>
          </w:p>
        </w:tc>
        <w:tc>
          <w:tcPr>
            <w:tcW w:w="12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650AB69F"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新建</w:t>
            </w:r>
          </w:p>
        </w:tc>
        <w:tc>
          <w:tcPr>
            <w:tcW w:w="15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670CE500"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2023-2026</w:t>
            </w:r>
          </w:p>
        </w:tc>
        <w:tc>
          <w:tcPr>
            <w:tcW w:w="1095"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74BA18C6"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46000</w:t>
            </w:r>
          </w:p>
        </w:tc>
      </w:tr>
      <w:tr w:rsidR="00995A41" w:rsidRPr="00995A41" w14:paraId="2894D816" w14:textId="77777777" w:rsidTr="00995A41">
        <w:tc>
          <w:tcPr>
            <w:tcW w:w="510" w:type="dxa"/>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3E79BA59"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w:t>
            </w:r>
          </w:p>
        </w:tc>
        <w:tc>
          <w:tcPr>
            <w:tcW w:w="102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5EEEAF83"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w:t>
            </w:r>
          </w:p>
        </w:tc>
        <w:tc>
          <w:tcPr>
            <w:tcW w:w="2685"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05D023DD"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华南师范大学附属高州学校</w:t>
            </w:r>
          </w:p>
        </w:tc>
        <w:tc>
          <w:tcPr>
            <w:tcW w:w="1155"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1CFC7EA6"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民办</w:t>
            </w:r>
          </w:p>
        </w:tc>
        <w:tc>
          <w:tcPr>
            <w:tcW w:w="12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1D9363F9"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新建</w:t>
            </w:r>
          </w:p>
        </w:tc>
        <w:tc>
          <w:tcPr>
            <w:tcW w:w="15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3A6F0DBE"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2021-2027</w:t>
            </w:r>
          </w:p>
        </w:tc>
        <w:tc>
          <w:tcPr>
            <w:tcW w:w="1095"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516EF409"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80000</w:t>
            </w:r>
          </w:p>
        </w:tc>
      </w:tr>
      <w:tr w:rsidR="00995A41" w:rsidRPr="00995A41" w14:paraId="0365DE39" w14:textId="77777777" w:rsidTr="00995A41">
        <w:tc>
          <w:tcPr>
            <w:tcW w:w="510" w:type="dxa"/>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71327D29"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3</w:t>
            </w:r>
          </w:p>
        </w:tc>
        <w:tc>
          <w:tcPr>
            <w:tcW w:w="102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38F87E70"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w:t>
            </w:r>
          </w:p>
        </w:tc>
        <w:tc>
          <w:tcPr>
            <w:tcW w:w="2685"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301761EF"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高州市第八中学迁建项目</w:t>
            </w:r>
          </w:p>
        </w:tc>
        <w:tc>
          <w:tcPr>
            <w:tcW w:w="1155"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0C14E019"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公办</w:t>
            </w:r>
          </w:p>
        </w:tc>
        <w:tc>
          <w:tcPr>
            <w:tcW w:w="12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17E5E37F"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迁建</w:t>
            </w:r>
          </w:p>
        </w:tc>
        <w:tc>
          <w:tcPr>
            <w:tcW w:w="15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69552C64"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2022-2025</w:t>
            </w:r>
          </w:p>
        </w:tc>
        <w:tc>
          <w:tcPr>
            <w:tcW w:w="1095"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0394ED72"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12707.42</w:t>
            </w:r>
          </w:p>
        </w:tc>
      </w:tr>
      <w:tr w:rsidR="00995A41" w:rsidRPr="00995A41" w14:paraId="3CF56B1E" w14:textId="77777777" w:rsidTr="00995A41">
        <w:tc>
          <w:tcPr>
            <w:tcW w:w="8190" w:type="dxa"/>
            <w:gridSpan w:val="11"/>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760ADFD5"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合计</w:t>
            </w:r>
          </w:p>
        </w:tc>
        <w:tc>
          <w:tcPr>
            <w:tcW w:w="1095"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1A39F840"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140308.23</w:t>
            </w:r>
          </w:p>
        </w:tc>
      </w:tr>
      <w:tr w:rsidR="00995A41" w:rsidRPr="00995A41" w14:paraId="65F6B6AA" w14:textId="77777777" w:rsidTr="00995A41">
        <w:tc>
          <w:tcPr>
            <w:tcW w:w="9285" w:type="dxa"/>
            <w:gridSpan w:val="12"/>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2E1B3CC2"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中职项目</w:t>
            </w:r>
          </w:p>
        </w:tc>
      </w:tr>
      <w:tr w:rsidR="00995A41" w:rsidRPr="00995A41" w14:paraId="05E20805" w14:textId="77777777" w:rsidTr="00995A41">
        <w:tc>
          <w:tcPr>
            <w:tcW w:w="510" w:type="dxa"/>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44CA8FF1"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序号</w:t>
            </w:r>
          </w:p>
        </w:tc>
        <w:tc>
          <w:tcPr>
            <w:tcW w:w="1170" w:type="dxa"/>
            <w:gridSpan w:val="3"/>
            <w:tcBorders>
              <w:top w:val="single" w:sz="2" w:space="0" w:color="000000"/>
              <w:left w:val="nil"/>
              <w:bottom w:val="single" w:sz="6" w:space="0" w:color="000000"/>
              <w:right w:val="single" w:sz="6" w:space="0" w:color="000000"/>
            </w:tcBorders>
            <w:tcMar>
              <w:top w:w="75" w:type="dxa"/>
              <w:left w:w="105" w:type="dxa"/>
              <w:bottom w:w="75" w:type="dxa"/>
              <w:right w:w="105" w:type="dxa"/>
            </w:tcMar>
            <w:vAlign w:val="center"/>
            <w:hideMark/>
          </w:tcPr>
          <w:p w14:paraId="2A00F7E1"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区（县级市）</w:t>
            </w:r>
          </w:p>
        </w:tc>
        <w:tc>
          <w:tcPr>
            <w:tcW w:w="2520" w:type="dxa"/>
            <w:tcBorders>
              <w:top w:val="single" w:sz="2" w:space="0" w:color="000000"/>
              <w:left w:val="nil"/>
              <w:bottom w:val="single" w:sz="6" w:space="0" w:color="000000"/>
              <w:right w:val="single" w:sz="6" w:space="0" w:color="000000"/>
            </w:tcBorders>
            <w:tcMar>
              <w:top w:w="75" w:type="dxa"/>
              <w:left w:w="105" w:type="dxa"/>
              <w:bottom w:w="75" w:type="dxa"/>
              <w:right w:w="105" w:type="dxa"/>
            </w:tcMar>
            <w:vAlign w:val="center"/>
            <w:hideMark/>
          </w:tcPr>
          <w:p w14:paraId="023238BA"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项目名称</w:t>
            </w:r>
          </w:p>
        </w:tc>
        <w:tc>
          <w:tcPr>
            <w:tcW w:w="1155" w:type="dxa"/>
            <w:gridSpan w:val="2"/>
            <w:tcBorders>
              <w:top w:val="single" w:sz="2" w:space="0" w:color="000000"/>
              <w:left w:val="nil"/>
              <w:bottom w:val="single" w:sz="6" w:space="0" w:color="000000"/>
              <w:right w:val="single" w:sz="6" w:space="0" w:color="000000"/>
            </w:tcBorders>
            <w:tcMar>
              <w:top w:w="75" w:type="dxa"/>
              <w:left w:w="105" w:type="dxa"/>
              <w:bottom w:w="75" w:type="dxa"/>
              <w:right w:w="105" w:type="dxa"/>
            </w:tcMar>
            <w:vAlign w:val="center"/>
            <w:hideMark/>
          </w:tcPr>
          <w:p w14:paraId="5BB6DDB5"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办学性质</w:t>
            </w:r>
          </w:p>
        </w:tc>
        <w:tc>
          <w:tcPr>
            <w:tcW w:w="1110" w:type="dxa"/>
            <w:tcBorders>
              <w:top w:val="single" w:sz="2" w:space="0" w:color="000000"/>
              <w:left w:val="nil"/>
              <w:bottom w:val="single" w:sz="6" w:space="0" w:color="000000"/>
              <w:right w:val="single" w:sz="6" w:space="0" w:color="000000"/>
            </w:tcBorders>
            <w:tcMar>
              <w:top w:w="75" w:type="dxa"/>
              <w:left w:w="105" w:type="dxa"/>
              <w:bottom w:w="75" w:type="dxa"/>
              <w:right w:w="105" w:type="dxa"/>
            </w:tcMar>
            <w:vAlign w:val="center"/>
            <w:hideMark/>
          </w:tcPr>
          <w:p w14:paraId="1164540F"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建设类型</w:t>
            </w:r>
          </w:p>
        </w:tc>
        <w:tc>
          <w:tcPr>
            <w:tcW w:w="1485" w:type="dxa"/>
            <w:gridSpan w:val="2"/>
            <w:tcBorders>
              <w:top w:val="single" w:sz="2" w:space="0" w:color="000000"/>
              <w:left w:val="nil"/>
              <w:bottom w:val="single" w:sz="6" w:space="0" w:color="000000"/>
              <w:right w:val="single" w:sz="6" w:space="0" w:color="000000"/>
            </w:tcBorders>
            <w:tcMar>
              <w:top w:w="75" w:type="dxa"/>
              <w:left w:w="105" w:type="dxa"/>
              <w:bottom w:w="75" w:type="dxa"/>
              <w:right w:w="105" w:type="dxa"/>
            </w:tcMar>
            <w:vAlign w:val="center"/>
            <w:hideMark/>
          </w:tcPr>
          <w:p w14:paraId="50F96BC3"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起止年限</w:t>
            </w:r>
          </w:p>
        </w:tc>
        <w:tc>
          <w:tcPr>
            <w:tcW w:w="1335" w:type="dxa"/>
            <w:gridSpan w:val="2"/>
            <w:tcBorders>
              <w:top w:val="single" w:sz="2" w:space="0" w:color="000000"/>
              <w:left w:val="nil"/>
              <w:bottom w:val="single" w:sz="6" w:space="0" w:color="000000"/>
              <w:right w:val="single" w:sz="6" w:space="0" w:color="000000"/>
            </w:tcBorders>
            <w:tcMar>
              <w:top w:w="75" w:type="dxa"/>
              <w:left w:w="105" w:type="dxa"/>
              <w:bottom w:w="75" w:type="dxa"/>
              <w:right w:w="105" w:type="dxa"/>
            </w:tcMar>
            <w:vAlign w:val="center"/>
            <w:hideMark/>
          </w:tcPr>
          <w:p w14:paraId="0BA7E70B"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总投入</w:t>
            </w:r>
          </w:p>
          <w:p w14:paraId="4357443F"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（万元）</w:t>
            </w:r>
          </w:p>
        </w:tc>
      </w:tr>
      <w:tr w:rsidR="00995A41" w:rsidRPr="00995A41" w14:paraId="31C23655" w14:textId="77777777" w:rsidTr="00995A41">
        <w:tc>
          <w:tcPr>
            <w:tcW w:w="510" w:type="dxa"/>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4B5A6735"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1</w:t>
            </w:r>
          </w:p>
        </w:tc>
        <w:tc>
          <w:tcPr>
            <w:tcW w:w="1170" w:type="dxa"/>
            <w:gridSpan w:val="3"/>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6636295A"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w:t>
            </w:r>
          </w:p>
        </w:tc>
        <w:tc>
          <w:tcPr>
            <w:tcW w:w="2520"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46DD5E60"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高州市第一职业技术学校扩容提升工程</w:t>
            </w:r>
          </w:p>
        </w:tc>
        <w:tc>
          <w:tcPr>
            <w:tcW w:w="1155"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357A6C4E"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公办</w:t>
            </w:r>
          </w:p>
        </w:tc>
        <w:tc>
          <w:tcPr>
            <w:tcW w:w="1110"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3499C79A"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扩建</w:t>
            </w:r>
          </w:p>
        </w:tc>
        <w:tc>
          <w:tcPr>
            <w:tcW w:w="1485"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0A8B1B91"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2021-2025</w:t>
            </w:r>
          </w:p>
        </w:tc>
        <w:tc>
          <w:tcPr>
            <w:tcW w:w="1335"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15AD3B22"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20916</w:t>
            </w:r>
          </w:p>
        </w:tc>
      </w:tr>
      <w:tr w:rsidR="00995A41" w:rsidRPr="00995A41" w14:paraId="5AD5992F" w14:textId="77777777" w:rsidTr="00995A41">
        <w:tc>
          <w:tcPr>
            <w:tcW w:w="510" w:type="dxa"/>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02AB3073"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w:t>
            </w:r>
          </w:p>
        </w:tc>
        <w:tc>
          <w:tcPr>
            <w:tcW w:w="1170" w:type="dxa"/>
            <w:gridSpan w:val="3"/>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7C6E6FE2"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w:t>
            </w:r>
          </w:p>
        </w:tc>
        <w:tc>
          <w:tcPr>
            <w:tcW w:w="2520"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33C73594"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高州市职业教育培训中心</w:t>
            </w:r>
          </w:p>
        </w:tc>
        <w:tc>
          <w:tcPr>
            <w:tcW w:w="1155"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7C5F3EB6"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公办</w:t>
            </w:r>
          </w:p>
        </w:tc>
        <w:tc>
          <w:tcPr>
            <w:tcW w:w="1110"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6CF5C50D"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新建</w:t>
            </w:r>
          </w:p>
        </w:tc>
        <w:tc>
          <w:tcPr>
            <w:tcW w:w="1485"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2B956428"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2021-2025</w:t>
            </w:r>
          </w:p>
        </w:tc>
        <w:tc>
          <w:tcPr>
            <w:tcW w:w="1335"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1D3023AE"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39999</w:t>
            </w:r>
          </w:p>
        </w:tc>
      </w:tr>
      <w:tr w:rsidR="00995A41" w:rsidRPr="00995A41" w14:paraId="79012A73" w14:textId="77777777" w:rsidTr="00995A41">
        <w:tc>
          <w:tcPr>
            <w:tcW w:w="7950" w:type="dxa"/>
            <w:gridSpan w:val="10"/>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4F628B25"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合计</w:t>
            </w:r>
          </w:p>
        </w:tc>
        <w:tc>
          <w:tcPr>
            <w:tcW w:w="1335"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1280F9F0"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60915</w:t>
            </w:r>
          </w:p>
        </w:tc>
      </w:tr>
      <w:tr w:rsidR="00995A41" w:rsidRPr="00995A41" w14:paraId="25887BC2" w14:textId="77777777" w:rsidTr="00995A41">
        <w:tc>
          <w:tcPr>
            <w:tcW w:w="9285" w:type="dxa"/>
            <w:gridSpan w:val="12"/>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3CC67BCF"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其他项目</w:t>
            </w:r>
          </w:p>
        </w:tc>
      </w:tr>
      <w:tr w:rsidR="00995A41" w:rsidRPr="00995A41" w14:paraId="3C5A1C1B" w14:textId="77777777" w:rsidTr="00995A41">
        <w:tc>
          <w:tcPr>
            <w:tcW w:w="510" w:type="dxa"/>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000086DD"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lastRenderedPageBreak/>
              <w:t>序号</w:t>
            </w:r>
          </w:p>
        </w:tc>
        <w:tc>
          <w:tcPr>
            <w:tcW w:w="1170" w:type="dxa"/>
            <w:gridSpan w:val="3"/>
            <w:tcBorders>
              <w:top w:val="single" w:sz="2" w:space="0" w:color="000000"/>
              <w:left w:val="nil"/>
              <w:bottom w:val="single" w:sz="6" w:space="0" w:color="000000"/>
              <w:right w:val="single" w:sz="6" w:space="0" w:color="000000"/>
            </w:tcBorders>
            <w:tcMar>
              <w:top w:w="75" w:type="dxa"/>
              <w:left w:w="105" w:type="dxa"/>
              <w:bottom w:w="75" w:type="dxa"/>
              <w:right w:w="105" w:type="dxa"/>
            </w:tcMar>
            <w:vAlign w:val="center"/>
            <w:hideMark/>
          </w:tcPr>
          <w:p w14:paraId="2F428768"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区（县级市）</w:t>
            </w:r>
          </w:p>
        </w:tc>
        <w:tc>
          <w:tcPr>
            <w:tcW w:w="2520" w:type="dxa"/>
            <w:tcBorders>
              <w:top w:val="single" w:sz="2" w:space="0" w:color="000000"/>
              <w:left w:val="nil"/>
              <w:bottom w:val="single" w:sz="6" w:space="0" w:color="000000"/>
              <w:right w:val="single" w:sz="6" w:space="0" w:color="000000"/>
            </w:tcBorders>
            <w:tcMar>
              <w:top w:w="75" w:type="dxa"/>
              <w:left w:w="105" w:type="dxa"/>
              <w:bottom w:w="75" w:type="dxa"/>
              <w:right w:w="105" w:type="dxa"/>
            </w:tcMar>
            <w:vAlign w:val="center"/>
            <w:hideMark/>
          </w:tcPr>
          <w:p w14:paraId="26516053"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项目名称</w:t>
            </w:r>
          </w:p>
        </w:tc>
        <w:tc>
          <w:tcPr>
            <w:tcW w:w="1155" w:type="dxa"/>
            <w:gridSpan w:val="2"/>
            <w:tcBorders>
              <w:top w:val="single" w:sz="2" w:space="0" w:color="000000"/>
              <w:left w:val="nil"/>
              <w:bottom w:val="single" w:sz="6" w:space="0" w:color="000000"/>
              <w:right w:val="single" w:sz="6" w:space="0" w:color="000000"/>
            </w:tcBorders>
            <w:tcMar>
              <w:top w:w="75" w:type="dxa"/>
              <w:left w:w="105" w:type="dxa"/>
              <w:bottom w:w="75" w:type="dxa"/>
              <w:right w:w="105" w:type="dxa"/>
            </w:tcMar>
            <w:vAlign w:val="center"/>
            <w:hideMark/>
          </w:tcPr>
          <w:p w14:paraId="1AE9129E"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办学性质</w:t>
            </w:r>
          </w:p>
        </w:tc>
        <w:tc>
          <w:tcPr>
            <w:tcW w:w="1260" w:type="dxa"/>
            <w:gridSpan w:val="2"/>
            <w:tcBorders>
              <w:top w:val="single" w:sz="2" w:space="0" w:color="000000"/>
              <w:left w:val="nil"/>
              <w:bottom w:val="single" w:sz="6" w:space="0" w:color="000000"/>
              <w:right w:val="single" w:sz="6" w:space="0" w:color="000000"/>
            </w:tcBorders>
            <w:tcMar>
              <w:top w:w="75" w:type="dxa"/>
              <w:left w:w="105" w:type="dxa"/>
              <w:bottom w:w="75" w:type="dxa"/>
              <w:right w:w="105" w:type="dxa"/>
            </w:tcMar>
            <w:vAlign w:val="center"/>
            <w:hideMark/>
          </w:tcPr>
          <w:p w14:paraId="7A7BEF4B"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建设类型</w:t>
            </w:r>
          </w:p>
        </w:tc>
        <w:tc>
          <w:tcPr>
            <w:tcW w:w="1320" w:type="dxa"/>
            <w:tcBorders>
              <w:top w:val="single" w:sz="2" w:space="0" w:color="000000"/>
              <w:left w:val="nil"/>
              <w:bottom w:val="single" w:sz="6" w:space="0" w:color="000000"/>
              <w:right w:val="single" w:sz="6" w:space="0" w:color="000000"/>
            </w:tcBorders>
            <w:tcMar>
              <w:top w:w="75" w:type="dxa"/>
              <w:left w:w="105" w:type="dxa"/>
              <w:bottom w:w="75" w:type="dxa"/>
              <w:right w:w="105" w:type="dxa"/>
            </w:tcMar>
            <w:vAlign w:val="center"/>
            <w:hideMark/>
          </w:tcPr>
          <w:p w14:paraId="7F97FD6A"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起止年限</w:t>
            </w:r>
          </w:p>
        </w:tc>
        <w:tc>
          <w:tcPr>
            <w:tcW w:w="1335" w:type="dxa"/>
            <w:gridSpan w:val="2"/>
            <w:tcBorders>
              <w:top w:val="single" w:sz="2" w:space="0" w:color="000000"/>
              <w:left w:val="nil"/>
              <w:bottom w:val="single" w:sz="6" w:space="0" w:color="000000"/>
              <w:right w:val="single" w:sz="6" w:space="0" w:color="000000"/>
            </w:tcBorders>
            <w:tcMar>
              <w:top w:w="75" w:type="dxa"/>
              <w:left w:w="105" w:type="dxa"/>
              <w:bottom w:w="75" w:type="dxa"/>
              <w:right w:w="105" w:type="dxa"/>
            </w:tcMar>
            <w:vAlign w:val="center"/>
            <w:hideMark/>
          </w:tcPr>
          <w:p w14:paraId="04E1BE60"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总投入</w:t>
            </w:r>
          </w:p>
          <w:p w14:paraId="63512DE2"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（万元）</w:t>
            </w:r>
          </w:p>
        </w:tc>
      </w:tr>
      <w:tr w:rsidR="00995A41" w:rsidRPr="00995A41" w14:paraId="21D583DF" w14:textId="77777777" w:rsidTr="00995A41">
        <w:tc>
          <w:tcPr>
            <w:tcW w:w="510" w:type="dxa"/>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67F50BF3"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1</w:t>
            </w:r>
          </w:p>
        </w:tc>
        <w:tc>
          <w:tcPr>
            <w:tcW w:w="1170" w:type="dxa"/>
            <w:gridSpan w:val="3"/>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3ED868CE"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高州市</w:t>
            </w:r>
          </w:p>
        </w:tc>
        <w:tc>
          <w:tcPr>
            <w:tcW w:w="2520"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0F398686"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广东高州中学名师楼项目</w:t>
            </w:r>
          </w:p>
        </w:tc>
        <w:tc>
          <w:tcPr>
            <w:tcW w:w="1155"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2CEA746F"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公办</w:t>
            </w:r>
          </w:p>
        </w:tc>
        <w:tc>
          <w:tcPr>
            <w:tcW w:w="1260"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3981912E"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新建</w:t>
            </w:r>
          </w:p>
        </w:tc>
        <w:tc>
          <w:tcPr>
            <w:tcW w:w="1320" w:type="dxa"/>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3AAB56CC"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2022-2025</w:t>
            </w:r>
          </w:p>
        </w:tc>
        <w:tc>
          <w:tcPr>
            <w:tcW w:w="1335"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5A2D95B7"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5000</w:t>
            </w:r>
          </w:p>
        </w:tc>
      </w:tr>
      <w:tr w:rsidR="00995A41" w:rsidRPr="00995A41" w14:paraId="2139AD75" w14:textId="77777777" w:rsidTr="00995A41">
        <w:tc>
          <w:tcPr>
            <w:tcW w:w="7950" w:type="dxa"/>
            <w:gridSpan w:val="10"/>
            <w:tcBorders>
              <w:top w:val="nil"/>
              <w:left w:val="single" w:sz="6" w:space="0" w:color="000000"/>
              <w:bottom w:val="single" w:sz="6" w:space="0" w:color="000000"/>
              <w:right w:val="single" w:sz="6" w:space="0" w:color="000000"/>
            </w:tcBorders>
            <w:tcMar>
              <w:top w:w="75" w:type="dxa"/>
              <w:left w:w="105" w:type="dxa"/>
              <w:bottom w:w="75" w:type="dxa"/>
              <w:right w:w="105" w:type="dxa"/>
            </w:tcMar>
            <w:vAlign w:val="center"/>
            <w:hideMark/>
          </w:tcPr>
          <w:p w14:paraId="1730B531"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合计</w:t>
            </w:r>
          </w:p>
        </w:tc>
        <w:tc>
          <w:tcPr>
            <w:tcW w:w="1335" w:type="dxa"/>
            <w:gridSpan w:val="2"/>
            <w:tcBorders>
              <w:top w:val="nil"/>
              <w:left w:val="nil"/>
              <w:bottom w:val="single" w:sz="6" w:space="0" w:color="000000"/>
              <w:right w:val="single" w:sz="6" w:space="0" w:color="000000"/>
            </w:tcBorders>
            <w:tcMar>
              <w:top w:w="75" w:type="dxa"/>
              <w:left w:w="105" w:type="dxa"/>
              <w:bottom w:w="75" w:type="dxa"/>
              <w:right w:w="105" w:type="dxa"/>
            </w:tcMar>
            <w:vAlign w:val="center"/>
            <w:hideMark/>
          </w:tcPr>
          <w:p w14:paraId="42A3CE99" w14:textId="77777777" w:rsidR="00995A41" w:rsidRPr="00995A41" w:rsidRDefault="00995A41" w:rsidP="00995A41">
            <w:pPr>
              <w:widowControl/>
              <w:wordWrap w:val="0"/>
              <w:spacing w:line="360" w:lineRule="atLeast"/>
              <w:jc w:val="left"/>
              <w:rPr>
                <w:rFonts w:ascii="宋体" w:eastAsia="宋体" w:hAnsi="宋体" w:cs="宋体"/>
                <w:color w:val="424242"/>
                <w:kern w:val="0"/>
                <w:sz w:val="24"/>
                <w:szCs w:val="24"/>
              </w:rPr>
            </w:pPr>
            <w:r w:rsidRPr="00995A41">
              <w:rPr>
                <w:rFonts w:ascii="宋体" w:eastAsia="宋体" w:hAnsi="宋体" w:cs="宋体"/>
                <w:color w:val="424242"/>
                <w:kern w:val="0"/>
                <w:sz w:val="24"/>
                <w:szCs w:val="24"/>
              </w:rPr>
              <w:t>5000</w:t>
            </w:r>
          </w:p>
        </w:tc>
      </w:tr>
    </w:tbl>
    <w:p w14:paraId="3567C8C4" w14:textId="77777777" w:rsidR="008D0238" w:rsidRDefault="008D0238"/>
    <w:sectPr w:rsidR="008D023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238"/>
    <w:rsid w:val="008D0238"/>
    <w:rsid w:val="009200EC"/>
    <w:rsid w:val="00995A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6F0535-4B24-4508-92BE-AC818F59D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995A41"/>
    <w:pPr>
      <w:widowControl/>
      <w:spacing w:before="100" w:beforeAutospacing="1" w:after="100" w:afterAutospacing="1"/>
      <w:jc w:val="left"/>
    </w:pPr>
    <w:rPr>
      <w:rFonts w:ascii="宋体" w:eastAsia="宋体" w:hAnsi="宋体" w:cs="宋体"/>
      <w:kern w:val="0"/>
      <w:sz w:val="24"/>
      <w:szCs w:val="24"/>
    </w:rPr>
  </w:style>
  <w:style w:type="paragraph" w:styleId="a3">
    <w:name w:val="Normal (Web)"/>
    <w:basedOn w:val="a"/>
    <w:uiPriority w:val="99"/>
    <w:semiHidden/>
    <w:unhideWhenUsed/>
    <w:rsid w:val="00995A41"/>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995A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9629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4419</Words>
  <Characters>25192</Characters>
  <Application>Microsoft Office Word</Application>
  <DocSecurity>0</DocSecurity>
  <Lines>209</Lines>
  <Paragraphs>59</Paragraphs>
  <ScaleCrop>false</ScaleCrop>
  <Company/>
  <LinksUpToDate>false</LinksUpToDate>
  <CharactersWithSpaces>29552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葱 包子</dc:creator>
  <cp:keywords/>
  <dc:description/>
  <cp:lastModifiedBy>葱 包子</cp:lastModifiedBy>
  <cp:revision>3</cp:revision>
  <dcterms:created xsi:type="dcterms:W3CDTF">2023-01-18T15:38:00Z</dcterms:created>
  <dcterms:modified xsi:type="dcterms:W3CDTF">2023-01-19T14:48:00Z</dcterms:modified>
</cp:coreProperties>
</file>