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autoSpaceDE w:val="0"/>
        <w:autoSpaceDN w:val="0"/>
        <w:adjustRightInd w:val="0"/>
        <w:spacing w:line="600" w:lineRule="exact"/>
        <w:rPr>
          <w:rFonts w:eastAsia="仿宋_GB2312"/>
          <w:color w:val="000000"/>
          <w:sz w:val="32"/>
          <w:szCs w:val="32"/>
        </w:rPr>
        <w:sectPr w:rsidR="00000000">
          <w:footerReference w:type="default" r:id="rId6"/>
          <w:pgSz w:w="11906" w:h="16838"/>
          <w:pgMar w:top="1440" w:right="1800" w:bottom="1440" w:left="1800" w:header="851" w:footer="992" w:gutter="0"/>
          <w:pgNumType w:start="1"/>
          <w:cols w:space="720"/>
          <w:docGrid w:type="lines" w:linePitch="312"/>
        </w:sectPr>
      </w:pPr>
      <w:bookmarkStart w:id="0" w:name="_Toc272219214"/>
    </w:p>
    <w:p w:rsidR="00000000" w:rsidRDefault="00000000">
      <w:pPr>
        <w:autoSpaceDE w:val="0"/>
        <w:autoSpaceDN w:val="0"/>
        <w:adjustRightInd w:val="0"/>
        <w:spacing w:line="620" w:lineRule="exact"/>
        <w:ind w:firstLineChars="200" w:firstLine="640"/>
        <w:rPr>
          <w:rFonts w:eastAsia="仿宋_GB2312"/>
          <w:color w:val="000000"/>
          <w:sz w:val="32"/>
          <w:szCs w:val="32"/>
        </w:rPr>
      </w:pPr>
      <w:r>
        <w:rPr>
          <w:rFonts w:eastAsia="仿宋_GB2312"/>
          <w:color w:val="000000"/>
          <w:sz w:val="32"/>
          <w:szCs w:val="32"/>
        </w:rPr>
        <w:t>辽宁省国民经济和社会发展第十二个五年（</w:t>
      </w:r>
      <w:r>
        <w:rPr>
          <w:rFonts w:eastAsia="仿宋_GB2312"/>
          <w:color w:val="000000"/>
          <w:sz w:val="32"/>
          <w:szCs w:val="32"/>
        </w:rPr>
        <w:t>2011-2015</w:t>
      </w:r>
      <w:r>
        <w:rPr>
          <w:rFonts w:eastAsia="仿宋_GB2312"/>
          <w:color w:val="000000"/>
          <w:sz w:val="32"/>
          <w:szCs w:val="32"/>
        </w:rPr>
        <w:t>年）规划纲要根据《中共辽宁省委关于制定国民经济和社会发展第十二个五年规划的建议》编制，是全面落实党的十七届五中全会精神，深入贯彻落实科学发展观，实现</w:t>
      </w:r>
      <w:r>
        <w:rPr>
          <w:rFonts w:eastAsia="仿宋_GB2312" w:hint="eastAsia"/>
          <w:color w:val="000000"/>
          <w:sz w:val="32"/>
          <w:szCs w:val="32"/>
        </w:rPr>
        <w:t>辽宁</w:t>
      </w:r>
      <w:r>
        <w:rPr>
          <w:rFonts w:eastAsia="仿宋_GB2312"/>
          <w:color w:val="000000"/>
          <w:sz w:val="32"/>
          <w:szCs w:val="32"/>
        </w:rPr>
        <w:t>老工业基地全面振兴，全面建设小康社会的总体规划，是未来五年我省经济社会发展的宏伟蓝图，是引领全省人民共同奋斗的行动纲领。</w:t>
      </w:r>
      <w:r>
        <w:rPr>
          <w:rFonts w:eastAsia="仿宋_GB2312"/>
          <w:color w:val="000000"/>
          <w:sz w:val="32"/>
          <w:szCs w:val="32"/>
        </w:rPr>
        <w:t xml:space="preserve">     </w:t>
      </w:r>
      <w:bookmarkEnd w:id="0"/>
    </w:p>
    <w:p w:rsidR="00000000" w:rsidRDefault="00000000">
      <w:pPr>
        <w:pStyle w:val="1"/>
        <w:adjustRightInd w:val="0"/>
        <w:spacing w:beforeLines="50" w:before="156" w:afterLines="100" w:after="312" w:line="620" w:lineRule="exact"/>
        <w:jc w:val="center"/>
        <w:rPr>
          <w:rFonts w:eastAsia="黑体"/>
          <w:color w:val="000000"/>
          <w:sz w:val="32"/>
          <w:szCs w:val="32"/>
        </w:rPr>
      </w:pPr>
      <w:bookmarkStart w:id="1" w:name="_Toc279322580"/>
      <w:bookmarkStart w:id="2" w:name="_Toc278470102"/>
      <w:bookmarkStart w:id="3" w:name="_Toc289156362"/>
      <w:r>
        <w:rPr>
          <w:rFonts w:eastAsia="黑体"/>
          <w:color w:val="000000"/>
          <w:sz w:val="32"/>
          <w:szCs w:val="32"/>
        </w:rPr>
        <w:t>第一章</w:t>
      </w:r>
      <w:r>
        <w:rPr>
          <w:rFonts w:eastAsia="黑体"/>
          <w:color w:val="000000"/>
          <w:sz w:val="32"/>
          <w:szCs w:val="32"/>
        </w:rPr>
        <w:t xml:space="preserve">  </w:t>
      </w:r>
      <w:r>
        <w:rPr>
          <w:rFonts w:eastAsia="黑体"/>
          <w:color w:val="000000"/>
          <w:sz w:val="32"/>
          <w:szCs w:val="32"/>
        </w:rPr>
        <w:t>发展基础</w:t>
      </w:r>
      <w:bookmarkEnd w:id="1"/>
      <w:bookmarkEnd w:id="2"/>
      <w:r>
        <w:rPr>
          <w:rFonts w:eastAsia="黑体"/>
          <w:color w:val="000000"/>
          <w:sz w:val="32"/>
          <w:szCs w:val="32"/>
        </w:rPr>
        <w:t>和环境</w:t>
      </w:r>
      <w:bookmarkEnd w:id="3"/>
    </w:p>
    <w:p w:rsidR="00000000" w:rsidRDefault="00000000">
      <w:pPr>
        <w:spacing w:line="620" w:lineRule="exact"/>
        <w:ind w:firstLineChars="200" w:firstLine="640"/>
        <w:rPr>
          <w:rFonts w:eastAsia="仿宋_GB2312"/>
          <w:color w:val="000000"/>
          <w:sz w:val="32"/>
          <w:szCs w:val="32"/>
          <w:lang w:val="zh-CN"/>
        </w:rPr>
      </w:pPr>
      <w:bookmarkStart w:id="4" w:name="_Toc274828690"/>
      <w:bookmarkStart w:id="5" w:name="_Toc269476849"/>
      <w:bookmarkStart w:id="6" w:name="_Toc272219215"/>
      <w:bookmarkStart w:id="7" w:name="_Toc269739780"/>
      <w:r>
        <w:rPr>
          <w:rFonts w:eastAsia="仿宋_GB2312"/>
          <w:color w:val="000000"/>
          <w:sz w:val="32"/>
          <w:szCs w:val="32"/>
        </w:rPr>
        <w:t>“</w:t>
      </w:r>
      <w:r>
        <w:rPr>
          <w:rFonts w:eastAsia="仿宋_GB2312"/>
          <w:color w:val="000000"/>
          <w:sz w:val="32"/>
          <w:szCs w:val="32"/>
          <w:lang w:val="zh-CN"/>
        </w:rPr>
        <w:t>十一五</w:t>
      </w:r>
      <w:r>
        <w:rPr>
          <w:rFonts w:eastAsia="仿宋_GB2312"/>
          <w:color w:val="000000"/>
          <w:sz w:val="32"/>
          <w:szCs w:val="32"/>
        </w:rPr>
        <w:t>”</w:t>
      </w:r>
      <w:r>
        <w:rPr>
          <w:rFonts w:eastAsia="仿宋_GB2312"/>
          <w:color w:val="000000"/>
          <w:sz w:val="32"/>
          <w:szCs w:val="32"/>
          <w:lang w:val="zh-CN"/>
        </w:rPr>
        <w:t>时期，在省委、省政府的正确领导下，全省上下</w:t>
      </w:r>
      <w:r>
        <w:rPr>
          <w:rFonts w:eastAsia="仿宋_GB2312" w:hint="eastAsia"/>
          <w:color w:val="000000"/>
          <w:sz w:val="32"/>
          <w:szCs w:val="32"/>
          <w:lang w:val="zh-CN"/>
        </w:rPr>
        <w:t>深入贯彻落实</w:t>
      </w:r>
      <w:r>
        <w:rPr>
          <w:rFonts w:eastAsia="仿宋_GB2312"/>
          <w:color w:val="000000"/>
          <w:sz w:val="32"/>
          <w:szCs w:val="32"/>
          <w:lang w:val="zh-CN"/>
        </w:rPr>
        <w:t>科学发展观，励精图治、奋力拼搏，有效应对国际金融危机冲击，全面完成</w:t>
      </w:r>
      <w:r>
        <w:rPr>
          <w:rFonts w:eastAsia="仿宋_GB2312"/>
          <w:color w:val="000000"/>
          <w:sz w:val="32"/>
          <w:szCs w:val="32"/>
          <w:lang w:val="zh-CN"/>
        </w:rPr>
        <w:t>“</w:t>
      </w:r>
      <w:r>
        <w:rPr>
          <w:rFonts w:eastAsia="仿宋_GB2312"/>
          <w:color w:val="000000"/>
          <w:sz w:val="32"/>
          <w:szCs w:val="32"/>
          <w:lang w:val="zh-CN"/>
        </w:rPr>
        <w:t>十一五</w:t>
      </w:r>
      <w:r>
        <w:rPr>
          <w:rFonts w:eastAsia="仿宋_GB2312"/>
          <w:color w:val="000000"/>
          <w:sz w:val="32"/>
          <w:szCs w:val="32"/>
          <w:lang w:val="zh-CN"/>
        </w:rPr>
        <w:t>”</w:t>
      </w:r>
      <w:r>
        <w:rPr>
          <w:rFonts w:eastAsia="仿宋_GB2312"/>
          <w:color w:val="000000"/>
          <w:sz w:val="32"/>
          <w:szCs w:val="32"/>
          <w:lang w:val="zh-CN"/>
        </w:rPr>
        <w:t>规划确定的主要目标和任务，为</w:t>
      </w:r>
      <w:r>
        <w:rPr>
          <w:rFonts w:eastAsia="仿宋_GB2312"/>
          <w:color w:val="000000"/>
          <w:sz w:val="32"/>
          <w:szCs w:val="32"/>
          <w:lang w:val="zh-CN"/>
        </w:rPr>
        <w:t>“</w:t>
      </w:r>
      <w:r>
        <w:rPr>
          <w:rFonts w:eastAsia="仿宋_GB2312"/>
          <w:color w:val="000000"/>
          <w:sz w:val="32"/>
          <w:szCs w:val="32"/>
          <w:lang w:val="zh-CN"/>
        </w:rPr>
        <w:t>十二五</w:t>
      </w:r>
      <w:r>
        <w:rPr>
          <w:rFonts w:eastAsia="仿宋_GB2312"/>
          <w:color w:val="000000"/>
          <w:sz w:val="32"/>
          <w:szCs w:val="32"/>
          <w:lang w:val="zh-CN"/>
        </w:rPr>
        <w:t>”</w:t>
      </w:r>
      <w:r>
        <w:rPr>
          <w:rFonts w:eastAsia="仿宋_GB2312" w:hint="eastAsia"/>
          <w:color w:val="000000"/>
          <w:sz w:val="32"/>
          <w:szCs w:val="32"/>
          <w:lang w:val="zh-CN"/>
        </w:rPr>
        <w:t>时期</w:t>
      </w:r>
      <w:r>
        <w:rPr>
          <w:rFonts w:eastAsia="仿宋_GB2312"/>
          <w:color w:val="000000"/>
          <w:sz w:val="32"/>
          <w:szCs w:val="32"/>
          <w:lang w:val="zh-CN"/>
        </w:rPr>
        <w:t>经济社会发展实现新跨越奠定了坚实基础。</w:t>
      </w:r>
      <w:bookmarkEnd w:id="4"/>
    </w:p>
    <w:p w:rsidR="00000000" w:rsidRDefault="00000000">
      <w:pPr>
        <w:pStyle w:val="2"/>
        <w:adjustRightInd w:val="0"/>
        <w:spacing w:beforeLines="50" w:before="156" w:afterLines="50" w:after="156" w:line="620" w:lineRule="exact"/>
        <w:jc w:val="center"/>
        <w:rPr>
          <w:rFonts w:ascii="Times New Roman" w:eastAsia="楷体_GB2312" w:hAnsi="Times New Roman" w:cs="Times New Roman"/>
          <w:color w:val="000000"/>
          <w:lang w:val="zh-CN"/>
        </w:rPr>
      </w:pPr>
      <w:bookmarkStart w:id="8" w:name="_Toc289156363"/>
      <w:bookmarkStart w:id="9" w:name="_Toc279322581"/>
      <w:bookmarkStart w:id="10" w:name="_Toc278470103"/>
      <w:r>
        <w:rPr>
          <w:rFonts w:ascii="Times New Roman" w:eastAsia="楷体_GB2312" w:hAnsi="Times New Roman" w:cs="Times New Roman"/>
          <w:color w:val="000000"/>
          <w:lang w:val="zh-CN"/>
        </w:rPr>
        <w:t>第一节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发展基础</w:t>
      </w:r>
      <w:bookmarkEnd w:id="5"/>
      <w:bookmarkEnd w:id="6"/>
      <w:bookmarkEnd w:id="7"/>
      <w:bookmarkEnd w:id="8"/>
      <w:bookmarkEnd w:id="9"/>
      <w:bookmarkEnd w:id="10"/>
    </w:p>
    <w:p w:rsidR="00000000" w:rsidRDefault="00000000">
      <w:pPr>
        <w:snapToGrid w:val="0"/>
        <w:spacing w:line="620" w:lineRule="exact"/>
        <w:ind w:firstLineChars="200" w:firstLine="640"/>
        <w:rPr>
          <w:rFonts w:eastAsia="仿宋_GB2312"/>
          <w:color w:val="000000"/>
          <w:sz w:val="32"/>
          <w:szCs w:val="32"/>
          <w:lang w:val="zh-CN"/>
        </w:rPr>
      </w:pPr>
      <w:r>
        <w:rPr>
          <w:rFonts w:eastAsia="仿宋_GB2312"/>
          <w:color w:val="000000"/>
          <w:sz w:val="32"/>
          <w:szCs w:val="32"/>
        </w:rPr>
        <w:t>“</w:t>
      </w:r>
      <w:r>
        <w:rPr>
          <w:rFonts w:eastAsia="仿宋_GB2312"/>
          <w:color w:val="000000"/>
          <w:sz w:val="32"/>
          <w:szCs w:val="32"/>
          <w:lang w:val="zh-CN"/>
        </w:rPr>
        <w:t>十一五</w:t>
      </w:r>
      <w:r>
        <w:rPr>
          <w:rFonts w:eastAsia="仿宋_GB2312"/>
          <w:color w:val="000000"/>
          <w:sz w:val="32"/>
          <w:szCs w:val="32"/>
        </w:rPr>
        <w:t>”</w:t>
      </w:r>
      <w:r>
        <w:rPr>
          <w:rFonts w:eastAsia="仿宋_GB2312"/>
          <w:color w:val="000000"/>
          <w:sz w:val="32"/>
          <w:szCs w:val="32"/>
          <w:lang w:val="zh-CN"/>
        </w:rPr>
        <w:t>时期，</w:t>
      </w:r>
      <w:r>
        <w:rPr>
          <w:rFonts w:eastAsia="仿宋_GB2312"/>
          <w:bCs/>
          <w:color w:val="000000"/>
          <w:sz w:val="32"/>
          <w:szCs w:val="32"/>
          <w:lang w:val="zh-CN"/>
        </w:rPr>
        <w:t>全省经济发展整体水平大幅提升，社会、文化和生态建设全面加强，改革开放实现了新突破，全面振兴取得重大阶段性成果。</w:t>
      </w:r>
    </w:p>
    <w:p w:rsidR="00000000" w:rsidRDefault="00000000">
      <w:pPr>
        <w:autoSpaceDE w:val="0"/>
        <w:autoSpaceDN w:val="0"/>
        <w:adjustRightInd w:val="0"/>
        <w:snapToGrid w:val="0"/>
        <w:spacing w:line="620" w:lineRule="exact"/>
        <w:ind w:firstLineChars="200" w:firstLine="640"/>
        <w:rPr>
          <w:rFonts w:eastAsia="仿宋_GB2312"/>
          <w:color w:val="000000"/>
          <w:sz w:val="32"/>
          <w:szCs w:val="32"/>
        </w:rPr>
      </w:pPr>
      <w:r>
        <w:rPr>
          <w:rFonts w:eastAsia="仿宋_GB2312"/>
          <w:color w:val="000000"/>
          <w:sz w:val="32"/>
          <w:szCs w:val="32"/>
          <w:lang w:val="zh-CN"/>
        </w:rPr>
        <w:t>经济</w:t>
      </w:r>
      <w:r>
        <w:rPr>
          <w:rFonts w:eastAsia="仿宋_GB2312" w:hint="eastAsia"/>
          <w:color w:val="000000"/>
          <w:sz w:val="32"/>
          <w:szCs w:val="32"/>
          <w:lang w:val="zh-CN"/>
        </w:rPr>
        <w:t>发展整体水平大幅提升</w:t>
      </w:r>
      <w:r>
        <w:rPr>
          <w:rFonts w:eastAsia="仿宋_GB2312"/>
          <w:color w:val="000000"/>
          <w:sz w:val="32"/>
          <w:szCs w:val="32"/>
          <w:lang w:val="zh-CN"/>
        </w:rPr>
        <w:t>。</w:t>
      </w:r>
      <w:r>
        <w:rPr>
          <w:rFonts w:eastAsia="仿宋_GB2312"/>
          <w:color w:val="000000"/>
          <w:sz w:val="32"/>
          <w:szCs w:val="32"/>
          <w:lang w:val="zh-CN"/>
        </w:rPr>
        <w:t>2010</w:t>
      </w:r>
      <w:r>
        <w:rPr>
          <w:rFonts w:eastAsia="仿宋_GB2312"/>
          <w:color w:val="000000"/>
          <w:sz w:val="32"/>
          <w:szCs w:val="32"/>
          <w:lang w:val="zh-CN"/>
        </w:rPr>
        <w:t>年</w:t>
      </w:r>
      <w:r>
        <w:rPr>
          <w:rFonts w:eastAsia="仿宋_GB2312" w:hint="eastAsia"/>
          <w:color w:val="000000"/>
          <w:sz w:val="32"/>
          <w:szCs w:val="32"/>
          <w:lang w:val="zh-CN"/>
        </w:rPr>
        <w:t>，</w:t>
      </w:r>
      <w:r>
        <w:rPr>
          <w:rFonts w:eastAsia="仿宋_GB2312"/>
          <w:color w:val="000000"/>
          <w:sz w:val="32"/>
          <w:szCs w:val="32"/>
          <w:lang w:val="zh-CN"/>
        </w:rPr>
        <w:t>全省地区生产总值达到</w:t>
      </w:r>
      <w:r>
        <w:rPr>
          <w:rFonts w:eastAsia="仿宋_GB2312"/>
          <w:color w:val="000000"/>
          <w:sz w:val="32"/>
          <w:szCs w:val="32"/>
        </w:rPr>
        <w:t>1</w:t>
      </w:r>
      <w:r>
        <w:rPr>
          <w:rFonts w:eastAsia="仿宋_GB2312" w:hint="eastAsia"/>
          <w:color w:val="000000"/>
          <w:sz w:val="32"/>
          <w:szCs w:val="32"/>
        </w:rPr>
        <w:t>8278</w:t>
      </w:r>
      <w:r>
        <w:rPr>
          <w:rFonts w:eastAsia="仿宋_GB2312"/>
          <w:color w:val="000000"/>
          <w:sz w:val="32"/>
          <w:szCs w:val="32"/>
          <w:lang w:val="zh-CN"/>
        </w:rPr>
        <w:t>亿元，</w:t>
      </w:r>
      <w:r>
        <w:rPr>
          <w:rFonts w:eastAsia="仿宋_GB2312"/>
          <w:color w:val="000000"/>
          <w:sz w:val="32"/>
          <w:szCs w:val="32"/>
        </w:rPr>
        <w:t>“</w:t>
      </w:r>
      <w:r>
        <w:rPr>
          <w:rFonts w:eastAsia="仿宋_GB2312"/>
          <w:color w:val="000000"/>
          <w:sz w:val="32"/>
          <w:szCs w:val="32"/>
          <w:lang w:val="zh-CN"/>
        </w:rPr>
        <w:t>十一五</w:t>
      </w:r>
      <w:r>
        <w:rPr>
          <w:rFonts w:eastAsia="仿宋_GB2312"/>
          <w:color w:val="000000"/>
          <w:sz w:val="32"/>
          <w:szCs w:val="32"/>
        </w:rPr>
        <w:t>”</w:t>
      </w:r>
      <w:r>
        <w:rPr>
          <w:rFonts w:eastAsia="仿宋_GB2312"/>
          <w:color w:val="000000"/>
          <w:sz w:val="32"/>
          <w:szCs w:val="32"/>
          <w:lang w:val="zh-CN"/>
        </w:rPr>
        <w:t>期</w:t>
      </w:r>
      <w:r>
        <w:rPr>
          <w:rFonts w:eastAsia="仿宋_GB2312" w:hint="eastAsia"/>
          <w:color w:val="000000"/>
          <w:sz w:val="32"/>
          <w:szCs w:val="32"/>
          <w:lang w:val="zh-CN"/>
        </w:rPr>
        <w:t>间</w:t>
      </w:r>
      <w:r>
        <w:rPr>
          <w:rFonts w:eastAsia="仿宋_GB2312"/>
          <w:color w:val="000000"/>
          <w:sz w:val="32"/>
          <w:szCs w:val="32"/>
          <w:lang w:val="zh-CN"/>
        </w:rPr>
        <w:t>年均增长</w:t>
      </w:r>
      <w:r>
        <w:rPr>
          <w:rFonts w:eastAsia="仿宋_GB2312"/>
          <w:color w:val="000000"/>
          <w:sz w:val="32"/>
          <w:szCs w:val="32"/>
        </w:rPr>
        <w:t>1</w:t>
      </w:r>
      <w:r>
        <w:rPr>
          <w:rFonts w:eastAsia="仿宋_GB2312" w:hint="eastAsia"/>
          <w:color w:val="000000"/>
          <w:sz w:val="32"/>
          <w:szCs w:val="32"/>
        </w:rPr>
        <w:t>4</w:t>
      </w:r>
      <w:r>
        <w:rPr>
          <w:rFonts w:eastAsia="仿宋_GB2312"/>
          <w:color w:val="000000"/>
          <w:sz w:val="32"/>
          <w:szCs w:val="32"/>
        </w:rPr>
        <w:t>%</w:t>
      </w:r>
      <w:r>
        <w:rPr>
          <w:rFonts w:eastAsia="仿宋_GB2312"/>
          <w:color w:val="000000"/>
          <w:sz w:val="32"/>
          <w:szCs w:val="32"/>
          <w:lang w:val="zh-CN"/>
        </w:rPr>
        <w:t>，人均地区生产总值</w:t>
      </w:r>
      <w:r>
        <w:rPr>
          <w:rFonts w:eastAsia="仿宋_GB2312" w:hint="eastAsia"/>
          <w:color w:val="000000"/>
          <w:sz w:val="32"/>
          <w:szCs w:val="32"/>
          <w:lang w:val="zh-CN"/>
        </w:rPr>
        <w:t>超过</w:t>
      </w:r>
      <w:r>
        <w:rPr>
          <w:rFonts w:eastAsia="仿宋_GB2312"/>
          <w:color w:val="000000"/>
          <w:sz w:val="32"/>
          <w:szCs w:val="32"/>
          <w:lang w:val="zh-CN"/>
        </w:rPr>
        <w:t>6000</w:t>
      </w:r>
      <w:r>
        <w:rPr>
          <w:rFonts w:eastAsia="仿宋_GB2312"/>
          <w:color w:val="000000"/>
          <w:sz w:val="32"/>
          <w:szCs w:val="32"/>
          <w:lang w:val="zh-CN"/>
        </w:rPr>
        <w:t>美元。地方财政一般预算收入</w:t>
      </w:r>
      <w:r>
        <w:rPr>
          <w:rFonts w:eastAsia="仿宋_GB2312" w:hint="eastAsia"/>
          <w:color w:val="000000"/>
          <w:sz w:val="32"/>
          <w:szCs w:val="32"/>
          <w:lang w:val="zh-CN"/>
        </w:rPr>
        <w:t>达到</w:t>
      </w:r>
      <w:r>
        <w:rPr>
          <w:rFonts w:eastAsia="仿宋_GB2312"/>
          <w:color w:val="000000"/>
          <w:sz w:val="32"/>
          <w:szCs w:val="32"/>
        </w:rPr>
        <w:t>200</w:t>
      </w:r>
      <w:r>
        <w:rPr>
          <w:rFonts w:eastAsia="仿宋_GB2312" w:hint="eastAsia"/>
          <w:color w:val="000000"/>
          <w:sz w:val="32"/>
          <w:szCs w:val="32"/>
        </w:rPr>
        <w:t>4.8</w:t>
      </w:r>
      <w:r>
        <w:rPr>
          <w:rFonts w:eastAsia="仿宋_GB2312"/>
          <w:color w:val="000000"/>
          <w:sz w:val="32"/>
          <w:szCs w:val="32"/>
          <w:lang w:val="zh-CN"/>
        </w:rPr>
        <w:t>亿</w:t>
      </w:r>
      <w:r>
        <w:rPr>
          <w:rFonts w:eastAsia="仿宋_GB2312"/>
          <w:color w:val="000000"/>
          <w:sz w:val="32"/>
          <w:szCs w:val="32"/>
          <w:lang w:val="zh-CN"/>
        </w:rPr>
        <w:lastRenderedPageBreak/>
        <w:t>元，年均增长</w:t>
      </w:r>
      <w:r>
        <w:rPr>
          <w:rFonts w:eastAsia="仿宋_GB2312"/>
          <w:color w:val="000000"/>
          <w:sz w:val="32"/>
          <w:szCs w:val="32"/>
        </w:rPr>
        <w:t>24</w:t>
      </w:r>
      <w:r>
        <w:rPr>
          <w:rFonts w:eastAsia="仿宋_GB2312" w:hint="eastAsia"/>
          <w:color w:val="000000"/>
          <w:sz w:val="32"/>
          <w:szCs w:val="32"/>
        </w:rPr>
        <w:t>.3</w:t>
      </w:r>
      <w:r>
        <w:rPr>
          <w:rFonts w:eastAsia="仿宋_GB2312"/>
          <w:color w:val="000000"/>
          <w:sz w:val="32"/>
          <w:szCs w:val="32"/>
        </w:rPr>
        <w:t>%</w:t>
      </w:r>
      <w:r>
        <w:rPr>
          <w:rFonts w:eastAsia="仿宋_GB2312"/>
          <w:color w:val="000000"/>
          <w:sz w:val="32"/>
          <w:szCs w:val="32"/>
          <w:lang w:val="zh-CN"/>
        </w:rPr>
        <w:t>。全社会固定资产投资</w:t>
      </w:r>
      <w:r>
        <w:rPr>
          <w:rFonts w:eastAsia="仿宋_GB2312" w:hint="eastAsia"/>
          <w:color w:val="000000"/>
          <w:sz w:val="32"/>
          <w:szCs w:val="32"/>
          <w:lang w:val="zh-CN"/>
        </w:rPr>
        <w:t>达到</w:t>
      </w:r>
      <w:r>
        <w:rPr>
          <w:rFonts w:eastAsia="仿宋_GB2312" w:hint="eastAsia"/>
          <w:color w:val="000000"/>
          <w:sz w:val="32"/>
          <w:szCs w:val="32"/>
          <w:lang w:val="zh-CN"/>
        </w:rPr>
        <w:t>16043</w:t>
      </w:r>
      <w:r>
        <w:rPr>
          <w:rFonts w:eastAsia="仿宋_GB2312"/>
          <w:color w:val="000000"/>
          <w:sz w:val="32"/>
          <w:szCs w:val="32"/>
          <w:lang w:val="zh-CN"/>
        </w:rPr>
        <w:t>亿元，年均增长</w:t>
      </w:r>
      <w:r>
        <w:rPr>
          <w:rFonts w:eastAsia="仿宋_GB2312"/>
          <w:color w:val="000000"/>
          <w:sz w:val="32"/>
          <w:szCs w:val="32"/>
        </w:rPr>
        <w:t>30</w:t>
      </w:r>
      <w:r>
        <w:rPr>
          <w:rFonts w:eastAsia="仿宋_GB2312" w:hint="eastAsia"/>
          <w:color w:val="000000"/>
          <w:sz w:val="32"/>
          <w:szCs w:val="32"/>
        </w:rPr>
        <w:t>.5</w:t>
      </w:r>
      <w:r>
        <w:rPr>
          <w:rFonts w:eastAsia="仿宋_GB2312"/>
          <w:color w:val="000000"/>
          <w:sz w:val="32"/>
          <w:szCs w:val="32"/>
        </w:rPr>
        <w:t>%</w:t>
      </w:r>
      <w:r>
        <w:rPr>
          <w:rFonts w:eastAsia="仿宋_GB2312"/>
          <w:color w:val="000000"/>
          <w:sz w:val="32"/>
          <w:szCs w:val="32"/>
          <w:lang w:val="zh-CN"/>
        </w:rPr>
        <w:t>。主要经济指标增速持续实现了不低于</w:t>
      </w:r>
      <w:r>
        <w:rPr>
          <w:rFonts w:eastAsia="仿宋_GB2312"/>
          <w:color w:val="000000"/>
          <w:sz w:val="32"/>
          <w:szCs w:val="32"/>
        </w:rPr>
        <w:t>振兴以来以及东部地区</w:t>
      </w:r>
      <w:r>
        <w:rPr>
          <w:rFonts w:eastAsia="仿宋_GB2312"/>
          <w:sz w:val="32"/>
          <w:szCs w:val="32"/>
        </w:rPr>
        <w:t>平均水平，实现了历史性跨越</w:t>
      </w:r>
      <w:r>
        <w:rPr>
          <w:rFonts w:eastAsia="仿宋_GB2312"/>
          <w:sz w:val="32"/>
          <w:szCs w:val="32"/>
          <w:lang w:val="zh-CN"/>
        </w:rPr>
        <w:t>。</w:t>
      </w:r>
    </w:p>
    <w:p w:rsidR="00000000" w:rsidRDefault="00000000">
      <w:pPr>
        <w:autoSpaceDE w:val="0"/>
        <w:autoSpaceDN w:val="0"/>
        <w:adjustRightInd w:val="0"/>
        <w:spacing w:line="620" w:lineRule="exact"/>
        <w:ind w:firstLineChars="200" w:firstLine="640"/>
        <w:rPr>
          <w:rFonts w:eastAsia="仿宋_GB2312"/>
          <w:color w:val="000000"/>
          <w:sz w:val="32"/>
          <w:szCs w:val="32"/>
          <w:lang w:val="zh-CN"/>
        </w:rPr>
      </w:pPr>
      <w:r>
        <w:rPr>
          <w:rFonts w:eastAsia="仿宋_GB2312"/>
          <w:color w:val="000000"/>
          <w:sz w:val="32"/>
          <w:szCs w:val="32"/>
          <w:lang w:val="zh-CN"/>
        </w:rPr>
        <w:t>产业结构优化升级取得新进展。科技创新引领产业结构不断升级，装备制造、冶金、石化、农产品加工等工业支柱产业优势增强，高新技术产业蓬勃发展，战略性新兴产业加速崛起，服务业加快发展，特色产业基地和产业集群建设势头强劲。</w:t>
      </w:r>
    </w:p>
    <w:p w:rsidR="00000000" w:rsidRDefault="00000000">
      <w:pPr>
        <w:autoSpaceDE w:val="0"/>
        <w:autoSpaceDN w:val="0"/>
        <w:adjustRightInd w:val="0"/>
        <w:snapToGrid w:val="0"/>
        <w:spacing w:line="620" w:lineRule="exact"/>
        <w:ind w:firstLineChars="200" w:firstLine="640"/>
        <w:rPr>
          <w:rFonts w:eastAsia="仿宋_GB2312"/>
          <w:color w:val="000000"/>
          <w:sz w:val="32"/>
          <w:szCs w:val="32"/>
        </w:rPr>
      </w:pPr>
      <w:r>
        <w:rPr>
          <w:rFonts w:eastAsia="仿宋_GB2312"/>
          <w:color w:val="000000"/>
          <w:sz w:val="32"/>
          <w:szCs w:val="32"/>
          <w:lang w:val="zh-CN"/>
        </w:rPr>
        <w:t>区域协调发展形成新格局。辽宁沿海经济带开发开放上升为国家战略，沈阳经济区被确定为国家新型工业化综合配套改革试验区，突破辽西北</w:t>
      </w:r>
      <w:r>
        <w:rPr>
          <w:rFonts w:eastAsia="仿宋_GB2312"/>
          <w:color w:val="000000"/>
          <w:sz w:val="32"/>
          <w:szCs w:val="32"/>
          <w:lang w:val="zh-CN"/>
        </w:rPr>
        <w:t>“</w:t>
      </w:r>
      <w:r>
        <w:rPr>
          <w:rFonts w:eastAsia="仿宋_GB2312"/>
          <w:color w:val="000000"/>
          <w:sz w:val="32"/>
          <w:szCs w:val="32"/>
          <w:lang w:val="zh-CN"/>
        </w:rPr>
        <w:t>三年见成效</w:t>
      </w:r>
      <w:r>
        <w:rPr>
          <w:rFonts w:eastAsia="仿宋_GB2312"/>
          <w:color w:val="000000"/>
          <w:sz w:val="32"/>
          <w:szCs w:val="32"/>
          <w:lang w:val="zh-CN"/>
        </w:rPr>
        <w:t>”</w:t>
      </w:r>
      <w:r>
        <w:rPr>
          <w:rFonts w:eastAsia="仿宋_GB2312"/>
          <w:color w:val="000000"/>
          <w:sz w:val="32"/>
          <w:szCs w:val="32"/>
          <w:lang w:val="zh-CN"/>
        </w:rPr>
        <w:t>目标基本实现。县域经济</w:t>
      </w:r>
      <w:r>
        <w:rPr>
          <w:rFonts w:eastAsia="仿宋_GB2312"/>
          <w:sz w:val="32"/>
          <w:szCs w:val="32"/>
          <w:lang w:val="zh-CN"/>
        </w:rPr>
        <w:t>总量占比</w:t>
      </w:r>
      <w:r>
        <w:rPr>
          <w:rFonts w:eastAsia="仿宋_GB2312" w:hint="eastAsia"/>
          <w:sz w:val="32"/>
          <w:szCs w:val="32"/>
          <w:lang w:val="zh-CN"/>
        </w:rPr>
        <w:t>超过</w:t>
      </w:r>
      <w:r>
        <w:rPr>
          <w:rFonts w:eastAsia="仿宋_GB2312" w:hint="eastAsia"/>
          <w:sz w:val="32"/>
          <w:szCs w:val="32"/>
          <w:lang w:val="zh-CN"/>
        </w:rPr>
        <w:t>40</w:t>
      </w:r>
      <w:r>
        <w:rPr>
          <w:rFonts w:eastAsia="仿宋_GB2312"/>
          <w:sz w:val="32"/>
          <w:szCs w:val="32"/>
        </w:rPr>
        <w:t>%</w:t>
      </w:r>
      <w:r>
        <w:rPr>
          <w:rFonts w:eastAsia="仿宋_GB2312"/>
          <w:sz w:val="32"/>
          <w:szCs w:val="32"/>
          <w:lang w:val="zh-CN"/>
        </w:rPr>
        <w:t>，社会主义新农村建设取得积极进展，</w:t>
      </w:r>
      <w:r>
        <w:rPr>
          <w:rFonts w:eastAsia="仿宋_GB2312"/>
          <w:color w:val="000000"/>
          <w:sz w:val="32"/>
          <w:szCs w:val="32"/>
          <w:lang w:val="zh-CN"/>
        </w:rPr>
        <w:t>城区经济实力不断增强，资源型城市经济转型取得新成效，</w:t>
      </w:r>
      <w:r>
        <w:rPr>
          <w:rFonts w:eastAsia="仿宋_GB2312"/>
          <w:sz w:val="32"/>
          <w:szCs w:val="32"/>
          <w:lang w:val="zh-CN"/>
        </w:rPr>
        <w:t>民族地区发展步伐加快</w:t>
      </w:r>
      <w:r>
        <w:rPr>
          <w:rFonts w:eastAsia="仿宋_GB2312"/>
          <w:color w:val="000000"/>
          <w:sz w:val="32"/>
          <w:szCs w:val="32"/>
          <w:lang w:val="zh-CN"/>
        </w:rPr>
        <w:t>。</w:t>
      </w:r>
    </w:p>
    <w:p w:rsidR="00000000" w:rsidRDefault="00000000">
      <w:pPr>
        <w:autoSpaceDE w:val="0"/>
        <w:autoSpaceDN w:val="0"/>
        <w:adjustRightInd w:val="0"/>
        <w:spacing w:line="620" w:lineRule="exact"/>
        <w:ind w:firstLineChars="200" w:firstLine="640"/>
        <w:rPr>
          <w:rFonts w:eastAsia="仿宋_GB2312"/>
          <w:color w:val="000000"/>
          <w:sz w:val="32"/>
          <w:szCs w:val="32"/>
        </w:rPr>
      </w:pPr>
      <w:r>
        <w:rPr>
          <w:rFonts w:eastAsia="仿宋_GB2312"/>
          <w:color w:val="000000"/>
          <w:sz w:val="32"/>
          <w:szCs w:val="32"/>
          <w:lang w:val="zh-CN"/>
        </w:rPr>
        <w:t>改革开放实现新突破。国有大型企业公司制股份制改造基本完成，国有经济活力、影响力和带动力明显增强。非公有制经济长足发展，中小企业加快成长。农村综合改革扎实推进，集体林权制度改革取得突破性进展。沿海与腹地良性互动的全面开放格局初步形成，实际利用外资成倍增加，对外贸易方式加快转变，东北四省区等区域合作深入开展，开放型经济迈上新台阶。</w:t>
      </w:r>
      <w:r>
        <w:rPr>
          <w:rFonts w:eastAsia="仿宋_GB2312"/>
          <w:color w:val="000000"/>
          <w:sz w:val="32"/>
          <w:szCs w:val="32"/>
        </w:rPr>
        <w:t xml:space="preserve"> </w:t>
      </w:r>
    </w:p>
    <w:p w:rsidR="00000000" w:rsidRDefault="00000000">
      <w:pPr>
        <w:autoSpaceDE w:val="0"/>
        <w:autoSpaceDN w:val="0"/>
        <w:adjustRightInd w:val="0"/>
        <w:spacing w:line="620" w:lineRule="exact"/>
        <w:ind w:firstLineChars="200" w:firstLine="640"/>
        <w:rPr>
          <w:rFonts w:eastAsia="仿宋_GB2312"/>
          <w:color w:val="000000"/>
          <w:sz w:val="32"/>
          <w:szCs w:val="32"/>
        </w:rPr>
      </w:pPr>
      <w:r>
        <w:rPr>
          <w:rFonts w:eastAsia="仿宋_GB2312"/>
          <w:color w:val="000000"/>
          <w:sz w:val="32"/>
          <w:szCs w:val="32"/>
          <w:lang w:val="zh-CN"/>
        </w:rPr>
        <w:t>基础设施和生态环境建设取得新成效。重大项目建设成</w:t>
      </w:r>
      <w:r>
        <w:rPr>
          <w:rFonts w:eastAsia="仿宋_GB2312"/>
          <w:color w:val="000000"/>
          <w:sz w:val="32"/>
          <w:szCs w:val="32"/>
          <w:lang w:val="zh-CN"/>
        </w:rPr>
        <w:lastRenderedPageBreak/>
        <w:t>效明显，能源、交通、水利等基础设施建设取得突破。红沿河核电站等一批能源项目顺利实施，发电装机容量超过</w:t>
      </w:r>
      <w:r>
        <w:rPr>
          <w:rFonts w:eastAsia="仿宋_GB2312"/>
          <w:color w:val="000000"/>
          <w:sz w:val="32"/>
          <w:szCs w:val="32"/>
        </w:rPr>
        <w:t>3000</w:t>
      </w:r>
      <w:r>
        <w:rPr>
          <w:rFonts w:eastAsia="仿宋_GB2312"/>
          <w:color w:val="000000"/>
          <w:sz w:val="32"/>
          <w:szCs w:val="32"/>
          <w:lang w:val="zh-CN"/>
        </w:rPr>
        <w:t>万千瓦；哈大、沈丹等一批重大铁路项目开工建设，沈阳地铁一号线投入运营，</w:t>
      </w:r>
      <w:r>
        <w:rPr>
          <w:rFonts w:eastAsia="仿宋_GB2312"/>
          <w:color w:val="000000"/>
          <w:sz w:val="32"/>
          <w:szCs w:val="32"/>
          <w:lang w:val="zh-CN"/>
        </w:rPr>
        <w:t>1443</w:t>
      </w:r>
      <w:r>
        <w:rPr>
          <w:rFonts w:eastAsia="仿宋_GB2312"/>
          <w:color w:val="000000"/>
          <w:sz w:val="32"/>
          <w:szCs w:val="32"/>
          <w:lang w:val="zh-CN"/>
        </w:rPr>
        <w:t>公里滨海公路建成通车，高速公路通车里程突破</w:t>
      </w:r>
      <w:r>
        <w:rPr>
          <w:rFonts w:eastAsia="仿宋_GB2312"/>
          <w:color w:val="000000"/>
          <w:sz w:val="32"/>
          <w:szCs w:val="32"/>
        </w:rPr>
        <w:t>3000</w:t>
      </w:r>
      <w:r>
        <w:rPr>
          <w:rFonts w:eastAsia="仿宋_GB2312"/>
          <w:color w:val="000000"/>
          <w:sz w:val="32"/>
          <w:szCs w:val="32"/>
          <w:lang w:val="zh-CN"/>
        </w:rPr>
        <w:t>公里；大伙房水库输水工程全线贯通并成功输水。循环经济和生态省建设成效显著，</w:t>
      </w:r>
      <w:r>
        <w:rPr>
          <w:rFonts w:eastAsia="仿宋_GB2312"/>
          <w:sz w:val="32"/>
          <w:szCs w:val="32"/>
          <w:lang w:val="zh-CN"/>
        </w:rPr>
        <w:t>辽西北边界防护林体系</w:t>
      </w:r>
      <w:r>
        <w:rPr>
          <w:rFonts w:eastAsia="仿宋_GB2312"/>
          <w:color w:val="000000"/>
          <w:sz w:val="32"/>
          <w:szCs w:val="32"/>
          <w:lang w:val="zh-CN"/>
        </w:rPr>
        <w:t>基本建成</w:t>
      </w:r>
      <w:r>
        <w:rPr>
          <w:rFonts w:eastAsia="仿宋_GB2312"/>
          <w:sz w:val="32"/>
          <w:szCs w:val="32"/>
          <w:lang w:val="zh-CN"/>
        </w:rPr>
        <w:t>，</w:t>
      </w:r>
      <w:r>
        <w:rPr>
          <w:rFonts w:eastAsia="仿宋_GB2312"/>
          <w:color w:val="000000"/>
          <w:sz w:val="32"/>
          <w:szCs w:val="32"/>
          <w:lang w:val="zh-CN"/>
        </w:rPr>
        <w:t>辽河治理取得阶段性成果</w:t>
      </w:r>
      <w:r>
        <w:rPr>
          <w:rFonts w:eastAsia="仿宋_GB2312" w:hint="eastAsia"/>
          <w:color w:val="000000"/>
          <w:sz w:val="32"/>
          <w:szCs w:val="32"/>
          <w:lang w:val="zh-CN"/>
        </w:rPr>
        <w:t>，</w:t>
      </w:r>
      <w:r>
        <w:rPr>
          <w:rFonts w:eastAsia="仿宋_GB2312" w:hint="eastAsia"/>
          <w:sz w:val="32"/>
          <w:szCs w:val="32"/>
          <w:lang w:val="zh-CN"/>
        </w:rPr>
        <w:t>节能</w:t>
      </w:r>
      <w:r>
        <w:rPr>
          <w:rFonts w:eastAsia="仿宋_GB2312"/>
          <w:color w:val="000000"/>
          <w:sz w:val="32"/>
          <w:szCs w:val="32"/>
          <w:lang w:val="zh-CN"/>
        </w:rPr>
        <w:t>减排目标</w:t>
      </w:r>
      <w:r>
        <w:rPr>
          <w:rFonts w:eastAsia="仿宋_GB2312" w:hint="eastAsia"/>
          <w:color w:val="000000"/>
          <w:sz w:val="32"/>
          <w:szCs w:val="32"/>
          <w:lang w:val="zh-CN"/>
        </w:rPr>
        <w:t>全面完成</w:t>
      </w:r>
      <w:r>
        <w:rPr>
          <w:rFonts w:eastAsia="仿宋_GB2312"/>
          <w:color w:val="000000"/>
          <w:sz w:val="32"/>
          <w:szCs w:val="32"/>
          <w:lang w:val="zh-CN"/>
        </w:rPr>
        <w:t>。</w:t>
      </w:r>
    </w:p>
    <w:p w:rsidR="00000000" w:rsidRDefault="00000000">
      <w:pPr>
        <w:autoSpaceDE w:val="0"/>
        <w:autoSpaceDN w:val="0"/>
        <w:adjustRightInd w:val="0"/>
        <w:spacing w:line="620" w:lineRule="exact"/>
        <w:ind w:firstLineChars="200" w:firstLine="640"/>
        <w:rPr>
          <w:rFonts w:eastAsia="仿宋_GB2312"/>
          <w:color w:val="000000"/>
          <w:sz w:val="32"/>
          <w:szCs w:val="32"/>
          <w:lang w:val="zh-CN"/>
        </w:rPr>
      </w:pPr>
      <w:r>
        <w:rPr>
          <w:rFonts w:eastAsia="仿宋_GB2312"/>
          <w:color w:val="000000"/>
          <w:sz w:val="32"/>
          <w:szCs w:val="32"/>
          <w:lang w:val="zh-CN"/>
        </w:rPr>
        <w:t>民生建设得到新加强。各级各类教育发展加快，高等教育毛入学率提高</w:t>
      </w:r>
      <w:r>
        <w:rPr>
          <w:rFonts w:eastAsia="仿宋_GB2312"/>
          <w:color w:val="000000"/>
          <w:sz w:val="32"/>
          <w:szCs w:val="32"/>
          <w:lang w:val="zh-CN"/>
        </w:rPr>
        <w:t>10.5</w:t>
      </w:r>
      <w:r>
        <w:rPr>
          <w:rFonts w:eastAsia="仿宋_GB2312"/>
          <w:color w:val="000000"/>
          <w:sz w:val="32"/>
          <w:szCs w:val="32"/>
          <w:lang w:val="zh-CN"/>
        </w:rPr>
        <w:t>个百分点，高中阶段教育职普比接近</w:t>
      </w:r>
      <w:r>
        <w:rPr>
          <w:rFonts w:eastAsia="仿宋_GB2312"/>
          <w:color w:val="000000"/>
          <w:sz w:val="32"/>
          <w:szCs w:val="32"/>
          <w:lang w:val="zh-CN"/>
        </w:rPr>
        <w:t>1:1</w:t>
      </w:r>
      <w:r>
        <w:rPr>
          <w:rFonts w:eastAsia="仿宋_GB2312"/>
          <w:color w:val="000000"/>
          <w:sz w:val="32"/>
          <w:szCs w:val="32"/>
          <w:lang w:val="zh-CN"/>
        </w:rPr>
        <w:t>。城乡医疗卫生条件进一步改善，人均期望寿命达到</w:t>
      </w:r>
      <w:r>
        <w:rPr>
          <w:rFonts w:eastAsia="仿宋_GB2312"/>
          <w:color w:val="000000"/>
          <w:sz w:val="32"/>
          <w:szCs w:val="32"/>
          <w:lang w:val="zh-CN"/>
        </w:rPr>
        <w:t>7</w:t>
      </w:r>
      <w:r>
        <w:rPr>
          <w:rFonts w:eastAsia="仿宋_GB2312" w:hint="eastAsia"/>
          <w:color w:val="000000"/>
          <w:sz w:val="32"/>
          <w:szCs w:val="32"/>
          <w:lang w:val="zh-CN"/>
        </w:rPr>
        <w:t>5</w:t>
      </w:r>
      <w:r>
        <w:rPr>
          <w:rFonts w:eastAsia="仿宋_GB2312"/>
          <w:color w:val="000000"/>
          <w:sz w:val="32"/>
          <w:szCs w:val="32"/>
          <w:lang w:val="zh-CN"/>
        </w:rPr>
        <w:t>.</w:t>
      </w:r>
      <w:r>
        <w:rPr>
          <w:rFonts w:eastAsia="仿宋_GB2312" w:hint="eastAsia"/>
          <w:color w:val="000000"/>
          <w:sz w:val="32"/>
          <w:szCs w:val="32"/>
          <w:lang w:val="zh-CN"/>
        </w:rPr>
        <w:t>6</w:t>
      </w:r>
      <w:r>
        <w:rPr>
          <w:rFonts w:eastAsia="仿宋_GB2312"/>
          <w:color w:val="000000"/>
          <w:sz w:val="32"/>
          <w:szCs w:val="32"/>
          <w:lang w:val="zh-CN"/>
        </w:rPr>
        <w:t>岁。公共文化服务体系不断加强，体育事业蓬勃发展。就业规模持续扩大，城镇登记失业率低于全国平均水平。社会保障体系进一步完善。棚户区改造、农村安全水源建设等重点民生工程实施取得明显成效。城镇居民人均可支配收入和农村居民人均纯收入年均分别</w:t>
      </w:r>
      <w:r>
        <w:rPr>
          <w:rFonts w:eastAsia="仿宋_GB2312" w:hint="eastAsia"/>
          <w:color w:val="000000"/>
          <w:sz w:val="32"/>
          <w:szCs w:val="32"/>
          <w:lang w:val="zh-CN"/>
        </w:rPr>
        <w:t>实际</w:t>
      </w:r>
      <w:r>
        <w:rPr>
          <w:rFonts w:eastAsia="仿宋_GB2312"/>
          <w:color w:val="000000"/>
          <w:sz w:val="32"/>
          <w:szCs w:val="32"/>
          <w:lang w:val="zh-CN"/>
        </w:rPr>
        <w:t>增长</w:t>
      </w:r>
      <w:r>
        <w:rPr>
          <w:rFonts w:eastAsia="仿宋_GB2312"/>
          <w:color w:val="000000"/>
          <w:sz w:val="32"/>
          <w:szCs w:val="32"/>
        </w:rPr>
        <w:t>11.</w:t>
      </w:r>
      <w:r>
        <w:rPr>
          <w:rFonts w:eastAsia="仿宋_GB2312" w:hint="eastAsia"/>
          <w:color w:val="000000"/>
          <w:sz w:val="32"/>
          <w:szCs w:val="32"/>
        </w:rPr>
        <w:t>4</w:t>
      </w:r>
      <w:r>
        <w:rPr>
          <w:rFonts w:eastAsia="仿宋_GB2312"/>
          <w:color w:val="000000"/>
          <w:sz w:val="32"/>
          <w:szCs w:val="32"/>
        </w:rPr>
        <w:t>%</w:t>
      </w:r>
      <w:r>
        <w:rPr>
          <w:rFonts w:eastAsia="仿宋_GB2312"/>
          <w:color w:val="000000"/>
          <w:sz w:val="32"/>
          <w:szCs w:val="32"/>
          <w:lang w:val="zh-CN"/>
        </w:rPr>
        <w:t>和</w:t>
      </w:r>
      <w:r>
        <w:rPr>
          <w:rFonts w:eastAsia="仿宋_GB2312" w:hint="eastAsia"/>
          <w:color w:val="000000"/>
          <w:sz w:val="32"/>
          <w:szCs w:val="32"/>
        </w:rPr>
        <w:t>9</w:t>
      </w:r>
      <w:r>
        <w:rPr>
          <w:rFonts w:eastAsia="仿宋_GB2312"/>
          <w:color w:val="000000"/>
          <w:sz w:val="32"/>
          <w:szCs w:val="32"/>
        </w:rPr>
        <w:t>.</w:t>
      </w:r>
      <w:r>
        <w:rPr>
          <w:rFonts w:eastAsia="仿宋_GB2312" w:hint="eastAsia"/>
          <w:color w:val="000000"/>
          <w:sz w:val="32"/>
          <w:szCs w:val="32"/>
        </w:rPr>
        <w:t>3</w:t>
      </w:r>
      <w:r>
        <w:rPr>
          <w:rFonts w:eastAsia="仿宋_GB2312"/>
          <w:color w:val="000000"/>
          <w:sz w:val="32"/>
          <w:szCs w:val="32"/>
        </w:rPr>
        <w:t>%</w:t>
      </w:r>
      <w:r>
        <w:rPr>
          <w:rFonts w:eastAsia="仿宋_GB2312"/>
          <w:color w:val="000000"/>
          <w:sz w:val="32"/>
          <w:szCs w:val="32"/>
          <w:lang w:val="zh-CN"/>
        </w:rPr>
        <w:t>。</w:t>
      </w:r>
    </w:p>
    <w:p w:rsidR="00000000" w:rsidRDefault="00000000">
      <w:pPr>
        <w:autoSpaceDE w:val="0"/>
        <w:autoSpaceDN w:val="0"/>
        <w:adjustRightInd w:val="0"/>
        <w:spacing w:line="620" w:lineRule="exact"/>
        <w:ind w:firstLineChars="200" w:firstLine="640"/>
        <w:rPr>
          <w:rFonts w:eastAsia="仿宋_GB2312" w:hint="eastAsia"/>
          <w:color w:val="000000"/>
          <w:sz w:val="32"/>
          <w:szCs w:val="32"/>
          <w:lang w:val="zh-CN"/>
        </w:rPr>
      </w:pPr>
      <w:r>
        <w:rPr>
          <w:rFonts w:eastAsia="仿宋_GB2312"/>
          <w:sz w:val="32"/>
          <w:szCs w:val="32"/>
          <w:lang w:val="zh-CN"/>
        </w:rPr>
        <w:t>总体来看，</w:t>
      </w:r>
      <w:r>
        <w:rPr>
          <w:rFonts w:eastAsia="仿宋_GB2312" w:hint="eastAsia"/>
          <w:sz w:val="32"/>
          <w:szCs w:val="32"/>
          <w:lang w:val="zh-CN"/>
        </w:rPr>
        <w:t>过去的五年</w:t>
      </w:r>
      <w:r>
        <w:rPr>
          <w:rFonts w:eastAsia="仿宋_GB2312"/>
          <w:color w:val="000000"/>
          <w:sz w:val="32"/>
          <w:szCs w:val="32"/>
          <w:lang w:val="zh-CN"/>
        </w:rPr>
        <w:t>是改革开放以来辽宁经济实力提升最快、社会建设成效最好、城乡面貌变化最大、人民得到实惠最多的五年。</w:t>
      </w:r>
      <w:r>
        <w:rPr>
          <w:rFonts w:eastAsia="仿宋_GB2312" w:hint="eastAsia"/>
          <w:color w:val="000000"/>
          <w:sz w:val="32"/>
          <w:szCs w:val="32"/>
          <w:lang w:val="zh-CN"/>
        </w:rPr>
        <w:t>“十一五”取得的成就，是党中央、国务院和省委正确领导的结果，是全省人民凝心聚力、团结奋斗和各方面大力支持的结果。</w:t>
      </w:r>
    </w:p>
    <w:tbl>
      <w:tblPr>
        <w:tblStyle w:val="a9"/>
        <w:tblpPr w:leftFromText="180" w:rightFromText="180" w:vertAnchor="page" w:horzAnchor="margin" w:tblpY="1597"/>
        <w:tblW w:w="8676" w:type="dxa"/>
        <w:tblInd w:w="0" w:type="dxa"/>
        <w:tblLayout w:type="fixed"/>
        <w:tblLook w:val="0000" w:firstRow="0" w:lastRow="0" w:firstColumn="0" w:lastColumn="0" w:noHBand="0" w:noVBand="0"/>
      </w:tblPr>
      <w:tblGrid>
        <w:gridCol w:w="3528"/>
        <w:gridCol w:w="848"/>
        <w:gridCol w:w="1075"/>
        <w:gridCol w:w="1075"/>
        <w:gridCol w:w="1075"/>
        <w:gridCol w:w="1075"/>
      </w:tblGrid>
      <w:tr w:rsidR="00000000">
        <w:trPr>
          <w:trHeight w:val="507"/>
        </w:trPr>
        <w:tc>
          <w:tcPr>
            <w:tcW w:w="8676" w:type="dxa"/>
            <w:gridSpan w:val="6"/>
            <w:vAlign w:val="center"/>
          </w:tcPr>
          <w:p w:rsidR="00000000" w:rsidRDefault="00000000">
            <w:pPr>
              <w:pStyle w:val="3"/>
              <w:spacing w:before="0" w:after="0" w:line="240" w:lineRule="auto"/>
              <w:jc w:val="center"/>
              <w:rPr>
                <w:sz w:val="28"/>
              </w:rPr>
            </w:pPr>
            <w:bookmarkStart w:id="11" w:name="_Toc279322582"/>
            <w:bookmarkStart w:id="12" w:name="_Toc278470104"/>
            <w:bookmarkStart w:id="13" w:name="_Toc269739781"/>
            <w:bookmarkStart w:id="14" w:name="_Toc272219216"/>
            <w:bookmarkStart w:id="15" w:name="_Toc269476850"/>
            <w:r>
              <w:rPr>
                <w:rFonts w:hAnsi="宋体"/>
                <w:sz w:val="28"/>
              </w:rPr>
              <w:t>专栏</w:t>
            </w:r>
            <w:r>
              <w:rPr>
                <w:sz w:val="28"/>
              </w:rPr>
              <w:t>1</w:t>
            </w:r>
            <w:r>
              <w:rPr>
                <w:rFonts w:hint="eastAsia"/>
                <w:sz w:val="28"/>
              </w:rPr>
              <w:t xml:space="preserve">  </w:t>
            </w:r>
            <w:r>
              <w:rPr>
                <w:sz w:val="28"/>
              </w:rPr>
              <w:t>“</w:t>
            </w:r>
            <w:r>
              <w:rPr>
                <w:rFonts w:hAnsi="宋体"/>
                <w:sz w:val="28"/>
              </w:rPr>
              <w:t>十一五</w:t>
            </w:r>
            <w:r>
              <w:rPr>
                <w:sz w:val="28"/>
              </w:rPr>
              <w:t>”</w:t>
            </w:r>
            <w:r>
              <w:rPr>
                <w:rFonts w:hAnsi="宋体"/>
                <w:sz w:val="28"/>
              </w:rPr>
              <w:t>规划主要指标实现情况</w:t>
            </w:r>
          </w:p>
        </w:tc>
      </w:tr>
      <w:tr w:rsidR="00000000">
        <w:trPr>
          <w:trHeight w:val="507"/>
        </w:trPr>
        <w:tc>
          <w:tcPr>
            <w:tcW w:w="3528" w:type="dxa"/>
            <w:vMerge w:val="restart"/>
            <w:vAlign w:val="center"/>
          </w:tcPr>
          <w:p w:rsidR="00000000" w:rsidRDefault="00000000">
            <w:pPr>
              <w:jc w:val="center"/>
            </w:pPr>
            <w:r>
              <w:lastRenderedPageBreak/>
              <w:t>指</w:t>
            </w:r>
            <w:r>
              <w:t xml:space="preserve">    </w:t>
            </w:r>
            <w:r>
              <w:t>标</w:t>
            </w:r>
          </w:p>
        </w:tc>
        <w:tc>
          <w:tcPr>
            <w:tcW w:w="848" w:type="dxa"/>
            <w:vMerge w:val="restart"/>
            <w:vAlign w:val="center"/>
          </w:tcPr>
          <w:p w:rsidR="00000000" w:rsidRDefault="00000000">
            <w:pPr>
              <w:jc w:val="center"/>
            </w:pPr>
            <w:r>
              <w:t>2005</w:t>
            </w:r>
            <w:r>
              <w:t>年</w:t>
            </w:r>
          </w:p>
        </w:tc>
        <w:tc>
          <w:tcPr>
            <w:tcW w:w="2150" w:type="dxa"/>
            <w:gridSpan w:val="2"/>
            <w:vAlign w:val="center"/>
          </w:tcPr>
          <w:p w:rsidR="00000000" w:rsidRDefault="00000000">
            <w:pPr>
              <w:jc w:val="center"/>
            </w:pPr>
            <w:r>
              <w:t>规划目标</w:t>
            </w:r>
          </w:p>
        </w:tc>
        <w:tc>
          <w:tcPr>
            <w:tcW w:w="2150" w:type="dxa"/>
            <w:gridSpan w:val="2"/>
            <w:vAlign w:val="center"/>
          </w:tcPr>
          <w:p w:rsidR="00000000" w:rsidRDefault="00000000">
            <w:pPr>
              <w:jc w:val="center"/>
              <w:rPr>
                <w:rFonts w:hint="eastAsia"/>
              </w:rPr>
            </w:pPr>
            <w:r>
              <w:t>实</w:t>
            </w:r>
            <w:r>
              <w:rPr>
                <w:rFonts w:hint="eastAsia"/>
              </w:rPr>
              <w:t>际完成</w:t>
            </w:r>
          </w:p>
        </w:tc>
      </w:tr>
      <w:tr w:rsidR="00000000">
        <w:trPr>
          <w:trHeight w:val="315"/>
        </w:trPr>
        <w:tc>
          <w:tcPr>
            <w:tcW w:w="3528" w:type="dxa"/>
            <w:vMerge/>
            <w:vAlign w:val="center"/>
          </w:tcPr>
          <w:p w:rsidR="00000000" w:rsidRDefault="00000000">
            <w:pPr>
              <w:jc w:val="center"/>
            </w:pPr>
          </w:p>
        </w:tc>
        <w:tc>
          <w:tcPr>
            <w:tcW w:w="848" w:type="dxa"/>
            <w:vMerge/>
          </w:tcPr>
          <w:p w:rsidR="00000000" w:rsidRDefault="00000000">
            <w:pPr>
              <w:jc w:val="center"/>
            </w:pPr>
          </w:p>
        </w:tc>
        <w:tc>
          <w:tcPr>
            <w:tcW w:w="1075" w:type="dxa"/>
            <w:vAlign w:val="center"/>
          </w:tcPr>
          <w:p w:rsidR="00000000" w:rsidRDefault="00000000">
            <w:pPr>
              <w:jc w:val="center"/>
            </w:pPr>
            <w:r>
              <w:t>2010</w:t>
            </w:r>
            <w:r>
              <w:t>年</w:t>
            </w:r>
          </w:p>
        </w:tc>
        <w:tc>
          <w:tcPr>
            <w:tcW w:w="1075" w:type="dxa"/>
            <w:vAlign w:val="center"/>
          </w:tcPr>
          <w:p w:rsidR="00000000" w:rsidRDefault="00000000">
            <w:pPr>
              <w:jc w:val="center"/>
            </w:pPr>
            <w:r>
              <w:t>年均增长（</w:t>
            </w:r>
            <w:r>
              <w:t>%</w:t>
            </w:r>
            <w:r>
              <w:t>）</w:t>
            </w:r>
          </w:p>
        </w:tc>
        <w:tc>
          <w:tcPr>
            <w:tcW w:w="1075" w:type="dxa"/>
            <w:vAlign w:val="center"/>
          </w:tcPr>
          <w:p w:rsidR="00000000" w:rsidRDefault="00000000">
            <w:pPr>
              <w:jc w:val="center"/>
            </w:pPr>
            <w:r>
              <w:t>2010</w:t>
            </w:r>
            <w:r>
              <w:t>年</w:t>
            </w:r>
          </w:p>
        </w:tc>
        <w:tc>
          <w:tcPr>
            <w:tcW w:w="1075" w:type="dxa"/>
            <w:vAlign w:val="center"/>
          </w:tcPr>
          <w:p w:rsidR="00000000" w:rsidRDefault="00000000">
            <w:pPr>
              <w:jc w:val="center"/>
            </w:pPr>
            <w:r>
              <w:t>年均增长（</w:t>
            </w:r>
            <w:r>
              <w:t>%</w:t>
            </w:r>
            <w:r>
              <w:t>）</w:t>
            </w:r>
          </w:p>
        </w:tc>
      </w:tr>
      <w:tr w:rsidR="00000000">
        <w:trPr>
          <w:trHeight w:val="397"/>
        </w:trPr>
        <w:tc>
          <w:tcPr>
            <w:tcW w:w="3528" w:type="dxa"/>
            <w:vAlign w:val="center"/>
          </w:tcPr>
          <w:p w:rsidR="00000000" w:rsidRDefault="00000000">
            <w:r>
              <w:t>地区生产总值（亿元）</w:t>
            </w:r>
          </w:p>
        </w:tc>
        <w:tc>
          <w:tcPr>
            <w:tcW w:w="848" w:type="dxa"/>
            <w:vAlign w:val="center"/>
          </w:tcPr>
          <w:p w:rsidR="00000000" w:rsidRDefault="00000000">
            <w:pPr>
              <w:jc w:val="center"/>
            </w:pPr>
            <w:r>
              <w:t>8047.3</w:t>
            </w:r>
          </w:p>
        </w:tc>
        <w:tc>
          <w:tcPr>
            <w:tcW w:w="1075" w:type="dxa"/>
            <w:vAlign w:val="center"/>
          </w:tcPr>
          <w:p w:rsidR="00000000" w:rsidRDefault="00000000">
            <w:pPr>
              <w:jc w:val="center"/>
            </w:pPr>
            <w:r>
              <w:t>13500</w:t>
            </w:r>
          </w:p>
        </w:tc>
        <w:tc>
          <w:tcPr>
            <w:tcW w:w="1075" w:type="dxa"/>
            <w:vAlign w:val="center"/>
          </w:tcPr>
          <w:p w:rsidR="00000000" w:rsidRDefault="00000000">
            <w:pPr>
              <w:jc w:val="center"/>
            </w:pPr>
            <w:r>
              <w:t>11</w:t>
            </w:r>
          </w:p>
        </w:tc>
        <w:tc>
          <w:tcPr>
            <w:tcW w:w="1075" w:type="dxa"/>
            <w:vAlign w:val="center"/>
          </w:tcPr>
          <w:p w:rsidR="00000000" w:rsidRDefault="00000000">
            <w:pPr>
              <w:jc w:val="center"/>
              <w:rPr>
                <w:rFonts w:hint="eastAsia"/>
              </w:rPr>
            </w:pPr>
            <w:r>
              <w:t>18</w:t>
            </w:r>
            <w:r>
              <w:rPr>
                <w:rFonts w:hint="eastAsia"/>
              </w:rPr>
              <w:t>278</w:t>
            </w:r>
          </w:p>
        </w:tc>
        <w:tc>
          <w:tcPr>
            <w:tcW w:w="1075" w:type="dxa"/>
            <w:vAlign w:val="center"/>
          </w:tcPr>
          <w:p w:rsidR="00000000" w:rsidRDefault="00000000">
            <w:pPr>
              <w:jc w:val="center"/>
              <w:rPr>
                <w:rFonts w:hint="eastAsia"/>
              </w:rPr>
            </w:pPr>
            <w:r>
              <w:t>1</w:t>
            </w:r>
            <w:r>
              <w:rPr>
                <w:rFonts w:hint="eastAsia"/>
              </w:rPr>
              <w:t>4</w:t>
            </w:r>
          </w:p>
        </w:tc>
      </w:tr>
      <w:tr w:rsidR="00000000">
        <w:trPr>
          <w:trHeight w:val="397"/>
        </w:trPr>
        <w:tc>
          <w:tcPr>
            <w:tcW w:w="3528" w:type="dxa"/>
            <w:vAlign w:val="center"/>
          </w:tcPr>
          <w:p w:rsidR="00000000" w:rsidRDefault="00000000">
            <w:r>
              <w:t>人均地区生产总值（元）</w:t>
            </w:r>
          </w:p>
        </w:tc>
        <w:tc>
          <w:tcPr>
            <w:tcW w:w="848" w:type="dxa"/>
            <w:vAlign w:val="center"/>
          </w:tcPr>
          <w:p w:rsidR="00000000" w:rsidRDefault="00000000">
            <w:pPr>
              <w:jc w:val="center"/>
            </w:pPr>
            <w:r>
              <w:t>19074</w:t>
            </w:r>
          </w:p>
        </w:tc>
        <w:tc>
          <w:tcPr>
            <w:tcW w:w="1075" w:type="dxa"/>
            <w:vAlign w:val="center"/>
          </w:tcPr>
          <w:p w:rsidR="00000000" w:rsidRDefault="00000000">
            <w:pPr>
              <w:jc w:val="center"/>
            </w:pPr>
            <w:r>
              <w:t>31500</w:t>
            </w:r>
          </w:p>
        </w:tc>
        <w:tc>
          <w:tcPr>
            <w:tcW w:w="1075" w:type="dxa"/>
            <w:vAlign w:val="center"/>
          </w:tcPr>
          <w:p w:rsidR="00000000" w:rsidRDefault="00000000">
            <w:pPr>
              <w:jc w:val="center"/>
            </w:pPr>
            <w:r>
              <w:t>10.7</w:t>
            </w:r>
          </w:p>
        </w:tc>
        <w:tc>
          <w:tcPr>
            <w:tcW w:w="1075" w:type="dxa"/>
            <w:vAlign w:val="center"/>
          </w:tcPr>
          <w:p w:rsidR="00000000" w:rsidRDefault="00000000">
            <w:pPr>
              <w:jc w:val="center"/>
              <w:rPr>
                <w:rFonts w:hint="eastAsia"/>
              </w:rPr>
            </w:pPr>
            <w:r>
              <w:t>41</w:t>
            </w:r>
            <w:r>
              <w:rPr>
                <w:rFonts w:hint="eastAsia"/>
              </w:rPr>
              <w:t>540</w:t>
            </w:r>
          </w:p>
        </w:tc>
        <w:tc>
          <w:tcPr>
            <w:tcW w:w="1075" w:type="dxa"/>
            <w:vAlign w:val="center"/>
          </w:tcPr>
          <w:p w:rsidR="00000000" w:rsidRDefault="00000000">
            <w:pPr>
              <w:jc w:val="center"/>
              <w:rPr>
                <w:rFonts w:hint="eastAsia"/>
              </w:rPr>
            </w:pPr>
            <w:r>
              <w:t>13.</w:t>
            </w:r>
            <w:r>
              <w:rPr>
                <w:rFonts w:hint="eastAsia"/>
              </w:rPr>
              <w:t>3</w:t>
            </w:r>
          </w:p>
        </w:tc>
      </w:tr>
      <w:tr w:rsidR="00000000">
        <w:trPr>
          <w:trHeight w:val="397"/>
        </w:trPr>
        <w:tc>
          <w:tcPr>
            <w:tcW w:w="3528" w:type="dxa"/>
            <w:vAlign w:val="center"/>
          </w:tcPr>
          <w:p w:rsidR="00000000" w:rsidRDefault="00000000">
            <w:r>
              <w:t>地方财政一般预算收入（亿元）</w:t>
            </w:r>
          </w:p>
        </w:tc>
        <w:tc>
          <w:tcPr>
            <w:tcW w:w="848" w:type="dxa"/>
            <w:vAlign w:val="center"/>
          </w:tcPr>
          <w:p w:rsidR="00000000" w:rsidRDefault="00000000">
            <w:pPr>
              <w:jc w:val="center"/>
            </w:pPr>
            <w:r>
              <w:t>675.3</w:t>
            </w:r>
          </w:p>
        </w:tc>
        <w:tc>
          <w:tcPr>
            <w:tcW w:w="1075" w:type="dxa"/>
            <w:vAlign w:val="center"/>
          </w:tcPr>
          <w:p w:rsidR="00000000" w:rsidRDefault="00000000">
            <w:pPr>
              <w:jc w:val="center"/>
            </w:pPr>
            <w:r>
              <w:t>1190</w:t>
            </w:r>
          </w:p>
        </w:tc>
        <w:tc>
          <w:tcPr>
            <w:tcW w:w="1075" w:type="dxa"/>
            <w:vAlign w:val="center"/>
          </w:tcPr>
          <w:p w:rsidR="00000000" w:rsidRDefault="00000000">
            <w:pPr>
              <w:jc w:val="center"/>
            </w:pPr>
            <w:r>
              <w:t>12</w:t>
            </w:r>
          </w:p>
        </w:tc>
        <w:tc>
          <w:tcPr>
            <w:tcW w:w="1075" w:type="dxa"/>
            <w:vAlign w:val="center"/>
          </w:tcPr>
          <w:p w:rsidR="00000000" w:rsidRDefault="00000000">
            <w:pPr>
              <w:jc w:val="center"/>
              <w:rPr>
                <w:rFonts w:hint="eastAsia"/>
              </w:rPr>
            </w:pPr>
            <w:r>
              <w:t>200</w:t>
            </w:r>
            <w:r>
              <w:rPr>
                <w:rFonts w:hint="eastAsia"/>
              </w:rPr>
              <w:t>4.8</w:t>
            </w:r>
          </w:p>
        </w:tc>
        <w:tc>
          <w:tcPr>
            <w:tcW w:w="1075" w:type="dxa"/>
            <w:vAlign w:val="center"/>
          </w:tcPr>
          <w:p w:rsidR="00000000" w:rsidRDefault="00000000">
            <w:pPr>
              <w:jc w:val="center"/>
            </w:pPr>
            <w:r>
              <w:t>24.3</w:t>
            </w:r>
          </w:p>
        </w:tc>
      </w:tr>
      <w:tr w:rsidR="00000000">
        <w:trPr>
          <w:trHeight w:val="397"/>
        </w:trPr>
        <w:tc>
          <w:tcPr>
            <w:tcW w:w="3528" w:type="dxa"/>
            <w:vAlign w:val="center"/>
          </w:tcPr>
          <w:p w:rsidR="00000000" w:rsidRDefault="00000000">
            <w:r>
              <w:t>全社会固定资产投资额（亿元）</w:t>
            </w:r>
          </w:p>
        </w:tc>
        <w:tc>
          <w:tcPr>
            <w:tcW w:w="848" w:type="dxa"/>
            <w:vAlign w:val="center"/>
          </w:tcPr>
          <w:p w:rsidR="00000000" w:rsidRDefault="00000000">
            <w:pPr>
              <w:jc w:val="center"/>
            </w:pPr>
            <w:r>
              <w:t>4234</w:t>
            </w:r>
          </w:p>
        </w:tc>
        <w:tc>
          <w:tcPr>
            <w:tcW w:w="1075" w:type="dxa"/>
            <w:vAlign w:val="center"/>
          </w:tcPr>
          <w:p w:rsidR="00000000" w:rsidRDefault="00000000">
            <w:pPr>
              <w:jc w:val="center"/>
            </w:pPr>
            <w:r>
              <w:t>10500</w:t>
            </w:r>
          </w:p>
        </w:tc>
        <w:tc>
          <w:tcPr>
            <w:tcW w:w="1075" w:type="dxa"/>
            <w:vAlign w:val="center"/>
          </w:tcPr>
          <w:p w:rsidR="00000000" w:rsidRDefault="00000000">
            <w:pPr>
              <w:jc w:val="center"/>
            </w:pPr>
            <w:r>
              <w:t>20</w:t>
            </w:r>
          </w:p>
        </w:tc>
        <w:tc>
          <w:tcPr>
            <w:tcW w:w="1075" w:type="dxa"/>
            <w:vAlign w:val="center"/>
          </w:tcPr>
          <w:p w:rsidR="00000000" w:rsidRDefault="00000000">
            <w:pPr>
              <w:jc w:val="center"/>
            </w:pPr>
            <w:r>
              <w:t>160</w:t>
            </w:r>
            <w:r>
              <w:rPr>
                <w:rFonts w:hint="eastAsia"/>
              </w:rPr>
              <w:t>43</w:t>
            </w:r>
          </w:p>
        </w:tc>
        <w:tc>
          <w:tcPr>
            <w:tcW w:w="1075" w:type="dxa"/>
            <w:vAlign w:val="center"/>
          </w:tcPr>
          <w:p w:rsidR="00000000" w:rsidRDefault="00000000">
            <w:pPr>
              <w:jc w:val="center"/>
            </w:pPr>
            <w:r>
              <w:t>30.5</w:t>
            </w:r>
          </w:p>
        </w:tc>
      </w:tr>
      <w:tr w:rsidR="00000000">
        <w:trPr>
          <w:trHeight w:val="397"/>
        </w:trPr>
        <w:tc>
          <w:tcPr>
            <w:tcW w:w="3528" w:type="dxa"/>
            <w:vAlign w:val="center"/>
          </w:tcPr>
          <w:p w:rsidR="00000000" w:rsidRDefault="00000000">
            <w:r>
              <w:t>社会消费品零售总额（亿元）</w:t>
            </w:r>
          </w:p>
        </w:tc>
        <w:tc>
          <w:tcPr>
            <w:tcW w:w="848" w:type="dxa"/>
            <w:vAlign w:val="center"/>
          </w:tcPr>
          <w:p w:rsidR="00000000" w:rsidRDefault="00000000">
            <w:pPr>
              <w:jc w:val="center"/>
            </w:pPr>
            <w:r>
              <w:t>2999</w:t>
            </w:r>
          </w:p>
        </w:tc>
        <w:tc>
          <w:tcPr>
            <w:tcW w:w="1075" w:type="dxa"/>
            <w:vAlign w:val="center"/>
          </w:tcPr>
          <w:p w:rsidR="00000000" w:rsidRDefault="00000000">
            <w:pPr>
              <w:jc w:val="center"/>
            </w:pPr>
            <w:r>
              <w:t>5290</w:t>
            </w:r>
          </w:p>
        </w:tc>
        <w:tc>
          <w:tcPr>
            <w:tcW w:w="1075" w:type="dxa"/>
            <w:vAlign w:val="center"/>
          </w:tcPr>
          <w:p w:rsidR="00000000" w:rsidRDefault="00000000">
            <w:pPr>
              <w:jc w:val="center"/>
            </w:pPr>
            <w:r>
              <w:t>12</w:t>
            </w:r>
          </w:p>
        </w:tc>
        <w:tc>
          <w:tcPr>
            <w:tcW w:w="1075" w:type="dxa"/>
            <w:vAlign w:val="center"/>
          </w:tcPr>
          <w:p w:rsidR="00000000" w:rsidRDefault="00000000">
            <w:pPr>
              <w:jc w:val="center"/>
            </w:pPr>
            <w:r>
              <w:t>6</w:t>
            </w:r>
            <w:r>
              <w:rPr>
                <w:rFonts w:hint="eastAsia"/>
              </w:rPr>
              <w:t>809.6</w:t>
            </w:r>
          </w:p>
        </w:tc>
        <w:tc>
          <w:tcPr>
            <w:tcW w:w="1075" w:type="dxa"/>
            <w:vAlign w:val="center"/>
          </w:tcPr>
          <w:p w:rsidR="00000000" w:rsidRDefault="00000000">
            <w:pPr>
              <w:jc w:val="center"/>
              <w:rPr>
                <w:rFonts w:hint="eastAsia"/>
              </w:rPr>
            </w:pPr>
            <w:r>
              <w:t>17.</w:t>
            </w:r>
            <w:r>
              <w:rPr>
                <w:rFonts w:hint="eastAsia"/>
              </w:rPr>
              <w:t>8</w:t>
            </w:r>
          </w:p>
        </w:tc>
      </w:tr>
      <w:tr w:rsidR="00000000">
        <w:trPr>
          <w:trHeight w:val="397"/>
        </w:trPr>
        <w:tc>
          <w:tcPr>
            <w:tcW w:w="3528" w:type="dxa"/>
            <w:vAlign w:val="center"/>
          </w:tcPr>
          <w:p w:rsidR="00000000" w:rsidRDefault="00000000">
            <w:r>
              <w:t>外商直接投资额（亿美元）</w:t>
            </w:r>
          </w:p>
        </w:tc>
        <w:tc>
          <w:tcPr>
            <w:tcW w:w="848" w:type="dxa"/>
            <w:vAlign w:val="center"/>
          </w:tcPr>
          <w:p w:rsidR="00000000" w:rsidRDefault="00000000">
            <w:pPr>
              <w:jc w:val="center"/>
            </w:pPr>
            <w:r>
              <w:t>35.9</w:t>
            </w:r>
          </w:p>
        </w:tc>
        <w:tc>
          <w:tcPr>
            <w:tcW w:w="1075" w:type="dxa"/>
            <w:vAlign w:val="center"/>
          </w:tcPr>
          <w:p w:rsidR="00000000" w:rsidRDefault="00000000">
            <w:pPr>
              <w:jc w:val="center"/>
            </w:pPr>
            <w:r>
              <w:t>89.3</w:t>
            </w:r>
          </w:p>
        </w:tc>
        <w:tc>
          <w:tcPr>
            <w:tcW w:w="1075" w:type="dxa"/>
            <w:vAlign w:val="center"/>
          </w:tcPr>
          <w:p w:rsidR="00000000" w:rsidRDefault="00000000">
            <w:pPr>
              <w:jc w:val="center"/>
            </w:pPr>
            <w:r>
              <w:t>20</w:t>
            </w:r>
          </w:p>
        </w:tc>
        <w:tc>
          <w:tcPr>
            <w:tcW w:w="1075" w:type="dxa"/>
            <w:vAlign w:val="center"/>
          </w:tcPr>
          <w:p w:rsidR="00000000" w:rsidRDefault="00000000">
            <w:pPr>
              <w:jc w:val="center"/>
            </w:pPr>
            <w:r>
              <w:rPr>
                <w:rFonts w:hint="eastAsia"/>
              </w:rPr>
              <w:t>207.5</w:t>
            </w:r>
          </w:p>
        </w:tc>
        <w:tc>
          <w:tcPr>
            <w:tcW w:w="1075" w:type="dxa"/>
            <w:vAlign w:val="center"/>
          </w:tcPr>
          <w:p w:rsidR="00000000" w:rsidRDefault="00000000">
            <w:pPr>
              <w:jc w:val="center"/>
            </w:pPr>
            <w:r>
              <w:rPr>
                <w:rFonts w:hint="eastAsia"/>
              </w:rPr>
              <w:t>42.0</w:t>
            </w:r>
          </w:p>
        </w:tc>
      </w:tr>
      <w:tr w:rsidR="00000000">
        <w:trPr>
          <w:trHeight w:val="397"/>
        </w:trPr>
        <w:tc>
          <w:tcPr>
            <w:tcW w:w="3528" w:type="dxa"/>
            <w:vAlign w:val="center"/>
          </w:tcPr>
          <w:p w:rsidR="00000000" w:rsidRDefault="00000000">
            <w:r>
              <w:t>进出口总额（亿美元）</w:t>
            </w:r>
          </w:p>
        </w:tc>
        <w:tc>
          <w:tcPr>
            <w:tcW w:w="848" w:type="dxa"/>
            <w:vAlign w:val="center"/>
          </w:tcPr>
          <w:p w:rsidR="00000000" w:rsidRDefault="00000000">
            <w:pPr>
              <w:jc w:val="center"/>
            </w:pPr>
            <w:r>
              <w:t>410.1</w:t>
            </w:r>
          </w:p>
        </w:tc>
        <w:tc>
          <w:tcPr>
            <w:tcW w:w="1075" w:type="dxa"/>
            <w:vAlign w:val="center"/>
          </w:tcPr>
          <w:p w:rsidR="00000000" w:rsidRDefault="00000000">
            <w:pPr>
              <w:jc w:val="center"/>
            </w:pPr>
            <w:r>
              <w:t>825</w:t>
            </w:r>
          </w:p>
        </w:tc>
        <w:tc>
          <w:tcPr>
            <w:tcW w:w="1075" w:type="dxa"/>
            <w:vAlign w:val="center"/>
          </w:tcPr>
          <w:p w:rsidR="00000000" w:rsidRDefault="00000000">
            <w:pPr>
              <w:jc w:val="center"/>
            </w:pPr>
            <w:r>
              <w:t>15</w:t>
            </w:r>
          </w:p>
        </w:tc>
        <w:tc>
          <w:tcPr>
            <w:tcW w:w="1075" w:type="dxa"/>
            <w:vAlign w:val="center"/>
          </w:tcPr>
          <w:p w:rsidR="00000000" w:rsidRDefault="00000000">
            <w:pPr>
              <w:jc w:val="center"/>
              <w:rPr>
                <w:rFonts w:hint="eastAsia"/>
              </w:rPr>
            </w:pPr>
            <w:r>
              <w:rPr>
                <w:rFonts w:hint="eastAsia"/>
              </w:rPr>
              <w:t>806.7</w:t>
            </w:r>
          </w:p>
        </w:tc>
        <w:tc>
          <w:tcPr>
            <w:tcW w:w="1075" w:type="dxa"/>
            <w:vAlign w:val="center"/>
          </w:tcPr>
          <w:p w:rsidR="00000000" w:rsidRDefault="00000000">
            <w:pPr>
              <w:jc w:val="center"/>
            </w:pPr>
            <w:r>
              <w:rPr>
                <w:rFonts w:hint="eastAsia"/>
              </w:rPr>
              <w:t>14.5</w:t>
            </w:r>
          </w:p>
        </w:tc>
      </w:tr>
      <w:tr w:rsidR="00000000">
        <w:trPr>
          <w:trHeight w:val="397"/>
        </w:trPr>
        <w:tc>
          <w:tcPr>
            <w:tcW w:w="3528" w:type="dxa"/>
            <w:vAlign w:val="center"/>
          </w:tcPr>
          <w:p w:rsidR="00000000" w:rsidRDefault="00000000">
            <w:pPr>
              <w:ind w:firstLineChars="200" w:firstLine="420"/>
            </w:pPr>
            <w:r>
              <w:t>其中：出口总额（亿美元）</w:t>
            </w:r>
          </w:p>
        </w:tc>
        <w:tc>
          <w:tcPr>
            <w:tcW w:w="848" w:type="dxa"/>
            <w:vAlign w:val="center"/>
          </w:tcPr>
          <w:p w:rsidR="00000000" w:rsidRDefault="00000000">
            <w:pPr>
              <w:jc w:val="center"/>
            </w:pPr>
            <w:r>
              <w:t>234.4</w:t>
            </w:r>
          </w:p>
        </w:tc>
        <w:tc>
          <w:tcPr>
            <w:tcW w:w="1075" w:type="dxa"/>
            <w:vAlign w:val="center"/>
          </w:tcPr>
          <w:p w:rsidR="00000000" w:rsidRDefault="00000000">
            <w:pPr>
              <w:jc w:val="center"/>
            </w:pPr>
            <w:r>
              <w:t>470</w:t>
            </w:r>
          </w:p>
        </w:tc>
        <w:tc>
          <w:tcPr>
            <w:tcW w:w="1075" w:type="dxa"/>
            <w:vAlign w:val="center"/>
          </w:tcPr>
          <w:p w:rsidR="00000000" w:rsidRDefault="00000000">
            <w:pPr>
              <w:jc w:val="center"/>
            </w:pPr>
            <w:r>
              <w:t>15</w:t>
            </w:r>
          </w:p>
        </w:tc>
        <w:tc>
          <w:tcPr>
            <w:tcW w:w="1075" w:type="dxa"/>
            <w:vAlign w:val="center"/>
          </w:tcPr>
          <w:p w:rsidR="00000000" w:rsidRDefault="00000000">
            <w:pPr>
              <w:jc w:val="center"/>
            </w:pPr>
            <w:r>
              <w:t>4</w:t>
            </w:r>
            <w:r>
              <w:rPr>
                <w:rFonts w:hint="eastAsia"/>
              </w:rPr>
              <w:t>31.2</w:t>
            </w:r>
          </w:p>
        </w:tc>
        <w:tc>
          <w:tcPr>
            <w:tcW w:w="1075" w:type="dxa"/>
            <w:vAlign w:val="center"/>
          </w:tcPr>
          <w:p w:rsidR="00000000" w:rsidRDefault="00000000">
            <w:pPr>
              <w:jc w:val="center"/>
            </w:pPr>
            <w:r>
              <w:t>1</w:t>
            </w:r>
            <w:r>
              <w:rPr>
                <w:rFonts w:hint="eastAsia"/>
              </w:rPr>
              <w:t>3.0</w:t>
            </w:r>
          </w:p>
        </w:tc>
      </w:tr>
      <w:tr w:rsidR="00000000">
        <w:trPr>
          <w:trHeight w:val="397"/>
        </w:trPr>
        <w:tc>
          <w:tcPr>
            <w:tcW w:w="3528" w:type="dxa"/>
            <w:vAlign w:val="center"/>
          </w:tcPr>
          <w:p w:rsidR="00000000" w:rsidRDefault="00000000">
            <w:r>
              <w:t>三次产业结构</w:t>
            </w:r>
          </w:p>
        </w:tc>
        <w:tc>
          <w:tcPr>
            <w:tcW w:w="848" w:type="dxa"/>
            <w:vAlign w:val="center"/>
          </w:tcPr>
          <w:p w:rsidR="00000000" w:rsidRDefault="00000000">
            <w:pPr>
              <w:jc w:val="center"/>
            </w:pPr>
          </w:p>
        </w:tc>
        <w:tc>
          <w:tcPr>
            <w:tcW w:w="2150" w:type="dxa"/>
            <w:gridSpan w:val="2"/>
            <w:vAlign w:val="center"/>
          </w:tcPr>
          <w:p w:rsidR="00000000" w:rsidRDefault="00000000">
            <w:pPr>
              <w:jc w:val="center"/>
            </w:pPr>
            <w:r>
              <w:t>8.4:51.6:40</w:t>
            </w:r>
          </w:p>
        </w:tc>
        <w:tc>
          <w:tcPr>
            <w:tcW w:w="2150" w:type="dxa"/>
            <w:gridSpan w:val="2"/>
            <w:vAlign w:val="center"/>
          </w:tcPr>
          <w:p w:rsidR="00000000" w:rsidRDefault="00000000">
            <w:pPr>
              <w:jc w:val="center"/>
            </w:pPr>
            <w:r>
              <w:t>8.</w:t>
            </w:r>
            <w:r>
              <w:rPr>
                <w:rFonts w:hint="eastAsia"/>
              </w:rPr>
              <w:t>9</w:t>
            </w:r>
            <w:r>
              <w:t>：</w:t>
            </w:r>
            <w:r>
              <w:t>5</w:t>
            </w:r>
            <w:r>
              <w:rPr>
                <w:rFonts w:hint="eastAsia"/>
              </w:rPr>
              <w:t>4</w:t>
            </w:r>
            <w:r>
              <w:t>：</w:t>
            </w:r>
            <w:r>
              <w:t>3</w:t>
            </w:r>
            <w:r>
              <w:rPr>
                <w:rFonts w:hint="eastAsia"/>
              </w:rPr>
              <w:t>7.1</w:t>
            </w:r>
          </w:p>
        </w:tc>
      </w:tr>
      <w:tr w:rsidR="00000000">
        <w:trPr>
          <w:trHeight w:val="397"/>
        </w:trPr>
        <w:tc>
          <w:tcPr>
            <w:tcW w:w="3528" w:type="dxa"/>
            <w:vAlign w:val="center"/>
          </w:tcPr>
          <w:p w:rsidR="00000000" w:rsidRDefault="00000000">
            <w:r>
              <w:t>城镇化率（</w:t>
            </w:r>
            <w:r>
              <w:t>%</w:t>
            </w:r>
            <w:r>
              <w:t>）</w:t>
            </w:r>
          </w:p>
        </w:tc>
        <w:tc>
          <w:tcPr>
            <w:tcW w:w="848" w:type="dxa"/>
            <w:vAlign w:val="center"/>
          </w:tcPr>
          <w:p w:rsidR="00000000" w:rsidRDefault="00000000">
            <w:pPr>
              <w:jc w:val="center"/>
            </w:pPr>
            <w:r>
              <w:t>59.2</w:t>
            </w:r>
          </w:p>
        </w:tc>
        <w:tc>
          <w:tcPr>
            <w:tcW w:w="1075" w:type="dxa"/>
            <w:vAlign w:val="center"/>
          </w:tcPr>
          <w:p w:rsidR="00000000" w:rsidRDefault="00000000">
            <w:pPr>
              <w:jc w:val="center"/>
            </w:pPr>
            <w:r>
              <w:t>63</w:t>
            </w:r>
          </w:p>
        </w:tc>
        <w:tc>
          <w:tcPr>
            <w:tcW w:w="1075" w:type="dxa"/>
            <w:vAlign w:val="center"/>
          </w:tcPr>
          <w:p w:rsidR="00000000" w:rsidRDefault="00000000">
            <w:pPr>
              <w:jc w:val="center"/>
            </w:pPr>
          </w:p>
        </w:tc>
        <w:tc>
          <w:tcPr>
            <w:tcW w:w="1075" w:type="dxa"/>
            <w:vAlign w:val="center"/>
          </w:tcPr>
          <w:p w:rsidR="00000000" w:rsidRDefault="00000000">
            <w:pPr>
              <w:jc w:val="center"/>
            </w:pPr>
            <w:r>
              <w:t>63</w:t>
            </w:r>
          </w:p>
        </w:tc>
        <w:tc>
          <w:tcPr>
            <w:tcW w:w="1075" w:type="dxa"/>
            <w:vAlign w:val="center"/>
          </w:tcPr>
          <w:p w:rsidR="00000000" w:rsidRDefault="00000000">
            <w:pPr>
              <w:jc w:val="center"/>
            </w:pPr>
          </w:p>
        </w:tc>
      </w:tr>
      <w:tr w:rsidR="00000000">
        <w:trPr>
          <w:trHeight w:val="397"/>
        </w:trPr>
        <w:tc>
          <w:tcPr>
            <w:tcW w:w="3528" w:type="dxa"/>
            <w:vAlign w:val="center"/>
          </w:tcPr>
          <w:p w:rsidR="00000000" w:rsidRDefault="00000000">
            <w:r>
              <w:t>15</w:t>
            </w:r>
            <w:r>
              <w:t>岁以上人口平均受教育年限（年）</w:t>
            </w:r>
          </w:p>
        </w:tc>
        <w:tc>
          <w:tcPr>
            <w:tcW w:w="848" w:type="dxa"/>
            <w:vAlign w:val="center"/>
          </w:tcPr>
          <w:p w:rsidR="00000000" w:rsidRDefault="00000000">
            <w:pPr>
              <w:jc w:val="center"/>
            </w:pPr>
            <w:r>
              <w:t>9.7</w:t>
            </w:r>
          </w:p>
        </w:tc>
        <w:tc>
          <w:tcPr>
            <w:tcW w:w="1075" w:type="dxa"/>
            <w:vAlign w:val="center"/>
          </w:tcPr>
          <w:p w:rsidR="00000000" w:rsidRDefault="00000000">
            <w:pPr>
              <w:jc w:val="center"/>
            </w:pPr>
            <w:r>
              <w:t>10</w:t>
            </w:r>
          </w:p>
        </w:tc>
        <w:tc>
          <w:tcPr>
            <w:tcW w:w="1075" w:type="dxa"/>
            <w:vAlign w:val="center"/>
          </w:tcPr>
          <w:p w:rsidR="00000000" w:rsidRDefault="00000000">
            <w:pPr>
              <w:jc w:val="center"/>
            </w:pPr>
          </w:p>
        </w:tc>
        <w:tc>
          <w:tcPr>
            <w:tcW w:w="1075" w:type="dxa"/>
            <w:vAlign w:val="center"/>
          </w:tcPr>
          <w:p w:rsidR="00000000" w:rsidRDefault="00000000">
            <w:pPr>
              <w:jc w:val="center"/>
            </w:pPr>
            <w:r>
              <w:t>10.8</w:t>
            </w:r>
          </w:p>
        </w:tc>
        <w:tc>
          <w:tcPr>
            <w:tcW w:w="1075" w:type="dxa"/>
            <w:vAlign w:val="center"/>
          </w:tcPr>
          <w:p w:rsidR="00000000" w:rsidRDefault="00000000">
            <w:pPr>
              <w:jc w:val="center"/>
            </w:pPr>
          </w:p>
        </w:tc>
      </w:tr>
      <w:tr w:rsidR="00000000">
        <w:trPr>
          <w:trHeight w:val="397"/>
        </w:trPr>
        <w:tc>
          <w:tcPr>
            <w:tcW w:w="3528" w:type="dxa"/>
            <w:vAlign w:val="center"/>
          </w:tcPr>
          <w:p w:rsidR="00000000" w:rsidRDefault="00000000">
            <w:r>
              <w:t>研究与试验发展经费（</w:t>
            </w:r>
            <w:r>
              <w:t>R&amp;D</w:t>
            </w:r>
            <w:r>
              <w:t>）</w:t>
            </w:r>
          </w:p>
          <w:p w:rsidR="00000000" w:rsidRDefault="00000000">
            <w:r>
              <w:t>支出占地区生产总值比重（</w:t>
            </w:r>
            <w:r>
              <w:t>%</w:t>
            </w:r>
            <w:r>
              <w:t>）</w:t>
            </w:r>
          </w:p>
        </w:tc>
        <w:tc>
          <w:tcPr>
            <w:tcW w:w="848" w:type="dxa"/>
            <w:vAlign w:val="center"/>
          </w:tcPr>
          <w:p w:rsidR="00000000" w:rsidRDefault="00000000">
            <w:pPr>
              <w:jc w:val="center"/>
              <w:rPr>
                <w:rFonts w:hint="eastAsia"/>
              </w:rPr>
            </w:pPr>
            <w:r>
              <w:t>1.5</w:t>
            </w:r>
            <w:r>
              <w:rPr>
                <w:rFonts w:hint="eastAsia"/>
              </w:rPr>
              <w:t>6</w:t>
            </w:r>
          </w:p>
        </w:tc>
        <w:tc>
          <w:tcPr>
            <w:tcW w:w="1075" w:type="dxa"/>
            <w:vAlign w:val="center"/>
          </w:tcPr>
          <w:p w:rsidR="00000000" w:rsidRDefault="00000000">
            <w:pPr>
              <w:jc w:val="center"/>
            </w:pPr>
            <w:r>
              <w:t>2</w:t>
            </w:r>
          </w:p>
        </w:tc>
        <w:tc>
          <w:tcPr>
            <w:tcW w:w="1075" w:type="dxa"/>
            <w:vAlign w:val="center"/>
          </w:tcPr>
          <w:p w:rsidR="00000000" w:rsidRDefault="00000000">
            <w:pPr>
              <w:jc w:val="center"/>
            </w:pPr>
          </w:p>
        </w:tc>
        <w:tc>
          <w:tcPr>
            <w:tcW w:w="1075" w:type="dxa"/>
            <w:vAlign w:val="center"/>
          </w:tcPr>
          <w:p w:rsidR="00000000" w:rsidRDefault="00000000">
            <w:pPr>
              <w:jc w:val="center"/>
              <w:rPr>
                <w:rFonts w:hint="eastAsia"/>
              </w:rPr>
            </w:pPr>
            <w:r>
              <w:t>1.</w:t>
            </w:r>
            <w:r>
              <w:rPr>
                <w:rFonts w:hint="eastAsia"/>
              </w:rPr>
              <w:t>5</w:t>
            </w:r>
          </w:p>
        </w:tc>
        <w:tc>
          <w:tcPr>
            <w:tcW w:w="1075" w:type="dxa"/>
            <w:vAlign w:val="center"/>
          </w:tcPr>
          <w:p w:rsidR="00000000" w:rsidRDefault="00000000">
            <w:pPr>
              <w:jc w:val="center"/>
              <w:rPr>
                <w:rFonts w:hint="eastAsia"/>
              </w:rPr>
            </w:pPr>
          </w:p>
        </w:tc>
      </w:tr>
      <w:tr w:rsidR="00000000">
        <w:trPr>
          <w:trHeight w:val="397"/>
        </w:trPr>
        <w:tc>
          <w:tcPr>
            <w:tcW w:w="3528" w:type="dxa"/>
            <w:vAlign w:val="center"/>
          </w:tcPr>
          <w:p w:rsidR="00000000" w:rsidRDefault="00000000">
            <w:r>
              <w:t>耕地保有量（万</w:t>
            </w:r>
            <w:r>
              <w:rPr>
                <w:rFonts w:hint="eastAsia"/>
              </w:rPr>
              <w:t>亩</w:t>
            </w:r>
            <w:r>
              <w:t>）</w:t>
            </w:r>
          </w:p>
        </w:tc>
        <w:tc>
          <w:tcPr>
            <w:tcW w:w="848" w:type="dxa"/>
            <w:vAlign w:val="center"/>
          </w:tcPr>
          <w:p w:rsidR="00000000" w:rsidRDefault="00000000">
            <w:pPr>
              <w:jc w:val="center"/>
              <w:rPr>
                <w:rFonts w:hint="eastAsia"/>
              </w:rPr>
            </w:pPr>
            <w:r>
              <w:rPr>
                <w:rFonts w:hint="eastAsia"/>
              </w:rPr>
              <w:t>6135</w:t>
            </w:r>
          </w:p>
        </w:tc>
        <w:tc>
          <w:tcPr>
            <w:tcW w:w="1075" w:type="dxa"/>
            <w:vAlign w:val="center"/>
          </w:tcPr>
          <w:p w:rsidR="00000000" w:rsidRDefault="00000000">
            <w:pPr>
              <w:jc w:val="center"/>
              <w:rPr>
                <w:rFonts w:hint="eastAsia"/>
              </w:rPr>
            </w:pPr>
            <w:r>
              <w:rPr>
                <w:rFonts w:hint="eastAsia"/>
              </w:rPr>
              <w:t>6120</w:t>
            </w:r>
          </w:p>
        </w:tc>
        <w:tc>
          <w:tcPr>
            <w:tcW w:w="1075" w:type="dxa"/>
            <w:vAlign w:val="center"/>
          </w:tcPr>
          <w:p w:rsidR="00000000" w:rsidRDefault="00000000">
            <w:pPr>
              <w:jc w:val="center"/>
            </w:pPr>
          </w:p>
        </w:tc>
        <w:tc>
          <w:tcPr>
            <w:tcW w:w="1075" w:type="dxa"/>
            <w:vAlign w:val="center"/>
          </w:tcPr>
          <w:p w:rsidR="00000000" w:rsidRDefault="00000000">
            <w:pPr>
              <w:jc w:val="center"/>
              <w:rPr>
                <w:rFonts w:hint="eastAsia"/>
              </w:rPr>
            </w:pPr>
            <w:r>
              <w:rPr>
                <w:rFonts w:hint="eastAsia"/>
              </w:rPr>
              <w:t>6120</w:t>
            </w:r>
          </w:p>
        </w:tc>
        <w:tc>
          <w:tcPr>
            <w:tcW w:w="1075" w:type="dxa"/>
            <w:vAlign w:val="center"/>
          </w:tcPr>
          <w:p w:rsidR="00000000" w:rsidRDefault="00000000">
            <w:pPr>
              <w:jc w:val="center"/>
            </w:pPr>
          </w:p>
        </w:tc>
      </w:tr>
      <w:tr w:rsidR="00000000">
        <w:trPr>
          <w:trHeight w:val="397"/>
        </w:trPr>
        <w:tc>
          <w:tcPr>
            <w:tcW w:w="3528" w:type="dxa"/>
            <w:vAlign w:val="center"/>
          </w:tcPr>
          <w:p w:rsidR="00000000" w:rsidRDefault="00000000">
            <w:r>
              <w:t>森林覆盖率（</w:t>
            </w:r>
            <w:r>
              <w:t>%</w:t>
            </w:r>
            <w:r>
              <w:t>）</w:t>
            </w:r>
          </w:p>
        </w:tc>
        <w:tc>
          <w:tcPr>
            <w:tcW w:w="848" w:type="dxa"/>
            <w:vAlign w:val="center"/>
          </w:tcPr>
          <w:p w:rsidR="00000000" w:rsidRDefault="00000000">
            <w:pPr>
              <w:jc w:val="center"/>
            </w:pPr>
            <w:r>
              <w:t>35.13</w:t>
            </w:r>
          </w:p>
        </w:tc>
        <w:tc>
          <w:tcPr>
            <w:tcW w:w="1075" w:type="dxa"/>
            <w:vAlign w:val="center"/>
          </w:tcPr>
          <w:p w:rsidR="00000000" w:rsidRDefault="00000000">
            <w:pPr>
              <w:jc w:val="center"/>
            </w:pPr>
            <w:r>
              <w:t>37</w:t>
            </w:r>
          </w:p>
        </w:tc>
        <w:tc>
          <w:tcPr>
            <w:tcW w:w="1075" w:type="dxa"/>
            <w:vAlign w:val="center"/>
          </w:tcPr>
          <w:p w:rsidR="00000000" w:rsidRDefault="00000000">
            <w:pPr>
              <w:jc w:val="center"/>
            </w:pPr>
          </w:p>
        </w:tc>
        <w:tc>
          <w:tcPr>
            <w:tcW w:w="1075" w:type="dxa"/>
            <w:vAlign w:val="center"/>
          </w:tcPr>
          <w:p w:rsidR="00000000" w:rsidRDefault="00000000">
            <w:pPr>
              <w:jc w:val="center"/>
            </w:pPr>
            <w:r>
              <w:t>38</w:t>
            </w:r>
          </w:p>
        </w:tc>
        <w:tc>
          <w:tcPr>
            <w:tcW w:w="1075" w:type="dxa"/>
            <w:vAlign w:val="center"/>
          </w:tcPr>
          <w:p w:rsidR="00000000" w:rsidRDefault="00000000">
            <w:pPr>
              <w:jc w:val="center"/>
            </w:pPr>
          </w:p>
        </w:tc>
      </w:tr>
      <w:tr w:rsidR="00000000">
        <w:trPr>
          <w:trHeight w:val="397"/>
        </w:trPr>
        <w:tc>
          <w:tcPr>
            <w:tcW w:w="3528" w:type="dxa"/>
            <w:vAlign w:val="center"/>
          </w:tcPr>
          <w:p w:rsidR="00000000" w:rsidRDefault="00000000">
            <w:r>
              <w:t>年末总人口（万人）</w:t>
            </w:r>
          </w:p>
        </w:tc>
        <w:tc>
          <w:tcPr>
            <w:tcW w:w="848" w:type="dxa"/>
            <w:vAlign w:val="center"/>
          </w:tcPr>
          <w:p w:rsidR="00000000" w:rsidRDefault="00000000">
            <w:pPr>
              <w:jc w:val="center"/>
              <w:rPr>
                <w:rFonts w:hint="eastAsia"/>
              </w:rPr>
            </w:pPr>
            <w:r>
              <w:t>4</w:t>
            </w:r>
            <w:r>
              <w:rPr>
                <w:rFonts w:hint="eastAsia"/>
              </w:rPr>
              <w:t>221</w:t>
            </w:r>
          </w:p>
        </w:tc>
        <w:tc>
          <w:tcPr>
            <w:tcW w:w="1075" w:type="dxa"/>
            <w:vAlign w:val="center"/>
          </w:tcPr>
          <w:p w:rsidR="00000000" w:rsidRDefault="00000000">
            <w:pPr>
              <w:jc w:val="center"/>
            </w:pPr>
            <w:r>
              <w:t>4285</w:t>
            </w:r>
          </w:p>
        </w:tc>
        <w:tc>
          <w:tcPr>
            <w:tcW w:w="1075" w:type="dxa"/>
            <w:vAlign w:val="center"/>
          </w:tcPr>
          <w:p w:rsidR="00000000" w:rsidRDefault="00000000">
            <w:pPr>
              <w:jc w:val="center"/>
            </w:pPr>
          </w:p>
        </w:tc>
        <w:tc>
          <w:tcPr>
            <w:tcW w:w="1075" w:type="dxa"/>
            <w:vAlign w:val="center"/>
          </w:tcPr>
          <w:p w:rsidR="00000000" w:rsidRDefault="00000000">
            <w:pPr>
              <w:jc w:val="center"/>
              <w:rPr>
                <w:rFonts w:hint="eastAsia"/>
              </w:rPr>
            </w:pPr>
            <w:r>
              <w:t>4</w:t>
            </w:r>
            <w:r>
              <w:rPr>
                <w:rFonts w:hint="eastAsia"/>
              </w:rPr>
              <w:t>400</w:t>
            </w:r>
          </w:p>
        </w:tc>
        <w:tc>
          <w:tcPr>
            <w:tcW w:w="1075" w:type="dxa"/>
            <w:vAlign w:val="center"/>
          </w:tcPr>
          <w:p w:rsidR="00000000" w:rsidRDefault="00000000">
            <w:pPr>
              <w:jc w:val="center"/>
            </w:pPr>
            <w:r>
              <w:rPr>
                <w:rFonts w:hAnsi="宋体" w:hint="eastAsia"/>
              </w:rPr>
              <w:t>8.3</w:t>
            </w:r>
            <w:r>
              <w:t>‰</w:t>
            </w:r>
          </w:p>
        </w:tc>
      </w:tr>
      <w:tr w:rsidR="00000000">
        <w:trPr>
          <w:trHeight w:val="397"/>
        </w:trPr>
        <w:tc>
          <w:tcPr>
            <w:tcW w:w="3528" w:type="dxa"/>
            <w:vAlign w:val="center"/>
          </w:tcPr>
          <w:p w:rsidR="00000000" w:rsidRDefault="00000000">
            <w:r>
              <w:t>城镇居民人均可支配收入（元）</w:t>
            </w:r>
          </w:p>
        </w:tc>
        <w:tc>
          <w:tcPr>
            <w:tcW w:w="848" w:type="dxa"/>
            <w:vAlign w:val="center"/>
          </w:tcPr>
          <w:p w:rsidR="00000000" w:rsidRDefault="00000000">
            <w:pPr>
              <w:jc w:val="center"/>
              <w:rPr>
                <w:rFonts w:hint="eastAsia"/>
              </w:rPr>
            </w:pPr>
            <w:r>
              <w:t>910</w:t>
            </w:r>
            <w:r>
              <w:rPr>
                <w:rFonts w:hint="eastAsia"/>
              </w:rPr>
              <w:t>8</w:t>
            </w:r>
          </w:p>
        </w:tc>
        <w:tc>
          <w:tcPr>
            <w:tcW w:w="1075" w:type="dxa"/>
            <w:vAlign w:val="center"/>
          </w:tcPr>
          <w:p w:rsidR="00000000" w:rsidRDefault="00000000">
            <w:pPr>
              <w:jc w:val="center"/>
            </w:pPr>
            <w:r>
              <w:t>14000</w:t>
            </w:r>
          </w:p>
        </w:tc>
        <w:tc>
          <w:tcPr>
            <w:tcW w:w="1075" w:type="dxa"/>
            <w:vAlign w:val="center"/>
          </w:tcPr>
          <w:p w:rsidR="00000000" w:rsidRDefault="00000000">
            <w:pPr>
              <w:jc w:val="center"/>
            </w:pPr>
            <w:r>
              <w:t>9</w:t>
            </w:r>
            <w:r>
              <w:t>以上</w:t>
            </w:r>
          </w:p>
        </w:tc>
        <w:tc>
          <w:tcPr>
            <w:tcW w:w="1075" w:type="dxa"/>
            <w:vAlign w:val="center"/>
          </w:tcPr>
          <w:p w:rsidR="00000000" w:rsidRDefault="00000000">
            <w:pPr>
              <w:jc w:val="center"/>
            </w:pPr>
            <w:r>
              <w:rPr>
                <w:rFonts w:hint="eastAsia"/>
              </w:rPr>
              <w:t>17713</w:t>
            </w:r>
          </w:p>
        </w:tc>
        <w:tc>
          <w:tcPr>
            <w:tcW w:w="1075" w:type="dxa"/>
            <w:vAlign w:val="center"/>
          </w:tcPr>
          <w:p w:rsidR="00000000" w:rsidRDefault="00000000">
            <w:pPr>
              <w:jc w:val="center"/>
            </w:pPr>
            <w:r>
              <w:t>1</w:t>
            </w:r>
            <w:r>
              <w:rPr>
                <w:rFonts w:hint="eastAsia"/>
              </w:rPr>
              <w:t>1</w:t>
            </w:r>
            <w:r>
              <w:t>.</w:t>
            </w:r>
            <w:r>
              <w:rPr>
                <w:rFonts w:hint="eastAsia"/>
              </w:rPr>
              <w:t>4</w:t>
            </w:r>
          </w:p>
        </w:tc>
      </w:tr>
      <w:tr w:rsidR="00000000">
        <w:trPr>
          <w:trHeight w:val="397"/>
        </w:trPr>
        <w:tc>
          <w:tcPr>
            <w:tcW w:w="3528" w:type="dxa"/>
            <w:vAlign w:val="center"/>
          </w:tcPr>
          <w:p w:rsidR="00000000" w:rsidRDefault="00000000">
            <w:r>
              <w:t>农村居民人均纯收入（元）</w:t>
            </w:r>
          </w:p>
        </w:tc>
        <w:tc>
          <w:tcPr>
            <w:tcW w:w="848" w:type="dxa"/>
            <w:vAlign w:val="center"/>
          </w:tcPr>
          <w:p w:rsidR="00000000" w:rsidRDefault="00000000">
            <w:pPr>
              <w:jc w:val="center"/>
            </w:pPr>
            <w:r>
              <w:t>3690</w:t>
            </w:r>
          </w:p>
        </w:tc>
        <w:tc>
          <w:tcPr>
            <w:tcW w:w="1075" w:type="dxa"/>
            <w:vAlign w:val="center"/>
          </w:tcPr>
          <w:p w:rsidR="00000000" w:rsidRDefault="00000000">
            <w:pPr>
              <w:jc w:val="center"/>
            </w:pPr>
            <w:r>
              <w:t>5500</w:t>
            </w:r>
          </w:p>
        </w:tc>
        <w:tc>
          <w:tcPr>
            <w:tcW w:w="1075" w:type="dxa"/>
            <w:vAlign w:val="center"/>
          </w:tcPr>
          <w:p w:rsidR="00000000" w:rsidRDefault="00000000">
            <w:pPr>
              <w:jc w:val="center"/>
            </w:pPr>
            <w:r>
              <w:t>8</w:t>
            </w:r>
            <w:r>
              <w:t>以上</w:t>
            </w:r>
          </w:p>
        </w:tc>
        <w:tc>
          <w:tcPr>
            <w:tcW w:w="1075" w:type="dxa"/>
            <w:vAlign w:val="center"/>
          </w:tcPr>
          <w:p w:rsidR="00000000" w:rsidRDefault="00000000">
            <w:pPr>
              <w:jc w:val="center"/>
            </w:pPr>
            <w:r>
              <w:t>6</w:t>
            </w:r>
            <w:r>
              <w:rPr>
                <w:rFonts w:hint="eastAsia"/>
              </w:rPr>
              <w:t>908</w:t>
            </w:r>
          </w:p>
        </w:tc>
        <w:tc>
          <w:tcPr>
            <w:tcW w:w="1075" w:type="dxa"/>
            <w:vAlign w:val="center"/>
          </w:tcPr>
          <w:p w:rsidR="00000000" w:rsidRDefault="00000000">
            <w:pPr>
              <w:jc w:val="center"/>
              <w:rPr>
                <w:rFonts w:hint="eastAsia"/>
              </w:rPr>
            </w:pPr>
            <w:r>
              <w:rPr>
                <w:rFonts w:hint="eastAsia"/>
              </w:rPr>
              <w:t>9</w:t>
            </w:r>
            <w:r>
              <w:t>.</w:t>
            </w:r>
            <w:r>
              <w:rPr>
                <w:rFonts w:hint="eastAsia"/>
              </w:rPr>
              <w:t>3</w:t>
            </w:r>
          </w:p>
        </w:tc>
      </w:tr>
      <w:tr w:rsidR="00000000">
        <w:trPr>
          <w:trHeight w:val="397"/>
        </w:trPr>
        <w:tc>
          <w:tcPr>
            <w:tcW w:w="3528" w:type="dxa"/>
            <w:vAlign w:val="center"/>
          </w:tcPr>
          <w:p w:rsidR="00000000" w:rsidRDefault="00000000">
            <w:r>
              <w:t>城镇登记失业率（</w:t>
            </w:r>
            <w:r>
              <w:t>%</w:t>
            </w:r>
            <w:r>
              <w:t>）</w:t>
            </w:r>
          </w:p>
        </w:tc>
        <w:tc>
          <w:tcPr>
            <w:tcW w:w="848" w:type="dxa"/>
            <w:vAlign w:val="center"/>
          </w:tcPr>
          <w:p w:rsidR="00000000" w:rsidRDefault="00000000">
            <w:pPr>
              <w:jc w:val="center"/>
            </w:pPr>
            <w:r>
              <w:t>5.7</w:t>
            </w:r>
          </w:p>
        </w:tc>
        <w:tc>
          <w:tcPr>
            <w:tcW w:w="1075" w:type="dxa"/>
            <w:vAlign w:val="center"/>
          </w:tcPr>
          <w:p w:rsidR="00000000" w:rsidRDefault="00000000">
            <w:pPr>
              <w:jc w:val="center"/>
            </w:pPr>
            <w:r>
              <w:t>5</w:t>
            </w:r>
          </w:p>
        </w:tc>
        <w:tc>
          <w:tcPr>
            <w:tcW w:w="1075" w:type="dxa"/>
            <w:vAlign w:val="center"/>
          </w:tcPr>
          <w:p w:rsidR="00000000" w:rsidRDefault="00000000">
            <w:pPr>
              <w:jc w:val="center"/>
            </w:pPr>
          </w:p>
        </w:tc>
        <w:tc>
          <w:tcPr>
            <w:tcW w:w="1075" w:type="dxa"/>
            <w:vAlign w:val="center"/>
          </w:tcPr>
          <w:p w:rsidR="00000000" w:rsidRDefault="00000000">
            <w:pPr>
              <w:jc w:val="center"/>
              <w:rPr>
                <w:rFonts w:hint="eastAsia"/>
              </w:rPr>
            </w:pPr>
            <w:r>
              <w:t>3.</w:t>
            </w:r>
            <w:r>
              <w:rPr>
                <w:rFonts w:hint="eastAsia"/>
              </w:rPr>
              <w:t>7</w:t>
            </w:r>
          </w:p>
        </w:tc>
        <w:tc>
          <w:tcPr>
            <w:tcW w:w="1075" w:type="dxa"/>
            <w:vAlign w:val="center"/>
          </w:tcPr>
          <w:p w:rsidR="00000000" w:rsidRDefault="00000000">
            <w:pPr>
              <w:jc w:val="center"/>
            </w:pPr>
          </w:p>
        </w:tc>
      </w:tr>
      <w:tr w:rsidR="00000000">
        <w:trPr>
          <w:trHeight w:val="397"/>
        </w:trPr>
        <w:tc>
          <w:tcPr>
            <w:tcW w:w="8676" w:type="dxa"/>
            <w:gridSpan w:val="6"/>
            <w:vAlign w:val="center"/>
          </w:tcPr>
          <w:p w:rsidR="00000000" w:rsidRDefault="00000000">
            <w:pPr>
              <w:rPr>
                <w:rFonts w:hint="eastAsia"/>
              </w:rPr>
            </w:pPr>
            <w:r>
              <w:rPr>
                <w:rFonts w:hint="eastAsia"/>
              </w:rPr>
              <w:t>注：地区生产总值和</w:t>
            </w:r>
            <w:r>
              <w:t>城乡居民收入</w:t>
            </w:r>
            <w:r>
              <w:rPr>
                <w:rFonts w:hint="eastAsia"/>
              </w:rPr>
              <w:t>绝对数按当年价格计算，速度按可比价格计算。</w:t>
            </w:r>
          </w:p>
        </w:tc>
      </w:tr>
    </w:tbl>
    <w:p w:rsidR="00000000" w:rsidRDefault="00000000">
      <w:pPr>
        <w:pStyle w:val="2"/>
        <w:spacing w:beforeLines="50" w:before="156" w:afterLines="50" w:after="156" w:line="580" w:lineRule="exact"/>
        <w:jc w:val="center"/>
        <w:rPr>
          <w:rFonts w:ascii="Times New Roman" w:eastAsia="楷体_GB2312" w:hAnsi="Times New Roman" w:cs="Times New Roman"/>
          <w:color w:val="000000"/>
          <w:lang w:val="zh-CN"/>
        </w:rPr>
      </w:pPr>
      <w:bookmarkStart w:id="16" w:name="_Toc289156364"/>
      <w:r>
        <w:rPr>
          <w:rFonts w:ascii="Times New Roman" w:eastAsia="楷体_GB2312" w:hAnsi="Times New Roman" w:cs="Times New Roman"/>
          <w:color w:val="000000"/>
          <w:lang w:val="zh-CN"/>
        </w:rPr>
        <w:t>第二节</w:t>
      </w:r>
      <w:r>
        <w:rPr>
          <w:rFonts w:ascii="Times New Roman" w:eastAsia="楷体_GB2312" w:hAnsi="Times New Roman" w:cs="Times New Roman"/>
          <w:color w:val="000000"/>
          <w:lang w:val="zh-CN"/>
        </w:rPr>
        <w:t xml:space="preserve">  </w:t>
      </w:r>
      <w:bookmarkEnd w:id="11"/>
      <w:bookmarkEnd w:id="12"/>
      <w:bookmarkEnd w:id="13"/>
      <w:bookmarkEnd w:id="14"/>
      <w:bookmarkEnd w:id="15"/>
      <w:r>
        <w:rPr>
          <w:rFonts w:ascii="Times New Roman" w:eastAsia="楷体_GB2312" w:hAnsi="Times New Roman" w:cs="Times New Roman"/>
          <w:color w:val="000000"/>
          <w:lang w:val="zh-CN"/>
        </w:rPr>
        <w:t>发展环境</w:t>
      </w:r>
      <w:bookmarkEnd w:id="16"/>
    </w:p>
    <w:p w:rsidR="00000000" w:rsidRDefault="00000000">
      <w:pPr>
        <w:autoSpaceDE w:val="0"/>
        <w:autoSpaceDN w:val="0"/>
        <w:adjustRightInd w:val="0"/>
        <w:spacing w:line="580" w:lineRule="exact"/>
        <w:ind w:firstLineChars="200" w:firstLine="640"/>
        <w:rPr>
          <w:rFonts w:eastAsia="仿宋_GB2312"/>
          <w:color w:val="000000"/>
          <w:sz w:val="32"/>
          <w:szCs w:val="32"/>
          <w:lang w:val="zh-CN"/>
        </w:rPr>
      </w:pPr>
      <w:r>
        <w:rPr>
          <w:rFonts w:eastAsia="仿宋_GB2312"/>
          <w:color w:val="000000"/>
          <w:sz w:val="32"/>
          <w:szCs w:val="32"/>
        </w:rPr>
        <w:t>“</w:t>
      </w:r>
      <w:r>
        <w:rPr>
          <w:rFonts w:eastAsia="仿宋_GB2312"/>
          <w:color w:val="000000"/>
          <w:sz w:val="32"/>
          <w:szCs w:val="32"/>
          <w:lang w:val="zh-CN"/>
        </w:rPr>
        <w:t>十二五</w:t>
      </w:r>
      <w:r>
        <w:rPr>
          <w:rFonts w:eastAsia="仿宋_GB2312"/>
          <w:color w:val="000000"/>
          <w:sz w:val="32"/>
          <w:szCs w:val="32"/>
        </w:rPr>
        <w:t>”</w:t>
      </w:r>
      <w:r>
        <w:rPr>
          <w:rFonts w:eastAsia="仿宋_GB2312"/>
          <w:color w:val="000000"/>
          <w:sz w:val="32"/>
          <w:szCs w:val="32"/>
          <w:lang w:val="zh-CN"/>
        </w:rPr>
        <w:t>时期，我省经济社会发展面临着国内外环境的新变化，合作与竞争并存，机遇与挑战同在。</w:t>
      </w:r>
    </w:p>
    <w:p w:rsidR="00000000" w:rsidRDefault="00000000">
      <w:pPr>
        <w:autoSpaceDE w:val="0"/>
        <w:autoSpaceDN w:val="0"/>
        <w:adjustRightInd w:val="0"/>
        <w:spacing w:line="580" w:lineRule="exact"/>
        <w:ind w:firstLineChars="200" w:firstLine="640"/>
        <w:rPr>
          <w:rFonts w:eastAsia="仿宋_GB2312"/>
          <w:color w:val="000000"/>
          <w:sz w:val="32"/>
          <w:szCs w:val="32"/>
        </w:rPr>
      </w:pPr>
      <w:r>
        <w:rPr>
          <w:rFonts w:eastAsia="仿宋_GB2312"/>
          <w:color w:val="000000"/>
          <w:sz w:val="32"/>
          <w:szCs w:val="32"/>
          <w:lang w:val="zh-CN"/>
        </w:rPr>
        <w:t>从国际看，世界多极化、经济全球化深入发展，世界经济政治格局出现新变化，科技创新孕育新突破。</w:t>
      </w:r>
      <w:r>
        <w:rPr>
          <w:rFonts w:eastAsia="仿宋_GB2312"/>
          <w:color w:val="000000"/>
          <w:sz w:val="32"/>
          <w:szCs w:val="32"/>
        </w:rPr>
        <w:t>国际资本、产业、技术流动趋势更加明显，全球和区域间的经济合作不断加强。同时，国际金融危机影响深远，世界经济增速减缓，</w:t>
      </w:r>
      <w:r>
        <w:rPr>
          <w:rFonts w:eastAsia="仿宋_GB2312"/>
          <w:color w:val="000000"/>
          <w:sz w:val="32"/>
          <w:szCs w:val="32"/>
        </w:rPr>
        <w:lastRenderedPageBreak/>
        <w:t>全球需求结构出现明显变化，发展的外部环境更趋复杂。</w:t>
      </w:r>
    </w:p>
    <w:p w:rsidR="00000000" w:rsidRDefault="00000000">
      <w:pPr>
        <w:autoSpaceDE w:val="0"/>
        <w:autoSpaceDN w:val="0"/>
        <w:adjustRightInd w:val="0"/>
        <w:spacing w:line="580" w:lineRule="exact"/>
        <w:ind w:firstLineChars="200" w:firstLine="640"/>
        <w:rPr>
          <w:rFonts w:eastAsia="仿宋_GB2312"/>
          <w:color w:val="000000"/>
          <w:sz w:val="32"/>
          <w:szCs w:val="32"/>
        </w:rPr>
      </w:pPr>
      <w:r>
        <w:rPr>
          <w:rFonts w:eastAsia="仿宋_GB2312"/>
          <w:color w:val="000000"/>
          <w:sz w:val="32"/>
          <w:szCs w:val="32"/>
          <w:lang w:val="zh-CN"/>
        </w:rPr>
        <w:t>从国内看，</w:t>
      </w:r>
      <w:r>
        <w:rPr>
          <w:rFonts w:eastAsia="仿宋_GB2312"/>
          <w:color w:val="000000"/>
          <w:sz w:val="32"/>
          <w:szCs w:val="32"/>
        </w:rPr>
        <w:t>我国发展仍处于可以大有作为的重要战略机遇期，工业化、信息化、城镇化、市场化、国际化深入发展，经济结构转型加快，市场需求潜力巨大，体制活力显著增强，积蓄了经济长期平稳较快发展的强大后劲。同时，应对气候变化及资源环境等约束越来越大，粗放型增长方式难以为继，传统社会发展模式难以适应和谐社会建设的要求</w:t>
      </w:r>
      <w:r>
        <w:rPr>
          <w:rFonts w:eastAsia="仿宋_GB2312"/>
          <w:vanish/>
          <w:color w:val="000000"/>
          <w:sz w:val="32"/>
          <w:szCs w:val="32"/>
        </w:rPr>
        <w:t>ngdui</w:t>
      </w:r>
      <w:r>
        <w:rPr>
          <w:rFonts w:eastAsia="仿宋_GB2312"/>
          <w:vanish/>
          <w:color w:val="000000"/>
          <w:sz w:val="32"/>
          <w:szCs w:val="32"/>
        </w:rPr>
        <w:t>平稳较快发展的强大后劲</w:t>
      </w:r>
      <w:r>
        <w:rPr>
          <w:rFonts w:eastAsia="仿宋_GB2312"/>
          <w:vanish/>
          <w:color w:val="000000"/>
          <w:sz w:val="32"/>
          <w:szCs w:val="32"/>
        </w:rPr>
        <w:t>ujin</w:t>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vanish/>
          <w:color w:val="000000"/>
          <w:sz w:val="32"/>
          <w:szCs w:val="32"/>
        </w:rPr>
        <w:pgNum/>
      </w:r>
      <w:r>
        <w:rPr>
          <w:rFonts w:eastAsia="仿宋_GB2312"/>
          <w:color w:val="000000"/>
          <w:sz w:val="32"/>
          <w:szCs w:val="32"/>
        </w:rPr>
        <w:t>。</w:t>
      </w:r>
    </w:p>
    <w:p w:rsidR="00000000" w:rsidRDefault="00000000">
      <w:pPr>
        <w:autoSpaceDE w:val="0"/>
        <w:autoSpaceDN w:val="0"/>
        <w:adjustRightInd w:val="0"/>
        <w:spacing w:line="580" w:lineRule="exact"/>
        <w:ind w:firstLineChars="200" w:firstLine="640"/>
        <w:rPr>
          <w:rFonts w:eastAsia="仿宋_GB2312"/>
          <w:color w:val="000000"/>
          <w:sz w:val="32"/>
          <w:szCs w:val="32"/>
          <w:lang w:val="zh-CN"/>
        </w:rPr>
      </w:pPr>
      <w:r>
        <w:rPr>
          <w:rFonts w:eastAsia="仿宋_GB2312"/>
          <w:color w:val="000000"/>
          <w:sz w:val="32"/>
          <w:szCs w:val="32"/>
          <w:lang w:val="zh-CN"/>
        </w:rPr>
        <w:t>从省内看</w:t>
      </w:r>
      <w:r>
        <w:rPr>
          <w:rFonts w:eastAsia="仿宋_GB2312"/>
          <w:color w:val="000000"/>
          <w:sz w:val="32"/>
          <w:szCs w:val="32"/>
        </w:rPr>
        <w:t>，</w:t>
      </w:r>
      <w:r>
        <w:rPr>
          <w:rFonts w:eastAsia="仿宋_GB2312" w:hint="eastAsia"/>
          <w:color w:val="000000"/>
          <w:sz w:val="32"/>
          <w:szCs w:val="32"/>
        </w:rPr>
        <w:t>经过多年的努力，</w:t>
      </w:r>
      <w:r>
        <w:rPr>
          <w:rFonts w:eastAsia="仿宋_GB2312"/>
          <w:sz w:val="32"/>
          <w:szCs w:val="32"/>
        </w:rPr>
        <w:t>我省经济社会发展已经进入了快车道。</w:t>
      </w:r>
      <w:r>
        <w:rPr>
          <w:rFonts w:eastAsia="仿宋_GB2312"/>
          <w:color w:val="000000"/>
          <w:sz w:val="32"/>
          <w:szCs w:val="32"/>
        </w:rPr>
        <w:t>在深入实施东北振兴战略基础上，辽宁沿海经济带开发开放上升为国家战略，沈阳经济区被确定为国家新型工业化综合配套改革试验区，为全面振兴增添了新的动力。国有企业改革这一历史性难题基本化解，长期制约我省经济发展的非公有制经济和县域经济这两块</w:t>
      </w:r>
      <w:r>
        <w:rPr>
          <w:rFonts w:eastAsia="仿宋_GB2312"/>
          <w:color w:val="000000"/>
          <w:sz w:val="32"/>
          <w:szCs w:val="32"/>
        </w:rPr>
        <w:t>“</w:t>
      </w:r>
      <w:r>
        <w:rPr>
          <w:rFonts w:eastAsia="仿宋_GB2312"/>
          <w:color w:val="000000"/>
          <w:sz w:val="32"/>
          <w:szCs w:val="32"/>
        </w:rPr>
        <w:t>短板</w:t>
      </w:r>
      <w:r>
        <w:rPr>
          <w:rFonts w:eastAsia="仿宋_GB2312"/>
          <w:color w:val="000000"/>
          <w:sz w:val="32"/>
          <w:szCs w:val="32"/>
        </w:rPr>
        <w:t>”</w:t>
      </w:r>
      <w:r>
        <w:rPr>
          <w:rFonts w:eastAsia="仿宋_GB2312"/>
          <w:color w:val="000000"/>
          <w:sz w:val="32"/>
          <w:szCs w:val="32"/>
        </w:rPr>
        <w:t>逐渐拉长，为全面振兴铺平了道路。基础设施建设进入高潮期，为全面振兴提供了强力保障。全省上下政通人和，干部群众的信心和决心更加坚定，为全面振兴营造了良好氛围。</w:t>
      </w:r>
      <w:r>
        <w:rPr>
          <w:rFonts w:eastAsia="仿宋_GB2312"/>
          <w:color w:val="000000"/>
          <w:sz w:val="32"/>
          <w:szCs w:val="32"/>
          <w:lang w:val="zh-CN"/>
        </w:rPr>
        <w:t>同时</w:t>
      </w:r>
      <w:r>
        <w:rPr>
          <w:rFonts w:eastAsia="仿宋_GB2312" w:hint="eastAsia"/>
          <w:color w:val="000000"/>
          <w:sz w:val="32"/>
          <w:szCs w:val="32"/>
          <w:lang w:val="zh-CN"/>
        </w:rPr>
        <w:t>，</w:t>
      </w:r>
      <w:r>
        <w:rPr>
          <w:rFonts w:eastAsia="仿宋_GB2312"/>
          <w:color w:val="000000"/>
          <w:sz w:val="32"/>
          <w:szCs w:val="32"/>
          <w:lang w:val="zh-CN"/>
        </w:rPr>
        <w:t>也面临诸多挑战，主要是经济结构不尽合理、自主创新能力不强，资源环境矛盾突出、城乡区域发展不协调、城乡居民收入有待提高以及制约科学发展的体制机制性问题尚未根</w:t>
      </w:r>
      <w:r>
        <w:rPr>
          <w:rFonts w:eastAsia="仿宋_GB2312"/>
          <w:color w:val="000000"/>
          <w:sz w:val="32"/>
          <w:szCs w:val="32"/>
          <w:lang w:val="zh-CN"/>
        </w:rPr>
        <w:lastRenderedPageBreak/>
        <w:t>本解决。我们必须</w:t>
      </w:r>
      <w:r>
        <w:rPr>
          <w:rFonts w:eastAsia="仿宋_GB2312" w:hint="eastAsia"/>
          <w:color w:val="000000"/>
          <w:sz w:val="32"/>
          <w:szCs w:val="32"/>
          <w:lang w:val="zh-CN"/>
        </w:rPr>
        <w:t>认清形势，</w:t>
      </w:r>
      <w:r>
        <w:rPr>
          <w:rFonts w:eastAsia="仿宋_GB2312"/>
          <w:color w:val="000000"/>
          <w:sz w:val="32"/>
          <w:szCs w:val="32"/>
          <w:lang w:val="zh-CN"/>
        </w:rPr>
        <w:t>科学</w:t>
      </w:r>
      <w:r>
        <w:rPr>
          <w:rFonts w:eastAsia="仿宋_GB2312" w:hint="eastAsia"/>
          <w:color w:val="000000"/>
          <w:sz w:val="32"/>
          <w:szCs w:val="32"/>
          <w:lang w:val="zh-CN"/>
        </w:rPr>
        <w:t>把握发展规律，紧紧抓住、充分用好战略机遇，有效</w:t>
      </w:r>
      <w:r>
        <w:rPr>
          <w:rFonts w:eastAsia="仿宋_GB2312"/>
          <w:color w:val="000000"/>
          <w:sz w:val="32"/>
          <w:szCs w:val="32"/>
          <w:lang w:val="zh-CN"/>
        </w:rPr>
        <w:t>解决突出矛盾和问题，</w:t>
      </w:r>
      <w:r>
        <w:rPr>
          <w:rFonts w:eastAsia="仿宋_GB2312" w:hint="eastAsia"/>
          <w:color w:val="000000"/>
          <w:sz w:val="32"/>
          <w:szCs w:val="32"/>
          <w:lang w:val="zh-CN"/>
        </w:rPr>
        <w:t>牢牢把握经济社会发展主动权，把辽宁老工业基地全面振兴事业继续推向前进。</w:t>
      </w:r>
    </w:p>
    <w:p w:rsidR="00000000" w:rsidRDefault="00000000">
      <w:pPr>
        <w:pStyle w:val="1"/>
        <w:spacing w:line="560" w:lineRule="exact"/>
        <w:jc w:val="center"/>
        <w:rPr>
          <w:rFonts w:eastAsia="黑体"/>
          <w:bCs w:val="0"/>
          <w:color w:val="000000"/>
          <w:sz w:val="32"/>
        </w:rPr>
      </w:pPr>
      <w:bookmarkStart w:id="17" w:name="_Toc289156365"/>
      <w:bookmarkStart w:id="18" w:name="_Toc269476905"/>
      <w:bookmarkStart w:id="19" w:name="_Toc272219272"/>
      <w:bookmarkStart w:id="20" w:name="_Toc278470172"/>
      <w:r>
        <w:rPr>
          <w:rFonts w:eastAsia="黑体"/>
          <w:bCs w:val="0"/>
          <w:color w:val="000000"/>
          <w:sz w:val="32"/>
        </w:rPr>
        <w:t>第二章</w:t>
      </w:r>
      <w:r>
        <w:rPr>
          <w:rFonts w:eastAsia="黑体"/>
          <w:bCs w:val="0"/>
          <w:color w:val="000000"/>
          <w:sz w:val="32"/>
        </w:rPr>
        <w:t xml:space="preserve">  </w:t>
      </w:r>
      <w:r>
        <w:rPr>
          <w:rFonts w:eastAsia="黑体"/>
          <w:bCs w:val="0"/>
          <w:color w:val="000000"/>
          <w:sz w:val="32"/>
        </w:rPr>
        <w:t>总体发展要求</w:t>
      </w:r>
      <w:bookmarkEnd w:id="17"/>
    </w:p>
    <w:p w:rsidR="00000000" w:rsidRDefault="00000000">
      <w:pPr>
        <w:spacing w:line="560" w:lineRule="exact"/>
        <w:ind w:firstLineChars="225" w:firstLine="720"/>
        <w:rPr>
          <w:rFonts w:eastAsia="仿宋_GB2312"/>
          <w:sz w:val="32"/>
          <w:szCs w:val="32"/>
        </w:rPr>
      </w:pP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时期，是辽宁老工业基地全面振兴的关键时期，必须继续抓住和用好重要战略机遇期，努力开创科学发展新局面。</w:t>
      </w:r>
    </w:p>
    <w:p w:rsidR="00000000" w:rsidRDefault="00000000">
      <w:pPr>
        <w:pStyle w:val="2"/>
        <w:spacing w:beforeLines="50" w:before="156" w:afterLines="50" w:after="156" w:line="560" w:lineRule="exact"/>
        <w:jc w:val="center"/>
        <w:rPr>
          <w:rFonts w:ascii="Times New Roman" w:eastAsia="楷体_GB2312" w:hAnsi="Times New Roman" w:cs="Times New Roman"/>
          <w:color w:val="000000"/>
          <w:lang w:val="zh-CN"/>
        </w:rPr>
      </w:pPr>
      <w:bookmarkStart w:id="21" w:name="_Toc278470106"/>
      <w:bookmarkStart w:id="22" w:name="_Toc289156366"/>
      <w:bookmarkStart w:id="23" w:name="_Toc272219218"/>
      <w:bookmarkStart w:id="24" w:name="_Toc269739783"/>
      <w:bookmarkStart w:id="25" w:name="_Toc269913481"/>
      <w:r>
        <w:rPr>
          <w:rFonts w:ascii="Times New Roman" w:eastAsia="楷体_GB2312" w:hAnsi="Times New Roman" w:cs="Times New Roman"/>
          <w:color w:val="000000"/>
          <w:lang w:val="zh-CN"/>
        </w:rPr>
        <w:t>第一节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指导思想</w:t>
      </w:r>
      <w:bookmarkStart w:id="26" w:name="_Toc272219219"/>
      <w:bookmarkStart w:id="27" w:name="_Toc269913482"/>
      <w:bookmarkStart w:id="28" w:name="_Toc269739784"/>
      <w:bookmarkEnd w:id="21"/>
      <w:bookmarkEnd w:id="22"/>
      <w:bookmarkEnd w:id="23"/>
      <w:bookmarkEnd w:id="24"/>
      <w:bookmarkEnd w:id="25"/>
    </w:p>
    <w:p w:rsidR="00000000" w:rsidRDefault="00000000">
      <w:pPr>
        <w:widowControl/>
        <w:spacing w:line="560" w:lineRule="exact"/>
        <w:ind w:firstLineChars="200" w:firstLine="640"/>
        <w:rPr>
          <w:rFonts w:eastAsia="仿宋_GB2312"/>
          <w:bCs/>
          <w:color w:val="000000"/>
          <w:sz w:val="32"/>
          <w:szCs w:val="32"/>
        </w:rPr>
      </w:pPr>
      <w:r>
        <w:rPr>
          <w:rFonts w:eastAsia="仿宋_GB2312"/>
          <w:bCs/>
          <w:color w:val="000000"/>
          <w:sz w:val="32"/>
          <w:szCs w:val="32"/>
        </w:rPr>
        <w:t>高举中国特色社会主义伟大旗帜，以邓小平理论和</w:t>
      </w:r>
      <w:r>
        <w:rPr>
          <w:rFonts w:eastAsia="仿宋_GB2312"/>
          <w:bCs/>
          <w:color w:val="000000"/>
          <w:sz w:val="32"/>
          <w:szCs w:val="32"/>
        </w:rPr>
        <w:t>“</w:t>
      </w:r>
      <w:r>
        <w:rPr>
          <w:rFonts w:eastAsia="仿宋_GB2312"/>
          <w:bCs/>
          <w:color w:val="000000"/>
          <w:sz w:val="32"/>
          <w:szCs w:val="32"/>
        </w:rPr>
        <w:t>三个代表</w:t>
      </w:r>
      <w:r>
        <w:rPr>
          <w:rFonts w:eastAsia="仿宋_GB2312"/>
          <w:bCs/>
          <w:color w:val="000000"/>
          <w:sz w:val="32"/>
          <w:szCs w:val="32"/>
        </w:rPr>
        <w:t>”</w:t>
      </w:r>
      <w:r>
        <w:rPr>
          <w:rFonts w:eastAsia="仿宋_GB2312"/>
          <w:bCs/>
          <w:color w:val="000000"/>
          <w:sz w:val="32"/>
          <w:szCs w:val="32"/>
        </w:rPr>
        <w:t>重要思想为指导，深入贯彻落实科学发展观，充分利用好中央进一步实施东北振兴战略、辽宁沿海经济带开发开放上升为国家战略以及沈阳经济区被确定为国家新型工业化综合配套改革试验区的优势，以科学发展、创新发展、和谐发展为主题，以加快经济发展方式转变和社会管理模式转型为主线，坚持增量带动结构优化、创新促进产业结构升级、发展保障民生改善，显著增强综合经济实力和竞争力，显著提高人民生活质量和水平，大力促进社会公平正义，基本实现老工业基地全面振兴的奋斗目标，为提前全面建成小康社会奠定更加牢固的基础。</w:t>
      </w:r>
    </w:p>
    <w:p w:rsidR="00000000" w:rsidRDefault="00000000">
      <w:pPr>
        <w:widowControl/>
        <w:spacing w:line="560" w:lineRule="exact"/>
        <w:ind w:firstLineChars="200" w:firstLine="640"/>
        <w:rPr>
          <w:rFonts w:eastAsia="仿宋_GB2312"/>
          <w:bCs/>
          <w:color w:val="000000"/>
          <w:sz w:val="32"/>
          <w:szCs w:val="32"/>
        </w:rPr>
      </w:pPr>
      <w:r>
        <w:rPr>
          <w:rFonts w:eastAsia="仿宋_GB2312"/>
          <w:bCs/>
          <w:color w:val="000000"/>
          <w:sz w:val="32"/>
          <w:szCs w:val="32"/>
        </w:rPr>
        <w:t>为确保主题主线的贯彻落实，必须坚持的基本原则是：把经济结构战略性调整作为主攻方向，把科技进步和创新作为重要支撑，把保障和改善民生作为根本出发点和落脚点，</w:t>
      </w:r>
      <w:r>
        <w:rPr>
          <w:rFonts w:eastAsia="仿宋_GB2312"/>
          <w:bCs/>
          <w:color w:val="000000"/>
          <w:sz w:val="32"/>
          <w:szCs w:val="32"/>
        </w:rPr>
        <w:lastRenderedPageBreak/>
        <w:t>把建设资源节约型、环境友好型社会作为重要着力点，把改革开放作为强大动力。基本要求是：力求速度与质量、效益有机统一，实现好中求快、快中求好、又好又快发展；力求科技创新与制度创新、管理创新有机统一，努力培育竞争新优势；力求经济效益与社会效益、生态效益有机统一，增强发展的可持续性；力求城乡之间、区域之间发展有机统一，推进城乡、区域一体化发展；力求强省与富民有机统一，保障全省人民共享振兴发展成果。</w:t>
      </w:r>
    </w:p>
    <w:p w:rsidR="00000000" w:rsidRDefault="00000000">
      <w:pPr>
        <w:pStyle w:val="2"/>
        <w:spacing w:beforeLines="50" w:before="156" w:afterLines="50" w:after="156" w:line="560" w:lineRule="exact"/>
        <w:jc w:val="center"/>
        <w:rPr>
          <w:rFonts w:ascii="Times New Roman" w:eastAsia="楷体_GB2312" w:hAnsi="Times New Roman" w:cs="Times New Roman"/>
          <w:color w:val="000000"/>
          <w:lang w:val="zh-CN"/>
        </w:rPr>
      </w:pPr>
      <w:bookmarkStart w:id="29" w:name="_Toc278470107"/>
      <w:bookmarkStart w:id="30" w:name="_Toc289156367"/>
      <w:r>
        <w:rPr>
          <w:rFonts w:ascii="Times New Roman" w:eastAsia="楷体_GB2312" w:hAnsi="Times New Roman" w:cs="Times New Roman"/>
          <w:color w:val="000000"/>
          <w:lang w:val="zh-CN"/>
        </w:rPr>
        <w:t>第二节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总体目标</w:t>
      </w:r>
      <w:bookmarkEnd w:id="26"/>
      <w:bookmarkEnd w:id="27"/>
      <w:bookmarkEnd w:id="28"/>
      <w:bookmarkEnd w:id="29"/>
      <w:bookmarkEnd w:id="30"/>
    </w:p>
    <w:p w:rsidR="00000000" w:rsidRDefault="00000000">
      <w:pPr>
        <w:autoSpaceDE w:val="0"/>
        <w:autoSpaceDN w:val="0"/>
        <w:adjustRightInd w:val="0"/>
        <w:spacing w:line="560" w:lineRule="exact"/>
        <w:ind w:firstLineChars="200" w:firstLine="640"/>
        <w:rPr>
          <w:rFonts w:eastAsia="仿宋_GB2312"/>
          <w:color w:val="000000"/>
          <w:sz w:val="32"/>
          <w:szCs w:val="32"/>
          <w:lang w:val="zh-CN"/>
        </w:rPr>
      </w:pPr>
      <w:r>
        <w:rPr>
          <w:rFonts w:eastAsia="仿宋_GB2312"/>
          <w:color w:val="000000"/>
          <w:sz w:val="32"/>
          <w:szCs w:val="32"/>
        </w:rPr>
        <w:t>到</w:t>
      </w:r>
      <w:r>
        <w:rPr>
          <w:rFonts w:eastAsia="仿宋_GB2312"/>
          <w:color w:val="000000"/>
          <w:sz w:val="32"/>
          <w:szCs w:val="32"/>
        </w:rPr>
        <w:t>“</w:t>
      </w:r>
      <w:r>
        <w:rPr>
          <w:rFonts w:eastAsia="仿宋_GB2312"/>
          <w:color w:val="000000"/>
          <w:sz w:val="32"/>
          <w:szCs w:val="32"/>
          <w:lang w:val="zh-CN"/>
        </w:rPr>
        <w:t>十二五</w:t>
      </w:r>
      <w:r>
        <w:rPr>
          <w:rFonts w:eastAsia="仿宋_GB2312"/>
          <w:color w:val="000000"/>
          <w:sz w:val="32"/>
          <w:szCs w:val="32"/>
        </w:rPr>
        <w:t>”</w:t>
      </w:r>
      <w:r>
        <w:rPr>
          <w:rFonts w:eastAsia="仿宋_GB2312"/>
          <w:color w:val="000000"/>
          <w:sz w:val="32"/>
          <w:szCs w:val="32"/>
          <w:lang w:val="zh-CN"/>
        </w:rPr>
        <w:t>末，基本实现辽宁老工业基地全面振兴，力争总体发展水平进入东部发达省份行列。经济社会发展的主要目标是：</w:t>
      </w:r>
    </w:p>
    <w:p w:rsidR="00000000" w:rsidRDefault="00000000">
      <w:pPr>
        <w:autoSpaceDE w:val="0"/>
        <w:autoSpaceDN w:val="0"/>
        <w:adjustRightInd w:val="0"/>
        <w:spacing w:line="560" w:lineRule="exact"/>
        <w:ind w:firstLineChars="200" w:firstLine="640"/>
        <w:rPr>
          <w:rFonts w:eastAsia="仿宋_GB2312" w:hint="eastAsia"/>
          <w:color w:val="000000"/>
          <w:sz w:val="32"/>
          <w:szCs w:val="32"/>
          <w:lang w:val="zh-CN"/>
        </w:rPr>
      </w:pPr>
      <w:r>
        <w:rPr>
          <w:rFonts w:eastAsia="仿宋_GB2312"/>
          <w:color w:val="000000"/>
          <w:sz w:val="32"/>
          <w:szCs w:val="32"/>
        </w:rPr>
        <w:t>——</w:t>
      </w:r>
      <w:r>
        <w:rPr>
          <w:rFonts w:eastAsia="仿宋_GB2312"/>
          <w:color w:val="000000"/>
          <w:sz w:val="32"/>
          <w:szCs w:val="32"/>
          <w:lang w:val="zh-CN"/>
        </w:rPr>
        <w:t>经济</w:t>
      </w:r>
      <w:r>
        <w:rPr>
          <w:rFonts w:eastAsia="仿宋_GB2312" w:hint="eastAsia"/>
          <w:color w:val="000000"/>
          <w:sz w:val="32"/>
          <w:szCs w:val="32"/>
          <w:lang w:val="zh-CN"/>
        </w:rPr>
        <w:t>保持平稳</w:t>
      </w:r>
      <w:r>
        <w:rPr>
          <w:rFonts w:eastAsia="仿宋_GB2312"/>
          <w:color w:val="000000"/>
          <w:sz w:val="32"/>
          <w:szCs w:val="32"/>
          <w:lang w:val="zh-CN"/>
        </w:rPr>
        <w:t>较快</w:t>
      </w:r>
      <w:r>
        <w:rPr>
          <w:rFonts w:eastAsia="仿宋_GB2312" w:hint="eastAsia"/>
          <w:color w:val="000000"/>
          <w:sz w:val="32"/>
          <w:szCs w:val="32"/>
          <w:lang w:val="zh-CN"/>
        </w:rPr>
        <w:t>发展</w:t>
      </w:r>
      <w:r>
        <w:rPr>
          <w:rFonts w:eastAsia="仿宋_GB2312"/>
          <w:color w:val="000000"/>
          <w:sz w:val="32"/>
          <w:szCs w:val="32"/>
          <w:lang w:val="zh-CN"/>
        </w:rPr>
        <w:t>。地区生产总值年均增长</w:t>
      </w:r>
      <w:r>
        <w:rPr>
          <w:rFonts w:eastAsia="仿宋_GB2312"/>
          <w:color w:val="000000"/>
          <w:sz w:val="32"/>
          <w:szCs w:val="32"/>
        </w:rPr>
        <w:t>11%</w:t>
      </w:r>
      <w:r>
        <w:rPr>
          <w:rFonts w:eastAsia="仿宋_GB2312"/>
          <w:color w:val="000000"/>
          <w:sz w:val="32"/>
          <w:szCs w:val="32"/>
          <w:lang w:val="zh-CN"/>
        </w:rPr>
        <w:t>，力争继续保持经济增长速度不低于振兴以来的平均增长速度和东部地区的平均增长速度。地方财政一般预算收入年均增长</w:t>
      </w:r>
      <w:r>
        <w:rPr>
          <w:rFonts w:eastAsia="仿宋_GB2312"/>
          <w:color w:val="000000"/>
          <w:sz w:val="32"/>
          <w:szCs w:val="32"/>
        </w:rPr>
        <w:t>15%</w:t>
      </w:r>
      <w:r>
        <w:rPr>
          <w:rFonts w:eastAsia="仿宋_GB2312" w:hint="eastAsia"/>
          <w:color w:val="000000"/>
          <w:sz w:val="32"/>
          <w:szCs w:val="32"/>
        </w:rPr>
        <w:t>，全社会固定资产投资年均增长</w:t>
      </w:r>
      <w:r>
        <w:rPr>
          <w:rFonts w:eastAsia="仿宋_GB2312" w:hint="eastAsia"/>
          <w:color w:val="000000"/>
          <w:sz w:val="32"/>
          <w:szCs w:val="32"/>
        </w:rPr>
        <w:t>15%</w:t>
      </w:r>
      <w:r>
        <w:rPr>
          <w:rFonts w:eastAsia="仿宋_GB2312" w:hint="eastAsia"/>
          <w:color w:val="000000"/>
          <w:sz w:val="32"/>
          <w:szCs w:val="32"/>
        </w:rPr>
        <w:t>，</w:t>
      </w:r>
      <w:r>
        <w:rPr>
          <w:rFonts w:eastAsia="仿宋_GB2312" w:hint="eastAsia"/>
          <w:color w:val="000000"/>
          <w:sz w:val="32"/>
          <w:szCs w:val="32"/>
          <w:lang w:val="zh-CN"/>
        </w:rPr>
        <w:t>城镇净增就业</w:t>
      </w:r>
      <w:r>
        <w:rPr>
          <w:rFonts w:eastAsia="仿宋_GB2312" w:hint="eastAsia"/>
          <w:color w:val="000000"/>
          <w:sz w:val="32"/>
          <w:szCs w:val="32"/>
          <w:lang w:val="zh-CN"/>
        </w:rPr>
        <w:t>400</w:t>
      </w:r>
      <w:r>
        <w:rPr>
          <w:rFonts w:eastAsia="仿宋_GB2312" w:hint="eastAsia"/>
          <w:color w:val="000000"/>
          <w:sz w:val="32"/>
          <w:szCs w:val="32"/>
          <w:lang w:val="zh-CN"/>
        </w:rPr>
        <w:t>万人，城镇登记失业率控制在</w:t>
      </w:r>
      <w:r>
        <w:rPr>
          <w:rFonts w:eastAsia="仿宋_GB2312" w:hint="eastAsia"/>
          <w:color w:val="000000"/>
          <w:sz w:val="32"/>
          <w:szCs w:val="32"/>
          <w:lang w:val="zh-CN"/>
        </w:rPr>
        <w:t>4%</w:t>
      </w:r>
      <w:r>
        <w:rPr>
          <w:rFonts w:eastAsia="仿宋_GB2312" w:hint="eastAsia"/>
          <w:color w:val="000000"/>
          <w:sz w:val="32"/>
          <w:szCs w:val="32"/>
          <w:lang w:val="zh-CN"/>
        </w:rPr>
        <w:t>以内，经济增长的质量和效益明显提高。</w:t>
      </w:r>
    </w:p>
    <w:p w:rsidR="00000000" w:rsidRDefault="00000000">
      <w:pPr>
        <w:autoSpaceDE w:val="0"/>
        <w:autoSpaceDN w:val="0"/>
        <w:adjustRightInd w:val="0"/>
        <w:spacing w:line="560" w:lineRule="exact"/>
        <w:ind w:firstLineChars="200" w:firstLine="640"/>
        <w:rPr>
          <w:rFonts w:eastAsia="仿宋_GB2312" w:hint="eastAsia"/>
          <w:color w:val="000000"/>
          <w:sz w:val="32"/>
          <w:szCs w:val="32"/>
          <w:lang w:val="zh-CN"/>
        </w:rPr>
      </w:pPr>
      <w:r>
        <w:rPr>
          <w:rFonts w:eastAsia="仿宋_GB2312"/>
          <w:color w:val="000000"/>
          <w:sz w:val="32"/>
          <w:szCs w:val="32"/>
        </w:rPr>
        <w:t>——</w:t>
      </w:r>
      <w:r>
        <w:rPr>
          <w:rFonts w:eastAsia="仿宋_GB2312"/>
          <w:color w:val="000000"/>
          <w:sz w:val="32"/>
          <w:szCs w:val="32"/>
          <w:lang w:val="zh-CN"/>
        </w:rPr>
        <w:t>结构</w:t>
      </w:r>
      <w:r>
        <w:rPr>
          <w:rFonts w:eastAsia="仿宋_GB2312" w:hint="eastAsia"/>
          <w:color w:val="000000"/>
          <w:sz w:val="32"/>
          <w:szCs w:val="32"/>
          <w:lang w:val="zh-CN"/>
        </w:rPr>
        <w:t>调整取得重大进展</w:t>
      </w:r>
      <w:r>
        <w:rPr>
          <w:rFonts w:eastAsia="仿宋_GB2312"/>
          <w:color w:val="000000"/>
          <w:sz w:val="32"/>
          <w:szCs w:val="32"/>
          <w:lang w:val="zh-CN"/>
        </w:rPr>
        <w:t>。</w:t>
      </w:r>
      <w:r>
        <w:rPr>
          <w:rFonts w:eastAsia="仿宋_GB2312" w:hint="eastAsia"/>
          <w:color w:val="000000"/>
          <w:sz w:val="32"/>
          <w:szCs w:val="32"/>
          <w:lang w:val="zh-CN"/>
        </w:rPr>
        <w:t>居民消费率上升。农业基础进一步巩固，战略性新兴产业发展取得突破，</w:t>
      </w:r>
      <w:r>
        <w:rPr>
          <w:rFonts w:eastAsia="仿宋_GB2312"/>
          <w:color w:val="000000"/>
          <w:sz w:val="32"/>
          <w:szCs w:val="32"/>
          <w:lang w:val="zh-CN"/>
        </w:rPr>
        <w:t>服务业增加值占地区生产总值的比重力争达到</w:t>
      </w:r>
      <w:r>
        <w:rPr>
          <w:rFonts w:eastAsia="仿宋_GB2312"/>
          <w:color w:val="000000"/>
          <w:sz w:val="32"/>
          <w:szCs w:val="32"/>
        </w:rPr>
        <w:t>42%</w:t>
      </w:r>
      <w:r>
        <w:rPr>
          <w:rFonts w:eastAsia="仿宋_GB2312"/>
          <w:color w:val="000000"/>
          <w:sz w:val="32"/>
          <w:szCs w:val="32"/>
          <w:lang w:val="zh-CN"/>
        </w:rPr>
        <w:t>以上，城镇化率提高到</w:t>
      </w:r>
      <w:r>
        <w:rPr>
          <w:rFonts w:eastAsia="仿宋_GB2312"/>
          <w:color w:val="000000"/>
          <w:sz w:val="32"/>
          <w:szCs w:val="32"/>
        </w:rPr>
        <w:t>70%</w:t>
      </w:r>
      <w:r>
        <w:rPr>
          <w:rFonts w:eastAsia="仿宋_GB2312"/>
          <w:color w:val="000000"/>
          <w:sz w:val="32"/>
          <w:szCs w:val="32"/>
        </w:rPr>
        <w:t>左右</w:t>
      </w:r>
      <w:r>
        <w:rPr>
          <w:rFonts w:eastAsia="仿宋_GB2312" w:hint="eastAsia"/>
          <w:color w:val="000000"/>
          <w:sz w:val="32"/>
          <w:szCs w:val="32"/>
          <w:lang w:val="zh-CN"/>
        </w:rPr>
        <w:t>。城乡区域发展的协调性进一步增强。</w:t>
      </w:r>
    </w:p>
    <w:p w:rsidR="00000000" w:rsidRDefault="00000000">
      <w:pPr>
        <w:autoSpaceDE w:val="0"/>
        <w:autoSpaceDN w:val="0"/>
        <w:adjustRightInd w:val="0"/>
        <w:spacing w:line="560" w:lineRule="exact"/>
        <w:ind w:firstLineChars="200" w:firstLine="640"/>
        <w:rPr>
          <w:rFonts w:eastAsia="仿宋_GB2312"/>
          <w:color w:val="000000"/>
          <w:sz w:val="32"/>
          <w:szCs w:val="32"/>
        </w:rPr>
      </w:pPr>
      <w:r>
        <w:rPr>
          <w:rFonts w:eastAsia="仿宋_GB2312"/>
          <w:color w:val="000000"/>
          <w:sz w:val="32"/>
          <w:szCs w:val="32"/>
        </w:rPr>
        <w:t>——</w:t>
      </w:r>
      <w:r>
        <w:rPr>
          <w:rFonts w:eastAsia="仿宋_GB2312" w:hint="eastAsia"/>
          <w:color w:val="000000"/>
          <w:sz w:val="32"/>
          <w:szCs w:val="32"/>
          <w:lang w:val="zh-CN"/>
        </w:rPr>
        <w:t>科技教育水平明显提升。</w:t>
      </w:r>
      <w:r>
        <w:rPr>
          <w:rFonts w:eastAsia="仿宋_GB2312"/>
          <w:color w:val="000000"/>
          <w:sz w:val="32"/>
          <w:szCs w:val="32"/>
          <w:lang w:val="zh-CN"/>
        </w:rPr>
        <w:t>实现义务教育区域内均衡发展</w:t>
      </w:r>
      <w:r>
        <w:rPr>
          <w:rFonts w:eastAsia="仿宋_GB2312" w:hint="eastAsia"/>
          <w:color w:val="000000"/>
          <w:sz w:val="32"/>
          <w:szCs w:val="32"/>
          <w:lang w:val="zh-CN"/>
        </w:rPr>
        <w:t>，九年义务教育巩固率达到</w:t>
      </w:r>
      <w:r>
        <w:rPr>
          <w:rFonts w:eastAsia="仿宋_GB2312" w:hint="eastAsia"/>
          <w:color w:val="000000"/>
          <w:sz w:val="32"/>
          <w:szCs w:val="32"/>
          <w:lang w:val="zh-CN"/>
        </w:rPr>
        <w:t>97%</w:t>
      </w:r>
      <w:r>
        <w:rPr>
          <w:rFonts w:eastAsia="仿宋_GB2312" w:hint="eastAsia"/>
          <w:color w:val="000000"/>
          <w:sz w:val="32"/>
          <w:szCs w:val="32"/>
          <w:lang w:val="zh-CN"/>
        </w:rPr>
        <w:t>，高中阶段教育毛入学</w:t>
      </w:r>
      <w:r>
        <w:rPr>
          <w:rFonts w:eastAsia="仿宋_GB2312" w:hint="eastAsia"/>
          <w:color w:val="000000"/>
          <w:sz w:val="32"/>
          <w:szCs w:val="32"/>
          <w:lang w:val="zh-CN"/>
        </w:rPr>
        <w:lastRenderedPageBreak/>
        <w:t>率达到</w:t>
      </w:r>
      <w:r>
        <w:rPr>
          <w:rFonts w:eastAsia="仿宋_GB2312" w:hint="eastAsia"/>
          <w:color w:val="000000"/>
          <w:sz w:val="32"/>
          <w:szCs w:val="32"/>
          <w:lang w:val="zh-CN"/>
        </w:rPr>
        <w:t>99%</w:t>
      </w:r>
      <w:r>
        <w:rPr>
          <w:rFonts w:eastAsia="仿宋_GB2312" w:hint="eastAsia"/>
          <w:color w:val="000000"/>
          <w:sz w:val="32"/>
          <w:szCs w:val="32"/>
          <w:lang w:val="zh-CN"/>
        </w:rPr>
        <w:t>以上</w:t>
      </w:r>
      <w:r>
        <w:rPr>
          <w:rFonts w:eastAsia="仿宋_GB2312"/>
          <w:color w:val="000000"/>
          <w:sz w:val="32"/>
          <w:szCs w:val="32"/>
          <w:lang w:val="zh-CN"/>
        </w:rPr>
        <w:t>。</w:t>
      </w:r>
      <w:r>
        <w:rPr>
          <w:rFonts w:eastAsia="仿宋_GB2312" w:hint="eastAsia"/>
          <w:color w:val="000000"/>
          <w:sz w:val="32"/>
          <w:szCs w:val="32"/>
          <w:lang w:val="zh-CN"/>
        </w:rPr>
        <w:t>研究与试验发展经费支出占地区生产总值比重达到</w:t>
      </w:r>
      <w:r>
        <w:rPr>
          <w:rFonts w:eastAsia="仿宋_GB2312" w:hint="eastAsia"/>
          <w:color w:val="000000"/>
          <w:sz w:val="32"/>
          <w:szCs w:val="32"/>
          <w:lang w:val="zh-CN"/>
        </w:rPr>
        <w:t>2.2%</w:t>
      </w:r>
      <w:r>
        <w:rPr>
          <w:rFonts w:eastAsia="仿宋_GB2312" w:hint="eastAsia"/>
          <w:color w:val="000000"/>
          <w:sz w:val="32"/>
          <w:szCs w:val="32"/>
          <w:lang w:val="zh-CN"/>
        </w:rPr>
        <w:t>，每万人口发明专利拥有量提高到</w:t>
      </w:r>
      <w:r>
        <w:rPr>
          <w:rFonts w:eastAsia="仿宋_GB2312" w:hint="eastAsia"/>
          <w:color w:val="000000"/>
          <w:sz w:val="32"/>
          <w:szCs w:val="32"/>
          <w:lang w:val="zh-CN"/>
        </w:rPr>
        <w:t>0.8</w:t>
      </w:r>
      <w:r>
        <w:rPr>
          <w:rFonts w:eastAsia="仿宋_GB2312" w:hint="eastAsia"/>
          <w:color w:val="000000"/>
          <w:sz w:val="32"/>
          <w:szCs w:val="32"/>
          <w:lang w:val="zh-CN"/>
        </w:rPr>
        <w:t>件。</w:t>
      </w:r>
    </w:p>
    <w:p w:rsidR="00000000" w:rsidRDefault="00000000">
      <w:pPr>
        <w:autoSpaceDE w:val="0"/>
        <w:autoSpaceDN w:val="0"/>
        <w:adjustRightInd w:val="0"/>
        <w:spacing w:line="560" w:lineRule="exact"/>
        <w:ind w:firstLineChars="200" w:firstLine="640"/>
        <w:rPr>
          <w:rFonts w:eastAsia="仿宋_GB2312"/>
          <w:color w:val="000000"/>
          <w:sz w:val="32"/>
          <w:szCs w:val="32"/>
        </w:rPr>
      </w:pPr>
      <w:r>
        <w:rPr>
          <w:rFonts w:eastAsia="仿宋_GB2312"/>
          <w:color w:val="000000"/>
          <w:sz w:val="32"/>
          <w:szCs w:val="32"/>
        </w:rPr>
        <w:t>——</w:t>
      </w:r>
      <w:r>
        <w:rPr>
          <w:rFonts w:eastAsia="仿宋_GB2312" w:hint="eastAsia"/>
          <w:color w:val="000000"/>
          <w:sz w:val="32"/>
          <w:szCs w:val="32"/>
        </w:rPr>
        <w:t>资源节约环境保护成效显著。</w:t>
      </w:r>
      <w:r>
        <w:rPr>
          <w:rFonts w:eastAsia="仿宋_GB2312" w:hint="eastAsia"/>
          <w:color w:val="000000"/>
          <w:sz w:val="32"/>
          <w:szCs w:val="32"/>
          <w:lang w:val="zh-CN"/>
        </w:rPr>
        <w:t>耕地保有量保持在</w:t>
      </w:r>
      <w:r>
        <w:rPr>
          <w:rFonts w:eastAsia="仿宋_GB2312" w:hint="eastAsia"/>
          <w:color w:val="000000"/>
          <w:sz w:val="32"/>
          <w:szCs w:val="32"/>
          <w:lang w:val="zh-CN"/>
        </w:rPr>
        <w:t>6120</w:t>
      </w:r>
      <w:r>
        <w:rPr>
          <w:rFonts w:eastAsia="仿宋_GB2312" w:hint="eastAsia"/>
          <w:color w:val="000000"/>
          <w:sz w:val="32"/>
          <w:szCs w:val="32"/>
          <w:lang w:val="zh-CN"/>
        </w:rPr>
        <w:t>万亩。单位工业增加值用水量降低</w:t>
      </w:r>
      <w:r>
        <w:rPr>
          <w:rFonts w:eastAsia="仿宋_GB2312" w:hint="eastAsia"/>
          <w:color w:val="000000"/>
          <w:sz w:val="32"/>
          <w:szCs w:val="32"/>
          <w:lang w:val="zh-CN"/>
        </w:rPr>
        <w:t>24.8%</w:t>
      </w:r>
      <w:r>
        <w:rPr>
          <w:rFonts w:eastAsia="仿宋_GB2312" w:hint="eastAsia"/>
          <w:color w:val="000000"/>
          <w:sz w:val="32"/>
          <w:szCs w:val="32"/>
          <w:lang w:val="zh-CN"/>
        </w:rPr>
        <w:t>，农业灌溉用水有效利用系数提高到</w:t>
      </w:r>
      <w:r>
        <w:rPr>
          <w:rFonts w:eastAsia="仿宋_GB2312" w:hint="eastAsia"/>
          <w:color w:val="000000"/>
          <w:sz w:val="32"/>
          <w:szCs w:val="32"/>
          <w:lang w:val="zh-CN"/>
        </w:rPr>
        <w:t>0.58</w:t>
      </w:r>
      <w:r>
        <w:rPr>
          <w:rFonts w:eastAsia="仿宋_GB2312" w:hint="eastAsia"/>
          <w:color w:val="000000"/>
          <w:sz w:val="32"/>
          <w:szCs w:val="32"/>
          <w:lang w:val="zh-CN"/>
        </w:rPr>
        <w:t>。非化石能源占一次能源消费比重达到</w:t>
      </w:r>
      <w:r>
        <w:rPr>
          <w:rFonts w:eastAsia="仿宋_GB2312" w:hint="eastAsia"/>
          <w:color w:val="000000"/>
          <w:sz w:val="32"/>
          <w:szCs w:val="32"/>
          <w:lang w:val="zh-CN"/>
        </w:rPr>
        <w:t>4.5%</w:t>
      </w:r>
      <w:r>
        <w:rPr>
          <w:rFonts w:eastAsia="仿宋_GB2312" w:hint="eastAsia"/>
          <w:color w:val="000000"/>
          <w:sz w:val="32"/>
          <w:szCs w:val="32"/>
          <w:lang w:val="zh-CN"/>
        </w:rPr>
        <w:t>以上。</w:t>
      </w:r>
      <w:r>
        <w:rPr>
          <w:rFonts w:eastAsia="仿宋_GB2312"/>
          <w:color w:val="000000"/>
          <w:sz w:val="32"/>
          <w:szCs w:val="32"/>
          <w:lang w:val="zh-CN"/>
        </w:rPr>
        <w:t>单位地区生产总值能源消耗</w:t>
      </w:r>
      <w:r>
        <w:rPr>
          <w:rFonts w:eastAsia="仿宋_GB2312" w:hint="eastAsia"/>
          <w:color w:val="000000"/>
          <w:sz w:val="32"/>
          <w:szCs w:val="32"/>
          <w:lang w:val="zh-CN"/>
        </w:rPr>
        <w:t>降低、单位地区生产总值</w:t>
      </w:r>
      <w:r>
        <w:rPr>
          <w:rFonts w:eastAsia="仿宋_GB2312"/>
          <w:color w:val="000000"/>
          <w:sz w:val="32"/>
          <w:szCs w:val="32"/>
          <w:lang w:val="zh-CN"/>
        </w:rPr>
        <w:t>二氧化碳排放</w:t>
      </w:r>
      <w:r>
        <w:rPr>
          <w:rFonts w:eastAsia="仿宋_GB2312" w:hint="eastAsia"/>
          <w:color w:val="000000"/>
          <w:sz w:val="32"/>
          <w:szCs w:val="32"/>
          <w:lang w:val="zh-CN"/>
        </w:rPr>
        <w:t>降低和化学需氧量、二氧化硫、氨氮、氮氧化物等主要污染物排放减少完成国家下达的约束性指标。森林覆盖率提高到</w:t>
      </w:r>
      <w:r>
        <w:rPr>
          <w:rFonts w:eastAsia="仿宋_GB2312" w:hint="eastAsia"/>
          <w:color w:val="000000"/>
          <w:sz w:val="32"/>
          <w:szCs w:val="32"/>
          <w:lang w:val="zh-CN"/>
        </w:rPr>
        <w:t>42%</w:t>
      </w:r>
      <w:r>
        <w:rPr>
          <w:rFonts w:eastAsia="仿宋_GB2312" w:hint="eastAsia"/>
          <w:color w:val="000000"/>
          <w:sz w:val="32"/>
          <w:szCs w:val="32"/>
          <w:lang w:val="zh-CN"/>
        </w:rPr>
        <w:t>，</w:t>
      </w:r>
      <w:r>
        <w:rPr>
          <w:rFonts w:eastAsia="仿宋_GB2312"/>
          <w:color w:val="000000"/>
          <w:sz w:val="32"/>
          <w:szCs w:val="32"/>
          <w:lang w:val="zh-CN"/>
        </w:rPr>
        <w:t>森林蓄积量达到</w:t>
      </w:r>
      <w:r>
        <w:rPr>
          <w:rFonts w:eastAsia="仿宋_GB2312"/>
          <w:color w:val="000000"/>
          <w:sz w:val="32"/>
          <w:szCs w:val="32"/>
          <w:lang w:val="zh-CN"/>
        </w:rPr>
        <w:t>3.</w:t>
      </w:r>
      <w:r>
        <w:rPr>
          <w:rFonts w:eastAsia="仿宋_GB2312" w:hint="eastAsia"/>
          <w:color w:val="000000"/>
          <w:sz w:val="32"/>
          <w:szCs w:val="32"/>
          <w:lang w:val="zh-CN"/>
        </w:rPr>
        <w:t>2</w:t>
      </w:r>
      <w:r>
        <w:rPr>
          <w:rFonts w:eastAsia="仿宋_GB2312"/>
          <w:color w:val="000000"/>
          <w:sz w:val="32"/>
          <w:szCs w:val="32"/>
          <w:lang w:val="zh-CN"/>
        </w:rPr>
        <w:t>亿立方米。</w:t>
      </w:r>
    </w:p>
    <w:p w:rsidR="00000000" w:rsidRDefault="00000000">
      <w:pPr>
        <w:autoSpaceDE w:val="0"/>
        <w:autoSpaceDN w:val="0"/>
        <w:adjustRightInd w:val="0"/>
        <w:spacing w:line="560" w:lineRule="exact"/>
        <w:ind w:firstLineChars="200" w:firstLine="640"/>
        <w:rPr>
          <w:rFonts w:eastAsia="仿宋_GB2312" w:hint="eastAsia"/>
          <w:color w:val="000000"/>
          <w:sz w:val="32"/>
          <w:szCs w:val="32"/>
          <w:lang w:val="zh-CN"/>
        </w:rPr>
      </w:pPr>
      <w:r>
        <w:rPr>
          <w:rFonts w:eastAsia="仿宋_GB2312"/>
          <w:color w:val="000000"/>
          <w:sz w:val="32"/>
          <w:szCs w:val="32"/>
        </w:rPr>
        <w:t>——</w:t>
      </w:r>
      <w:r>
        <w:rPr>
          <w:rFonts w:eastAsia="仿宋_GB2312"/>
          <w:color w:val="000000"/>
          <w:sz w:val="32"/>
          <w:szCs w:val="32"/>
          <w:lang w:val="zh-CN"/>
        </w:rPr>
        <w:t>人民生活水平</w:t>
      </w:r>
      <w:r>
        <w:rPr>
          <w:rFonts w:eastAsia="仿宋_GB2312" w:hint="eastAsia"/>
          <w:color w:val="000000"/>
          <w:sz w:val="32"/>
          <w:szCs w:val="32"/>
          <w:lang w:val="zh-CN"/>
        </w:rPr>
        <w:t>持续改善</w:t>
      </w:r>
      <w:r>
        <w:rPr>
          <w:rFonts w:eastAsia="仿宋_GB2312"/>
          <w:color w:val="000000"/>
          <w:sz w:val="32"/>
          <w:szCs w:val="32"/>
          <w:lang w:val="zh-CN"/>
        </w:rPr>
        <w:t>。城镇居民人均可支配收入年均增长</w:t>
      </w:r>
      <w:r>
        <w:rPr>
          <w:rFonts w:eastAsia="仿宋_GB2312" w:hint="eastAsia"/>
          <w:color w:val="000000"/>
          <w:sz w:val="32"/>
          <w:szCs w:val="32"/>
        </w:rPr>
        <w:t>11</w:t>
      </w:r>
      <w:r>
        <w:rPr>
          <w:rFonts w:eastAsia="仿宋_GB2312"/>
          <w:color w:val="000000"/>
          <w:sz w:val="32"/>
          <w:szCs w:val="32"/>
        </w:rPr>
        <w:t>%</w:t>
      </w:r>
      <w:r>
        <w:rPr>
          <w:rFonts w:eastAsia="仿宋_GB2312"/>
          <w:color w:val="000000"/>
          <w:sz w:val="32"/>
          <w:szCs w:val="32"/>
          <w:lang w:val="zh-CN"/>
        </w:rPr>
        <w:t>，农村居民人均纯收入年均增长</w:t>
      </w:r>
      <w:r>
        <w:rPr>
          <w:rFonts w:eastAsia="仿宋_GB2312" w:hint="eastAsia"/>
          <w:color w:val="000000"/>
          <w:sz w:val="32"/>
          <w:szCs w:val="32"/>
        </w:rPr>
        <w:t>10</w:t>
      </w:r>
      <w:r>
        <w:rPr>
          <w:rFonts w:eastAsia="仿宋_GB2312"/>
          <w:color w:val="000000"/>
          <w:sz w:val="32"/>
          <w:szCs w:val="32"/>
        </w:rPr>
        <w:t>%</w:t>
      </w:r>
      <w:r>
        <w:rPr>
          <w:rFonts w:eastAsia="仿宋_GB2312" w:hint="eastAsia"/>
          <w:color w:val="000000"/>
          <w:sz w:val="32"/>
          <w:szCs w:val="32"/>
        </w:rPr>
        <w:t>，努力实现居民收入增长与经济发展同步</w:t>
      </w:r>
      <w:r>
        <w:rPr>
          <w:rFonts w:eastAsia="仿宋_GB2312"/>
          <w:color w:val="000000"/>
          <w:sz w:val="32"/>
          <w:szCs w:val="32"/>
          <w:lang w:val="zh-CN"/>
        </w:rPr>
        <w:t>。</w:t>
      </w:r>
      <w:r>
        <w:rPr>
          <w:rFonts w:eastAsia="仿宋_GB2312" w:hint="eastAsia"/>
          <w:color w:val="000000"/>
          <w:sz w:val="32"/>
          <w:szCs w:val="32"/>
          <w:lang w:val="zh-CN"/>
        </w:rPr>
        <w:t>城镇参加基本养老保险人数达到</w:t>
      </w:r>
      <w:r>
        <w:rPr>
          <w:rFonts w:eastAsia="仿宋_GB2312" w:hint="eastAsia"/>
          <w:color w:val="000000"/>
          <w:sz w:val="32"/>
          <w:szCs w:val="32"/>
          <w:lang w:val="zh-CN"/>
        </w:rPr>
        <w:t>1708</w:t>
      </w:r>
      <w:r>
        <w:rPr>
          <w:rFonts w:eastAsia="仿宋_GB2312" w:hint="eastAsia"/>
          <w:color w:val="000000"/>
          <w:sz w:val="32"/>
          <w:szCs w:val="32"/>
          <w:lang w:val="zh-CN"/>
        </w:rPr>
        <w:t>万人，新型农村养老保险全覆盖，城乡三项医疗保险参保率提高到</w:t>
      </w:r>
      <w:r>
        <w:rPr>
          <w:rFonts w:eastAsia="仿宋_GB2312" w:hint="eastAsia"/>
          <w:color w:val="000000"/>
          <w:sz w:val="32"/>
          <w:szCs w:val="32"/>
          <w:lang w:val="zh-CN"/>
        </w:rPr>
        <w:t>95%</w:t>
      </w:r>
      <w:r>
        <w:rPr>
          <w:rFonts w:eastAsia="仿宋_GB2312" w:hint="eastAsia"/>
          <w:color w:val="000000"/>
          <w:sz w:val="32"/>
          <w:szCs w:val="32"/>
          <w:lang w:val="zh-CN"/>
        </w:rPr>
        <w:t>以上。完成</w:t>
      </w:r>
      <w:r>
        <w:rPr>
          <w:rFonts w:eastAsia="仿宋_GB2312"/>
          <w:color w:val="000000"/>
          <w:sz w:val="32"/>
          <w:szCs w:val="32"/>
          <w:lang w:val="zh-CN"/>
        </w:rPr>
        <w:t>国家下达</w:t>
      </w:r>
      <w:r>
        <w:rPr>
          <w:rFonts w:eastAsia="仿宋_GB2312" w:hint="eastAsia"/>
          <w:color w:val="000000"/>
          <w:sz w:val="32"/>
          <w:szCs w:val="32"/>
          <w:lang w:val="zh-CN"/>
        </w:rPr>
        <w:t>的城镇保障性安居工程建设任务。</w:t>
      </w:r>
    </w:p>
    <w:p w:rsidR="00000000" w:rsidRDefault="00000000">
      <w:pPr>
        <w:widowControl/>
        <w:spacing w:line="560" w:lineRule="exact"/>
        <w:ind w:firstLineChars="200" w:firstLine="640"/>
        <w:rPr>
          <w:rFonts w:eastAsia="仿宋_GB2312" w:hint="eastAsia"/>
          <w:color w:val="000000"/>
          <w:sz w:val="32"/>
          <w:szCs w:val="32"/>
          <w:lang w:val="zh-CN"/>
        </w:rPr>
      </w:pPr>
      <w:r>
        <w:rPr>
          <w:rFonts w:eastAsia="仿宋_GB2312"/>
          <w:color w:val="000000"/>
          <w:sz w:val="32"/>
          <w:szCs w:val="32"/>
          <w:lang w:val="zh-CN"/>
        </w:rPr>
        <w:softHyphen/>
      </w:r>
      <w:r>
        <w:rPr>
          <w:rFonts w:eastAsia="仿宋_GB2312"/>
          <w:color w:val="000000"/>
          <w:sz w:val="32"/>
          <w:szCs w:val="32"/>
          <w:lang w:val="zh-CN"/>
        </w:rPr>
        <w:softHyphen/>
        <w:t>——</w:t>
      </w:r>
      <w:r>
        <w:rPr>
          <w:rFonts w:eastAsia="仿宋_GB2312"/>
          <w:color w:val="000000"/>
          <w:sz w:val="32"/>
          <w:szCs w:val="32"/>
          <w:lang w:val="zh-CN"/>
        </w:rPr>
        <w:t>社会建设明显</w:t>
      </w:r>
      <w:r>
        <w:rPr>
          <w:rFonts w:eastAsia="仿宋_GB2312" w:hint="eastAsia"/>
          <w:color w:val="000000"/>
          <w:sz w:val="32"/>
          <w:szCs w:val="32"/>
          <w:lang w:val="zh-CN"/>
        </w:rPr>
        <w:t>加强</w:t>
      </w:r>
      <w:r>
        <w:rPr>
          <w:rFonts w:eastAsia="仿宋_GB2312"/>
          <w:color w:val="000000"/>
          <w:sz w:val="32"/>
          <w:szCs w:val="32"/>
          <w:lang w:val="zh-CN"/>
        </w:rPr>
        <w:t>。覆盖城乡居民的基本公共服务体系逐步完善。</w:t>
      </w:r>
      <w:r>
        <w:rPr>
          <w:rFonts w:eastAsia="仿宋_GB2312" w:hint="eastAsia"/>
          <w:color w:val="000000"/>
          <w:sz w:val="32"/>
          <w:szCs w:val="32"/>
          <w:lang w:val="zh-CN"/>
        </w:rPr>
        <w:t>公民思想道德素质、科学文化素质和健康素质不断提高。社会主义</w:t>
      </w:r>
      <w:r>
        <w:rPr>
          <w:rFonts w:eastAsia="仿宋_GB2312"/>
          <w:color w:val="000000"/>
          <w:sz w:val="32"/>
          <w:szCs w:val="32"/>
          <w:lang w:val="zh-CN"/>
        </w:rPr>
        <w:t>民主法制更加健全</w:t>
      </w:r>
      <w:r>
        <w:rPr>
          <w:rFonts w:eastAsia="仿宋_GB2312" w:hint="eastAsia"/>
          <w:color w:val="000000"/>
          <w:sz w:val="32"/>
          <w:szCs w:val="32"/>
          <w:lang w:val="zh-CN"/>
        </w:rPr>
        <w:t>。文化事业加快发展，文化产业占国民经济比重明显提高。</w:t>
      </w:r>
      <w:r>
        <w:rPr>
          <w:rFonts w:eastAsia="仿宋_GB2312"/>
          <w:color w:val="000000"/>
          <w:sz w:val="32"/>
          <w:szCs w:val="32"/>
          <w:lang w:val="zh-CN"/>
        </w:rPr>
        <w:t>社会更加和谐稳定。</w:t>
      </w:r>
    </w:p>
    <w:p w:rsidR="00000000" w:rsidRDefault="00000000">
      <w:pPr>
        <w:widowControl/>
        <w:spacing w:line="560" w:lineRule="exact"/>
        <w:ind w:firstLineChars="200" w:firstLine="640"/>
        <w:rPr>
          <w:rFonts w:eastAsia="仿宋_GB2312" w:hint="eastAsia"/>
          <w:color w:val="000000"/>
          <w:sz w:val="32"/>
          <w:szCs w:val="32"/>
          <w:lang w:val="zh-CN"/>
        </w:rPr>
      </w:pPr>
      <w:r>
        <w:rPr>
          <w:rFonts w:eastAsia="仿宋_GB2312"/>
          <w:color w:val="000000"/>
          <w:sz w:val="32"/>
          <w:szCs w:val="32"/>
          <w:lang w:val="zh-CN"/>
        </w:rPr>
        <w:t>——</w:t>
      </w:r>
      <w:r>
        <w:rPr>
          <w:rFonts w:eastAsia="仿宋_GB2312"/>
          <w:color w:val="000000"/>
          <w:sz w:val="32"/>
          <w:szCs w:val="32"/>
          <w:lang w:val="zh-CN"/>
        </w:rPr>
        <w:t>改革开放</w:t>
      </w:r>
      <w:r>
        <w:rPr>
          <w:rFonts w:eastAsia="仿宋_GB2312" w:hint="eastAsia"/>
          <w:color w:val="000000"/>
          <w:sz w:val="32"/>
          <w:szCs w:val="32"/>
          <w:lang w:val="zh-CN"/>
        </w:rPr>
        <w:t>不断深化</w:t>
      </w:r>
      <w:r>
        <w:rPr>
          <w:rFonts w:eastAsia="仿宋_GB2312"/>
          <w:color w:val="000000"/>
          <w:sz w:val="32"/>
          <w:szCs w:val="32"/>
          <w:lang w:val="zh-CN"/>
        </w:rPr>
        <w:t>。重要领域和关键环节改革</w:t>
      </w:r>
      <w:r>
        <w:rPr>
          <w:rFonts w:eastAsia="仿宋_GB2312" w:hint="eastAsia"/>
          <w:color w:val="000000"/>
          <w:sz w:val="32"/>
          <w:szCs w:val="32"/>
          <w:lang w:val="zh-CN"/>
        </w:rPr>
        <w:t>取得明显进展，政府职能加快转变。</w:t>
      </w:r>
      <w:r>
        <w:rPr>
          <w:rFonts w:eastAsia="仿宋_GB2312"/>
          <w:color w:val="000000"/>
          <w:sz w:val="32"/>
          <w:szCs w:val="32"/>
          <w:lang w:val="zh-CN"/>
        </w:rPr>
        <w:t>沈阳经济区建成新型工业化综合配套改革示范区。辽宁沿海经济带建成引领东北地区对外开放的重要平台和经济社会发展的先行区域。</w:t>
      </w:r>
    </w:p>
    <w:p w:rsidR="00000000" w:rsidRDefault="00000000">
      <w:pPr>
        <w:widowControl/>
        <w:spacing w:line="560" w:lineRule="exact"/>
        <w:ind w:firstLineChars="200" w:firstLine="640"/>
        <w:rPr>
          <w:rFonts w:eastAsia="仿宋_GB2312" w:hint="eastAsia"/>
          <w:color w:val="000000"/>
          <w:sz w:val="32"/>
          <w:szCs w:val="32"/>
          <w:lang w:val="zh-CN"/>
        </w:rPr>
      </w:pPr>
    </w:p>
    <w:p w:rsidR="00000000" w:rsidRDefault="00000000">
      <w:pPr>
        <w:widowControl/>
        <w:spacing w:line="560" w:lineRule="exact"/>
        <w:ind w:firstLineChars="200" w:firstLine="640"/>
        <w:rPr>
          <w:rFonts w:eastAsia="仿宋_GB2312" w:hint="eastAsia"/>
          <w:color w:val="000000"/>
          <w:sz w:val="32"/>
          <w:szCs w:val="32"/>
          <w:lang w:val="zh-CN"/>
        </w:rPr>
      </w:pPr>
    </w:p>
    <w:p w:rsidR="00000000" w:rsidRDefault="00000000">
      <w:pPr>
        <w:widowControl/>
        <w:spacing w:line="560" w:lineRule="exact"/>
        <w:ind w:firstLineChars="200" w:firstLine="640"/>
        <w:rPr>
          <w:rFonts w:eastAsia="仿宋_GB2312" w:hint="eastAsia"/>
          <w:color w:val="000000"/>
          <w:sz w:val="32"/>
          <w:szCs w:val="32"/>
          <w:lang w:val="zh-CN"/>
        </w:rPr>
      </w:pPr>
    </w:p>
    <w:p w:rsidR="00000000" w:rsidRDefault="00000000">
      <w:pPr>
        <w:widowControl/>
        <w:spacing w:line="560" w:lineRule="exact"/>
        <w:ind w:firstLineChars="200" w:firstLine="640"/>
        <w:rPr>
          <w:rFonts w:eastAsia="仿宋_GB2312" w:hint="eastAsia"/>
          <w:color w:val="000000"/>
          <w:sz w:val="32"/>
          <w:szCs w:val="32"/>
          <w:lang w:val="zh-CN"/>
        </w:rPr>
      </w:pPr>
    </w:p>
    <w:p w:rsidR="00000000" w:rsidRDefault="00000000">
      <w:pPr>
        <w:spacing w:line="400" w:lineRule="exact"/>
        <w:rPr>
          <w:rFonts w:hint="eastAsia"/>
          <w:b/>
          <w:sz w:val="32"/>
          <w:szCs w:val="32"/>
        </w:rPr>
      </w:pPr>
    </w:p>
    <w:tbl>
      <w:tblPr>
        <w:tblStyle w:val="a9"/>
        <w:tblW w:w="0" w:type="auto"/>
        <w:jc w:val="center"/>
        <w:tblInd w:w="0" w:type="dxa"/>
        <w:tblLook w:val="0000" w:firstRow="0" w:lastRow="0" w:firstColumn="0" w:lastColumn="0" w:noHBand="0" w:noVBand="0"/>
      </w:tblPr>
      <w:tblGrid>
        <w:gridCol w:w="1547"/>
        <w:gridCol w:w="2455"/>
        <w:gridCol w:w="1064"/>
        <w:gridCol w:w="1064"/>
        <w:gridCol w:w="1068"/>
        <w:gridCol w:w="961"/>
      </w:tblGrid>
      <w:tr w:rsidR="00000000">
        <w:trPr>
          <w:trHeight w:val="769"/>
          <w:jc w:val="center"/>
        </w:trPr>
        <w:tc>
          <w:tcPr>
            <w:tcW w:w="8159" w:type="dxa"/>
            <w:gridSpan w:val="6"/>
            <w:vAlign w:val="center"/>
          </w:tcPr>
          <w:p w:rsidR="00000000" w:rsidRDefault="00000000">
            <w:pPr>
              <w:spacing w:line="400" w:lineRule="exact"/>
              <w:jc w:val="center"/>
              <w:rPr>
                <w:rFonts w:ascii="宋体" w:hAnsi="宋体" w:hint="eastAsia"/>
                <w:b/>
                <w:sz w:val="28"/>
                <w:szCs w:val="28"/>
                <w:highlight w:val="cyan"/>
              </w:rPr>
            </w:pPr>
            <w:r>
              <w:rPr>
                <w:rFonts w:ascii="宋体" w:hAnsi="宋体" w:hint="eastAsia"/>
                <w:b/>
                <w:sz w:val="28"/>
                <w:szCs w:val="28"/>
              </w:rPr>
              <w:t>专栏2  “十二五”时期经济社会发展主要指标</w:t>
            </w:r>
          </w:p>
        </w:tc>
      </w:tr>
      <w:tr w:rsidR="00000000">
        <w:trPr>
          <w:trHeight w:val="685"/>
          <w:jc w:val="center"/>
        </w:trPr>
        <w:tc>
          <w:tcPr>
            <w:tcW w:w="4002" w:type="dxa"/>
            <w:gridSpan w:val="2"/>
            <w:vAlign w:val="center"/>
          </w:tcPr>
          <w:p w:rsidR="00000000" w:rsidRDefault="00000000">
            <w:pPr>
              <w:jc w:val="center"/>
            </w:pPr>
            <w:r>
              <w:t>指</w:t>
            </w:r>
            <w:r>
              <w:t xml:space="preserve">         </w:t>
            </w:r>
            <w:r>
              <w:t>标</w:t>
            </w:r>
          </w:p>
        </w:tc>
        <w:tc>
          <w:tcPr>
            <w:tcW w:w="1064" w:type="dxa"/>
            <w:vAlign w:val="center"/>
          </w:tcPr>
          <w:p w:rsidR="00000000" w:rsidRDefault="00000000">
            <w:pPr>
              <w:jc w:val="center"/>
              <w:rPr>
                <w:rFonts w:hint="eastAsia"/>
              </w:rPr>
            </w:pPr>
            <w:r>
              <w:t>2010</w:t>
            </w:r>
            <w:r>
              <w:t>年</w:t>
            </w:r>
          </w:p>
        </w:tc>
        <w:tc>
          <w:tcPr>
            <w:tcW w:w="1064" w:type="dxa"/>
            <w:vAlign w:val="center"/>
          </w:tcPr>
          <w:p w:rsidR="00000000" w:rsidRDefault="00000000">
            <w:pPr>
              <w:jc w:val="center"/>
            </w:pPr>
            <w:r>
              <w:t>2015</w:t>
            </w:r>
            <w:r>
              <w:t>年</w:t>
            </w:r>
          </w:p>
        </w:tc>
        <w:tc>
          <w:tcPr>
            <w:tcW w:w="1068" w:type="dxa"/>
            <w:vAlign w:val="center"/>
          </w:tcPr>
          <w:p w:rsidR="00000000" w:rsidRDefault="00000000">
            <w:pPr>
              <w:jc w:val="center"/>
            </w:pPr>
            <w:r>
              <w:t>年均增长（</w:t>
            </w:r>
            <w:r>
              <w:t>%</w:t>
            </w:r>
            <w:r>
              <w:t>）</w:t>
            </w:r>
          </w:p>
        </w:tc>
        <w:tc>
          <w:tcPr>
            <w:tcW w:w="961" w:type="dxa"/>
            <w:vAlign w:val="center"/>
          </w:tcPr>
          <w:p w:rsidR="00000000" w:rsidRDefault="00000000">
            <w:pPr>
              <w:jc w:val="center"/>
            </w:pPr>
            <w:r>
              <w:t>属性</w:t>
            </w:r>
          </w:p>
        </w:tc>
      </w:tr>
      <w:tr w:rsidR="00000000">
        <w:trPr>
          <w:trHeight w:val="377"/>
          <w:jc w:val="center"/>
        </w:trPr>
        <w:tc>
          <w:tcPr>
            <w:tcW w:w="8159" w:type="dxa"/>
            <w:gridSpan w:val="6"/>
            <w:vAlign w:val="center"/>
          </w:tcPr>
          <w:p w:rsidR="00000000" w:rsidRDefault="00000000">
            <w:pPr>
              <w:rPr>
                <w:b/>
                <w:sz w:val="24"/>
                <w:szCs w:val="24"/>
              </w:rPr>
            </w:pPr>
            <w:r>
              <w:rPr>
                <w:rFonts w:hint="eastAsia"/>
                <w:b/>
                <w:sz w:val="24"/>
                <w:szCs w:val="24"/>
              </w:rPr>
              <w:t>经济发展</w:t>
            </w:r>
          </w:p>
        </w:tc>
      </w:tr>
      <w:tr w:rsidR="00000000">
        <w:trPr>
          <w:trHeight w:val="469"/>
          <w:jc w:val="center"/>
        </w:trPr>
        <w:tc>
          <w:tcPr>
            <w:tcW w:w="4002" w:type="dxa"/>
            <w:gridSpan w:val="2"/>
            <w:vAlign w:val="center"/>
          </w:tcPr>
          <w:p w:rsidR="00000000" w:rsidRDefault="00000000">
            <w:pPr>
              <w:ind w:firstLineChars="200" w:firstLine="420"/>
            </w:pPr>
            <w:r>
              <w:t>地区生产总值（亿元）</w:t>
            </w:r>
          </w:p>
        </w:tc>
        <w:tc>
          <w:tcPr>
            <w:tcW w:w="1064" w:type="dxa"/>
            <w:vAlign w:val="center"/>
          </w:tcPr>
          <w:p w:rsidR="00000000" w:rsidRDefault="00000000">
            <w:pPr>
              <w:jc w:val="center"/>
              <w:rPr>
                <w:rFonts w:hint="eastAsia"/>
              </w:rPr>
            </w:pPr>
            <w:r>
              <w:t>18</w:t>
            </w:r>
            <w:r>
              <w:rPr>
                <w:rFonts w:hint="eastAsia"/>
              </w:rPr>
              <w:t>278</w:t>
            </w:r>
          </w:p>
        </w:tc>
        <w:tc>
          <w:tcPr>
            <w:tcW w:w="1064" w:type="dxa"/>
            <w:vAlign w:val="center"/>
          </w:tcPr>
          <w:p w:rsidR="00000000" w:rsidRDefault="00000000">
            <w:pPr>
              <w:jc w:val="center"/>
            </w:pPr>
            <w:r>
              <w:t>30500</w:t>
            </w:r>
          </w:p>
        </w:tc>
        <w:tc>
          <w:tcPr>
            <w:tcW w:w="1068" w:type="dxa"/>
            <w:vAlign w:val="center"/>
          </w:tcPr>
          <w:p w:rsidR="00000000" w:rsidRDefault="00000000">
            <w:pPr>
              <w:jc w:val="center"/>
            </w:pPr>
            <w:r>
              <w:t>11</w:t>
            </w:r>
          </w:p>
        </w:tc>
        <w:tc>
          <w:tcPr>
            <w:tcW w:w="961" w:type="dxa"/>
            <w:vAlign w:val="center"/>
          </w:tcPr>
          <w:p w:rsidR="00000000" w:rsidRDefault="00000000">
            <w:pPr>
              <w:jc w:val="center"/>
            </w:pPr>
            <w:r>
              <w:t>预期性</w:t>
            </w:r>
          </w:p>
        </w:tc>
      </w:tr>
      <w:tr w:rsidR="00000000">
        <w:trPr>
          <w:trHeight w:val="460"/>
          <w:jc w:val="center"/>
        </w:trPr>
        <w:tc>
          <w:tcPr>
            <w:tcW w:w="4002" w:type="dxa"/>
            <w:gridSpan w:val="2"/>
            <w:vAlign w:val="center"/>
          </w:tcPr>
          <w:p w:rsidR="00000000" w:rsidRDefault="00000000">
            <w:pPr>
              <w:ind w:firstLineChars="200" w:firstLine="420"/>
            </w:pPr>
            <w:r>
              <w:t>服务业增加值比重（</w:t>
            </w:r>
            <w:r>
              <w:t>%</w:t>
            </w:r>
            <w:r>
              <w:t>）</w:t>
            </w:r>
          </w:p>
        </w:tc>
        <w:tc>
          <w:tcPr>
            <w:tcW w:w="1064" w:type="dxa"/>
            <w:vAlign w:val="center"/>
          </w:tcPr>
          <w:p w:rsidR="00000000" w:rsidRDefault="00000000">
            <w:pPr>
              <w:jc w:val="center"/>
              <w:rPr>
                <w:rFonts w:hint="eastAsia"/>
              </w:rPr>
            </w:pPr>
            <w:r>
              <w:t>3</w:t>
            </w:r>
            <w:r>
              <w:rPr>
                <w:rFonts w:hint="eastAsia"/>
              </w:rPr>
              <w:t>7.1</w:t>
            </w:r>
          </w:p>
        </w:tc>
        <w:tc>
          <w:tcPr>
            <w:tcW w:w="1064" w:type="dxa"/>
            <w:vAlign w:val="center"/>
          </w:tcPr>
          <w:p w:rsidR="00000000" w:rsidRDefault="00000000">
            <w:pPr>
              <w:jc w:val="center"/>
            </w:pPr>
            <w:r>
              <w:t>42</w:t>
            </w:r>
          </w:p>
        </w:tc>
        <w:tc>
          <w:tcPr>
            <w:tcW w:w="1068" w:type="dxa"/>
            <w:vAlign w:val="center"/>
          </w:tcPr>
          <w:p w:rsidR="00000000" w:rsidRDefault="00000000">
            <w:pPr>
              <w:jc w:val="center"/>
            </w:pPr>
            <w:r>
              <w:t>[</w:t>
            </w:r>
            <w:r>
              <w:rPr>
                <w:rFonts w:hint="eastAsia"/>
              </w:rPr>
              <w:t>4.9</w:t>
            </w:r>
            <w:r>
              <w:t>]</w:t>
            </w:r>
          </w:p>
        </w:tc>
        <w:tc>
          <w:tcPr>
            <w:tcW w:w="961" w:type="dxa"/>
            <w:vAlign w:val="center"/>
          </w:tcPr>
          <w:p w:rsidR="00000000" w:rsidRDefault="00000000">
            <w:pPr>
              <w:jc w:val="center"/>
            </w:pPr>
            <w:r>
              <w:t>预期性</w:t>
            </w:r>
          </w:p>
        </w:tc>
      </w:tr>
      <w:tr w:rsidR="00000000">
        <w:trPr>
          <w:trHeight w:val="449"/>
          <w:jc w:val="center"/>
        </w:trPr>
        <w:tc>
          <w:tcPr>
            <w:tcW w:w="4002" w:type="dxa"/>
            <w:gridSpan w:val="2"/>
            <w:vAlign w:val="center"/>
          </w:tcPr>
          <w:p w:rsidR="00000000" w:rsidRDefault="00000000">
            <w:pPr>
              <w:ind w:firstLineChars="200" w:firstLine="420"/>
            </w:pPr>
            <w:r>
              <w:t>城镇化率（</w:t>
            </w:r>
            <w:r>
              <w:t>%</w:t>
            </w:r>
            <w:r>
              <w:t>）</w:t>
            </w:r>
          </w:p>
        </w:tc>
        <w:tc>
          <w:tcPr>
            <w:tcW w:w="1064" w:type="dxa"/>
            <w:vAlign w:val="center"/>
          </w:tcPr>
          <w:p w:rsidR="00000000" w:rsidRDefault="00000000">
            <w:pPr>
              <w:jc w:val="center"/>
            </w:pPr>
            <w:r>
              <w:t>63</w:t>
            </w:r>
          </w:p>
        </w:tc>
        <w:tc>
          <w:tcPr>
            <w:tcW w:w="1064" w:type="dxa"/>
            <w:vAlign w:val="center"/>
          </w:tcPr>
          <w:p w:rsidR="00000000" w:rsidRDefault="00000000">
            <w:pPr>
              <w:jc w:val="center"/>
            </w:pPr>
            <w:r>
              <w:t>70</w:t>
            </w:r>
          </w:p>
        </w:tc>
        <w:tc>
          <w:tcPr>
            <w:tcW w:w="1068" w:type="dxa"/>
            <w:vAlign w:val="center"/>
          </w:tcPr>
          <w:p w:rsidR="00000000" w:rsidRDefault="00000000">
            <w:pPr>
              <w:jc w:val="center"/>
            </w:pPr>
            <w:r>
              <w:t>[7]</w:t>
            </w:r>
          </w:p>
        </w:tc>
        <w:tc>
          <w:tcPr>
            <w:tcW w:w="961" w:type="dxa"/>
            <w:vAlign w:val="center"/>
          </w:tcPr>
          <w:p w:rsidR="00000000" w:rsidRDefault="00000000">
            <w:pPr>
              <w:jc w:val="center"/>
            </w:pPr>
            <w:r>
              <w:t>预期性</w:t>
            </w:r>
          </w:p>
        </w:tc>
      </w:tr>
      <w:tr w:rsidR="00000000">
        <w:trPr>
          <w:trHeight w:val="301"/>
          <w:jc w:val="center"/>
        </w:trPr>
        <w:tc>
          <w:tcPr>
            <w:tcW w:w="8159" w:type="dxa"/>
            <w:gridSpan w:val="6"/>
            <w:vAlign w:val="center"/>
          </w:tcPr>
          <w:p w:rsidR="00000000" w:rsidRDefault="00000000">
            <w:pPr>
              <w:rPr>
                <w:b/>
                <w:sz w:val="24"/>
                <w:szCs w:val="24"/>
              </w:rPr>
            </w:pPr>
            <w:r>
              <w:rPr>
                <w:rFonts w:hint="eastAsia"/>
                <w:b/>
                <w:sz w:val="24"/>
                <w:szCs w:val="24"/>
              </w:rPr>
              <w:t>科技教育</w:t>
            </w:r>
          </w:p>
        </w:tc>
      </w:tr>
      <w:tr w:rsidR="00000000">
        <w:trPr>
          <w:trHeight w:val="304"/>
          <w:jc w:val="center"/>
        </w:trPr>
        <w:tc>
          <w:tcPr>
            <w:tcW w:w="4002" w:type="dxa"/>
            <w:gridSpan w:val="2"/>
            <w:vAlign w:val="center"/>
          </w:tcPr>
          <w:p w:rsidR="00000000" w:rsidRDefault="00000000">
            <w:pPr>
              <w:ind w:firstLineChars="200" w:firstLine="420"/>
            </w:pPr>
            <w:r>
              <w:t>九年义务教育巩固率（</w:t>
            </w:r>
            <w:r>
              <w:t>%</w:t>
            </w:r>
            <w:r>
              <w:t>）</w:t>
            </w:r>
          </w:p>
        </w:tc>
        <w:tc>
          <w:tcPr>
            <w:tcW w:w="1064" w:type="dxa"/>
          </w:tcPr>
          <w:p w:rsidR="00000000" w:rsidRDefault="00000000">
            <w:pPr>
              <w:jc w:val="center"/>
              <w:rPr>
                <w:rFonts w:hint="eastAsia"/>
              </w:rPr>
            </w:pPr>
            <w:r>
              <w:rPr>
                <w:rFonts w:hint="eastAsia"/>
              </w:rPr>
              <w:t>93.5</w:t>
            </w:r>
          </w:p>
        </w:tc>
        <w:tc>
          <w:tcPr>
            <w:tcW w:w="1064" w:type="dxa"/>
            <w:vAlign w:val="center"/>
          </w:tcPr>
          <w:p w:rsidR="00000000" w:rsidRDefault="00000000">
            <w:pPr>
              <w:jc w:val="center"/>
              <w:rPr>
                <w:rFonts w:hint="eastAsia"/>
              </w:rPr>
            </w:pPr>
            <w:r>
              <w:t>9</w:t>
            </w:r>
            <w:r>
              <w:rPr>
                <w:rFonts w:hint="eastAsia"/>
              </w:rPr>
              <w:t>7</w:t>
            </w:r>
          </w:p>
        </w:tc>
        <w:tc>
          <w:tcPr>
            <w:tcW w:w="1068" w:type="dxa"/>
            <w:vAlign w:val="center"/>
          </w:tcPr>
          <w:p w:rsidR="00000000" w:rsidRDefault="00000000">
            <w:pPr>
              <w:jc w:val="center"/>
            </w:pPr>
          </w:p>
        </w:tc>
        <w:tc>
          <w:tcPr>
            <w:tcW w:w="961" w:type="dxa"/>
            <w:vAlign w:val="center"/>
          </w:tcPr>
          <w:p w:rsidR="00000000" w:rsidRDefault="00000000">
            <w:pPr>
              <w:jc w:val="center"/>
            </w:pPr>
            <w:r>
              <w:t>约束性</w:t>
            </w:r>
          </w:p>
        </w:tc>
      </w:tr>
      <w:tr w:rsidR="00000000">
        <w:trPr>
          <w:trHeight w:val="293"/>
          <w:jc w:val="center"/>
        </w:trPr>
        <w:tc>
          <w:tcPr>
            <w:tcW w:w="4002" w:type="dxa"/>
            <w:gridSpan w:val="2"/>
            <w:vAlign w:val="center"/>
          </w:tcPr>
          <w:p w:rsidR="00000000" w:rsidRDefault="00000000">
            <w:pPr>
              <w:ind w:firstLineChars="200" w:firstLine="420"/>
            </w:pPr>
            <w:r>
              <w:t>高中阶段教育毛入学率（</w:t>
            </w:r>
            <w:r>
              <w:t>%</w:t>
            </w:r>
            <w:r>
              <w:t>）</w:t>
            </w:r>
          </w:p>
        </w:tc>
        <w:tc>
          <w:tcPr>
            <w:tcW w:w="1064" w:type="dxa"/>
          </w:tcPr>
          <w:p w:rsidR="00000000" w:rsidRDefault="00000000">
            <w:pPr>
              <w:jc w:val="center"/>
              <w:rPr>
                <w:rFonts w:hint="eastAsia"/>
              </w:rPr>
            </w:pPr>
            <w:r>
              <w:rPr>
                <w:rFonts w:hint="eastAsia"/>
              </w:rPr>
              <w:t>92.6</w:t>
            </w:r>
          </w:p>
        </w:tc>
        <w:tc>
          <w:tcPr>
            <w:tcW w:w="1064" w:type="dxa"/>
            <w:vAlign w:val="center"/>
          </w:tcPr>
          <w:p w:rsidR="00000000" w:rsidRDefault="00000000">
            <w:pPr>
              <w:jc w:val="center"/>
            </w:pPr>
            <w:r>
              <w:t>＞</w:t>
            </w:r>
            <w:r>
              <w:t>99</w:t>
            </w:r>
          </w:p>
        </w:tc>
        <w:tc>
          <w:tcPr>
            <w:tcW w:w="1068" w:type="dxa"/>
            <w:vAlign w:val="center"/>
          </w:tcPr>
          <w:p w:rsidR="00000000" w:rsidRDefault="00000000">
            <w:pPr>
              <w:jc w:val="center"/>
            </w:pPr>
          </w:p>
        </w:tc>
        <w:tc>
          <w:tcPr>
            <w:tcW w:w="961" w:type="dxa"/>
            <w:vAlign w:val="center"/>
          </w:tcPr>
          <w:p w:rsidR="00000000" w:rsidRDefault="00000000">
            <w:pPr>
              <w:jc w:val="center"/>
            </w:pPr>
            <w:r>
              <w:t>预期性</w:t>
            </w:r>
          </w:p>
        </w:tc>
      </w:tr>
      <w:tr w:rsidR="00000000">
        <w:trPr>
          <w:trHeight w:val="284"/>
          <w:jc w:val="center"/>
        </w:trPr>
        <w:tc>
          <w:tcPr>
            <w:tcW w:w="4002" w:type="dxa"/>
            <w:gridSpan w:val="2"/>
            <w:vAlign w:val="center"/>
          </w:tcPr>
          <w:p w:rsidR="00000000" w:rsidRDefault="00000000">
            <w:pPr>
              <w:ind w:leftChars="200" w:left="420"/>
            </w:pPr>
            <w:r>
              <w:t>研究与试验发展经费支出占地区生产总值比重</w:t>
            </w:r>
            <w:r>
              <w:t>(%)</w:t>
            </w:r>
          </w:p>
        </w:tc>
        <w:tc>
          <w:tcPr>
            <w:tcW w:w="1064" w:type="dxa"/>
            <w:vAlign w:val="center"/>
          </w:tcPr>
          <w:p w:rsidR="00000000" w:rsidRDefault="00000000">
            <w:pPr>
              <w:jc w:val="center"/>
              <w:rPr>
                <w:rFonts w:hint="eastAsia"/>
              </w:rPr>
            </w:pPr>
            <w:r>
              <w:t>1.</w:t>
            </w:r>
            <w:r>
              <w:rPr>
                <w:rFonts w:hint="eastAsia"/>
              </w:rPr>
              <w:t>5</w:t>
            </w:r>
          </w:p>
        </w:tc>
        <w:tc>
          <w:tcPr>
            <w:tcW w:w="1064" w:type="dxa"/>
            <w:vAlign w:val="center"/>
          </w:tcPr>
          <w:p w:rsidR="00000000" w:rsidRDefault="00000000">
            <w:pPr>
              <w:jc w:val="center"/>
            </w:pPr>
            <w:r>
              <w:t>2.2</w:t>
            </w:r>
          </w:p>
        </w:tc>
        <w:tc>
          <w:tcPr>
            <w:tcW w:w="1068" w:type="dxa"/>
            <w:vAlign w:val="center"/>
          </w:tcPr>
          <w:p w:rsidR="00000000" w:rsidRDefault="00000000">
            <w:pPr>
              <w:jc w:val="center"/>
            </w:pPr>
            <w:r>
              <w:t>[0.</w:t>
            </w:r>
            <w:r>
              <w:rPr>
                <w:rFonts w:hint="eastAsia"/>
              </w:rPr>
              <w:t>7</w:t>
            </w:r>
            <w:r>
              <w:t>]</w:t>
            </w:r>
          </w:p>
        </w:tc>
        <w:tc>
          <w:tcPr>
            <w:tcW w:w="961" w:type="dxa"/>
            <w:vAlign w:val="center"/>
          </w:tcPr>
          <w:p w:rsidR="00000000" w:rsidRDefault="00000000">
            <w:pPr>
              <w:jc w:val="center"/>
            </w:pPr>
            <w:r>
              <w:t>预期性</w:t>
            </w:r>
          </w:p>
        </w:tc>
      </w:tr>
      <w:tr w:rsidR="00000000">
        <w:trPr>
          <w:trHeight w:val="273"/>
          <w:jc w:val="center"/>
        </w:trPr>
        <w:tc>
          <w:tcPr>
            <w:tcW w:w="4002" w:type="dxa"/>
            <w:gridSpan w:val="2"/>
            <w:vAlign w:val="center"/>
          </w:tcPr>
          <w:p w:rsidR="00000000" w:rsidRDefault="00000000">
            <w:pPr>
              <w:ind w:firstLineChars="200" w:firstLine="420"/>
            </w:pPr>
            <w:r>
              <w:t>每万人口发明专利拥有量（件）</w:t>
            </w:r>
          </w:p>
        </w:tc>
        <w:tc>
          <w:tcPr>
            <w:tcW w:w="1064" w:type="dxa"/>
          </w:tcPr>
          <w:p w:rsidR="00000000" w:rsidRDefault="00000000">
            <w:pPr>
              <w:jc w:val="center"/>
            </w:pPr>
            <w:r>
              <w:t>0.5</w:t>
            </w:r>
          </w:p>
        </w:tc>
        <w:tc>
          <w:tcPr>
            <w:tcW w:w="1064" w:type="dxa"/>
            <w:vAlign w:val="center"/>
          </w:tcPr>
          <w:p w:rsidR="00000000" w:rsidRDefault="00000000">
            <w:pPr>
              <w:jc w:val="center"/>
            </w:pPr>
            <w:r>
              <w:t>0.8</w:t>
            </w:r>
          </w:p>
        </w:tc>
        <w:tc>
          <w:tcPr>
            <w:tcW w:w="1068" w:type="dxa"/>
            <w:vAlign w:val="center"/>
          </w:tcPr>
          <w:p w:rsidR="00000000" w:rsidRDefault="00000000">
            <w:pPr>
              <w:jc w:val="center"/>
            </w:pPr>
            <w:r>
              <w:t>[0.3]</w:t>
            </w:r>
          </w:p>
        </w:tc>
        <w:tc>
          <w:tcPr>
            <w:tcW w:w="961" w:type="dxa"/>
            <w:vAlign w:val="center"/>
          </w:tcPr>
          <w:p w:rsidR="00000000" w:rsidRDefault="00000000">
            <w:pPr>
              <w:jc w:val="center"/>
            </w:pPr>
            <w:r>
              <w:t>预期性</w:t>
            </w:r>
          </w:p>
        </w:tc>
      </w:tr>
      <w:tr w:rsidR="00000000">
        <w:trPr>
          <w:trHeight w:val="264"/>
          <w:jc w:val="center"/>
        </w:trPr>
        <w:tc>
          <w:tcPr>
            <w:tcW w:w="8159" w:type="dxa"/>
            <w:gridSpan w:val="6"/>
            <w:vAlign w:val="center"/>
          </w:tcPr>
          <w:p w:rsidR="00000000" w:rsidRDefault="00000000">
            <w:pPr>
              <w:rPr>
                <w:b/>
                <w:sz w:val="24"/>
                <w:szCs w:val="24"/>
              </w:rPr>
            </w:pPr>
            <w:r>
              <w:rPr>
                <w:rFonts w:hint="eastAsia"/>
                <w:b/>
                <w:sz w:val="24"/>
                <w:szCs w:val="24"/>
              </w:rPr>
              <w:t>资源环境</w:t>
            </w:r>
          </w:p>
        </w:tc>
      </w:tr>
      <w:tr w:rsidR="00000000">
        <w:trPr>
          <w:trHeight w:val="264"/>
          <w:jc w:val="center"/>
        </w:trPr>
        <w:tc>
          <w:tcPr>
            <w:tcW w:w="4002" w:type="dxa"/>
            <w:gridSpan w:val="2"/>
            <w:vAlign w:val="center"/>
          </w:tcPr>
          <w:p w:rsidR="00000000" w:rsidRDefault="00000000">
            <w:pPr>
              <w:ind w:firstLineChars="200" w:firstLine="420"/>
            </w:pPr>
            <w:r>
              <w:t>耕地保有量（万</w:t>
            </w:r>
            <w:r>
              <w:rPr>
                <w:rFonts w:hint="eastAsia"/>
              </w:rPr>
              <w:t>亩</w:t>
            </w:r>
            <w:r>
              <w:t>）</w:t>
            </w:r>
          </w:p>
        </w:tc>
        <w:tc>
          <w:tcPr>
            <w:tcW w:w="1064" w:type="dxa"/>
          </w:tcPr>
          <w:p w:rsidR="00000000" w:rsidRDefault="00000000">
            <w:pPr>
              <w:jc w:val="center"/>
              <w:rPr>
                <w:rFonts w:hint="eastAsia"/>
              </w:rPr>
            </w:pPr>
            <w:r>
              <w:rPr>
                <w:rFonts w:hint="eastAsia"/>
              </w:rPr>
              <w:t>6120</w:t>
            </w:r>
          </w:p>
        </w:tc>
        <w:tc>
          <w:tcPr>
            <w:tcW w:w="1064" w:type="dxa"/>
            <w:vAlign w:val="center"/>
          </w:tcPr>
          <w:p w:rsidR="00000000" w:rsidRDefault="00000000">
            <w:pPr>
              <w:jc w:val="center"/>
              <w:rPr>
                <w:rFonts w:hint="eastAsia"/>
              </w:rPr>
            </w:pPr>
            <w:r>
              <w:rPr>
                <w:rFonts w:hint="eastAsia"/>
              </w:rPr>
              <w:t>6120</w:t>
            </w:r>
          </w:p>
        </w:tc>
        <w:tc>
          <w:tcPr>
            <w:tcW w:w="1068" w:type="dxa"/>
            <w:vAlign w:val="center"/>
          </w:tcPr>
          <w:p w:rsidR="00000000" w:rsidRDefault="00000000">
            <w:pPr>
              <w:jc w:val="center"/>
              <w:rPr>
                <w:rFonts w:hint="eastAsia"/>
              </w:rPr>
            </w:pPr>
            <w:r>
              <w:rPr>
                <w:rFonts w:hint="eastAsia"/>
              </w:rPr>
              <w:t>[0]</w:t>
            </w:r>
          </w:p>
        </w:tc>
        <w:tc>
          <w:tcPr>
            <w:tcW w:w="961" w:type="dxa"/>
            <w:vAlign w:val="center"/>
          </w:tcPr>
          <w:p w:rsidR="00000000" w:rsidRDefault="00000000">
            <w:pPr>
              <w:jc w:val="center"/>
            </w:pPr>
            <w:r>
              <w:t>约束性</w:t>
            </w:r>
          </w:p>
        </w:tc>
      </w:tr>
      <w:tr w:rsidR="00000000">
        <w:trPr>
          <w:trHeight w:val="253"/>
          <w:jc w:val="center"/>
        </w:trPr>
        <w:tc>
          <w:tcPr>
            <w:tcW w:w="4002" w:type="dxa"/>
            <w:gridSpan w:val="2"/>
            <w:vAlign w:val="center"/>
          </w:tcPr>
          <w:p w:rsidR="00000000" w:rsidRDefault="00000000">
            <w:pPr>
              <w:ind w:firstLineChars="200" w:firstLine="420"/>
            </w:pPr>
            <w:r>
              <w:t>单位工业增加值用水量降低（</w:t>
            </w:r>
            <w:r>
              <w:t>%</w:t>
            </w:r>
            <w:r>
              <w:t>）</w:t>
            </w:r>
          </w:p>
        </w:tc>
        <w:tc>
          <w:tcPr>
            <w:tcW w:w="1064" w:type="dxa"/>
          </w:tcPr>
          <w:p w:rsidR="00000000" w:rsidRDefault="00000000">
            <w:pPr>
              <w:jc w:val="center"/>
            </w:pPr>
          </w:p>
        </w:tc>
        <w:tc>
          <w:tcPr>
            <w:tcW w:w="1064" w:type="dxa"/>
            <w:vAlign w:val="center"/>
          </w:tcPr>
          <w:p w:rsidR="00000000" w:rsidRDefault="00000000">
            <w:pPr>
              <w:jc w:val="center"/>
            </w:pPr>
          </w:p>
        </w:tc>
        <w:tc>
          <w:tcPr>
            <w:tcW w:w="1068" w:type="dxa"/>
            <w:vAlign w:val="center"/>
          </w:tcPr>
          <w:p w:rsidR="00000000" w:rsidRDefault="00000000">
            <w:pPr>
              <w:jc w:val="center"/>
            </w:pPr>
            <w:r>
              <w:t>[24.8]</w:t>
            </w:r>
          </w:p>
        </w:tc>
        <w:tc>
          <w:tcPr>
            <w:tcW w:w="961" w:type="dxa"/>
            <w:vAlign w:val="center"/>
          </w:tcPr>
          <w:p w:rsidR="00000000" w:rsidRDefault="00000000">
            <w:pPr>
              <w:jc w:val="center"/>
            </w:pPr>
            <w:r>
              <w:t>约束性</w:t>
            </w:r>
          </w:p>
        </w:tc>
      </w:tr>
      <w:tr w:rsidR="00000000">
        <w:trPr>
          <w:trHeight w:val="244"/>
          <w:jc w:val="center"/>
        </w:trPr>
        <w:tc>
          <w:tcPr>
            <w:tcW w:w="4002" w:type="dxa"/>
            <w:gridSpan w:val="2"/>
            <w:vAlign w:val="center"/>
          </w:tcPr>
          <w:p w:rsidR="00000000" w:rsidRDefault="00000000">
            <w:pPr>
              <w:ind w:firstLineChars="200" w:firstLine="420"/>
            </w:pPr>
            <w:r>
              <w:t>农业灌溉用水有效利用系数</w:t>
            </w:r>
          </w:p>
        </w:tc>
        <w:tc>
          <w:tcPr>
            <w:tcW w:w="1064" w:type="dxa"/>
          </w:tcPr>
          <w:p w:rsidR="00000000" w:rsidRDefault="00000000">
            <w:pPr>
              <w:jc w:val="center"/>
            </w:pPr>
            <w:r>
              <w:t>0.55</w:t>
            </w:r>
          </w:p>
        </w:tc>
        <w:tc>
          <w:tcPr>
            <w:tcW w:w="1064" w:type="dxa"/>
            <w:vAlign w:val="center"/>
          </w:tcPr>
          <w:p w:rsidR="00000000" w:rsidRDefault="00000000">
            <w:pPr>
              <w:jc w:val="center"/>
            </w:pPr>
            <w:r>
              <w:t>0.58</w:t>
            </w:r>
          </w:p>
        </w:tc>
        <w:tc>
          <w:tcPr>
            <w:tcW w:w="1068" w:type="dxa"/>
            <w:vAlign w:val="center"/>
          </w:tcPr>
          <w:p w:rsidR="00000000" w:rsidRDefault="00000000">
            <w:pPr>
              <w:jc w:val="center"/>
            </w:pPr>
            <w:r>
              <w:t>[0.03]</w:t>
            </w:r>
          </w:p>
        </w:tc>
        <w:tc>
          <w:tcPr>
            <w:tcW w:w="961" w:type="dxa"/>
            <w:vAlign w:val="center"/>
          </w:tcPr>
          <w:p w:rsidR="00000000" w:rsidRDefault="00000000">
            <w:pPr>
              <w:jc w:val="center"/>
            </w:pPr>
            <w:r>
              <w:t>预期性</w:t>
            </w:r>
          </w:p>
        </w:tc>
      </w:tr>
      <w:tr w:rsidR="00000000">
        <w:trPr>
          <w:trHeight w:val="234"/>
          <w:jc w:val="center"/>
        </w:trPr>
        <w:tc>
          <w:tcPr>
            <w:tcW w:w="4002" w:type="dxa"/>
            <w:gridSpan w:val="2"/>
            <w:vAlign w:val="center"/>
          </w:tcPr>
          <w:p w:rsidR="00000000" w:rsidRDefault="00000000">
            <w:pPr>
              <w:ind w:firstLineChars="200" w:firstLine="420"/>
            </w:pPr>
            <w:r>
              <w:t>非化石能源占一次能源消费比重（</w:t>
            </w:r>
            <w:r>
              <w:t>%</w:t>
            </w:r>
            <w:r>
              <w:t>）</w:t>
            </w:r>
          </w:p>
        </w:tc>
        <w:tc>
          <w:tcPr>
            <w:tcW w:w="1064" w:type="dxa"/>
          </w:tcPr>
          <w:p w:rsidR="00000000" w:rsidRDefault="00000000">
            <w:pPr>
              <w:jc w:val="center"/>
            </w:pPr>
            <w:r>
              <w:t>1</w:t>
            </w:r>
          </w:p>
        </w:tc>
        <w:tc>
          <w:tcPr>
            <w:tcW w:w="1064" w:type="dxa"/>
            <w:vAlign w:val="center"/>
          </w:tcPr>
          <w:p w:rsidR="00000000" w:rsidRDefault="00000000">
            <w:pPr>
              <w:jc w:val="center"/>
            </w:pPr>
            <w:r>
              <w:t>4.5</w:t>
            </w:r>
          </w:p>
        </w:tc>
        <w:tc>
          <w:tcPr>
            <w:tcW w:w="1068" w:type="dxa"/>
            <w:vAlign w:val="center"/>
          </w:tcPr>
          <w:p w:rsidR="00000000" w:rsidRDefault="00000000">
            <w:pPr>
              <w:jc w:val="center"/>
            </w:pPr>
            <w:r>
              <w:t>[3.5]</w:t>
            </w:r>
          </w:p>
        </w:tc>
        <w:tc>
          <w:tcPr>
            <w:tcW w:w="961" w:type="dxa"/>
            <w:vAlign w:val="center"/>
          </w:tcPr>
          <w:p w:rsidR="00000000" w:rsidRDefault="00000000">
            <w:pPr>
              <w:jc w:val="center"/>
            </w:pPr>
            <w:r>
              <w:t>约束性</w:t>
            </w:r>
          </w:p>
        </w:tc>
      </w:tr>
      <w:tr w:rsidR="00000000">
        <w:trPr>
          <w:trHeight w:val="223"/>
          <w:jc w:val="center"/>
        </w:trPr>
        <w:tc>
          <w:tcPr>
            <w:tcW w:w="4002" w:type="dxa"/>
            <w:gridSpan w:val="2"/>
            <w:vAlign w:val="center"/>
          </w:tcPr>
          <w:p w:rsidR="00000000" w:rsidRDefault="00000000">
            <w:pPr>
              <w:ind w:firstLineChars="200" w:firstLine="420"/>
            </w:pPr>
            <w:r>
              <w:t>单位地区生产总值能源消耗降低（</w:t>
            </w:r>
            <w:r>
              <w:t>%</w:t>
            </w:r>
            <w:r>
              <w:t>）</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17</w:t>
            </w:r>
            <w:r>
              <w:rPr>
                <w:color w:val="000000"/>
              </w:rPr>
              <w:t>]</w:t>
            </w:r>
          </w:p>
        </w:tc>
        <w:tc>
          <w:tcPr>
            <w:tcW w:w="961" w:type="dxa"/>
            <w:vAlign w:val="center"/>
          </w:tcPr>
          <w:p w:rsidR="00000000" w:rsidRDefault="00000000">
            <w:pPr>
              <w:jc w:val="center"/>
            </w:pPr>
            <w:r>
              <w:t>约束性</w:t>
            </w:r>
          </w:p>
        </w:tc>
      </w:tr>
      <w:tr w:rsidR="00000000">
        <w:trPr>
          <w:trHeight w:val="214"/>
          <w:jc w:val="center"/>
        </w:trPr>
        <w:tc>
          <w:tcPr>
            <w:tcW w:w="4002" w:type="dxa"/>
            <w:gridSpan w:val="2"/>
            <w:vAlign w:val="center"/>
          </w:tcPr>
          <w:p w:rsidR="00000000" w:rsidRDefault="00000000">
            <w:pPr>
              <w:ind w:leftChars="150" w:left="315" w:firstLineChars="50" w:firstLine="105"/>
            </w:pPr>
            <w:r>
              <w:t>单位地区生产总值二氧化碳排放降低（</w:t>
            </w:r>
            <w:r>
              <w:t>%</w:t>
            </w:r>
            <w:r>
              <w:t>）</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18</w:t>
            </w:r>
            <w:r>
              <w:rPr>
                <w:color w:val="000000"/>
              </w:rPr>
              <w:t>]</w:t>
            </w:r>
          </w:p>
        </w:tc>
        <w:tc>
          <w:tcPr>
            <w:tcW w:w="961" w:type="dxa"/>
            <w:vAlign w:val="center"/>
          </w:tcPr>
          <w:p w:rsidR="00000000" w:rsidRDefault="00000000">
            <w:pPr>
              <w:jc w:val="center"/>
            </w:pPr>
            <w:r>
              <w:t>约束性</w:t>
            </w:r>
          </w:p>
        </w:tc>
      </w:tr>
      <w:tr w:rsidR="00000000">
        <w:trPr>
          <w:trHeight w:val="284"/>
          <w:jc w:val="center"/>
        </w:trPr>
        <w:tc>
          <w:tcPr>
            <w:tcW w:w="1547" w:type="dxa"/>
            <w:vMerge w:val="restart"/>
            <w:vAlign w:val="center"/>
          </w:tcPr>
          <w:p w:rsidR="00000000" w:rsidRDefault="00000000">
            <w:pPr>
              <w:ind w:leftChars="200" w:left="420"/>
            </w:pPr>
            <w:r>
              <w:t>主要污染物排放减少（</w:t>
            </w:r>
            <w:r>
              <w:t>%</w:t>
            </w:r>
            <w:r>
              <w:t>）</w:t>
            </w:r>
          </w:p>
        </w:tc>
        <w:tc>
          <w:tcPr>
            <w:tcW w:w="2455" w:type="dxa"/>
            <w:vAlign w:val="center"/>
          </w:tcPr>
          <w:p w:rsidR="00000000" w:rsidRDefault="00000000">
            <w:r>
              <w:t>化学需氧量</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9.2</w:t>
            </w:r>
            <w:r>
              <w:rPr>
                <w:color w:val="000000"/>
              </w:rPr>
              <w:t>]</w:t>
            </w:r>
          </w:p>
        </w:tc>
        <w:tc>
          <w:tcPr>
            <w:tcW w:w="961" w:type="dxa"/>
            <w:vMerge w:val="restart"/>
            <w:vAlign w:val="center"/>
          </w:tcPr>
          <w:p w:rsidR="00000000" w:rsidRDefault="00000000">
            <w:pPr>
              <w:jc w:val="center"/>
              <w:rPr>
                <w:rFonts w:hint="eastAsia"/>
              </w:rPr>
            </w:pPr>
            <w:r>
              <w:t>约束性</w:t>
            </w:r>
          </w:p>
        </w:tc>
      </w:tr>
      <w:tr w:rsidR="00000000">
        <w:trPr>
          <w:trHeight w:val="284"/>
          <w:jc w:val="center"/>
        </w:trPr>
        <w:tc>
          <w:tcPr>
            <w:tcW w:w="1547" w:type="dxa"/>
            <w:vMerge/>
            <w:vAlign w:val="center"/>
          </w:tcPr>
          <w:p w:rsidR="00000000" w:rsidRDefault="00000000"/>
        </w:tc>
        <w:tc>
          <w:tcPr>
            <w:tcW w:w="2455" w:type="dxa"/>
            <w:vAlign w:val="center"/>
          </w:tcPr>
          <w:p w:rsidR="00000000" w:rsidRDefault="00000000">
            <w:r>
              <w:t>二氧化硫</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10.7</w:t>
            </w:r>
            <w:r>
              <w:rPr>
                <w:color w:val="000000"/>
              </w:rPr>
              <w:t>]</w:t>
            </w:r>
          </w:p>
        </w:tc>
        <w:tc>
          <w:tcPr>
            <w:tcW w:w="961" w:type="dxa"/>
            <w:vMerge/>
            <w:vAlign w:val="center"/>
          </w:tcPr>
          <w:p w:rsidR="00000000" w:rsidRDefault="00000000">
            <w:pPr>
              <w:jc w:val="center"/>
            </w:pPr>
          </w:p>
        </w:tc>
      </w:tr>
      <w:tr w:rsidR="00000000">
        <w:trPr>
          <w:trHeight w:val="284"/>
          <w:jc w:val="center"/>
        </w:trPr>
        <w:tc>
          <w:tcPr>
            <w:tcW w:w="1547" w:type="dxa"/>
            <w:vMerge/>
            <w:vAlign w:val="center"/>
          </w:tcPr>
          <w:p w:rsidR="00000000" w:rsidRDefault="00000000"/>
        </w:tc>
        <w:tc>
          <w:tcPr>
            <w:tcW w:w="2455" w:type="dxa"/>
            <w:vAlign w:val="center"/>
          </w:tcPr>
          <w:p w:rsidR="00000000" w:rsidRDefault="00000000">
            <w:r>
              <w:t>氨氮</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11</w:t>
            </w:r>
            <w:r>
              <w:rPr>
                <w:color w:val="000000"/>
              </w:rPr>
              <w:t>]</w:t>
            </w:r>
          </w:p>
        </w:tc>
        <w:tc>
          <w:tcPr>
            <w:tcW w:w="961" w:type="dxa"/>
            <w:vMerge/>
            <w:vAlign w:val="center"/>
          </w:tcPr>
          <w:p w:rsidR="00000000" w:rsidRDefault="00000000">
            <w:pPr>
              <w:jc w:val="center"/>
            </w:pPr>
          </w:p>
        </w:tc>
      </w:tr>
      <w:tr w:rsidR="00000000">
        <w:trPr>
          <w:trHeight w:val="284"/>
          <w:jc w:val="center"/>
        </w:trPr>
        <w:tc>
          <w:tcPr>
            <w:tcW w:w="1547" w:type="dxa"/>
            <w:vMerge/>
            <w:vAlign w:val="center"/>
          </w:tcPr>
          <w:p w:rsidR="00000000" w:rsidRDefault="00000000"/>
        </w:tc>
        <w:tc>
          <w:tcPr>
            <w:tcW w:w="2455" w:type="dxa"/>
            <w:vAlign w:val="center"/>
          </w:tcPr>
          <w:p w:rsidR="00000000" w:rsidRDefault="00000000">
            <w:r>
              <w:t>氮氧化物</w:t>
            </w:r>
          </w:p>
        </w:tc>
        <w:tc>
          <w:tcPr>
            <w:tcW w:w="1064" w:type="dxa"/>
          </w:tcPr>
          <w:p w:rsidR="00000000" w:rsidRDefault="00000000">
            <w:pPr>
              <w:jc w:val="center"/>
            </w:pPr>
          </w:p>
        </w:tc>
        <w:tc>
          <w:tcPr>
            <w:tcW w:w="1064" w:type="dxa"/>
            <w:vAlign w:val="center"/>
          </w:tcPr>
          <w:p w:rsidR="00000000" w:rsidRDefault="00000000">
            <w:pPr>
              <w:jc w:val="center"/>
              <w:rPr>
                <w:rFonts w:hint="eastAsia"/>
              </w:rPr>
            </w:pPr>
          </w:p>
        </w:tc>
        <w:tc>
          <w:tcPr>
            <w:tcW w:w="1068" w:type="dxa"/>
            <w:vAlign w:val="center"/>
          </w:tcPr>
          <w:p w:rsidR="00000000" w:rsidRDefault="00000000">
            <w:pPr>
              <w:jc w:val="center"/>
              <w:rPr>
                <w:rFonts w:hint="eastAsia"/>
                <w:color w:val="000000"/>
              </w:rPr>
            </w:pPr>
            <w:r>
              <w:rPr>
                <w:color w:val="000000"/>
              </w:rPr>
              <w:t>[</w:t>
            </w:r>
            <w:r>
              <w:rPr>
                <w:rFonts w:hint="eastAsia"/>
                <w:color w:val="000000"/>
              </w:rPr>
              <w:t>1</w:t>
            </w:r>
            <w:r>
              <w:rPr>
                <w:color w:val="000000"/>
              </w:rPr>
              <w:t>3.</w:t>
            </w:r>
            <w:r>
              <w:rPr>
                <w:rFonts w:hint="eastAsia"/>
                <w:color w:val="000000"/>
              </w:rPr>
              <w:t>7</w:t>
            </w:r>
            <w:r>
              <w:rPr>
                <w:color w:val="000000"/>
              </w:rPr>
              <w:t>]</w:t>
            </w:r>
          </w:p>
        </w:tc>
        <w:tc>
          <w:tcPr>
            <w:tcW w:w="961" w:type="dxa"/>
            <w:vMerge/>
            <w:vAlign w:val="center"/>
          </w:tcPr>
          <w:p w:rsidR="00000000" w:rsidRDefault="00000000">
            <w:pPr>
              <w:jc w:val="center"/>
            </w:pPr>
          </w:p>
        </w:tc>
      </w:tr>
      <w:tr w:rsidR="00000000">
        <w:trPr>
          <w:trHeight w:val="284"/>
          <w:jc w:val="center"/>
        </w:trPr>
        <w:tc>
          <w:tcPr>
            <w:tcW w:w="1547" w:type="dxa"/>
            <w:vMerge w:val="restart"/>
            <w:vAlign w:val="center"/>
          </w:tcPr>
          <w:p w:rsidR="00000000" w:rsidRDefault="00000000">
            <w:pPr>
              <w:ind w:firstLineChars="200" w:firstLine="420"/>
            </w:pPr>
            <w:r>
              <w:t>森林增长</w:t>
            </w:r>
          </w:p>
        </w:tc>
        <w:tc>
          <w:tcPr>
            <w:tcW w:w="2455" w:type="dxa"/>
            <w:vAlign w:val="center"/>
          </w:tcPr>
          <w:p w:rsidR="00000000" w:rsidRDefault="00000000">
            <w:r>
              <w:t>森林覆盖率（</w:t>
            </w:r>
            <w:r>
              <w:t>%</w:t>
            </w:r>
            <w:r>
              <w:t>）</w:t>
            </w:r>
          </w:p>
        </w:tc>
        <w:tc>
          <w:tcPr>
            <w:tcW w:w="1064" w:type="dxa"/>
          </w:tcPr>
          <w:p w:rsidR="00000000" w:rsidRDefault="00000000">
            <w:pPr>
              <w:jc w:val="center"/>
            </w:pPr>
            <w:r>
              <w:t>38</w:t>
            </w:r>
          </w:p>
        </w:tc>
        <w:tc>
          <w:tcPr>
            <w:tcW w:w="1064" w:type="dxa"/>
            <w:vAlign w:val="center"/>
          </w:tcPr>
          <w:p w:rsidR="00000000" w:rsidRDefault="00000000">
            <w:pPr>
              <w:jc w:val="center"/>
            </w:pPr>
            <w:r>
              <w:t>42</w:t>
            </w:r>
          </w:p>
        </w:tc>
        <w:tc>
          <w:tcPr>
            <w:tcW w:w="1068" w:type="dxa"/>
            <w:vAlign w:val="center"/>
          </w:tcPr>
          <w:p w:rsidR="00000000" w:rsidRDefault="00000000">
            <w:pPr>
              <w:jc w:val="center"/>
            </w:pPr>
            <w:r>
              <w:t>[4]</w:t>
            </w:r>
          </w:p>
        </w:tc>
        <w:tc>
          <w:tcPr>
            <w:tcW w:w="961" w:type="dxa"/>
            <w:vMerge w:val="restart"/>
            <w:vAlign w:val="center"/>
          </w:tcPr>
          <w:p w:rsidR="00000000" w:rsidRDefault="00000000">
            <w:pPr>
              <w:jc w:val="center"/>
              <w:rPr>
                <w:rFonts w:hint="eastAsia"/>
              </w:rPr>
            </w:pPr>
            <w:r>
              <w:t>约束性</w:t>
            </w:r>
          </w:p>
        </w:tc>
      </w:tr>
      <w:tr w:rsidR="00000000">
        <w:trPr>
          <w:trHeight w:val="284"/>
          <w:jc w:val="center"/>
        </w:trPr>
        <w:tc>
          <w:tcPr>
            <w:tcW w:w="1547" w:type="dxa"/>
            <w:vMerge/>
            <w:vAlign w:val="center"/>
          </w:tcPr>
          <w:p w:rsidR="00000000" w:rsidRDefault="00000000"/>
        </w:tc>
        <w:tc>
          <w:tcPr>
            <w:tcW w:w="2455" w:type="dxa"/>
            <w:vAlign w:val="center"/>
          </w:tcPr>
          <w:p w:rsidR="00000000" w:rsidRDefault="00000000">
            <w:r>
              <w:t>森林蓄积量（亿立方米）</w:t>
            </w:r>
          </w:p>
        </w:tc>
        <w:tc>
          <w:tcPr>
            <w:tcW w:w="1064" w:type="dxa"/>
          </w:tcPr>
          <w:p w:rsidR="00000000" w:rsidRDefault="00000000">
            <w:pPr>
              <w:jc w:val="center"/>
              <w:rPr>
                <w:rFonts w:hint="eastAsia"/>
              </w:rPr>
            </w:pPr>
            <w:r>
              <w:t>2.</w:t>
            </w:r>
            <w:r>
              <w:rPr>
                <w:rFonts w:hint="eastAsia"/>
              </w:rPr>
              <w:t>62</w:t>
            </w:r>
          </w:p>
        </w:tc>
        <w:tc>
          <w:tcPr>
            <w:tcW w:w="1064" w:type="dxa"/>
            <w:vAlign w:val="center"/>
          </w:tcPr>
          <w:p w:rsidR="00000000" w:rsidRDefault="00000000">
            <w:pPr>
              <w:jc w:val="center"/>
              <w:rPr>
                <w:rFonts w:hint="eastAsia"/>
              </w:rPr>
            </w:pPr>
            <w:r>
              <w:t>3.</w:t>
            </w:r>
            <w:r>
              <w:rPr>
                <w:rFonts w:hint="eastAsia"/>
              </w:rPr>
              <w:t>2</w:t>
            </w:r>
          </w:p>
        </w:tc>
        <w:tc>
          <w:tcPr>
            <w:tcW w:w="1068" w:type="dxa"/>
            <w:vAlign w:val="center"/>
          </w:tcPr>
          <w:p w:rsidR="00000000" w:rsidRDefault="00000000">
            <w:pPr>
              <w:jc w:val="center"/>
            </w:pPr>
            <w:r>
              <w:t>[0.</w:t>
            </w:r>
            <w:r>
              <w:rPr>
                <w:rFonts w:hint="eastAsia"/>
              </w:rPr>
              <w:t>58</w:t>
            </w:r>
            <w:r>
              <w:t>]</w:t>
            </w:r>
          </w:p>
        </w:tc>
        <w:tc>
          <w:tcPr>
            <w:tcW w:w="961" w:type="dxa"/>
            <w:vMerge/>
            <w:vAlign w:val="center"/>
          </w:tcPr>
          <w:p w:rsidR="00000000" w:rsidRDefault="00000000">
            <w:pPr>
              <w:jc w:val="center"/>
            </w:pPr>
          </w:p>
        </w:tc>
      </w:tr>
      <w:tr w:rsidR="00000000">
        <w:trPr>
          <w:trHeight w:val="300"/>
          <w:jc w:val="center"/>
        </w:trPr>
        <w:tc>
          <w:tcPr>
            <w:tcW w:w="8159" w:type="dxa"/>
            <w:gridSpan w:val="6"/>
            <w:vAlign w:val="center"/>
          </w:tcPr>
          <w:p w:rsidR="00000000" w:rsidRDefault="00000000">
            <w:pPr>
              <w:rPr>
                <w:b/>
                <w:sz w:val="24"/>
                <w:szCs w:val="24"/>
              </w:rPr>
            </w:pPr>
            <w:r>
              <w:rPr>
                <w:rFonts w:hint="eastAsia"/>
                <w:b/>
                <w:sz w:val="24"/>
                <w:szCs w:val="24"/>
              </w:rPr>
              <w:t>人民生活</w:t>
            </w:r>
          </w:p>
        </w:tc>
      </w:tr>
      <w:tr w:rsidR="00000000">
        <w:trPr>
          <w:trHeight w:val="300"/>
          <w:jc w:val="center"/>
        </w:trPr>
        <w:tc>
          <w:tcPr>
            <w:tcW w:w="4002" w:type="dxa"/>
            <w:gridSpan w:val="2"/>
            <w:vAlign w:val="center"/>
          </w:tcPr>
          <w:p w:rsidR="00000000" w:rsidRDefault="00000000">
            <w:pPr>
              <w:ind w:firstLineChars="200" w:firstLine="420"/>
            </w:pPr>
            <w:r>
              <w:t>城镇居民人均可支配收入（元）</w:t>
            </w:r>
          </w:p>
        </w:tc>
        <w:tc>
          <w:tcPr>
            <w:tcW w:w="1064" w:type="dxa"/>
          </w:tcPr>
          <w:p w:rsidR="00000000" w:rsidRDefault="00000000">
            <w:pPr>
              <w:jc w:val="center"/>
            </w:pPr>
            <w:r>
              <w:t>17</w:t>
            </w:r>
            <w:r>
              <w:rPr>
                <w:rFonts w:hint="eastAsia"/>
              </w:rPr>
              <w:t>713</w:t>
            </w:r>
          </w:p>
        </w:tc>
        <w:tc>
          <w:tcPr>
            <w:tcW w:w="1064" w:type="dxa"/>
            <w:vAlign w:val="center"/>
          </w:tcPr>
          <w:p w:rsidR="00000000" w:rsidRDefault="00000000">
            <w:pPr>
              <w:jc w:val="center"/>
              <w:rPr>
                <w:rFonts w:ascii="宋体" w:hAnsi="宋体"/>
              </w:rPr>
            </w:pPr>
            <w:r>
              <w:rPr>
                <w:rFonts w:hint="eastAsia"/>
              </w:rPr>
              <w:t>29800</w:t>
            </w:r>
          </w:p>
        </w:tc>
        <w:tc>
          <w:tcPr>
            <w:tcW w:w="1068" w:type="dxa"/>
            <w:vAlign w:val="center"/>
          </w:tcPr>
          <w:p w:rsidR="00000000" w:rsidRDefault="00000000">
            <w:pPr>
              <w:jc w:val="center"/>
            </w:pPr>
            <w:r>
              <w:rPr>
                <w:rFonts w:hint="eastAsia"/>
              </w:rPr>
              <w:t>11</w:t>
            </w:r>
          </w:p>
        </w:tc>
        <w:tc>
          <w:tcPr>
            <w:tcW w:w="961" w:type="dxa"/>
            <w:vAlign w:val="center"/>
          </w:tcPr>
          <w:p w:rsidR="00000000" w:rsidRDefault="00000000">
            <w:pPr>
              <w:jc w:val="center"/>
            </w:pPr>
            <w:r>
              <w:t>预期性</w:t>
            </w:r>
          </w:p>
        </w:tc>
      </w:tr>
      <w:tr w:rsidR="00000000">
        <w:trPr>
          <w:trHeight w:val="300"/>
          <w:jc w:val="center"/>
        </w:trPr>
        <w:tc>
          <w:tcPr>
            <w:tcW w:w="4002" w:type="dxa"/>
            <w:gridSpan w:val="2"/>
            <w:vAlign w:val="center"/>
          </w:tcPr>
          <w:p w:rsidR="00000000" w:rsidRDefault="00000000">
            <w:pPr>
              <w:ind w:firstLineChars="200" w:firstLine="420"/>
            </w:pPr>
            <w:r>
              <w:t>农村居民人均纯收入（元）</w:t>
            </w:r>
          </w:p>
        </w:tc>
        <w:tc>
          <w:tcPr>
            <w:tcW w:w="1064" w:type="dxa"/>
          </w:tcPr>
          <w:p w:rsidR="00000000" w:rsidRDefault="00000000">
            <w:pPr>
              <w:jc w:val="center"/>
              <w:rPr>
                <w:rFonts w:hint="eastAsia"/>
              </w:rPr>
            </w:pPr>
            <w:r>
              <w:t>6</w:t>
            </w:r>
            <w:r>
              <w:rPr>
                <w:rFonts w:hint="eastAsia"/>
              </w:rPr>
              <w:t>908</w:t>
            </w:r>
          </w:p>
        </w:tc>
        <w:tc>
          <w:tcPr>
            <w:tcW w:w="1064" w:type="dxa"/>
            <w:vAlign w:val="center"/>
          </w:tcPr>
          <w:p w:rsidR="00000000" w:rsidRDefault="00000000">
            <w:pPr>
              <w:jc w:val="center"/>
              <w:rPr>
                <w:rFonts w:hint="eastAsia"/>
              </w:rPr>
            </w:pPr>
            <w:r>
              <w:rPr>
                <w:rFonts w:hint="eastAsia"/>
              </w:rPr>
              <w:t>11100</w:t>
            </w:r>
          </w:p>
        </w:tc>
        <w:tc>
          <w:tcPr>
            <w:tcW w:w="1068" w:type="dxa"/>
            <w:vAlign w:val="center"/>
          </w:tcPr>
          <w:p w:rsidR="00000000" w:rsidRDefault="00000000">
            <w:pPr>
              <w:jc w:val="center"/>
            </w:pPr>
            <w:r>
              <w:rPr>
                <w:rFonts w:hint="eastAsia"/>
              </w:rPr>
              <w:t>10</w:t>
            </w:r>
          </w:p>
        </w:tc>
        <w:tc>
          <w:tcPr>
            <w:tcW w:w="961" w:type="dxa"/>
            <w:vAlign w:val="center"/>
          </w:tcPr>
          <w:p w:rsidR="00000000" w:rsidRDefault="00000000">
            <w:pPr>
              <w:jc w:val="center"/>
            </w:pPr>
            <w:r>
              <w:t>预期性</w:t>
            </w:r>
          </w:p>
        </w:tc>
      </w:tr>
      <w:tr w:rsidR="00000000">
        <w:trPr>
          <w:trHeight w:val="300"/>
          <w:jc w:val="center"/>
        </w:trPr>
        <w:tc>
          <w:tcPr>
            <w:tcW w:w="4002" w:type="dxa"/>
            <w:gridSpan w:val="2"/>
            <w:vAlign w:val="center"/>
          </w:tcPr>
          <w:p w:rsidR="00000000" w:rsidRDefault="00000000">
            <w:pPr>
              <w:ind w:firstLineChars="200" w:firstLine="420"/>
            </w:pPr>
            <w:r>
              <w:t>城镇登记失业率（</w:t>
            </w:r>
            <w:r>
              <w:t>%</w:t>
            </w:r>
            <w:r>
              <w:t>）</w:t>
            </w:r>
          </w:p>
        </w:tc>
        <w:tc>
          <w:tcPr>
            <w:tcW w:w="1064" w:type="dxa"/>
          </w:tcPr>
          <w:p w:rsidR="00000000" w:rsidRDefault="00000000">
            <w:pPr>
              <w:jc w:val="center"/>
              <w:rPr>
                <w:rFonts w:ascii="宋体" w:hAnsi="宋体" w:hint="eastAsia"/>
              </w:rPr>
            </w:pPr>
            <w:r>
              <w:t>3.</w:t>
            </w:r>
            <w:r>
              <w:rPr>
                <w:rFonts w:hint="eastAsia"/>
              </w:rPr>
              <w:t>7</w:t>
            </w:r>
          </w:p>
        </w:tc>
        <w:tc>
          <w:tcPr>
            <w:tcW w:w="1064" w:type="dxa"/>
            <w:vAlign w:val="center"/>
          </w:tcPr>
          <w:p w:rsidR="00000000" w:rsidRDefault="00000000">
            <w:pPr>
              <w:jc w:val="center"/>
            </w:pPr>
            <w:r>
              <w:rPr>
                <w:rFonts w:hint="eastAsia"/>
              </w:rPr>
              <w:t>＜</w:t>
            </w:r>
            <w:r>
              <w:t>4</w:t>
            </w:r>
          </w:p>
        </w:tc>
        <w:tc>
          <w:tcPr>
            <w:tcW w:w="1068" w:type="dxa"/>
            <w:vAlign w:val="center"/>
          </w:tcPr>
          <w:p w:rsidR="00000000" w:rsidRDefault="00000000">
            <w:pPr>
              <w:jc w:val="center"/>
            </w:pPr>
          </w:p>
        </w:tc>
        <w:tc>
          <w:tcPr>
            <w:tcW w:w="961" w:type="dxa"/>
            <w:vAlign w:val="center"/>
          </w:tcPr>
          <w:p w:rsidR="00000000" w:rsidRDefault="00000000">
            <w:pPr>
              <w:jc w:val="center"/>
            </w:pPr>
            <w:r>
              <w:t>预期性</w:t>
            </w:r>
          </w:p>
        </w:tc>
      </w:tr>
      <w:tr w:rsidR="00000000">
        <w:trPr>
          <w:trHeight w:val="284"/>
          <w:jc w:val="center"/>
        </w:trPr>
        <w:tc>
          <w:tcPr>
            <w:tcW w:w="4002" w:type="dxa"/>
            <w:gridSpan w:val="2"/>
            <w:vAlign w:val="center"/>
          </w:tcPr>
          <w:p w:rsidR="00000000" w:rsidRDefault="00000000">
            <w:pPr>
              <w:ind w:firstLineChars="200" w:firstLine="420"/>
            </w:pPr>
            <w:r>
              <w:t>城镇净增就业人数（万人）</w:t>
            </w:r>
          </w:p>
        </w:tc>
        <w:tc>
          <w:tcPr>
            <w:tcW w:w="1064" w:type="dxa"/>
          </w:tcPr>
          <w:p w:rsidR="00000000" w:rsidRDefault="00000000">
            <w:pPr>
              <w:jc w:val="center"/>
              <w:rPr>
                <w:color w:val="000000"/>
                <w:bdr w:val="single" w:sz="4" w:space="0" w:color="auto"/>
              </w:rPr>
            </w:pPr>
          </w:p>
        </w:tc>
        <w:tc>
          <w:tcPr>
            <w:tcW w:w="1064" w:type="dxa"/>
            <w:vAlign w:val="center"/>
          </w:tcPr>
          <w:p w:rsidR="00000000" w:rsidRDefault="00000000">
            <w:pPr>
              <w:jc w:val="center"/>
              <w:rPr>
                <w:color w:val="000000"/>
                <w:bdr w:val="single" w:sz="4" w:space="0" w:color="auto"/>
              </w:rPr>
            </w:pPr>
          </w:p>
        </w:tc>
        <w:tc>
          <w:tcPr>
            <w:tcW w:w="1068" w:type="dxa"/>
            <w:vAlign w:val="center"/>
          </w:tcPr>
          <w:p w:rsidR="00000000" w:rsidRDefault="00000000">
            <w:pPr>
              <w:jc w:val="center"/>
              <w:rPr>
                <w:color w:val="000000"/>
                <w:bdr w:val="single" w:sz="4" w:space="0" w:color="auto"/>
              </w:rPr>
            </w:pPr>
            <w:r>
              <w:rPr>
                <w:color w:val="000000"/>
              </w:rPr>
              <w:t>[400]</w:t>
            </w:r>
          </w:p>
        </w:tc>
        <w:tc>
          <w:tcPr>
            <w:tcW w:w="961" w:type="dxa"/>
            <w:vAlign w:val="center"/>
          </w:tcPr>
          <w:p w:rsidR="00000000" w:rsidRDefault="00000000">
            <w:pPr>
              <w:jc w:val="center"/>
            </w:pPr>
            <w:r>
              <w:t>预期性</w:t>
            </w:r>
          </w:p>
        </w:tc>
      </w:tr>
      <w:tr w:rsidR="00000000">
        <w:trPr>
          <w:trHeight w:val="284"/>
          <w:jc w:val="center"/>
        </w:trPr>
        <w:tc>
          <w:tcPr>
            <w:tcW w:w="4002" w:type="dxa"/>
            <w:gridSpan w:val="2"/>
            <w:vAlign w:val="center"/>
          </w:tcPr>
          <w:p w:rsidR="00000000" w:rsidRDefault="00000000">
            <w:pPr>
              <w:ind w:firstLineChars="200" w:firstLine="420"/>
            </w:pPr>
            <w:r>
              <w:t>城镇参加基本养老保险人数（万人）</w:t>
            </w:r>
          </w:p>
        </w:tc>
        <w:tc>
          <w:tcPr>
            <w:tcW w:w="1064" w:type="dxa"/>
          </w:tcPr>
          <w:p w:rsidR="00000000" w:rsidRDefault="00000000">
            <w:pPr>
              <w:jc w:val="center"/>
              <w:rPr>
                <w:rFonts w:hint="eastAsia"/>
                <w:color w:val="000000"/>
              </w:rPr>
            </w:pPr>
            <w:r>
              <w:rPr>
                <w:rFonts w:hint="eastAsia"/>
                <w:color w:val="000000"/>
              </w:rPr>
              <w:t>1498</w:t>
            </w:r>
          </w:p>
        </w:tc>
        <w:tc>
          <w:tcPr>
            <w:tcW w:w="1064" w:type="dxa"/>
            <w:vAlign w:val="center"/>
          </w:tcPr>
          <w:p w:rsidR="00000000" w:rsidRDefault="00000000">
            <w:pPr>
              <w:jc w:val="center"/>
              <w:rPr>
                <w:color w:val="000000"/>
              </w:rPr>
            </w:pPr>
            <w:r>
              <w:rPr>
                <w:color w:val="000000"/>
              </w:rPr>
              <w:t>1708</w:t>
            </w:r>
          </w:p>
        </w:tc>
        <w:tc>
          <w:tcPr>
            <w:tcW w:w="1068" w:type="dxa"/>
            <w:vAlign w:val="center"/>
          </w:tcPr>
          <w:p w:rsidR="00000000" w:rsidRDefault="00000000">
            <w:pPr>
              <w:jc w:val="center"/>
              <w:rPr>
                <w:color w:val="000000"/>
              </w:rPr>
            </w:pPr>
            <w:r>
              <w:rPr>
                <w:color w:val="000000"/>
              </w:rPr>
              <w:t>[</w:t>
            </w:r>
            <w:r>
              <w:rPr>
                <w:rFonts w:hint="eastAsia"/>
                <w:color w:val="000000"/>
              </w:rPr>
              <w:t>210</w:t>
            </w:r>
            <w:r>
              <w:rPr>
                <w:color w:val="000000"/>
              </w:rPr>
              <w:t>]</w:t>
            </w:r>
          </w:p>
        </w:tc>
        <w:tc>
          <w:tcPr>
            <w:tcW w:w="961" w:type="dxa"/>
            <w:vAlign w:val="center"/>
          </w:tcPr>
          <w:p w:rsidR="00000000" w:rsidRDefault="00000000">
            <w:pPr>
              <w:jc w:val="center"/>
            </w:pPr>
            <w:r>
              <w:t>约束性</w:t>
            </w:r>
          </w:p>
        </w:tc>
      </w:tr>
      <w:tr w:rsidR="00000000">
        <w:trPr>
          <w:trHeight w:val="284"/>
          <w:jc w:val="center"/>
        </w:trPr>
        <w:tc>
          <w:tcPr>
            <w:tcW w:w="4002" w:type="dxa"/>
            <w:gridSpan w:val="2"/>
            <w:vAlign w:val="center"/>
          </w:tcPr>
          <w:p w:rsidR="00000000" w:rsidRDefault="00000000">
            <w:pPr>
              <w:ind w:firstLineChars="200" w:firstLine="420"/>
            </w:pPr>
            <w:r>
              <w:lastRenderedPageBreak/>
              <w:t>城乡三项</w:t>
            </w:r>
            <w:r>
              <w:rPr>
                <w:rFonts w:hint="eastAsia"/>
              </w:rPr>
              <w:t>基本</w:t>
            </w:r>
            <w:r>
              <w:t>医疗保险参保率（</w:t>
            </w:r>
            <w:r>
              <w:t>%</w:t>
            </w:r>
            <w:r>
              <w:t>）</w:t>
            </w:r>
          </w:p>
        </w:tc>
        <w:tc>
          <w:tcPr>
            <w:tcW w:w="1064" w:type="dxa"/>
          </w:tcPr>
          <w:p w:rsidR="00000000" w:rsidRDefault="00000000">
            <w:pPr>
              <w:jc w:val="center"/>
            </w:pPr>
            <w:r>
              <w:t>93.4</w:t>
            </w:r>
          </w:p>
        </w:tc>
        <w:tc>
          <w:tcPr>
            <w:tcW w:w="1064" w:type="dxa"/>
            <w:vAlign w:val="center"/>
          </w:tcPr>
          <w:p w:rsidR="00000000" w:rsidRDefault="00000000">
            <w:pPr>
              <w:jc w:val="center"/>
            </w:pPr>
            <w:r>
              <w:t>95</w:t>
            </w:r>
          </w:p>
        </w:tc>
        <w:tc>
          <w:tcPr>
            <w:tcW w:w="1068" w:type="dxa"/>
            <w:vAlign w:val="center"/>
          </w:tcPr>
          <w:p w:rsidR="00000000" w:rsidRDefault="00000000">
            <w:pPr>
              <w:jc w:val="center"/>
            </w:pPr>
            <w:r>
              <w:t>[1.6]</w:t>
            </w:r>
          </w:p>
        </w:tc>
        <w:tc>
          <w:tcPr>
            <w:tcW w:w="961" w:type="dxa"/>
            <w:vAlign w:val="center"/>
          </w:tcPr>
          <w:p w:rsidR="00000000" w:rsidRDefault="00000000">
            <w:pPr>
              <w:jc w:val="center"/>
            </w:pPr>
            <w:r>
              <w:t>约束性</w:t>
            </w:r>
          </w:p>
        </w:tc>
      </w:tr>
      <w:tr w:rsidR="00000000">
        <w:trPr>
          <w:trHeight w:val="284"/>
          <w:jc w:val="center"/>
        </w:trPr>
        <w:tc>
          <w:tcPr>
            <w:tcW w:w="4002" w:type="dxa"/>
            <w:gridSpan w:val="2"/>
            <w:vAlign w:val="center"/>
          </w:tcPr>
          <w:p w:rsidR="00000000" w:rsidRDefault="00000000">
            <w:pPr>
              <w:ind w:firstLineChars="200" w:firstLine="420"/>
            </w:pPr>
            <w:r>
              <w:t>城镇保障性安居工程建设（万套）</w:t>
            </w:r>
          </w:p>
        </w:tc>
        <w:tc>
          <w:tcPr>
            <w:tcW w:w="1064" w:type="dxa"/>
          </w:tcPr>
          <w:p w:rsidR="00000000" w:rsidRDefault="00000000">
            <w:pPr>
              <w:jc w:val="center"/>
            </w:pPr>
          </w:p>
        </w:tc>
        <w:tc>
          <w:tcPr>
            <w:tcW w:w="1064" w:type="dxa"/>
            <w:vAlign w:val="center"/>
          </w:tcPr>
          <w:p w:rsidR="00000000" w:rsidRDefault="00000000">
            <w:pPr>
              <w:rPr>
                <w:rFonts w:hint="eastAsia"/>
              </w:rPr>
            </w:pPr>
            <w:r>
              <w:rPr>
                <w:rFonts w:hint="eastAsia"/>
              </w:rPr>
              <w:t xml:space="preserve">    </w:t>
            </w:r>
          </w:p>
        </w:tc>
        <w:tc>
          <w:tcPr>
            <w:tcW w:w="1068" w:type="dxa"/>
            <w:vAlign w:val="center"/>
          </w:tcPr>
          <w:p w:rsidR="00000000" w:rsidRDefault="00000000">
            <w:pPr>
              <w:jc w:val="center"/>
              <w:rPr>
                <w:rFonts w:hint="eastAsia"/>
              </w:rPr>
            </w:pPr>
            <w:r>
              <w:rPr>
                <w:rFonts w:hint="eastAsia"/>
              </w:rPr>
              <w:t>*</w:t>
            </w:r>
          </w:p>
        </w:tc>
        <w:tc>
          <w:tcPr>
            <w:tcW w:w="961" w:type="dxa"/>
            <w:vAlign w:val="center"/>
          </w:tcPr>
          <w:p w:rsidR="00000000" w:rsidRDefault="00000000">
            <w:pPr>
              <w:jc w:val="center"/>
            </w:pPr>
            <w:r>
              <w:t>约束性</w:t>
            </w:r>
          </w:p>
        </w:tc>
      </w:tr>
      <w:tr w:rsidR="00000000">
        <w:trPr>
          <w:trHeight w:val="284"/>
          <w:jc w:val="center"/>
        </w:trPr>
        <w:tc>
          <w:tcPr>
            <w:tcW w:w="4002" w:type="dxa"/>
            <w:gridSpan w:val="2"/>
            <w:vAlign w:val="center"/>
          </w:tcPr>
          <w:p w:rsidR="00000000" w:rsidRDefault="00000000">
            <w:pPr>
              <w:ind w:firstLineChars="200" w:firstLine="420"/>
            </w:pPr>
            <w:r>
              <w:t>年末总人口（万人）</w:t>
            </w:r>
          </w:p>
        </w:tc>
        <w:tc>
          <w:tcPr>
            <w:tcW w:w="1064" w:type="dxa"/>
          </w:tcPr>
          <w:p w:rsidR="00000000" w:rsidRDefault="00000000">
            <w:pPr>
              <w:jc w:val="center"/>
              <w:rPr>
                <w:rFonts w:hint="eastAsia"/>
              </w:rPr>
            </w:pPr>
            <w:r>
              <w:t>4</w:t>
            </w:r>
            <w:r>
              <w:rPr>
                <w:rFonts w:hint="eastAsia"/>
              </w:rPr>
              <w:t>400</w:t>
            </w:r>
          </w:p>
        </w:tc>
        <w:tc>
          <w:tcPr>
            <w:tcW w:w="1064" w:type="dxa"/>
            <w:vAlign w:val="center"/>
          </w:tcPr>
          <w:p w:rsidR="00000000" w:rsidRDefault="00000000">
            <w:pPr>
              <w:jc w:val="center"/>
              <w:rPr>
                <w:rFonts w:ascii="宋体" w:hAnsi="宋体" w:hint="eastAsia"/>
              </w:rPr>
            </w:pPr>
            <w:r>
              <w:t>4</w:t>
            </w:r>
            <w:r>
              <w:rPr>
                <w:rFonts w:hint="eastAsia"/>
              </w:rPr>
              <w:t>600</w:t>
            </w:r>
          </w:p>
        </w:tc>
        <w:tc>
          <w:tcPr>
            <w:tcW w:w="1068" w:type="dxa"/>
            <w:vAlign w:val="center"/>
          </w:tcPr>
          <w:p w:rsidR="00000000" w:rsidRDefault="00000000">
            <w:pPr>
              <w:jc w:val="center"/>
            </w:pPr>
            <w:r>
              <w:rPr>
                <w:rFonts w:hAnsi="宋体" w:hint="eastAsia"/>
              </w:rPr>
              <w:t>8.9</w:t>
            </w:r>
            <w:r>
              <w:t>‰</w:t>
            </w:r>
          </w:p>
        </w:tc>
        <w:tc>
          <w:tcPr>
            <w:tcW w:w="961" w:type="dxa"/>
            <w:vAlign w:val="center"/>
          </w:tcPr>
          <w:p w:rsidR="00000000" w:rsidRDefault="00000000">
            <w:pPr>
              <w:jc w:val="center"/>
            </w:pPr>
            <w:r>
              <w:t>约束性</w:t>
            </w:r>
          </w:p>
        </w:tc>
      </w:tr>
      <w:tr w:rsidR="00000000">
        <w:trPr>
          <w:trHeight w:val="284"/>
          <w:jc w:val="center"/>
        </w:trPr>
        <w:tc>
          <w:tcPr>
            <w:tcW w:w="8159" w:type="dxa"/>
            <w:gridSpan w:val="6"/>
            <w:vAlign w:val="center"/>
          </w:tcPr>
          <w:p w:rsidR="00000000" w:rsidRDefault="00000000">
            <w:pPr>
              <w:rPr>
                <w:rFonts w:hint="eastAsia"/>
              </w:rPr>
            </w:pPr>
            <w:r>
              <w:t>注：</w:t>
            </w:r>
            <w:r>
              <w:rPr>
                <w:rFonts w:hint="eastAsia"/>
              </w:rPr>
              <w:t>①</w:t>
            </w:r>
            <w:r>
              <w:t>地区生产总值和城乡居民收入绝对数</w:t>
            </w:r>
            <w:r>
              <w:rPr>
                <w:rFonts w:hint="eastAsia"/>
              </w:rPr>
              <w:t>按</w:t>
            </w:r>
            <w:r>
              <w:t>2010</w:t>
            </w:r>
            <w:r>
              <w:t>年价格</w:t>
            </w:r>
            <w:r>
              <w:rPr>
                <w:rFonts w:hint="eastAsia"/>
              </w:rPr>
              <w:t>计算</w:t>
            </w:r>
            <w:r>
              <w:t>，速度按</w:t>
            </w:r>
            <w:r>
              <w:rPr>
                <w:rFonts w:hint="eastAsia"/>
              </w:rPr>
              <w:t>可比</w:t>
            </w:r>
            <w:r>
              <w:t>价格计算；</w:t>
            </w:r>
            <w:r>
              <w:rPr>
                <w:rFonts w:hint="eastAsia"/>
              </w:rPr>
              <w:t>②</w:t>
            </w:r>
            <w:r>
              <w:t>[ ]</w:t>
            </w:r>
            <w:r>
              <w:t>内为五年累计数；</w:t>
            </w:r>
            <w:r>
              <w:rPr>
                <w:rFonts w:hint="eastAsia"/>
              </w:rPr>
              <w:t>③“</w:t>
            </w:r>
            <w:r>
              <w:rPr>
                <w:rFonts w:hint="eastAsia"/>
              </w:rPr>
              <w:t>*</w:t>
            </w:r>
            <w:r>
              <w:rPr>
                <w:rFonts w:hint="eastAsia"/>
              </w:rPr>
              <w:t>”为国家待下达指标；④城乡</w:t>
            </w:r>
            <w:r>
              <w:t>三项</w:t>
            </w:r>
            <w:r>
              <w:rPr>
                <w:rFonts w:hint="eastAsia"/>
              </w:rPr>
              <w:t>基本</w:t>
            </w:r>
            <w:r>
              <w:t>医疗保险指城镇职工基本医疗保险、城镇居民基本医疗保险、新型农村合作医疗。</w:t>
            </w:r>
          </w:p>
        </w:tc>
      </w:tr>
    </w:tbl>
    <w:p w:rsidR="00000000" w:rsidRDefault="00000000">
      <w:pPr>
        <w:pStyle w:val="2"/>
        <w:spacing w:beforeLines="50" w:before="156" w:afterLines="50" w:after="156" w:line="600" w:lineRule="exact"/>
        <w:jc w:val="center"/>
        <w:rPr>
          <w:rFonts w:ascii="Times New Roman" w:eastAsia="楷体_GB2312" w:hAnsi="Times New Roman" w:cs="Times New Roman" w:hint="eastAsia"/>
          <w:color w:val="000000"/>
          <w:lang w:val="zh-CN"/>
        </w:rPr>
      </w:pPr>
      <w:bookmarkStart w:id="31" w:name="_Toc289156368"/>
      <w:bookmarkEnd w:id="18"/>
      <w:bookmarkEnd w:id="19"/>
      <w:bookmarkEnd w:id="20"/>
      <w:r>
        <w:rPr>
          <w:rFonts w:ascii="Times New Roman" w:eastAsia="楷体_GB2312" w:hAnsi="Times New Roman" w:cs="Times New Roman"/>
          <w:color w:val="000000"/>
          <w:lang w:val="zh-CN"/>
        </w:rPr>
        <w:t>第三节</w:t>
      </w:r>
      <w:r>
        <w:rPr>
          <w:rFonts w:ascii="Times New Roman" w:eastAsia="楷体_GB2312" w:hAnsi="Times New Roman" w:cs="Times New Roman"/>
          <w:color w:val="000000"/>
          <w:lang w:val="zh-CN"/>
        </w:rPr>
        <w:t xml:space="preserve">  </w:t>
      </w:r>
      <w:r>
        <w:rPr>
          <w:rFonts w:ascii="Times New Roman" w:eastAsia="楷体_GB2312" w:hAnsi="Times New Roman" w:cs="Times New Roman" w:hint="eastAsia"/>
          <w:color w:val="000000"/>
          <w:lang w:val="zh-CN"/>
        </w:rPr>
        <w:t>战略</w:t>
      </w:r>
      <w:r>
        <w:rPr>
          <w:rFonts w:ascii="Times New Roman" w:eastAsia="楷体_GB2312" w:hAnsi="Times New Roman" w:cs="Times New Roman"/>
          <w:color w:val="000000"/>
          <w:lang w:val="zh-CN"/>
        </w:rPr>
        <w:t>重点</w:t>
      </w:r>
      <w:bookmarkEnd w:id="31"/>
    </w:p>
    <w:p w:rsidR="00000000" w:rsidRDefault="00000000">
      <w:pPr>
        <w:ind w:firstLineChars="200" w:firstLine="640"/>
        <w:rPr>
          <w:rFonts w:eastAsia="仿宋_GB2312"/>
          <w:color w:val="000000"/>
          <w:sz w:val="32"/>
          <w:szCs w:val="32"/>
          <w:lang w:val="zh-CN"/>
        </w:rPr>
      </w:pPr>
      <w:r>
        <w:rPr>
          <w:rFonts w:eastAsia="仿宋_GB2312"/>
          <w:color w:val="000000"/>
          <w:sz w:val="32"/>
          <w:szCs w:val="32"/>
          <w:lang w:val="zh-CN"/>
        </w:rPr>
        <w:t>实现</w:t>
      </w:r>
      <w:r>
        <w:rPr>
          <w:rFonts w:eastAsia="仿宋_GB2312"/>
          <w:color w:val="000000"/>
          <w:sz w:val="32"/>
          <w:szCs w:val="32"/>
          <w:lang w:val="zh-CN"/>
        </w:rPr>
        <w:t>“</w:t>
      </w:r>
      <w:r>
        <w:rPr>
          <w:rFonts w:eastAsia="仿宋_GB2312"/>
          <w:color w:val="000000"/>
          <w:sz w:val="32"/>
          <w:szCs w:val="32"/>
          <w:lang w:val="zh-CN"/>
        </w:rPr>
        <w:t>十二五</w:t>
      </w:r>
      <w:r>
        <w:rPr>
          <w:rFonts w:eastAsia="仿宋_GB2312"/>
          <w:color w:val="000000"/>
          <w:sz w:val="32"/>
          <w:szCs w:val="32"/>
          <w:lang w:val="zh-CN"/>
        </w:rPr>
        <w:t>”</w:t>
      </w:r>
      <w:r>
        <w:rPr>
          <w:rFonts w:eastAsia="仿宋_GB2312"/>
          <w:color w:val="000000"/>
          <w:sz w:val="32"/>
          <w:szCs w:val="32"/>
          <w:lang w:val="zh-CN"/>
        </w:rPr>
        <w:t>规划的总体发展目标，关键在于把主题和主线贯穿于经济社会发展全过程、</w:t>
      </w:r>
      <w:r>
        <w:rPr>
          <w:rFonts w:eastAsia="仿宋_GB2312" w:hint="eastAsia"/>
          <w:color w:val="000000"/>
          <w:sz w:val="32"/>
          <w:szCs w:val="32"/>
          <w:lang w:val="zh-CN"/>
        </w:rPr>
        <w:t>各</w:t>
      </w:r>
      <w:r>
        <w:rPr>
          <w:rFonts w:eastAsia="仿宋_GB2312"/>
          <w:color w:val="000000"/>
          <w:sz w:val="32"/>
          <w:szCs w:val="32"/>
          <w:lang w:val="zh-CN"/>
        </w:rPr>
        <w:t>领域，使影响和制约发展的深层次矛盾和问题得到有效破解，切实把经济发展方式转换到集约发展、协同拉动的轨道，把经济增长动力转换到科技引领、创新驱动的轨道，把社会建设重点转换到保障和改善民生、完善公共服务的轨道。</w:t>
      </w:r>
      <w:r>
        <w:rPr>
          <w:rFonts w:eastAsia="仿宋_GB2312" w:hint="eastAsia"/>
          <w:color w:val="000000"/>
          <w:sz w:val="32"/>
          <w:szCs w:val="32"/>
          <w:lang w:val="zh-CN"/>
        </w:rPr>
        <w:t>战略</w:t>
      </w:r>
      <w:r>
        <w:rPr>
          <w:rFonts w:eastAsia="仿宋_GB2312"/>
          <w:color w:val="000000"/>
          <w:sz w:val="32"/>
          <w:szCs w:val="32"/>
          <w:lang w:val="zh-CN"/>
        </w:rPr>
        <w:t>重点是：</w:t>
      </w:r>
    </w:p>
    <w:p w:rsidR="00000000" w:rsidRDefault="00000000">
      <w:pPr>
        <w:ind w:firstLineChars="200" w:firstLine="640"/>
        <w:rPr>
          <w:rFonts w:eastAsia="仿宋_GB2312" w:hint="eastAsia"/>
          <w:color w:val="000000"/>
          <w:sz w:val="32"/>
          <w:szCs w:val="32"/>
          <w:lang w:val="zh-CN"/>
        </w:rPr>
      </w:pPr>
      <w:r>
        <w:rPr>
          <w:rFonts w:eastAsia="仿宋_GB2312"/>
          <w:color w:val="000000"/>
          <w:sz w:val="32"/>
          <w:szCs w:val="32"/>
          <w:lang w:val="zh-CN"/>
        </w:rPr>
        <w:t>加快推进</w:t>
      </w:r>
      <w:r>
        <w:rPr>
          <w:rFonts w:eastAsia="仿宋_GB2312" w:hint="eastAsia"/>
          <w:color w:val="000000"/>
          <w:sz w:val="32"/>
          <w:szCs w:val="32"/>
          <w:lang w:val="zh-CN"/>
        </w:rPr>
        <w:t>以</w:t>
      </w:r>
      <w:r>
        <w:rPr>
          <w:rFonts w:eastAsia="仿宋_GB2312"/>
          <w:color w:val="000000"/>
          <w:sz w:val="32"/>
          <w:szCs w:val="32"/>
          <w:lang w:val="zh-CN"/>
        </w:rPr>
        <w:t>转方式调结构为重点的经济转型，</w:t>
      </w:r>
      <w:r>
        <w:rPr>
          <w:rFonts w:eastAsia="仿宋_GB2312" w:hint="eastAsia"/>
          <w:color w:val="000000"/>
          <w:sz w:val="32"/>
          <w:szCs w:val="32"/>
          <w:lang w:val="zh-CN"/>
        </w:rPr>
        <w:t>增强综合经济实力和竞争力。</w:t>
      </w:r>
      <w:r>
        <w:rPr>
          <w:rFonts w:eastAsia="仿宋_GB2312"/>
          <w:color w:val="000000"/>
          <w:sz w:val="32"/>
          <w:szCs w:val="32"/>
          <w:lang w:val="zh-CN"/>
        </w:rPr>
        <w:t>逐步形成消费、投资、出口协调拉动，第一、第二、第三产业协同带动，物质资源、科技、人才、管理共同驱动的经济增长模式。</w:t>
      </w:r>
      <w:r>
        <w:rPr>
          <w:rFonts w:eastAsia="仿宋_GB2312"/>
          <w:bCs/>
          <w:color w:val="000000"/>
          <w:sz w:val="32"/>
          <w:szCs w:val="32"/>
        </w:rPr>
        <w:t>坚持扩大内需战略，</w:t>
      </w:r>
      <w:r>
        <w:rPr>
          <w:rFonts w:eastAsia="仿宋_GB2312" w:hint="eastAsia"/>
          <w:bCs/>
          <w:color w:val="000000"/>
          <w:sz w:val="32"/>
          <w:szCs w:val="32"/>
        </w:rPr>
        <w:t>拓展新兴服务消费，推动消费结构升级，</w:t>
      </w:r>
      <w:r>
        <w:rPr>
          <w:rFonts w:eastAsia="仿宋_GB2312"/>
          <w:bCs/>
          <w:color w:val="000000"/>
          <w:sz w:val="32"/>
          <w:szCs w:val="32"/>
        </w:rPr>
        <w:t>构建扩大消费需求的长效机制</w:t>
      </w:r>
      <w:r>
        <w:rPr>
          <w:rFonts w:eastAsia="仿宋_GB2312" w:hint="eastAsia"/>
          <w:bCs/>
          <w:color w:val="000000"/>
          <w:sz w:val="32"/>
          <w:szCs w:val="32"/>
        </w:rPr>
        <w:t>。</w:t>
      </w:r>
      <w:r>
        <w:rPr>
          <w:rFonts w:eastAsia="仿宋_GB2312" w:hint="eastAsia"/>
          <w:color w:val="000000"/>
          <w:sz w:val="32"/>
          <w:szCs w:val="32"/>
          <w:lang w:val="zh-CN"/>
        </w:rPr>
        <w:t>调整</w:t>
      </w:r>
      <w:r>
        <w:rPr>
          <w:rFonts w:eastAsia="仿宋_GB2312"/>
          <w:color w:val="000000"/>
          <w:sz w:val="32"/>
          <w:szCs w:val="32"/>
        </w:rPr>
        <w:t>优化投资结构</w:t>
      </w:r>
      <w:r>
        <w:rPr>
          <w:rFonts w:eastAsia="仿宋_GB2312" w:hint="eastAsia"/>
          <w:color w:val="000000"/>
          <w:sz w:val="32"/>
          <w:szCs w:val="32"/>
        </w:rPr>
        <w:t>，引导投资向民生和社会事业、农业农村、科技创新、生态环保、资源节约等领域倾斜，完善交通、能源、水利等重大基础设施，加快重点项目建设，发挥投资对经济增长的拉动作用</w:t>
      </w:r>
      <w:r>
        <w:rPr>
          <w:rFonts w:eastAsia="仿宋_GB2312"/>
          <w:color w:val="000000"/>
          <w:sz w:val="32"/>
          <w:szCs w:val="32"/>
        </w:rPr>
        <w:t>。</w:t>
      </w:r>
      <w:r>
        <w:rPr>
          <w:rFonts w:eastAsia="仿宋_GB2312"/>
          <w:bCs/>
          <w:color w:val="000000"/>
          <w:sz w:val="32"/>
          <w:szCs w:val="32"/>
        </w:rPr>
        <w:t>增强</w:t>
      </w:r>
      <w:r>
        <w:rPr>
          <w:rFonts w:eastAsia="仿宋_GB2312" w:hint="eastAsia"/>
          <w:bCs/>
          <w:color w:val="000000"/>
          <w:sz w:val="32"/>
          <w:szCs w:val="32"/>
        </w:rPr>
        <w:t>科技</w:t>
      </w:r>
      <w:r>
        <w:rPr>
          <w:rFonts w:eastAsia="仿宋_GB2312"/>
          <w:bCs/>
          <w:color w:val="000000"/>
          <w:sz w:val="32"/>
          <w:szCs w:val="32"/>
        </w:rPr>
        <w:t>创新能力</w:t>
      </w:r>
      <w:r>
        <w:rPr>
          <w:rFonts w:eastAsia="仿宋_GB2312" w:hint="eastAsia"/>
          <w:bCs/>
          <w:color w:val="000000"/>
          <w:sz w:val="32"/>
          <w:szCs w:val="32"/>
        </w:rPr>
        <w:t>，推动工业经济结构优化升级，推动现代农业和县域经济大发展，加快发展服务业，积极稳妥推进城镇化，促进区域协调互动发</w:t>
      </w:r>
      <w:r>
        <w:rPr>
          <w:rFonts w:eastAsia="仿宋_GB2312" w:hint="eastAsia"/>
          <w:bCs/>
          <w:color w:val="000000"/>
          <w:sz w:val="32"/>
          <w:szCs w:val="32"/>
        </w:rPr>
        <w:lastRenderedPageBreak/>
        <w:t>展。</w:t>
      </w:r>
    </w:p>
    <w:p w:rsidR="00000000" w:rsidRDefault="00000000">
      <w:pPr>
        <w:ind w:firstLineChars="200" w:firstLine="640"/>
        <w:rPr>
          <w:rFonts w:eastAsia="仿宋_GB2312" w:hint="eastAsia"/>
          <w:color w:val="000000"/>
          <w:sz w:val="32"/>
          <w:szCs w:val="32"/>
          <w:lang w:val="zh-CN"/>
        </w:rPr>
      </w:pPr>
      <w:r>
        <w:rPr>
          <w:rFonts w:eastAsia="仿宋_GB2312"/>
          <w:color w:val="000000"/>
          <w:sz w:val="32"/>
          <w:szCs w:val="32"/>
          <w:lang w:val="zh-CN"/>
        </w:rPr>
        <w:t>加快以保障和改善民生为重点的社会转型，</w:t>
      </w:r>
      <w:r>
        <w:rPr>
          <w:rFonts w:eastAsia="仿宋_GB2312" w:hint="eastAsia"/>
          <w:color w:val="000000"/>
          <w:sz w:val="32"/>
          <w:szCs w:val="32"/>
          <w:lang w:val="zh-CN"/>
        </w:rPr>
        <w:t>提高人民生活质量和水平。</w:t>
      </w:r>
      <w:r>
        <w:rPr>
          <w:rFonts w:eastAsia="仿宋_GB2312"/>
          <w:color w:val="000000"/>
          <w:sz w:val="32"/>
          <w:szCs w:val="32"/>
          <w:lang w:val="zh-CN"/>
        </w:rPr>
        <w:t>推进基本公共服务均等化，提高政府保障能力，加强社会管理能力建设，保障社会公平正义，维护社会和谐稳定，推动形成以人为本的社会管理新模式。</w:t>
      </w:r>
      <w:r>
        <w:rPr>
          <w:rFonts w:eastAsia="仿宋_GB2312" w:hint="eastAsia"/>
          <w:color w:val="000000"/>
          <w:sz w:val="32"/>
          <w:szCs w:val="32"/>
          <w:lang w:val="zh-CN"/>
        </w:rPr>
        <w:t>大力促进就业和构建和谐劳动关系，健全覆盖城乡居民的社会保障体系，显著提高城乡居民收入，提升社会事业发展水平，积极推动文化新发展，大力发展文化产业，着力创新社会管理，提高生态文明。</w:t>
      </w:r>
    </w:p>
    <w:p w:rsidR="00000000" w:rsidRDefault="00000000">
      <w:pPr>
        <w:autoSpaceDE w:val="0"/>
        <w:autoSpaceDN w:val="0"/>
        <w:adjustRightInd w:val="0"/>
        <w:spacing w:line="600" w:lineRule="exact"/>
        <w:ind w:firstLineChars="200" w:firstLine="640"/>
        <w:rPr>
          <w:rFonts w:eastAsia="仿宋_GB2312" w:hint="eastAsia"/>
          <w:color w:val="000000"/>
          <w:sz w:val="32"/>
          <w:szCs w:val="32"/>
          <w:lang w:val="zh-CN"/>
        </w:rPr>
      </w:pPr>
      <w:r>
        <w:rPr>
          <w:rFonts w:eastAsia="仿宋_GB2312"/>
          <w:color w:val="000000"/>
          <w:sz w:val="32"/>
          <w:szCs w:val="32"/>
          <w:lang w:val="zh-CN"/>
        </w:rPr>
        <w:t>加快推进以消除体制障碍为重点的体制转型，</w:t>
      </w:r>
      <w:r>
        <w:rPr>
          <w:rFonts w:eastAsia="仿宋_GB2312" w:hint="eastAsia"/>
          <w:color w:val="000000"/>
          <w:sz w:val="32"/>
          <w:szCs w:val="32"/>
          <w:lang w:val="zh-CN"/>
        </w:rPr>
        <w:t>激发经济社会发展动力和活力。</w:t>
      </w:r>
      <w:r>
        <w:rPr>
          <w:rFonts w:eastAsia="仿宋_GB2312"/>
          <w:color w:val="000000"/>
          <w:sz w:val="32"/>
          <w:szCs w:val="32"/>
          <w:lang w:val="zh-CN"/>
        </w:rPr>
        <w:t>进一步破除制约经济社会转型发展的体制性弊端和制度性障碍，构建充满活力、富有效率、更加开放、有利于创新创业和科学发展的体制机制。</w:t>
      </w:r>
      <w:r>
        <w:rPr>
          <w:rFonts w:eastAsia="仿宋_GB2312" w:hint="eastAsia"/>
          <w:color w:val="000000"/>
          <w:sz w:val="32"/>
          <w:szCs w:val="32"/>
          <w:lang w:val="zh-CN"/>
        </w:rPr>
        <w:t>深化行政管理体制改革，推进国有经济战略性调整，着力推进农村领域的改革，深化财税金融等领域改革，加快社会事业体制改革，全面提升对外开放水平。</w:t>
      </w:r>
    </w:p>
    <w:p w:rsidR="00000000" w:rsidRDefault="00000000">
      <w:pPr>
        <w:pStyle w:val="1"/>
        <w:spacing w:beforeLines="100" w:before="312" w:afterLines="100" w:after="312" w:line="600" w:lineRule="exact"/>
        <w:jc w:val="center"/>
        <w:rPr>
          <w:rFonts w:eastAsia="黑体"/>
          <w:color w:val="000000"/>
          <w:sz w:val="32"/>
          <w:szCs w:val="32"/>
          <w:lang w:val="zh-CN"/>
        </w:rPr>
      </w:pPr>
      <w:bookmarkStart w:id="32" w:name="_Toc272219227"/>
      <w:bookmarkStart w:id="33" w:name="_Toc278352540"/>
      <w:bookmarkStart w:id="34" w:name="_Toc269739792"/>
      <w:bookmarkStart w:id="35" w:name="_Toc289156369"/>
      <w:bookmarkStart w:id="36" w:name="_Toc278470124"/>
      <w:r>
        <w:rPr>
          <w:rFonts w:eastAsia="黑体"/>
          <w:color w:val="000000"/>
          <w:sz w:val="32"/>
          <w:szCs w:val="32"/>
          <w:lang w:val="zh-CN"/>
        </w:rPr>
        <w:t>第三章</w:t>
      </w:r>
      <w:r>
        <w:rPr>
          <w:rFonts w:eastAsia="黑体"/>
          <w:color w:val="000000"/>
          <w:sz w:val="32"/>
          <w:szCs w:val="32"/>
          <w:lang w:val="zh-CN"/>
        </w:rPr>
        <w:t xml:space="preserve">  </w:t>
      </w:r>
      <w:bookmarkEnd w:id="32"/>
      <w:bookmarkEnd w:id="33"/>
      <w:bookmarkEnd w:id="34"/>
      <w:r>
        <w:rPr>
          <w:rFonts w:eastAsia="黑体" w:hint="eastAsia"/>
          <w:color w:val="000000"/>
          <w:sz w:val="32"/>
          <w:szCs w:val="32"/>
          <w:lang w:val="zh-CN"/>
        </w:rPr>
        <w:t>加快</w:t>
      </w:r>
      <w:r>
        <w:rPr>
          <w:rFonts w:eastAsia="黑体"/>
          <w:color w:val="000000"/>
          <w:sz w:val="32"/>
          <w:szCs w:val="32"/>
          <w:lang w:val="zh-CN"/>
        </w:rPr>
        <w:t>社会主义新农村建设</w:t>
      </w:r>
      <w:bookmarkEnd w:id="35"/>
    </w:p>
    <w:p w:rsidR="00000000" w:rsidRDefault="00000000">
      <w:pPr>
        <w:adjustRightInd w:val="0"/>
        <w:spacing w:line="600" w:lineRule="exact"/>
        <w:ind w:firstLineChars="200" w:firstLine="640"/>
        <w:rPr>
          <w:rFonts w:eastAsia="仿宋_GB2312"/>
          <w:color w:val="000000"/>
          <w:sz w:val="32"/>
          <w:szCs w:val="32"/>
        </w:rPr>
      </w:pPr>
      <w:r>
        <w:rPr>
          <w:rFonts w:eastAsia="仿宋_GB2312" w:hint="eastAsia"/>
          <w:color w:val="000000"/>
          <w:sz w:val="32"/>
          <w:szCs w:val="32"/>
        </w:rPr>
        <w:t>坚持把解决好农业、农村、农民问题作为重点，</w:t>
      </w:r>
      <w:r>
        <w:rPr>
          <w:rFonts w:eastAsia="仿宋_GB2312"/>
          <w:color w:val="000000"/>
          <w:sz w:val="32"/>
          <w:szCs w:val="32"/>
        </w:rPr>
        <w:t>统筹城乡发展，加大强农惠农力度，在工业化、城镇化深入发展中同步推进农业现代化，大力发展县域经济，努力改善农村生产生活条件，建设农民幸福生活的美好家园。</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37" w:name="_Toc278352541"/>
      <w:bookmarkStart w:id="38" w:name="_Toc272219228"/>
      <w:bookmarkStart w:id="39" w:name="_Toc289156370"/>
      <w:bookmarkStart w:id="40" w:name="_Toc269739793"/>
      <w:r>
        <w:rPr>
          <w:rFonts w:ascii="Times New Roman" w:eastAsia="楷体_GB2312" w:hAnsi="Times New Roman" w:cs="Times New Roman"/>
          <w:color w:val="000000"/>
          <w:lang w:val="zh-CN"/>
        </w:rPr>
        <w:lastRenderedPageBreak/>
        <w:t>第一节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加快发展现代农业</w:t>
      </w:r>
      <w:bookmarkEnd w:id="37"/>
      <w:bookmarkEnd w:id="38"/>
      <w:bookmarkEnd w:id="39"/>
      <w:bookmarkEnd w:id="40"/>
    </w:p>
    <w:p w:rsidR="00000000" w:rsidRDefault="00000000">
      <w:pPr>
        <w:adjustRightInd w:val="0"/>
        <w:spacing w:line="600" w:lineRule="exact"/>
        <w:ind w:firstLineChars="200" w:firstLine="640"/>
        <w:rPr>
          <w:rFonts w:eastAsia="仿宋_GB2312"/>
          <w:sz w:val="32"/>
          <w:szCs w:val="32"/>
        </w:rPr>
      </w:pPr>
      <w:r>
        <w:rPr>
          <w:rFonts w:eastAsia="仿宋_GB2312"/>
          <w:snapToGrid w:val="0"/>
          <w:kern w:val="0"/>
          <w:sz w:val="32"/>
          <w:szCs w:val="32"/>
        </w:rPr>
        <w:t>按照</w:t>
      </w:r>
      <w:r>
        <w:rPr>
          <w:rFonts w:eastAsia="仿宋_GB2312"/>
          <w:sz w:val="32"/>
          <w:szCs w:val="32"/>
        </w:rPr>
        <w:t>高产、优质、高效、生态、安全的要求，以转变农业发展方式为主线，以促进农业专业化、标准化、规模化、集约化为重点，</w:t>
      </w:r>
      <w:r>
        <w:rPr>
          <w:rFonts w:eastAsia="仿宋_GB2312"/>
          <w:snapToGrid w:val="0"/>
          <w:kern w:val="0"/>
          <w:sz w:val="32"/>
          <w:szCs w:val="32"/>
        </w:rPr>
        <w:t>发展</w:t>
      </w:r>
      <w:r>
        <w:rPr>
          <w:rFonts w:eastAsia="仿宋_GB2312"/>
          <w:sz w:val="32"/>
          <w:szCs w:val="32"/>
        </w:rPr>
        <w:t>现代农业，</w:t>
      </w:r>
      <w:r>
        <w:rPr>
          <w:rFonts w:eastAsia="仿宋_GB2312"/>
          <w:snapToGrid w:val="0"/>
          <w:kern w:val="0"/>
          <w:sz w:val="32"/>
          <w:szCs w:val="32"/>
        </w:rPr>
        <w:t>进一步提高农业综合生产能力、抗风险能力和市场竞争能力。</w:t>
      </w:r>
    </w:p>
    <w:p w:rsidR="00000000" w:rsidRDefault="00000000">
      <w:pPr>
        <w:adjustRightInd w:val="0"/>
        <w:spacing w:line="600" w:lineRule="exact"/>
        <w:ind w:firstLineChars="200" w:firstLine="640"/>
        <w:rPr>
          <w:rFonts w:eastAsia="仿宋_GB2312"/>
          <w:snapToGrid w:val="0"/>
          <w:kern w:val="0"/>
          <w:sz w:val="32"/>
          <w:szCs w:val="32"/>
        </w:rPr>
      </w:pPr>
      <w:r>
        <w:rPr>
          <w:rFonts w:eastAsia="仿宋_GB2312"/>
          <w:snapToGrid w:val="0"/>
          <w:kern w:val="0"/>
          <w:sz w:val="32"/>
          <w:szCs w:val="32"/>
        </w:rPr>
        <w:t>加强农业综合生产能力建设。全面实施新增</w:t>
      </w:r>
      <w:r>
        <w:rPr>
          <w:rFonts w:eastAsia="仿宋_GB2312"/>
          <w:snapToGrid w:val="0"/>
          <w:kern w:val="0"/>
          <w:sz w:val="32"/>
          <w:szCs w:val="32"/>
        </w:rPr>
        <w:t>45</w:t>
      </w:r>
      <w:r>
        <w:rPr>
          <w:rFonts w:eastAsia="仿宋_GB2312"/>
          <w:snapToGrid w:val="0"/>
          <w:kern w:val="0"/>
          <w:sz w:val="32"/>
          <w:szCs w:val="32"/>
        </w:rPr>
        <w:t>亿斤粮食生产能力建设规划，加快</w:t>
      </w:r>
      <w:r>
        <w:rPr>
          <w:rFonts w:eastAsia="仿宋_GB2312" w:hint="eastAsia"/>
          <w:snapToGrid w:val="0"/>
          <w:kern w:val="0"/>
          <w:sz w:val="32"/>
          <w:szCs w:val="32"/>
        </w:rPr>
        <w:t>昌图等</w:t>
      </w:r>
      <w:r>
        <w:rPr>
          <w:rFonts w:eastAsia="仿宋_GB2312"/>
          <w:snapToGrid w:val="0"/>
          <w:kern w:val="0"/>
          <w:sz w:val="32"/>
          <w:szCs w:val="32"/>
        </w:rPr>
        <w:t>36</w:t>
      </w:r>
      <w:r>
        <w:rPr>
          <w:rFonts w:eastAsia="仿宋_GB2312"/>
          <w:snapToGrid w:val="0"/>
          <w:kern w:val="0"/>
          <w:sz w:val="32"/>
          <w:szCs w:val="32"/>
        </w:rPr>
        <w:t>个国家级粮食大县产能建设。</w:t>
      </w:r>
      <w:r>
        <w:rPr>
          <w:rFonts w:eastAsia="仿宋_GB2312" w:hint="eastAsia"/>
          <w:snapToGrid w:val="0"/>
          <w:kern w:val="0"/>
          <w:sz w:val="32"/>
          <w:szCs w:val="32"/>
        </w:rPr>
        <w:t>完善农田小微型水利设施，建设旱涝保收高标准农田。</w:t>
      </w:r>
      <w:r>
        <w:rPr>
          <w:rFonts w:eastAsia="仿宋_GB2312"/>
          <w:snapToGrid w:val="0"/>
          <w:kern w:val="0"/>
          <w:sz w:val="32"/>
          <w:szCs w:val="32"/>
        </w:rPr>
        <w:t>实施优质水稻提升工程</w:t>
      </w:r>
      <w:r>
        <w:rPr>
          <w:rFonts w:eastAsia="仿宋_GB2312" w:hint="eastAsia"/>
          <w:snapToGrid w:val="0"/>
          <w:kern w:val="0"/>
          <w:sz w:val="32"/>
          <w:szCs w:val="32"/>
        </w:rPr>
        <w:t>、</w:t>
      </w:r>
      <w:r>
        <w:rPr>
          <w:rFonts w:eastAsia="仿宋_GB2312"/>
          <w:snapToGrid w:val="0"/>
          <w:kern w:val="0"/>
          <w:sz w:val="32"/>
          <w:szCs w:val="32"/>
        </w:rPr>
        <w:t>以花生为主的油料建设工程，培育阜蒙、黑山等花生产业示范县，把阜新市建设成全国重要的花生生产、加工和出口基地。以突出特色、增加效益为重点，发展高效设施农业，把朝阳市打造成全省高效设施农业示范市。实施优质水果工程，加快渤海湾优质水果产业带建设。继续加强畜禽标准化规模小区（场）建设，发展水产健康养殖，积极发展林特产业，稳步提高肉蛋奶、水产品、林产品和蔬菜产量，提高农产品生产能力和效益。</w:t>
      </w:r>
      <w:r>
        <w:rPr>
          <w:rFonts w:eastAsia="仿宋_GB2312" w:hint="eastAsia"/>
          <w:snapToGrid w:val="0"/>
          <w:kern w:val="0"/>
          <w:sz w:val="32"/>
          <w:szCs w:val="32"/>
        </w:rPr>
        <w:t>认真抓好“米袋子”、“菜篮子”。</w:t>
      </w:r>
      <w:r>
        <w:rPr>
          <w:rFonts w:eastAsia="仿宋_GB2312"/>
          <w:snapToGrid w:val="0"/>
          <w:kern w:val="0"/>
          <w:sz w:val="32"/>
          <w:szCs w:val="32"/>
        </w:rPr>
        <w:t>进一步健全完善粮食质量检测、购销、储备运输、监督预警体系，</w:t>
      </w:r>
      <w:r>
        <w:rPr>
          <w:rFonts w:eastAsia="仿宋_GB2312" w:hint="eastAsia"/>
          <w:snapToGrid w:val="0"/>
          <w:kern w:val="0"/>
          <w:sz w:val="32"/>
          <w:szCs w:val="32"/>
        </w:rPr>
        <w:t>加强仓储设施建设，推进农户科学储粮工程，</w:t>
      </w:r>
      <w:r>
        <w:rPr>
          <w:rFonts w:eastAsia="仿宋_GB2312"/>
          <w:snapToGrid w:val="0"/>
          <w:kern w:val="0"/>
          <w:sz w:val="32"/>
          <w:szCs w:val="32"/>
        </w:rPr>
        <w:t>保障</w:t>
      </w:r>
      <w:r>
        <w:rPr>
          <w:rFonts w:eastAsia="仿宋_GB2312" w:hint="eastAsia"/>
          <w:snapToGrid w:val="0"/>
          <w:kern w:val="0"/>
          <w:sz w:val="32"/>
          <w:szCs w:val="32"/>
        </w:rPr>
        <w:t>粮食</w:t>
      </w:r>
      <w:r>
        <w:rPr>
          <w:rFonts w:eastAsia="仿宋_GB2312"/>
          <w:snapToGrid w:val="0"/>
          <w:kern w:val="0"/>
          <w:sz w:val="32"/>
          <w:szCs w:val="32"/>
        </w:rPr>
        <w:t>有效供给。</w:t>
      </w:r>
    </w:p>
    <w:p w:rsidR="00000000" w:rsidRDefault="00000000">
      <w:pPr>
        <w:adjustRightInd w:val="0"/>
        <w:spacing w:line="600" w:lineRule="exact"/>
        <w:ind w:firstLineChars="200" w:firstLine="640"/>
        <w:rPr>
          <w:rFonts w:eastAsia="仿宋_GB2312"/>
          <w:snapToGrid w:val="0"/>
          <w:kern w:val="0"/>
          <w:sz w:val="32"/>
          <w:szCs w:val="32"/>
        </w:rPr>
      </w:pPr>
      <w:r>
        <w:rPr>
          <w:rFonts w:eastAsia="仿宋_GB2312"/>
          <w:snapToGrid w:val="0"/>
          <w:kern w:val="0"/>
          <w:sz w:val="32"/>
          <w:szCs w:val="32"/>
        </w:rPr>
        <w:t>提升农业产业化经营水平。实施农业龙头企业带动工程，大力培育现代农业经营主体，通过招商引资、政策扶持，推动一批龙头企业提高层次、扩大规模，带动生产基地和种养农户扩大上下游产品加工的联合与协作</w:t>
      </w:r>
      <w:r>
        <w:rPr>
          <w:rFonts w:eastAsia="仿宋_GB2312" w:hint="eastAsia"/>
          <w:snapToGrid w:val="0"/>
          <w:kern w:val="0"/>
          <w:sz w:val="32"/>
          <w:szCs w:val="32"/>
        </w:rPr>
        <w:t>，</w:t>
      </w:r>
      <w:r>
        <w:rPr>
          <w:rFonts w:eastAsia="仿宋_GB2312"/>
          <w:snapToGrid w:val="0"/>
          <w:kern w:val="0"/>
          <w:sz w:val="32"/>
          <w:szCs w:val="32"/>
        </w:rPr>
        <w:t>做大做强农业</w:t>
      </w:r>
      <w:r>
        <w:rPr>
          <w:rFonts w:eastAsia="仿宋_GB2312"/>
          <w:snapToGrid w:val="0"/>
          <w:kern w:val="0"/>
          <w:sz w:val="32"/>
          <w:szCs w:val="32"/>
        </w:rPr>
        <w:t>“</w:t>
      </w:r>
      <w:r>
        <w:rPr>
          <w:rFonts w:eastAsia="仿宋_GB2312"/>
          <w:snapToGrid w:val="0"/>
          <w:kern w:val="0"/>
          <w:sz w:val="32"/>
          <w:szCs w:val="32"/>
        </w:rPr>
        <w:t>一</w:t>
      </w:r>
      <w:r>
        <w:rPr>
          <w:rFonts w:eastAsia="仿宋_GB2312"/>
          <w:snapToGrid w:val="0"/>
          <w:kern w:val="0"/>
          <w:sz w:val="32"/>
          <w:szCs w:val="32"/>
        </w:rPr>
        <w:lastRenderedPageBreak/>
        <w:t>县一业</w:t>
      </w:r>
      <w:r>
        <w:rPr>
          <w:rFonts w:eastAsia="仿宋_GB2312"/>
          <w:snapToGrid w:val="0"/>
          <w:kern w:val="0"/>
          <w:sz w:val="32"/>
          <w:szCs w:val="32"/>
        </w:rPr>
        <w:t>”</w:t>
      </w:r>
      <w:r>
        <w:rPr>
          <w:rFonts w:eastAsia="仿宋_GB2312"/>
          <w:snapToGrid w:val="0"/>
          <w:kern w:val="0"/>
          <w:sz w:val="32"/>
          <w:szCs w:val="32"/>
        </w:rPr>
        <w:t>，每个县至少形成一个知名品牌。加快辽南无公害农业区建设，大力发展绿色、有机食品生产，率先建成全省现代农业示范区，建成全国重要的农产品生产、加工和出口基地。</w:t>
      </w:r>
    </w:p>
    <w:p w:rsidR="00000000" w:rsidRDefault="00000000">
      <w:pPr>
        <w:adjustRightInd w:val="0"/>
        <w:spacing w:line="600" w:lineRule="exact"/>
        <w:ind w:firstLineChars="200" w:firstLine="640"/>
        <w:rPr>
          <w:rFonts w:eastAsia="仿宋_GB2312"/>
          <w:snapToGrid w:val="0"/>
          <w:kern w:val="0"/>
          <w:sz w:val="32"/>
          <w:szCs w:val="32"/>
        </w:rPr>
      </w:pPr>
      <w:r>
        <w:rPr>
          <w:rFonts w:eastAsia="仿宋_GB2312"/>
          <w:snapToGrid w:val="0"/>
          <w:kern w:val="0"/>
          <w:sz w:val="32"/>
          <w:szCs w:val="32"/>
        </w:rPr>
        <w:t>加强农业科技创新能力建设。加大农业科技投入，深入实施科技特派行动，强化现代农业产业技术体系建设。提高农业社会化服务水平，建立完善的农业标准体系、公益性农业技术推广体系、农产品质检体系和动植物防疫体系。实施农业种子创新工程，加强种业资源整合，推进良种培育，加快发展现代种业。加快农业机械化，重点推动玉米、水稻生产全程机械化。</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41" w:name="_Toc278352542"/>
      <w:bookmarkStart w:id="42" w:name="_Toc272219229"/>
      <w:bookmarkStart w:id="43" w:name="_Toc269739794"/>
      <w:bookmarkStart w:id="44" w:name="_Toc289156371"/>
      <w:r>
        <w:rPr>
          <w:rFonts w:ascii="Times New Roman" w:eastAsia="楷体_GB2312" w:hAnsi="Times New Roman" w:cs="Times New Roman"/>
          <w:color w:val="000000"/>
          <w:lang w:val="zh-CN"/>
        </w:rPr>
        <w:t>第二节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大力发展县域</w:t>
      </w:r>
      <w:bookmarkEnd w:id="41"/>
      <w:bookmarkEnd w:id="42"/>
      <w:bookmarkEnd w:id="43"/>
      <w:r>
        <w:rPr>
          <w:rFonts w:ascii="Times New Roman" w:eastAsia="楷体_GB2312" w:hAnsi="Times New Roman" w:cs="Times New Roman"/>
          <w:color w:val="000000"/>
          <w:lang w:val="zh-CN"/>
        </w:rPr>
        <w:t>经济</w:t>
      </w:r>
      <w:bookmarkEnd w:id="44"/>
    </w:p>
    <w:p w:rsidR="00000000" w:rsidRDefault="00000000">
      <w:pPr>
        <w:spacing w:line="600" w:lineRule="exact"/>
        <w:ind w:firstLineChars="200" w:firstLine="640"/>
        <w:rPr>
          <w:rFonts w:eastAsia="仿宋_GB2312"/>
          <w:snapToGrid w:val="0"/>
          <w:color w:val="000000"/>
          <w:kern w:val="0"/>
          <w:sz w:val="32"/>
          <w:szCs w:val="32"/>
        </w:rPr>
      </w:pPr>
      <w:r>
        <w:rPr>
          <w:rFonts w:eastAsia="仿宋_GB2312"/>
          <w:color w:val="000000"/>
          <w:sz w:val="32"/>
          <w:szCs w:val="32"/>
        </w:rPr>
        <w:t>坚持工业主导地位，</w:t>
      </w:r>
      <w:r>
        <w:rPr>
          <w:rFonts w:eastAsia="仿宋_GB2312"/>
          <w:snapToGrid w:val="0"/>
          <w:color w:val="000000"/>
          <w:kern w:val="0"/>
          <w:sz w:val="32"/>
          <w:szCs w:val="32"/>
        </w:rPr>
        <w:t>以园区建设为载体，以产业集群发展为重点，</w:t>
      </w:r>
      <w:r>
        <w:rPr>
          <w:rFonts w:eastAsia="仿宋_GB2312"/>
          <w:color w:val="000000"/>
          <w:sz w:val="32"/>
          <w:szCs w:val="32"/>
        </w:rPr>
        <w:t>实施新一轮县域经济倍增计划，</w:t>
      </w:r>
      <w:r>
        <w:rPr>
          <w:rFonts w:eastAsia="仿宋_GB2312"/>
          <w:snapToGrid w:val="0"/>
          <w:color w:val="000000"/>
          <w:kern w:val="0"/>
          <w:sz w:val="32"/>
          <w:szCs w:val="32"/>
        </w:rPr>
        <w:t>推进县域经济大发展。</w:t>
      </w:r>
      <w:r>
        <w:rPr>
          <w:rFonts w:eastAsia="仿宋_GB2312"/>
          <w:color w:val="000000"/>
          <w:sz w:val="32"/>
          <w:szCs w:val="32"/>
        </w:rPr>
        <w:t>到</w:t>
      </w:r>
      <w:r>
        <w:rPr>
          <w:rFonts w:eastAsia="仿宋_GB2312"/>
          <w:color w:val="000000"/>
          <w:sz w:val="32"/>
          <w:szCs w:val="32"/>
        </w:rPr>
        <w:t>2015</w:t>
      </w:r>
      <w:r>
        <w:rPr>
          <w:rFonts w:eastAsia="仿宋_GB2312"/>
          <w:color w:val="000000"/>
          <w:sz w:val="32"/>
          <w:szCs w:val="32"/>
        </w:rPr>
        <w:t>年，</w:t>
      </w:r>
      <w:r>
        <w:rPr>
          <w:rFonts w:eastAsia="仿宋_GB2312"/>
          <w:sz w:val="32"/>
          <w:szCs w:val="32"/>
        </w:rPr>
        <w:t>力争</w:t>
      </w:r>
      <w:r>
        <w:rPr>
          <w:rFonts w:eastAsia="仿宋_GB2312"/>
          <w:sz w:val="32"/>
          <w:szCs w:val="32"/>
        </w:rPr>
        <w:t>15</w:t>
      </w:r>
      <w:r>
        <w:rPr>
          <w:rFonts w:eastAsia="仿宋_GB2312"/>
          <w:sz w:val="32"/>
          <w:szCs w:val="32"/>
        </w:rPr>
        <w:t>个县（市）进入全国百强</w:t>
      </w:r>
      <w:r>
        <w:rPr>
          <w:rFonts w:eastAsia="仿宋_GB2312"/>
          <w:snapToGrid w:val="0"/>
          <w:kern w:val="0"/>
          <w:sz w:val="32"/>
          <w:szCs w:val="32"/>
        </w:rPr>
        <w:t>。</w:t>
      </w:r>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充分发挥各地资源、区位、产业等优势，围绕县域工业园区建设，明确园区发展方向，完善园区发展规划，清晰产业定位。依托关联度大、带动性强的县域龙头企业，重点扶持富有发展潜力和吸纳就业能力的中小企业，拉长产业链，加快培育发展县域</w:t>
      </w:r>
      <w:r>
        <w:rPr>
          <w:rFonts w:eastAsia="仿宋_GB2312"/>
          <w:snapToGrid w:val="0"/>
          <w:color w:val="000000"/>
          <w:kern w:val="0"/>
          <w:sz w:val="32"/>
          <w:szCs w:val="32"/>
        </w:rPr>
        <w:t>特色主导产业和产业集群。</w:t>
      </w:r>
      <w:r>
        <w:rPr>
          <w:rFonts w:eastAsia="仿宋_GB2312"/>
          <w:color w:val="000000"/>
          <w:sz w:val="32"/>
          <w:szCs w:val="32"/>
        </w:rPr>
        <w:t>大力发展农产品加工业，依托农产品资源，积极建立农产品加工集聚区</w:t>
      </w:r>
      <w:r>
        <w:rPr>
          <w:rFonts w:eastAsia="仿宋_GB2312" w:hint="eastAsia"/>
          <w:color w:val="000000"/>
          <w:sz w:val="32"/>
          <w:szCs w:val="32"/>
        </w:rPr>
        <w:t>，加速构建具有国内先进水平的现代农产品加工产业体系</w:t>
      </w:r>
      <w:r>
        <w:rPr>
          <w:rFonts w:eastAsia="仿宋_GB2312"/>
          <w:color w:val="000000"/>
          <w:sz w:val="32"/>
          <w:szCs w:val="32"/>
        </w:rPr>
        <w:t>。到</w:t>
      </w:r>
      <w:r>
        <w:rPr>
          <w:rFonts w:eastAsia="仿宋_GB2312"/>
          <w:color w:val="000000"/>
          <w:sz w:val="32"/>
          <w:szCs w:val="32"/>
        </w:rPr>
        <w:lastRenderedPageBreak/>
        <w:t>2015</w:t>
      </w:r>
      <w:r>
        <w:rPr>
          <w:rFonts w:eastAsia="仿宋_GB2312"/>
          <w:color w:val="000000"/>
          <w:sz w:val="32"/>
          <w:szCs w:val="32"/>
        </w:rPr>
        <w:t>年，每个县（市）和郊区至少形成一个年销售收入超百亿元的产业集群，全省力争创建</w:t>
      </w:r>
      <w:r>
        <w:rPr>
          <w:rFonts w:eastAsia="仿宋_GB2312"/>
          <w:color w:val="000000"/>
          <w:sz w:val="32"/>
          <w:szCs w:val="32"/>
        </w:rPr>
        <w:t>100</w:t>
      </w:r>
      <w:r>
        <w:rPr>
          <w:rFonts w:eastAsia="仿宋_GB2312"/>
          <w:color w:val="000000"/>
          <w:sz w:val="32"/>
          <w:szCs w:val="32"/>
        </w:rPr>
        <w:t>个农产品加工园区，农产品综合加工率达到</w:t>
      </w:r>
      <w:r>
        <w:rPr>
          <w:rFonts w:eastAsia="仿宋_GB2312"/>
          <w:color w:val="000000"/>
          <w:sz w:val="32"/>
          <w:szCs w:val="32"/>
        </w:rPr>
        <w:t>60%</w:t>
      </w:r>
      <w:r>
        <w:rPr>
          <w:rFonts w:eastAsia="仿宋_GB2312"/>
          <w:color w:val="000000"/>
          <w:sz w:val="32"/>
          <w:szCs w:val="32"/>
        </w:rPr>
        <w:t>以上。</w:t>
      </w:r>
    </w:p>
    <w:p w:rsidR="00000000" w:rsidRDefault="00000000">
      <w:pPr>
        <w:spacing w:line="600" w:lineRule="exact"/>
        <w:ind w:firstLineChars="200" w:firstLine="640"/>
        <w:rPr>
          <w:rFonts w:eastAsia="仿宋_GB2312" w:hint="eastAsia"/>
          <w:color w:val="000000"/>
          <w:sz w:val="32"/>
          <w:szCs w:val="32"/>
        </w:rPr>
      </w:pPr>
      <w:r>
        <w:rPr>
          <w:rFonts w:eastAsia="仿宋_GB2312"/>
          <w:color w:val="000000"/>
          <w:sz w:val="32"/>
          <w:szCs w:val="32"/>
        </w:rPr>
        <w:t>优化发展环境。完善支持县域经济发展的政策措施，研究制定新一轮县域经济综合考评制度，进一步扩大县级自主权、决策权和经济管理权限。加强园区基础设施建设，强化服务功能，吸引资金、技术、人才等生产要素集聚。鼓励县域产业园区加快建立研发中心、检测中心、展示中心等公共服务平台。</w:t>
      </w:r>
    </w:p>
    <w:p w:rsidR="00000000" w:rsidRDefault="00000000">
      <w:pPr>
        <w:spacing w:line="600" w:lineRule="exact"/>
        <w:ind w:firstLineChars="200" w:firstLine="640"/>
        <w:rPr>
          <w:rFonts w:eastAsia="仿宋_GB2312" w:hint="eastAsia"/>
          <w:color w:val="000000"/>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rPr>
                <w:kern w:val="0"/>
                <w:sz w:val="32"/>
                <w:szCs w:val="32"/>
              </w:rPr>
            </w:pPr>
            <w:r>
              <w:rPr>
                <w:rFonts w:hAnsi="宋体"/>
                <w:b/>
                <w:sz w:val="28"/>
                <w:szCs w:val="28"/>
              </w:rPr>
              <w:t>专栏</w:t>
            </w:r>
            <w:r>
              <w:rPr>
                <w:b/>
                <w:sz w:val="28"/>
                <w:szCs w:val="28"/>
              </w:rPr>
              <w:t>3</w:t>
            </w:r>
            <w:r>
              <w:rPr>
                <w:rFonts w:hAnsi="宋体" w:hint="eastAsia"/>
                <w:b/>
                <w:sz w:val="28"/>
                <w:szCs w:val="28"/>
              </w:rPr>
              <w:t xml:space="preserve">  </w:t>
            </w:r>
            <w:r>
              <w:rPr>
                <w:rFonts w:hAnsi="宋体"/>
                <w:b/>
                <w:sz w:val="28"/>
                <w:szCs w:val="28"/>
              </w:rPr>
              <w:t>县域重点工业产业集群名录</w:t>
            </w:r>
          </w:p>
        </w:tc>
      </w:tr>
      <w:tr w:rsidR="00000000">
        <w:trPr>
          <w:trHeight w:val="3364"/>
          <w:jc w:val="center"/>
        </w:trPr>
        <w:tc>
          <w:tcPr>
            <w:tcW w:w="8278" w:type="dxa"/>
            <w:vAlign w:val="center"/>
          </w:tcPr>
          <w:p w:rsidR="00000000" w:rsidRDefault="00000000">
            <w:pPr>
              <w:snapToGrid w:val="0"/>
              <w:ind w:firstLineChars="200" w:firstLine="420"/>
              <w:rPr>
                <w:rFonts w:hAnsi="宋体"/>
                <w:sz w:val="28"/>
                <w:szCs w:val="28"/>
              </w:rPr>
            </w:pPr>
            <w:r>
              <w:rPr>
                <w:kern w:val="0"/>
              </w:rPr>
              <w:t>(1)</w:t>
            </w:r>
            <w:r>
              <w:rPr>
                <w:rFonts w:hAnsi="宋体"/>
                <w:kern w:val="0"/>
              </w:rPr>
              <w:t>新民包装印刷；</w:t>
            </w:r>
            <w:r>
              <w:rPr>
                <w:kern w:val="0"/>
              </w:rPr>
              <w:t>(2)</w:t>
            </w:r>
            <w:r>
              <w:rPr>
                <w:rFonts w:hAnsi="宋体"/>
                <w:kern w:val="0"/>
              </w:rPr>
              <w:t>辽中先进装备制造及配套；</w:t>
            </w:r>
            <w:r>
              <w:rPr>
                <w:kern w:val="0"/>
              </w:rPr>
              <w:t>(3)</w:t>
            </w:r>
            <w:r>
              <w:rPr>
                <w:rFonts w:hAnsi="宋体"/>
                <w:kern w:val="0"/>
              </w:rPr>
              <w:t>法库陶瓷；</w:t>
            </w:r>
            <w:r>
              <w:rPr>
                <w:kern w:val="0"/>
              </w:rPr>
              <w:t>(4)</w:t>
            </w:r>
            <w:r>
              <w:rPr>
                <w:rFonts w:hAnsi="宋体"/>
                <w:kern w:val="0"/>
              </w:rPr>
              <w:t>康平塑编及纺织；</w:t>
            </w:r>
            <w:r>
              <w:rPr>
                <w:kern w:val="0"/>
              </w:rPr>
              <w:t>(5)</w:t>
            </w:r>
            <w:r>
              <w:rPr>
                <w:rFonts w:hAnsi="宋体"/>
                <w:kern w:val="0"/>
              </w:rPr>
              <w:t>瓦房店轴承；</w:t>
            </w:r>
            <w:r>
              <w:rPr>
                <w:kern w:val="0"/>
              </w:rPr>
              <w:t>(6)</w:t>
            </w:r>
            <w:r>
              <w:rPr>
                <w:rFonts w:hAnsi="宋体"/>
                <w:kern w:val="0"/>
              </w:rPr>
              <w:t>普兰店服装服饰；</w:t>
            </w:r>
            <w:r>
              <w:rPr>
                <w:kern w:val="0"/>
              </w:rPr>
              <w:t>(7)</w:t>
            </w:r>
            <w:r>
              <w:rPr>
                <w:rFonts w:hAnsi="宋体"/>
                <w:kern w:val="0"/>
              </w:rPr>
              <w:t>庄河食品精深加工；</w:t>
            </w:r>
            <w:r>
              <w:rPr>
                <w:kern w:val="0"/>
              </w:rPr>
              <w:t>(8)</w:t>
            </w:r>
            <w:r>
              <w:rPr>
                <w:rFonts w:hAnsi="宋体"/>
                <w:kern w:val="0"/>
              </w:rPr>
              <w:t>长海（皮口）渔业加工；</w:t>
            </w:r>
            <w:r>
              <w:rPr>
                <w:kern w:val="0"/>
              </w:rPr>
              <w:t>(9)</w:t>
            </w:r>
            <w:r>
              <w:rPr>
                <w:rFonts w:hAnsi="宋体"/>
                <w:kern w:val="0"/>
              </w:rPr>
              <w:t>海城</w:t>
            </w:r>
            <w:r>
              <w:rPr>
                <w:rFonts w:hAnsi="宋体" w:hint="eastAsia"/>
                <w:kern w:val="0"/>
              </w:rPr>
              <w:t>菱</w:t>
            </w:r>
            <w:r>
              <w:rPr>
                <w:rFonts w:hAnsi="宋体"/>
                <w:kern w:val="0"/>
              </w:rPr>
              <w:t>镁</w:t>
            </w:r>
            <w:r>
              <w:rPr>
                <w:rFonts w:hAnsi="宋体" w:hint="eastAsia"/>
                <w:kern w:val="0"/>
              </w:rPr>
              <w:t>新材料</w:t>
            </w:r>
            <w:r>
              <w:rPr>
                <w:rFonts w:hAnsi="宋体"/>
                <w:kern w:val="0"/>
              </w:rPr>
              <w:t>；</w:t>
            </w:r>
            <w:r>
              <w:rPr>
                <w:kern w:val="0"/>
              </w:rPr>
              <w:t>(10)</w:t>
            </w:r>
            <w:r>
              <w:rPr>
                <w:rFonts w:hAnsi="宋体"/>
                <w:kern w:val="0"/>
              </w:rPr>
              <w:t>台安化工</w:t>
            </w:r>
            <w:r>
              <w:rPr>
                <w:rFonts w:hAnsi="宋体" w:hint="eastAsia"/>
                <w:kern w:val="0"/>
              </w:rPr>
              <w:t>新材料</w:t>
            </w:r>
            <w:r>
              <w:rPr>
                <w:rFonts w:hAnsi="宋体"/>
                <w:kern w:val="0"/>
              </w:rPr>
              <w:t>；</w:t>
            </w:r>
            <w:r>
              <w:rPr>
                <w:kern w:val="0"/>
              </w:rPr>
              <w:t>(11)</w:t>
            </w:r>
            <w:r>
              <w:rPr>
                <w:rFonts w:hAnsi="宋体"/>
                <w:kern w:val="0"/>
              </w:rPr>
              <w:t>岫岩</w:t>
            </w:r>
            <w:r>
              <w:rPr>
                <w:rFonts w:hAnsi="宋体" w:hint="eastAsia"/>
                <w:kern w:val="0"/>
              </w:rPr>
              <w:t>非金属矿产品</w:t>
            </w:r>
            <w:r>
              <w:rPr>
                <w:rFonts w:hAnsi="宋体"/>
                <w:kern w:val="0"/>
              </w:rPr>
              <w:t>深加工；</w:t>
            </w:r>
            <w:r>
              <w:rPr>
                <w:kern w:val="0"/>
              </w:rPr>
              <w:t>(12)</w:t>
            </w:r>
            <w:r>
              <w:rPr>
                <w:rFonts w:hAnsi="宋体"/>
                <w:kern w:val="0"/>
              </w:rPr>
              <w:t>清原输变电设备高新技术；</w:t>
            </w:r>
            <w:r>
              <w:rPr>
                <w:kern w:val="0"/>
              </w:rPr>
              <w:t>(13)</w:t>
            </w:r>
            <w:r>
              <w:rPr>
                <w:rFonts w:hAnsi="宋体"/>
                <w:kern w:val="0"/>
              </w:rPr>
              <w:t>新宾林木加工；</w:t>
            </w:r>
            <w:r>
              <w:rPr>
                <w:kern w:val="0"/>
              </w:rPr>
              <w:t>(14)</w:t>
            </w:r>
            <w:r>
              <w:rPr>
                <w:rFonts w:hAnsi="宋体"/>
                <w:kern w:val="0"/>
              </w:rPr>
              <w:t>抚顺农产品加工；</w:t>
            </w:r>
            <w:r>
              <w:rPr>
                <w:kern w:val="0"/>
              </w:rPr>
              <w:t>(15)</w:t>
            </w:r>
            <w:r>
              <w:rPr>
                <w:rFonts w:hAnsi="宋体"/>
                <w:kern w:val="0"/>
              </w:rPr>
              <w:t>本溪</w:t>
            </w:r>
            <w:r>
              <w:rPr>
                <w:rFonts w:hAnsi="宋体" w:hint="eastAsia"/>
                <w:kern w:val="0"/>
              </w:rPr>
              <w:t>绿色食品</w:t>
            </w:r>
            <w:r>
              <w:rPr>
                <w:rFonts w:hAnsi="宋体"/>
                <w:kern w:val="0"/>
              </w:rPr>
              <w:t>；</w:t>
            </w:r>
            <w:r>
              <w:rPr>
                <w:kern w:val="0"/>
              </w:rPr>
              <w:t>(16)</w:t>
            </w:r>
            <w:r>
              <w:rPr>
                <w:rFonts w:hAnsi="宋体"/>
                <w:kern w:val="0"/>
              </w:rPr>
              <w:t>桓仁</w:t>
            </w:r>
            <w:r>
              <w:rPr>
                <w:rFonts w:hAnsi="宋体" w:hint="eastAsia"/>
                <w:kern w:val="0"/>
              </w:rPr>
              <w:t>葡萄酒产业</w:t>
            </w:r>
            <w:r>
              <w:rPr>
                <w:rFonts w:hAnsi="宋体"/>
                <w:kern w:val="0"/>
              </w:rPr>
              <w:t>；</w:t>
            </w:r>
            <w:r>
              <w:rPr>
                <w:kern w:val="0"/>
              </w:rPr>
              <w:t>(17)</w:t>
            </w:r>
            <w:r>
              <w:rPr>
                <w:rFonts w:hAnsi="宋体"/>
                <w:kern w:val="0"/>
              </w:rPr>
              <w:t>东港再生资源；</w:t>
            </w:r>
            <w:r>
              <w:rPr>
                <w:kern w:val="0"/>
              </w:rPr>
              <w:t>(18)</w:t>
            </w:r>
            <w:r>
              <w:rPr>
                <w:rFonts w:hAnsi="宋体"/>
                <w:kern w:val="0"/>
              </w:rPr>
              <w:t>凤城硼铁资源综合利用；</w:t>
            </w:r>
            <w:r>
              <w:rPr>
                <w:kern w:val="0"/>
              </w:rPr>
              <w:t>(19)</w:t>
            </w:r>
            <w:r>
              <w:rPr>
                <w:rFonts w:hAnsi="宋体"/>
                <w:kern w:val="0"/>
              </w:rPr>
              <w:t>宽甸矿产资源采选及精深加工；</w:t>
            </w:r>
            <w:r>
              <w:rPr>
                <w:kern w:val="0"/>
              </w:rPr>
              <w:t>(20)</w:t>
            </w:r>
            <w:r>
              <w:rPr>
                <w:rFonts w:hAnsi="宋体"/>
                <w:kern w:val="0"/>
              </w:rPr>
              <w:t>凌海金属冶炼压延；</w:t>
            </w:r>
            <w:r>
              <w:rPr>
                <w:kern w:val="0"/>
              </w:rPr>
              <w:t>(21)</w:t>
            </w:r>
            <w:r>
              <w:rPr>
                <w:rFonts w:hAnsi="宋体"/>
                <w:kern w:val="0"/>
              </w:rPr>
              <w:t>义县电力电器；</w:t>
            </w:r>
            <w:r>
              <w:rPr>
                <w:kern w:val="0"/>
              </w:rPr>
              <w:t>(22)</w:t>
            </w:r>
            <w:r>
              <w:rPr>
                <w:rFonts w:hAnsi="宋体"/>
                <w:kern w:val="0"/>
              </w:rPr>
              <w:t>北镇工业炉及配套；</w:t>
            </w:r>
            <w:r>
              <w:rPr>
                <w:kern w:val="0"/>
              </w:rPr>
              <w:t>(23)</w:t>
            </w:r>
            <w:r>
              <w:rPr>
                <w:rFonts w:hAnsi="宋体"/>
                <w:kern w:val="0"/>
              </w:rPr>
              <w:t>黑山农副产品深加工；</w:t>
            </w:r>
            <w:r>
              <w:rPr>
                <w:kern w:val="0"/>
              </w:rPr>
              <w:t>(24)</w:t>
            </w:r>
            <w:r>
              <w:rPr>
                <w:rFonts w:hAnsi="宋体"/>
                <w:kern w:val="0"/>
              </w:rPr>
              <w:t>大石桥镁</w:t>
            </w:r>
            <w:r>
              <w:rPr>
                <w:rFonts w:hAnsi="宋体" w:hint="eastAsia"/>
                <w:kern w:val="0"/>
              </w:rPr>
              <w:t>产品及深加工</w:t>
            </w:r>
            <w:r>
              <w:rPr>
                <w:rFonts w:hAnsi="宋体"/>
                <w:kern w:val="0"/>
              </w:rPr>
              <w:t>；</w:t>
            </w:r>
            <w:r>
              <w:rPr>
                <w:kern w:val="0"/>
              </w:rPr>
              <w:t>(25)</w:t>
            </w:r>
            <w:r>
              <w:rPr>
                <w:rFonts w:hAnsi="宋体"/>
                <w:kern w:val="0"/>
              </w:rPr>
              <w:t>盖州</w:t>
            </w:r>
            <w:r>
              <w:rPr>
                <w:rFonts w:hAnsi="宋体" w:hint="eastAsia"/>
                <w:kern w:val="0"/>
              </w:rPr>
              <w:t>汽车配件</w:t>
            </w:r>
            <w:r>
              <w:rPr>
                <w:rFonts w:hAnsi="宋体"/>
                <w:kern w:val="0"/>
              </w:rPr>
              <w:t>；</w:t>
            </w:r>
            <w:r>
              <w:rPr>
                <w:kern w:val="0"/>
              </w:rPr>
              <w:t>(26)</w:t>
            </w:r>
            <w:r>
              <w:rPr>
                <w:rFonts w:hAnsi="宋体"/>
                <w:kern w:val="0"/>
              </w:rPr>
              <w:t>阜蒙食品及农产品；</w:t>
            </w:r>
            <w:r>
              <w:rPr>
                <w:kern w:val="0"/>
              </w:rPr>
              <w:t>(27)</w:t>
            </w:r>
            <w:r>
              <w:rPr>
                <w:rFonts w:hAnsi="宋体"/>
                <w:kern w:val="0"/>
              </w:rPr>
              <w:t>彰武板材家具加工制造；</w:t>
            </w:r>
            <w:r>
              <w:rPr>
                <w:kern w:val="0"/>
              </w:rPr>
              <w:t>(28)</w:t>
            </w:r>
            <w:r>
              <w:rPr>
                <w:rFonts w:hAnsi="宋体"/>
                <w:kern w:val="0"/>
              </w:rPr>
              <w:t>灯塔皮装裘皮</w:t>
            </w:r>
            <w:r>
              <w:rPr>
                <w:rFonts w:hAnsi="宋体" w:hint="eastAsia"/>
                <w:kern w:val="0"/>
              </w:rPr>
              <w:t>和日用化工</w:t>
            </w:r>
            <w:r>
              <w:rPr>
                <w:rFonts w:hAnsi="宋体"/>
                <w:kern w:val="0"/>
              </w:rPr>
              <w:t>；</w:t>
            </w:r>
            <w:r>
              <w:rPr>
                <w:kern w:val="0"/>
              </w:rPr>
              <w:t>(29)</w:t>
            </w:r>
            <w:r>
              <w:rPr>
                <w:rFonts w:hAnsi="宋体"/>
                <w:kern w:val="0"/>
              </w:rPr>
              <w:t>辽阳</w:t>
            </w:r>
            <w:r>
              <w:rPr>
                <w:rFonts w:hAnsi="宋体" w:hint="eastAsia"/>
                <w:kern w:val="0"/>
              </w:rPr>
              <w:t>高压共轨</w:t>
            </w:r>
            <w:r>
              <w:rPr>
                <w:rFonts w:hAnsi="宋体"/>
                <w:kern w:val="0"/>
              </w:rPr>
              <w:t>；</w:t>
            </w:r>
            <w:r>
              <w:rPr>
                <w:kern w:val="0"/>
              </w:rPr>
              <w:t>(30)</w:t>
            </w:r>
            <w:r>
              <w:rPr>
                <w:rFonts w:hAnsi="宋体"/>
                <w:kern w:val="0"/>
              </w:rPr>
              <w:t>调兵山矿山</w:t>
            </w:r>
            <w:r>
              <w:rPr>
                <w:rFonts w:hAnsi="宋体" w:hint="eastAsia"/>
                <w:kern w:val="0"/>
              </w:rPr>
              <w:t>设备</w:t>
            </w:r>
            <w:r>
              <w:rPr>
                <w:rFonts w:hAnsi="宋体"/>
                <w:kern w:val="0"/>
              </w:rPr>
              <w:t>；</w:t>
            </w:r>
            <w:r>
              <w:rPr>
                <w:kern w:val="0"/>
              </w:rPr>
              <w:t>(31)</w:t>
            </w:r>
            <w:r>
              <w:rPr>
                <w:rFonts w:hAnsi="宋体"/>
                <w:kern w:val="0"/>
              </w:rPr>
              <w:t>铁岭有色金属；</w:t>
            </w:r>
            <w:r>
              <w:rPr>
                <w:kern w:val="0"/>
              </w:rPr>
              <w:t>(32)</w:t>
            </w:r>
            <w:r>
              <w:rPr>
                <w:rFonts w:hAnsi="宋体"/>
                <w:kern w:val="0"/>
              </w:rPr>
              <w:t>开原</w:t>
            </w:r>
            <w:r>
              <w:rPr>
                <w:rFonts w:hAnsi="宋体" w:hint="eastAsia"/>
                <w:kern w:val="0"/>
              </w:rPr>
              <w:t>起重设备</w:t>
            </w:r>
            <w:r>
              <w:rPr>
                <w:rFonts w:hAnsi="宋体"/>
                <w:kern w:val="0"/>
              </w:rPr>
              <w:t>；</w:t>
            </w:r>
            <w:r>
              <w:rPr>
                <w:kern w:val="0"/>
              </w:rPr>
              <w:t>(33)</w:t>
            </w:r>
            <w:r>
              <w:rPr>
                <w:rFonts w:hAnsi="宋体"/>
                <w:kern w:val="0"/>
              </w:rPr>
              <w:t>昌图换热设备；</w:t>
            </w:r>
            <w:r>
              <w:rPr>
                <w:kern w:val="0"/>
              </w:rPr>
              <w:t>(34)</w:t>
            </w:r>
            <w:r>
              <w:rPr>
                <w:rFonts w:hAnsi="宋体"/>
                <w:kern w:val="0"/>
              </w:rPr>
              <w:t>西丰</w:t>
            </w:r>
            <w:r>
              <w:rPr>
                <w:rFonts w:hAnsi="宋体" w:hint="eastAsia"/>
                <w:kern w:val="0"/>
              </w:rPr>
              <w:t>医药保健品</w:t>
            </w:r>
            <w:r>
              <w:rPr>
                <w:rFonts w:hAnsi="宋体"/>
                <w:kern w:val="0"/>
              </w:rPr>
              <w:t>；</w:t>
            </w:r>
            <w:r>
              <w:rPr>
                <w:kern w:val="0"/>
              </w:rPr>
              <w:t>(35)</w:t>
            </w:r>
            <w:r>
              <w:rPr>
                <w:rFonts w:hAnsi="宋体"/>
                <w:kern w:val="0"/>
              </w:rPr>
              <w:t>北票粉末冶金；</w:t>
            </w:r>
            <w:r>
              <w:rPr>
                <w:kern w:val="0"/>
              </w:rPr>
              <w:t>(36)</w:t>
            </w:r>
            <w:r>
              <w:rPr>
                <w:rFonts w:hAnsi="宋体"/>
                <w:kern w:val="0"/>
              </w:rPr>
              <w:t>喀左冶金铸锻；</w:t>
            </w:r>
            <w:r>
              <w:rPr>
                <w:kern w:val="0"/>
              </w:rPr>
              <w:t>(37)</w:t>
            </w:r>
            <w:r>
              <w:rPr>
                <w:rFonts w:hAnsi="宋体"/>
                <w:kern w:val="0"/>
              </w:rPr>
              <w:t>凌源建材；</w:t>
            </w:r>
            <w:r>
              <w:rPr>
                <w:kern w:val="0"/>
              </w:rPr>
              <w:t>(38)</w:t>
            </w:r>
            <w:r>
              <w:rPr>
                <w:rFonts w:hAnsi="宋体"/>
                <w:kern w:val="0"/>
              </w:rPr>
              <w:t>建平陶瓷；</w:t>
            </w:r>
            <w:r>
              <w:rPr>
                <w:kern w:val="0"/>
              </w:rPr>
              <w:t>(39)</w:t>
            </w:r>
            <w:r>
              <w:rPr>
                <w:rFonts w:hAnsi="宋体"/>
                <w:kern w:val="0"/>
              </w:rPr>
              <w:t>朝阳镍、锆（钛）、锰生产与加工；</w:t>
            </w:r>
            <w:r>
              <w:rPr>
                <w:kern w:val="0"/>
              </w:rPr>
              <w:t>(40)</w:t>
            </w:r>
            <w:r>
              <w:rPr>
                <w:rFonts w:hAnsi="宋体"/>
                <w:kern w:val="0"/>
              </w:rPr>
              <w:t>大洼装备制造及配套；</w:t>
            </w:r>
            <w:r>
              <w:rPr>
                <w:kern w:val="0"/>
              </w:rPr>
              <w:t>(41)</w:t>
            </w:r>
            <w:r>
              <w:rPr>
                <w:rFonts w:hAnsi="宋体"/>
                <w:kern w:val="0"/>
              </w:rPr>
              <w:t>盘山新材料；</w:t>
            </w:r>
            <w:r>
              <w:rPr>
                <w:kern w:val="0"/>
              </w:rPr>
              <w:t>(42)</w:t>
            </w:r>
            <w:r>
              <w:rPr>
                <w:rFonts w:hAnsi="宋体"/>
                <w:kern w:val="0"/>
              </w:rPr>
              <w:t>兴城临海产业；</w:t>
            </w:r>
            <w:r>
              <w:rPr>
                <w:kern w:val="0"/>
              </w:rPr>
              <w:t>(43)</w:t>
            </w:r>
            <w:r>
              <w:rPr>
                <w:rFonts w:hAnsi="宋体"/>
                <w:kern w:val="0"/>
              </w:rPr>
              <w:t>绥中数字技术；</w:t>
            </w:r>
            <w:r>
              <w:rPr>
                <w:kern w:val="0"/>
              </w:rPr>
              <w:t>(44)</w:t>
            </w:r>
            <w:r>
              <w:rPr>
                <w:rFonts w:hAnsi="宋体"/>
                <w:kern w:val="0"/>
              </w:rPr>
              <w:t>建昌锰系精深加工。</w:t>
            </w:r>
          </w:p>
        </w:tc>
      </w:tr>
    </w:tbl>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45" w:name="_Toc272219230"/>
      <w:bookmarkStart w:id="46" w:name="_Toc269739795"/>
      <w:bookmarkStart w:id="47" w:name="_Toc278352543"/>
      <w:bookmarkStart w:id="48" w:name="_Toc289156372"/>
      <w:bookmarkStart w:id="49" w:name="_Toc279323007"/>
      <w:r>
        <w:rPr>
          <w:rFonts w:ascii="Times New Roman" w:eastAsia="楷体_GB2312" w:hAnsi="Times New Roman" w:cs="Times New Roman"/>
          <w:color w:val="000000"/>
          <w:lang w:val="zh-CN"/>
        </w:rPr>
        <w:t>第三节</w:t>
      </w:r>
      <w:r>
        <w:rPr>
          <w:rFonts w:ascii="Times New Roman" w:eastAsia="楷体_GB2312" w:hAnsi="Times New Roman" w:cs="Times New Roman"/>
          <w:color w:val="000000"/>
          <w:lang w:val="zh-CN"/>
        </w:rPr>
        <w:t xml:space="preserve">  </w:t>
      </w:r>
      <w:bookmarkEnd w:id="45"/>
      <w:bookmarkEnd w:id="46"/>
      <w:bookmarkEnd w:id="47"/>
      <w:r>
        <w:rPr>
          <w:rFonts w:ascii="Times New Roman" w:eastAsia="楷体_GB2312" w:hAnsi="Times New Roman" w:cs="Times New Roman"/>
          <w:color w:val="000000"/>
          <w:lang w:val="zh-CN"/>
        </w:rPr>
        <w:t>改善农村生产生活条件</w:t>
      </w:r>
      <w:bookmarkEnd w:id="48"/>
      <w:bookmarkEnd w:id="49"/>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加强新农村建设规划引导，重点做好村屯统筹规划，积极开展新农村建设试点村活动。</w:t>
      </w:r>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加强农村基础设施建设。重点加快电网改造、饮水安全、农村水电、农村道路、农村邮政、清洁能源、危房改造、信息畅通等工程建设。</w:t>
      </w:r>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lastRenderedPageBreak/>
        <w:t>健全农村公共服务体系。提高农村义务教育质量和均衡发展水平，推进农村中等职业教育免费进程。加强农村公共卫生服务体系建设，完善农村三级医疗卫生服务网络。加快发展农村文化、体育事业，增强农村公共文化服务能力。完善农村社会保障体系，逐步提高保障标准。加强农村社区服务中心建设，强化农村民主管理。</w:t>
      </w:r>
    </w:p>
    <w:p w:rsidR="00000000" w:rsidRDefault="00000000">
      <w:pPr>
        <w:spacing w:line="600" w:lineRule="exact"/>
        <w:ind w:firstLineChars="200" w:firstLine="640"/>
        <w:rPr>
          <w:rFonts w:eastAsia="仿宋_GB2312" w:hint="eastAsia"/>
          <w:color w:val="000000"/>
          <w:sz w:val="32"/>
          <w:szCs w:val="32"/>
        </w:rPr>
      </w:pPr>
      <w:r>
        <w:rPr>
          <w:rFonts w:eastAsia="仿宋_GB2312"/>
          <w:color w:val="000000"/>
          <w:sz w:val="32"/>
          <w:szCs w:val="32"/>
        </w:rPr>
        <w:t>开展农村环境综合整治。实施农村清洁工程，控制农业面源污染，做好垃圾、粪便、污水清理治理工作。优化农村发展环境，做好庭院净化、街道亮化、路面硬化、周边绿化、村屯美化工作，改变农村环境脏、乱、差状况，加快改善农村面貌。</w:t>
      </w:r>
    </w:p>
    <w:p w:rsidR="00000000" w:rsidRDefault="00000000">
      <w:pPr>
        <w:spacing w:line="600" w:lineRule="exact"/>
        <w:ind w:firstLineChars="200" w:firstLine="640"/>
        <w:rPr>
          <w:rFonts w:eastAsia="仿宋_GB2312" w:hint="eastAsia"/>
          <w:color w:val="000000"/>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4"/>
          <w:jc w:val="center"/>
        </w:trPr>
        <w:tc>
          <w:tcPr>
            <w:tcW w:w="8278" w:type="dxa"/>
          </w:tcPr>
          <w:p w:rsidR="00000000" w:rsidRDefault="00000000">
            <w:pPr>
              <w:jc w:val="center"/>
              <w:rPr>
                <w:sz w:val="24"/>
              </w:rPr>
            </w:pPr>
            <w:r>
              <w:rPr>
                <w:rFonts w:hAnsi="宋体"/>
                <w:b/>
                <w:sz w:val="28"/>
                <w:szCs w:val="28"/>
              </w:rPr>
              <w:t>专栏</w:t>
            </w:r>
            <w:r>
              <w:rPr>
                <w:b/>
                <w:sz w:val="28"/>
                <w:szCs w:val="28"/>
              </w:rPr>
              <w:t>4</w:t>
            </w:r>
            <w:r>
              <w:rPr>
                <w:rFonts w:hAnsi="宋体" w:hint="eastAsia"/>
                <w:b/>
                <w:sz w:val="28"/>
                <w:szCs w:val="28"/>
              </w:rPr>
              <w:t xml:space="preserve">  </w:t>
            </w:r>
            <w:r>
              <w:rPr>
                <w:rFonts w:hAnsi="宋体"/>
                <w:b/>
                <w:sz w:val="28"/>
                <w:szCs w:val="28"/>
              </w:rPr>
              <w:t>农村重点基础设施和环境治理工程</w:t>
            </w:r>
          </w:p>
        </w:tc>
      </w:tr>
      <w:tr w:rsidR="00000000">
        <w:trPr>
          <w:trHeight w:val="5691"/>
          <w:jc w:val="center"/>
        </w:trPr>
        <w:tc>
          <w:tcPr>
            <w:tcW w:w="8278" w:type="dxa"/>
            <w:vAlign w:val="center"/>
          </w:tcPr>
          <w:p w:rsidR="00000000" w:rsidRDefault="00000000">
            <w:pPr>
              <w:ind w:firstLineChars="200" w:firstLine="420"/>
            </w:pPr>
            <w:r>
              <w:t>农村电网改造升级工程：实施新一轮农村电网改造升级工程，全省计划投资</w:t>
            </w:r>
            <w:r>
              <w:t>50</w:t>
            </w:r>
            <w:r>
              <w:t>亿元，解决农村生产和生活用电问题。</w:t>
            </w:r>
          </w:p>
          <w:p w:rsidR="00000000" w:rsidRDefault="00000000">
            <w:pPr>
              <w:ind w:firstLineChars="196" w:firstLine="412"/>
            </w:pPr>
            <w:r>
              <w:t>农村饮水安全工程：完善全省农村人口饮水安全工程建设规划，解决</w:t>
            </w:r>
            <w:r>
              <w:t>587</w:t>
            </w:r>
            <w:r>
              <w:t>万农村人口饮水不安全问题。</w:t>
            </w:r>
          </w:p>
          <w:p w:rsidR="00000000" w:rsidRDefault="00000000">
            <w:pPr>
              <w:ind w:firstLineChars="196" w:firstLine="412"/>
            </w:pPr>
            <w:r>
              <w:t>农村交通建设：加强农村公路建设，完善乡村路网，加强养护维修。积极推进城乡交通基础设施统筹规划建设，努力实现城乡交通一体化发展。</w:t>
            </w:r>
          </w:p>
          <w:p w:rsidR="00000000" w:rsidRDefault="00000000">
            <w:pPr>
              <w:ind w:firstLineChars="196" w:firstLine="412"/>
            </w:pPr>
            <w:r>
              <w:t>农村邮政建设：新建</w:t>
            </w:r>
            <w:r>
              <w:t>130</w:t>
            </w:r>
            <w:r>
              <w:t>个乡镇邮政局所，实现乡镇邮政服务全覆盖。</w:t>
            </w:r>
          </w:p>
          <w:p w:rsidR="00000000" w:rsidRDefault="00000000">
            <w:pPr>
              <w:ind w:firstLineChars="200" w:firstLine="420"/>
            </w:pPr>
            <w:r>
              <w:t>农村能源工程：改善农村居民用能环境，有序推进农村分布式能源设施建设，积极创造适度集中供热供气条件。继续扶持秸秆等生物质能开发利用，新建生物质气化集中供气工程</w:t>
            </w:r>
            <w:r>
              <w:t>50</w:t>
            </w:r>
            <w:r>
              <w:t>处，秸秆沼气工程</w:t>
            </w:r>
            <w:r>
              <w:t>20</w:t>
            </w:r>
            <w:r>
              <w:t>处，新建大中型畜禽养殖场能源环境工程</w:t>
            </w:r>
            <w:r>
              <w:t>300</w:t>
            </w:r>
            <w:r>
              <w:t>处，新建农村户用沼气池</w:t>
            </w:r>
            <w:r>
              <w:t>25</w:t>
            </w:r>
            <w:r>
              <w:t>万个，发展吊炕</w:t>
            </w:r>
            <w:r>
              <w:t>60</w:t>
            </w:r>
            <w:r>
              <w:t>万铺。</w:t>
            </w:r>
          </w:p>
          <w:p w:rsidR="00000000" w:rsidRDefault="00000000">
            <w:pPr>
              <w:ind w:firstLineChars="200" w:firstLine="420"/>
            </w:pPr>
            <w:r>
              <w:t>农村</w:t>
            </w:r>
            <w:r>
              <w:rPr>
                <w:rFonts w:hint="eastAsia"/>
              </w:rPr>
              <w:t>安居</w:t>
            </w:r>
            <w:r>
              <w:t>工程：实施危房改造工程，</w:t>
            </w:r>
            <w:r>
              <w:rPr>
                <w:rFonts w:hint="eastAsia"/>
              </w:rPr>
              <w:t>基本解决国有垦区、</w:t>
            </w:r>
            <w:r>
              <w:t>林场职工</w:t>
            </w:r>
            <w:r>
              <w:rPr>
                <w:rFonts w:hint="eastAsia"/>
              </w:rPr>
              <w:t>住房困难问题</w:t>
            </w:r>
            <w:r>
              <w:t>。</w:t>
            </w:r>
          </w:p>
          <w:p w:rsidR="00000000" w:rsidRDefault="00000000">
            <w:pPr>
              <w:ind w:firstLineChars="200" w:firstLine="420"/>
            </w:pPr>
            <w:r>
              <w:t>农村清洁工程：重点围绕农村田园清洁、村落庭院生活环境清洁、村民水源清洁等工程，全省建成农村清洁示范工程</w:t>
            </w:r>
            <w:r>
              <w:t>500</w:t>
            </w:r>
            <w:r>
              <w:t>处，建设农村清洁示范村</w:t>
            </w:r>
            <w:r>
              <w:t>1000</w:t>
            </w:r>
            <w:r>
              <w:t>个。</w:t>
            </w:r>
          </w:p>
          <w:p w:rsidR="00000000" w:rsidRDefault="00000000">
            <w:pPr>
              <w:ind w:firstLineChars="200" w:firstLine="420"/>
            </w:pPr>
            <w:r>
              <w:t>农村环境整治工程：集中整治</w:t>
            </w:r>
            <w:r>
              <w:t>1200</w:t>
            </w:r>
            <w:r>
              <w:t>个建制村，创建</w:t>
            </w:r>
            <w:r>
              <w:t>100</w:t>
            </w:r>
            <w:r>
              <w:t>个生态乡镇、</w:t>
            </w:r>
            <w:r>
              <w:t>1000</w:t>
            </w:r>
            <w:r>
              <w:t>个生态村。</w:t>
            </w:r>
          </w:p>
          <w:p w:rsidR="00000000" w:rsidRDefault="00000000">
            <w:pPr>
              <w:ind w:firstLineChars="200" w:firstLine="420"/>
              <w:rPr>
                <w:rFonts w:hAnsi="宋体"/>
                <w:b/>
                <w:sz w:val="28"/>
                <w:szCs w:val="28"/>
              </w:rPr>
            </w:pPr>
            <w:r>
              <w:t>新农村绿化工程：对村屯校园四旁、周边四荒、农田林网、河流沟渠等区域统一规划布局。到</w:t>
            </w:r>
            <w:r>
              <w:t>2015</w:t>
            </w:r>
            <w:r>
              <w:t>年，每个村庄植树达到</w:t>
            </w:r>
            <w:r>
              <w:t>1</w:t>
            </w:r>
            <w:r>
              <w:t>万株以上，全省乡镇村屯和农村校园绿化达标率</w:t>
            </w:r>
            <w:r>
              <w:t>90%</w:t>
            </w:r>
            <w:r>
              <w:t>以上。</w:t>
            </w:r>
          </w:p>
        </w:tc>
      </w:tr>
    </w:tbl>
    <w:p w:rsidR="00000000" w:rsidRDefault="00000000">
      <w:pPr>
        <w:pStyle w:val="1"/>
        <w:spacing w:beforeLines="100" w:before="312" w:afterLines="100" w:after="312" w:line="600" w:lineRule="exact"/>
        <w:jc w:val="center"/>
        <w:rPr>
          <w:rFonts w:eastAsia="黑体"/>
          <w:color w:val="000000"/>
          <w:sz w:val="32"/>
          <w:szCs w:val="32"/>
          <w:lang w:val="zh-CN"/>
        </w:rPr>
      </w:pPr>
      <w:bookmarkStart w:id="50" w:name="_Toc289156373"/>
      <w:r>
        <w:rPr>
          <w:rFonts w:eastAsia="黑体"/>
          <w:color w:val="000000"/>
          <w:sz w:val="32"/>
          <w:szCs w:val="32"/>
          <w:lang w:val="zh-CN"/>
        </w:rPr>
        <w:lastRenderedPageBreak/>
        <w:t>第四章</w:t>
      </w:r>
      <w:r>
        <w:rPr>
          <w:rFonts w:eastAsia="黑体"/>
          <w:color w:val="000000"/>
          <w:sz w:val="32"/>
          <w:szCs w:val="32"/>
          <w:lang w:val="zh-CN"/>
        </w:rPr>
        <w:t xml:space="preserve">  </w:t>
      </w:r>
      <w:bookmarkEnd w:id="36"/>
      <w:r>
        <w:rPr>
          <w:rFonts w:eastAsia="黑体"/>
          <w:color w:val="000000"/>
          <w:sz w:val="32"/>
          <w:szCs w:val="32"/>
          <w:lang w:val="zh-CN"/>
        </w:rPr>
        <w:t>提高工业核心竞争力</w:t>
      </w:r>
      <w:bookmarkEnd w:id="50"/>
    </w:p>
    <w:p w:rsidR="00000000" w:rsidRDefault="00000000">
      <w:pPr>
        <w:spacing w:line="600" w:lineRule="exact"/>
        <w:ind w:firstLineChars="200" w:firstLine="640"/>
        <w:rPr>
          <w:rFonts w:eastAsia="仿宋_GB2312"/>
          <w:sz w:val="32"/>
          <w:szCs w:val="32"/>
        </w:rPr>
      </w:pPr>
      <w:r>
        <w:rPr>
          <w:rFonts w:eastAsia="仿宋_GB2312"/>
          <w:sz w:val="32"/>
          <w:szCs w:val="32"/>
        </w:rPr>
        <w:t>把工业结构优化升级作为发展现代产业体系和调整产业结构的重点，以抢占工业发展制高点为目标，全面实施工业</w:t>
      </w:r>
      <w:r>
        <w:rPr>
          <w:rFonts w:eastAsia="仿宋_GB2312"/>
          <w:sz w:val="32"/>
          <w:szCs w:val="32"/>
        </w:rPr>
        <w:t>“</w:t>
      </w:r>
      <w:r>
        <w:rPr>
          <w:rFonts w:eastAsia="仿宋_GB2312"/>
          <w:sz w:val="32"/>
          <w:szCs w:val="32"/>
        </w:rPr>
        <w:t>五项工程</w:t>
      </w:r>
      <w:r>
        <w:rPr>
          <w:rFonts w:eastAsia="仿宋_GB2312"/>
          <w:sz w:val="32"/>
          <w:szCs w:val="32"/>
        </w:rPr>
        <w:t>”</w:t>
      </w:r>
      <w:r>
        <w:rPr>
          <w:rFonts w:eastAsia="仿宋_GB2312"/>
          <w:sz w:val="32"/>
          <w:szCs w:val="32"/>
        </w:rPr>
        <w:t>，推动传统产业改造升级、战略性新兴产业加快发展、产业集聚发展，培育一批年产值超千亿元的工业产业集群，全面提高工业核心竞争力和综合实力，重塑工业大省形象。</w:t>
      </w:r>
    </w:p>
    <w:p w:rsidR="00000000" w:rsidRDefault="00000000">
      <w:pPr>
        <w:pStyle w:val="2"/>
        <w:spacing w:before="0" w:after="0" w:line="600" w:lineRule="exact"/>
        <w:jc w:val="center"/>
        <w:rPr>
          <w:rFonts w:ascii="Times New Roman" w:eastAsia="楷体_GB2312" w:hAnsi="Times New Roman" w:cs="Times New Roman"/>
          <w:lang w:val="zh-CN"/>
        </w:rPr>
      </w:pPr>
      <w:bookmarkStart w:id="51" w:name="_Toc274920837"/>
      <w:bookmarkStart w:id="52" w:name="_Toc278470125"/>
      <w:bookmarkStart w:id="53" w:name="_Toc289156374"/>
      <w:bookmarkStart w:id="54" w:name="_Toc272219238"/>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建设先进装备制造业基地</w:t>
      </w:r>
      <w:bookmarkEnd w:id="51"/>
      <w:bookmarkEnd w:id="52"/>
      <w:bookmarkEnd w:id="53"/>
      <w:bookmarkEnd w:id="54"/>
    </w:p>
    <w:p w:rsidR="00000000" w:rsidRDefault="00000000">
      <w:pPr>
        <w:adjustRightInd w:val="0"/>
        <w:spacing w:line="600" w:lineRule="exact"/>
        <w:ind w:firstLineChars="200" w:firstLine="640"/>
        <w:rPr>
          <w:rFonts w:eastAsia="仿宋_GB2312"/>
          <w:kern w:val="0"/>
          <w:sz w:val="32"/>
          <w:szCs w:val="32"/>
        </w:rPr>
      </w:pPr>
      <w:r>
        <w:rPr>
          <w:rFonts w:eastAsia="仿宋_GB2312"/>
          <w:sz w:val="32"/>
          <w:szCs w:val="32"/>
        </w:rPr>
        <w:t>以科技创新为引领，以国家重点建设工程为依托，重点发展基础制造装备、重大成套装备和交通运输装备，大幅提高配套产品制造水平，培育一批在国际上有影响力、在国内同行业中有竞争力、具有自主知识产权的龙头企业和企业集团，建设具有国际竞争力的先进装备制造业基地。</w:t>
      </w:r>
    </w:p>
    <w:p w:rsidR="00000000" w:rsidRDefault="00000000">
      <w:pPr>
        <w:adjustRightInd w:val="0"/>
        <w:spacing w:line="600" w:lineRule="exact"/>
        <w:ind w:firstLineChars="200" w:firstLine="640"/>
        <w:rPr>
          <w:rFonts w:eastAsia="仿宋_GB2312"/>
          <w:kern w:val="0"/>
          <w:sz w:val="32"/>
          <w:szCs w:val="32"/>
        </w:rPr>
      </w:pPr>
      <w:r>
        <w:rPr>
          <w:rFonts w:eastAsia="仿宋_GB2312"/>
          <w:kern w:val="0"/>
          <w:sz w:val="32"/>
          <w:szCs w:val="32"/>
        </w:rPr>
        <w:t>基础制造装备。围绕争创国内领先、世界先进</w:t>
      </w:r>
      <w:r>
        <w:rPr>
          <w:rFonts w:eastAsia="仿宋_GB2312"/>
          <w:sz w:val="32"/>
          <w:szCs w:val="32"/>
        </w:rPr>
        <w:t>，加快</w:t>
      </w:r>
      <w:r>
        <w:rPr>
          <w:rFonts w:eastAsia="仿宋_GB2312"/>
          <w:kern w:val="0"/>
          <w:sz w:val="32"/>
          <w:szCs w:val="32"/>
        </w:rPr>
        <w:t>研制高速高精复合数控机床、重型数控机床、特种加工数控机床、大型数控成形冲压设备</w:t>
      </w:r>
      <w:r>
        <w:rPr>
          <w:rFonts w:eastAsia="仿宋_GB2312"/>
          <w:color w:val="000000"/>
          <w:kern w:val="0"/>
          <w:sz w:val="32"/>
          <w:szCs w:val="32"/>
        </w:rPr>
        <w:t>，</w:t>
      </w:r>
      <w:r>
        <w:rPr>
          <w:rFonts w:eastAsia="仿宋_GB2312"/>
          <w:kern w:val="0"/>
          <w:sz w:val="32"/>
          <w:szCs w:val="32"/>
        </w:rPr>
        <w:t>基本掌握高档数控装置等核心技术，</w:t>
      </w:r>
      <w:bookmarkStart w:id="55" w:name="_Toc139425693"/>
      <w:bookmarkStart w:id="56" w:name="_Toc134144722"/>
      <w:bookmarkStart w:id="57" w:name="_Toc134519965"/>
      <w:r>
        <w:rPr>
          <w:rFonts w:eastAsia="仿宋_GB2312"/>
          <w:kern w:val="0"/>
          <w:sz w:val="32"/>
          <w:szCs w:val="32"/>
        </w:rPr>
        <w:t>积极发展重型锻压设备、清洁高效铸造设备、新型焊接设备与自动化生产设备、大型清洁热处理与表面处理设备等主机产品。</w:t>
      </w:r>
    </w:p>
    <w:bookmarkEnd w:id="55"/>
    <w:bookmarkEnd w:id="56"/>
    <w:bookmarkEnd w:id="57"/>
    <w:p w:rsidR="00000000" w:rsidRDefault="00000000">
      <w:pPr>
        <w:spacing w:line="600" w:lineRule="exact"/>
        <w:ind w:firstLineChars="200" w:firstLine="640"/>
        <w:rPr>
          <w:rFonts w:eastAsia="仿宋_GB2312"/>
          <w:sz w:val="32"/>
          <w:szCs w:val="32"/>
        </w:rPr>
      </w:pPr>
      <w:r>
        <w:rPr>
          <w:rFonts w:eastAsia="仿宋_GB2312"/>
          <w:sz w:val="32"/>
          <w:szCs w:val="32"/>
        </w:rPr>
        <w:t>重大成套装备。推进特高压输变电、石油及化工、冷热连轧及涂镀层加工、大型清洁高效发电、大型煤炭综采、天然气管道输送和液化储运等重大技术装备的系列化和成套</w:t>
      </w:r>
      <w:r>
        <w:rPr>
          <w:rFonts w:eastAsia="仿宋_GB2312"/>
          <w:sz w:val="32"/>
          <w:szCs w:val="32"/>
        </w:rPr>
        <w:lastRenderedPageBreak/>
        <w:t>化。加快发展隧道全断面掘进机、全路面起重机等大型、新型施工机械。发展节能环保重大技术装备、汽车工艺装备、电子信息装备及</w:t>
      </w:r>
      <w:r>
        <w:rPr>
          <w:rFonts w:eastAsia="仿宋_GB2312" w:hint="eastAsia"/>
          <w:sz w:val="32"/>
          <w:szCs w:val="32"/>
        </w:rPr>
        <w:t>食品、</w:t>
      </w:r>
      <w:r>
        <w:rPr>
          <w:rFonts w:eastAsia="仿宋_GB2312"/>
          <w:sz w:val="32"/>
          <w:szCs w:val="32"/>
        </w:rPr>
        <w:t>煤矿瓦斯等安全检测设备。</w:t>
      </w:r>
    </w:p>
    <w:p w:rsidR="00000000" w:rsidRDefault="00000000">
      <w:pPr>
        <w:spacing w:line="580" w:lineRule="exact"/>
        <w:ind w:firstLineChars="200" w:firstLine="640"/>
        <w:rPr>
          <w:rFonts w:eastAsia="仿宋_GB2312"/>
          <w:sz w:val="32"/>
          <w:szCs w:val="32"/>
        </w:rPr>
      </w:pPr>
      <w:r>
        <w:rPr>
          <w:rFonts w:eastAsia="仿宋_GB2312"/>
          <w:sz w:val="32"/>
          <w:szCs w:val="32"/>
        </w:rPr>
        <w:t>交通运输装备。加快</w:t>
      </w:r>
      <w:r>
        <w:rPr>
          <w:rFonts w:eastAsia="仿宋_GB2312" w:hint="eastAsia"/>
          <w:sz w:val="32"/>
          <w:szCs w:val="32"/>
        </w:rPr>
        <w:t>提升</w:t>
      </w:r>
      <w:r>
        <w:rPr>
          <w:rFonts w:eastAsia="仿宋_GB2312"/>
          <w:color w:val="000000"/>
          <w:kern w:val="0"/>
          <w:sz w:val="32"/>
          <w:szCs w:val="32"/>
        </w:rPr>
        <w:t>城市轨道交通车辆、信号系统、列车网络控制系统、制动系统、主辅逆变器等机电设备</w:t>
      </w:r>
      <w:r>
        <w:rPr>
          <w:rFonts w:eastAsia="仿宋_GB2312" w:hint="eastAsia"/>
          <w:color w:val="000000"/>
          <w:kern w:val="0"/>
          <w:sz w:val="32"/>
          <w:szCs w:val="32"/>
        </w:rPr>
        <w:t>的</w:t>
      </w:r>
      <w:r>
        <w:rPr>
          <w:rFonts w:eastAsia="仿宋_GB2312"/>
          <w:color w:val="000000"/>
          <w:kern w:val="0"/>
          <w:sz w:val="32"/>
          <w:szCs w:val="32"/>
        </w:rPr>
        <w:t>自主化</w:t>
      </w:r>
      <w:r>
        <w:rPr>
          <w:rFonts w:eastAsia="仿宋_GB2312" w:hint="eastAsia"/>
          <w:color w:val="000000"/>
          <w:kern w:val="0"/>
          <w:sz w:val="32"/>
          <w:szCs w:val="32"/>
        </w:rPr>
        <w:t>水平</w:t>
      </w:r>
      <w:r>
        <w:rPr>
          <w:rFonts w:eastAsia="仿宋_GB2312"/>
          <w:color w:val="000000"/>
          <w:kern w:val="0"/>
          <w:sz w:val="32"/>
          <w:szCs w:val="32"/>
        </w:rPr>
        <w:t>。重点发展</w:t>
      </w:r>
      <w:r>
        <w:rPr>
          <w:rFonts w:eastAsia="仿宋_GB2312"/>
          <w:sz w:val="32"/>
          <w:szCs w:val="32"/>
        </w:rPr>
        <w:t>新能源汽车、全系列轿车、</w:t>
      </w:r>
      <w:r>
        <w:rPr>
          <w:rFonts w:eastAsia="仿宋_GB2312"/>
          <w:sz w:val="32"/>
          <w:szCs w:val="32"/>
        </w:rPr>
        <w:t>MPV</w:t>
      </w:r>
      <w:r>
        <w:rPr>
          <w:rFonts w:eastAsia="仿宋_GB2312"/>
          <w:sz w:val="32"/>
          <w:szCs w:val="32"/>
        </w:rPr>
        <w:t>多用途汽车、客车及自动变速器、高性能发动机等关键零部件，打造具有国际竞争力的大型汽车企业集团。</w:t>
      </w:r>
      <w:r>
        <w:rPr>
          <w:rFonts w:eastAsia="仿宋_GB2312"/>
          <w:kern w:val="0"/>
          <w:sz w:val="32"/>
          <w:szCs w:val="32"/>
        </w:rPr>
        <w:t>加</w:t>
      </w:r>
      <w:r>
        <w:rPr>
          <w:rFonts w:eastAsia="仿宋_GB2312" w:hint="eastAsia"/>
          <w:kern w:val="0"/>
          <w:sz w:val="32"/>
          <w:szCs w:val="32"/>
        </w:rPr>
        <w:t>强</w:t>
      </w:r>
      <w:r>
        <w:rPr>
          <w:rFonts w:eastAsia="仿宋_GB2312"/>
          <w:kern w:val="0"/>
          <w:sz w:val="32"/>
          <w:szCs w:val="32"/>
        </w:rPr>
        <w:t>现代造船技术、船舶和海洋工程装备基础共性技术研究</w:t>
      </w:r>
      <w:r>
        <w:rPr>
          <w:rFonts w:eastAsia="仿宋_GB2312"/>
          <w:color w:val="000000"/>
          <w:kern w:val="0"/>
          <w:sz w:val="32"/>
          <w:szCs w:val="32"/>
        </w:rPr>
        <w:t>，推广现代造船模式，</w:t>
      </w:r>
      <w:r>
        <w:rPr>
          <w:rFonts w:eastAsia="仿宋_GB2312"/>
          <w:color w:val="000000"/>
          <w:sz w:val="32"/>
          <w:szCs w:val="32"/>
        </w:rPr>
        <w:t>大幅提高船用设备制造本土化比例，</w:t>
      </w:r>
      <w:r>
        <w:rPr>
          <w:rFonts w:eastAsia="仿宋_GB2312"/>
          <w:color w:val="000000"/>
          <w:kern w:val="0"/>
          <w:sz w:val="32"/>
          <w:szCs w:val="32"/>
        </w:rPr>
        <w:t>把辽东湾打造成具有国际竞争力的世界级船舶制造基地。</w:t>
      </w:r>
      <w:bookmarkStart w:id="58" w:name="_Toc187562284"/>
      <w:r>
        <w:rPr>
          <w:rFonts w:eastAsia="仿宋_GB2312"/>
          <w:color w:val="000000"/>
          <w:sz w:val="32"/>
          <w:szCs w:val="32"/>
        </w:rPr>
        <w:t>加</w:t>
      </w:r>
      <w:r>
        <w:rPr>
          <w:rFonts w:eastAsia="仿宋_GB2312" w:hint="eastAsia"/>
          <w:color w:val="000000"/>
          <w:sz w:val="32"/>
          <w:szCs w:val="32"/>
        </w:rPr>
        <w:t>快</w:t>
      </w:r>
      <w:r>
        <w:rPr>
          <w:rFonts w:eastAsia="仿宋_GB2312"/>
          <w:color w:val="000000"/>
          <w:sz w:val="32"/>
          <w:szCs w:val="32"/>
        </w:rPr>
        <w:t>建设沈阳国家民用航空高技术产业基地，</w:t>
      </w:r>
      <w:r>
        <w:rPr>
          <w:rFonts w:eastAsia="仿宋_GB2312"/>
          <w:sz w:val="32"/>
          <w:szCs w:val="32"/>
        </w:rPr>
        <w:t>尽快形成以支线飞机、通用飞机为主导方向，集研发、设计、部装、总装、维修、培训为一体的综合性民用航空产业。</w:t>
      </w:r>
      <w:r>
        <w:rPr>
          <w:rFonts w:eastAsia="仿宋_GB2312"/>
          <w:color w:val="000000"/>
          <w:sz w:val="32"/>
          <w:szCs w:val="32"/>
        </w:rPr>
        <w:t>力争到</w:t>
      </w:r>
      <w:r>
        <w:rPr>
          <w:rFonts w:eastAsia="仿宋_GB2312"/>
          <w:color w:val="000000"/>
          <w:sz w:val="32"/>
          <w:szCs w:val="32"/>
        </w:rPr>
        <w:t>2015</w:t>
      </w:r>
      <w:r>
        <w:rPr>
          <w:rFonts w:eastAsia="仿宋_GB2312"/>
          <w:color w:val="000000"/>
          <w:sz w:val="32"/>
          <w:szCs w:val="32"/>
        </w:rPr>
        <w:t>年，</w:t>
      </w:r>
      <w:r>
        <w:rPr>
          <w:rFonts w:eastAsia="仿宋_GB2312"/>
          <w:sz w:val="32"/>
          <w:szCs w:val="32"/>
        </w:rPr>
        <w:t>汽车及汽车零部件产值突破</w:t>
      </w:r>
      <w:r>
        <w:rPr>
          <w:rFonts w:eastAsia="仿宋_GB2312"/>
          <w:sz w:val="32"/>
          <w:szCs w:val="32"/>
        </w:rPr>
        <w:t>4000</w:t>
      </w:r>
      <w:r>
        <w:rPr>
          <w:rFonts w:eastAsia="仿宋_GB2312"/>
          <w:sz w:val="32"/>
          <w:szCs w:val="32"/>
        </w:rPr>
        <w:t>亿元，</w:t>
      </w:r>
      <w:r>
        <w:rPr>
          <w:rFonts w:eastAsia="仿宋_GB2312"/>
          <w:color w:val="000000"/>
          <w:kern w:val="0"/>
          <w:sz w:val="32"/>
          <w:szCs w:val="32"/>
        </w:rPr>
        <w:t>造船能力达到</w:t>
      </w:r>
      <w:r>
        <w:rPr>
          <w:rFonts w:eastAsia="仿宋_GB2312"/>
          <w:color w:val="000000"/>
          <w:kern w:val="0"/>
          <w:sz w:val="32"/>
          <w:szCs w:val="32"/>
        </w:rPr>
        <w:t>1600</w:t>
      </w:r>
      <w:r>
        <w:rPr>
          <w:rFonts w:eastAsia="仿宋_GB2312"/>
          <w:color w:val="000000"/>
          <w:kern w:val="0"/>
          <w:sz w:val="32"/>
          <w:szCs w:val="32"/>
        </w:rPr>
        <w:t>万载重吨</w:t>
      </w:r>
      <w:r>
        <w:rPr>
          <w:rFonts w:eastAsia="仿宋_GB2312"/>
          <w:color w:val="000000"/>
          <w:sz w:val="32"/>
          <w:szCs w:val="32"/>
        </w:rPr>
        <w:t>。</w:t>
      </w:r>
    </w:p>
    <w:p w:rsidR="00000000" w:rsidRDefault="00000000">
      <w:pPr>
        <w:spacing w:line="580" w:lineRule="exact"/>
        <w:ind w:firstLineChars="200" w:firstLine="640"/>
        <w:rPr>
          <w:rFonts w:eastAsia="仿宋_GB2312"/>
          <w:color w:val="000000"/>
          <w:sz w:val="32"/>
          <w:szCs w:val="32"/>
        </w:rPr>
      </w:pPr>
      <w:r>
        <w:rPr>
          <w:rFonts w:eastAsia="仿宋_GB2312"/>
          <w:color w:val="000000"/>
          <w:sz w:val="32"/>
          <w:szCs w:val="32"/>
        </w:rPr>
        <w:t>配套产品制造。重点发展大型核电设备、百万千瓦级超临界</w:t>
      </w:r>
      <w:r>
        <w:rPr>
          <w:rFonts w:eastAsia="仿宋_GB2312"/>
          <w:color w:val="000000"/>
          <w:sz w:val="32"/>
          <w:szCs w:val="32"/>
        </w:rPr>
        <w:t>/</w:t>
      </w:r>
      <w:r>
        <w:rPr>
          <w:rFonts w:eastAsia="仿宋_GB2312"/>
          <w:color w:val="000000"/>
          <w:sz w:val="32"/>
          <w:szCs w:val="32"/>
        </w:rPr>
        <w:t>超超临界火电机组、石化重型容器等铸锻件，大功率电力电子元件、大型精密轴承、高精度齿轮传动装置等基础部件。大型精密型腔模具、精密冲压模具、高档模具标准件及各类加工辅具。</w:t>
      </w:r>
    </w:p>
    <w:p w:rsidR="00000000" w:rsidRDefault="00000000">
      <w:pPr>
        <w:pStyle w:val="2"/>
        <w:spacing w:beforeLines="50" w:before="156" w:afterLines="50" w:after="156" w:line="580" w:lineRule="exact"/>
        <w:jc w:val="center"/>
        <w:rPr>
          <w:rFonts w:ascii="Times New Roman" w:eastAsia="楷体_GB2312" w:hAnsi="Times New Roman" w:cs="Times New Roman"/>
          <w:lang w:val="zh-CN"/>
        </w:rPr>
      </w:pPr>
      <w:bookmarkStart w:id="59" w:name="_Toc274920838"/>
      <w:bookmarkStart w:id="60" w:name="_Toc272219239"/>
      <w:bookmarkStart w:id="61" w:name="_Toc278470126"/>
      <w:bookmarkStart w:id="62" w:name="_Toc289156375"/>
      <w:bookmarkEnd w:id="58"/>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建设高加工度原材料基地</w:t>
      </w:r>
      <w:bookmarkEnd w:id="59"/>
      <w:bookmarkEnd w:id="60"/>
      <w:bookmarkEnd w:id="61"/>
      <w:bookmarkEnd w:id="62"/>
    </w:p>
    <w:p w:rsidR="00000000" w:rsidRDefault="00000000">
      <w:pPr>
        <w:spacing w:line="580" w:lineRule="exact"/>
        <w:ind w:firstLineChars="200" w:firstLine="640"/>
        <w:rPr>
          <w:rFonts w:eastAsia="仿宋_GB2312"/>
          <w:sz w:val="32"/>
          <w:szCs w:val="32"/>
        </w:rPr>
      </w:pPr>
      <w:r>
        <w:rPr>
          <w:rFonts w:eastAsia="仿宋_GB2312"/>
          <w:sz w:val="32"/>
          <w:szCs w:val="32"/>
        </w:rPr>
        <w:t>按照控制总量、淘汰落后、集群发展、产业链延伸的原则，推进原材料工业向基地化、大型化、一体化方向发展，</w:t>
      </w:r>
      <w:r>
        <w:rPr>
          <w:rFonts w:eastAsia="仿宋_GB2312"/>
          <w:sz w:val="32"/>
          <w:szCs w:val="32"/>
        </w:rPr>
        <w:lastRenderedPageBreak/>
        <w:t>着力优化产品结构，拉长产业链条，提高产业集中度和加工深度，实现由规模扩张向效益增长转变，建设具有国际竞争力的原材料工业基地。</w:t>
      </w:r>
    </w:p>
    <w:p w:rsidR="00000000" w:rsidRDefault="00000000">
      <w:pPr>
        <w:spacing w:line="580" w:lineRule="exact"/>
        <w:ind w:firstLineChars="200" w:firstLine="640"/>
        <w:rPr>
          <w:rFonts w:eastAsia="仿宋_GB2312"/>
          <w:color w:val="000000"/>
          <w:kern w:val="0"/>
          <w:sz w:val="32"/>
          <w:szCs w:val="32"/>
        </w:rPr>
      </w:pPr>
      <w:r>
        <w:rPr>
          <w:rFonts w:eastAsia="仿宋_GB2312"/>
          <w:color w:val="000000"/>
          <w:kern w:val="0"/>
          <w:sz w:val="32"/>
          <w:szCs w:val="32"/>
        </w:rPr>
        <w:t>高端冶金产品。</w:t>
      </w:r>
      <w:r>
        <w:rPr>
          <w:rFonts w:eastAsia="仿宋_GB2312"/>
          <w:sz w:val="32"/>
          <w:szCs w:val="32"/>
        </w:rPr>
        <w:t>调整产品结构，重点发展高速铁路用钢、高牌号无取向硅钢和高磁感取向硅钢、高强度轿车用钢、高档电力用钢、新能源用钢</w:t>
      </w:r>
      <w:r>
        <w:rPr>
          <w:rFonts w:eastAsia="仿宋_GB2312" w:hint="eastAsia"/>
          <w:sz w:val="32"/>
          <w:szCs w:val="32"/>
        </w:rPr>
        <w:t>及不锈钢</w:t>
      </w:r>
      <w:r>
        <w:rPr>
          <w:rFonts w:eastAsia="仿宋_GB2312"/>
          <w:sz w:val="32"/>
          <w:szCs w:val="32"/>
        </w:rPr>
        <w:t>等产品。</w:t>
      </w:r>
      <w:r>
        <w:rPr>
          <w:rFonts w:eastAsia="仿宋_GB2312"/>
          <w:color w:val="000000"/>
          <w:kern w:val="0"/>
          <w:sz w:val="32"/>
          <w:szCs w:val="32"/>
        </w:rPr>
        <w:t>推进丹东硼铁资源综合利用、抚顺新钢铁</w:t>
      </w:r>
      <w:r>
        <w:rPr>
          <w:rFonts w:eastAsia="仿宋_GB2312" w:hint="eastAsia"/>
          <w:color w:val="000000"/>
          <w:kern w:val="0"/>
          <w:sz w:val="32"/>
          <w:szCs w:val="32"/>
        </w:rPr>
        <w:t>环保</w:t>
      </w:r>
      <w:r>
        <w:rPr>
          <w:rFonts w:eastAsia="仿宋_GB2312"/>
          <w:color w:val="000000"/>
          <w:kern w:val="0"/>
          <w:sz w:val="32"/>
          <w:szCs w:val="32"/>
        </w:rPr>
        <w:t>搬迁改造、</w:t>
      </w:r>
      <w:r>
        <w:rPr>
          <w:rFonts w:eastAsia="仿宋_GB2312" w:hint="eastAsia"/>
          <w:color w:val="000000"/>
          <w:kern w:val="0"/>
          <w:sz w:val="32"/>
          <w:szCs w:val="32"/>
        </w:rPr>
        <w:t>本钢淘汰落后产能、</w:t>
      </w:r>
      <w:r>
        <w:rPr>
          <w:rFonts w:eastAsia="仿宋_GB2312"/>
          <w:color w:val="000000"/>
          <w:kern w:val="0"/>
          <w:sz w:val="32"/>
          <w:szCs w:val="32"/>
        </w:rPr>
        <w:t>丹东特钢等项目。</w:t>
      </w:r>
      <w:r>
        <w:rPr>
          <w:rFonts w:eastAsia="仿宋_GB2312"/>
          <w:sz w:val="32"/>
          <w:szCs w:val="32"/>
        </w:rPr>
        <w:t>支持鞍钢、本钢</w:t>
      </w:r>
      <w:r>
        <w:rPr>
          <w:rFonts w:eastAsia="仿宋_GB2312" w:hint="eastAsia"/>
          <w:sz w:val="32"/>
          <w:szCs w:val="32"/>
        </w:rPr>
        <w:t>、抚顺新钢铁</w:t>
      </w:r>
      <w:r>
        <w:rPr>
          <w:rFonts w:eastAsia="仿宋_GB2312"/>
          <w:color w:val="000000"/>
          <w:kern w:val="0"/>
          <w:sz w:val="32"/>
          <w:szCs w:val="32"/>
        </w:rPr>
        <w:t>等企业联合重组。</w:t>
      </w:r>
      <w:r>
        <w:rPr>
          <w:rFonts w:eastAsia="仿宋_GB2312" w:hint="eastAsia"/>
          <w:color w:val="000000"/>
          <w:kern w:val="0"/>
          <w:sz w:val="32"/>
          <w:szCs w:val="32"/>
        </w:rPr>
        <w:t>支持辽阳建设工业铝型材基地。</w:t>
      </w:r>
      <w:r>
        <w:rPr>
          <w:rFonts w:eastAsia="仿宋_GB2312"/>
          <w:color w:val="000000"/>
          <w:kern w:val="0"/>
          <w:sz w:val="32"/>
          <w:szCs w:val="32"/>
        </w:rPr>
        <w:t>加强铜铅锌冶</w:t>
      </w:r>
      <w:r>
        <w:rPr>
          <w:rFonts w:eastAsia="仿宋_GB2312"/>
          <w:color w:val="000000"/>
          <w:sz w:val="32"/>
          <w:szCs w:val="32"/>
        </w:rPr>
        <w:t>炼短流程工艺、共伴生矿高效利用、高性能专用铜铝材生产工艺等前沿共性技术研发。</w:t>
      </w:r>
      <w:r>
        <w:rPr>
          <w:rFonts w:eastAsia="仿宋_GB2312"/>
          <w:sz w:val="32"/>
          <w:szCs w:val="32"/>
        </w:rPr>
        <w:t>发展高档耐火材料、镁化工产品以及高性能镁产品，提升镁质材料产业整体竞争力。</w:t>
      </w:r>
      <w:r>
        <w:rPr>
          <w:rFonts w:eastAsia="仿宋_GB2312"/>
          <w:color w:val="000000"/>
          <w:kern w:val="0"/>
          <w:sz w:val="32"/>
          <w:szCs w:val="32"/>
        </w:rPr>
        <w:t>力争到</w:t>
      </w:r>
      <w:r>
        <w:rPr>
          <w:rFonts w:eastAsia="仿宋_GB2312"/>
          <w:color w:val="000000"/>
          <w:kern w:val="0"/>
          <w:sz w:val="32"/>
          <w:szCs w:val="32"/>
        </w:rPr>
        <w:t>2015</w:t>
      </w:r>
      <w:r>
        <w:rPr>
          <w:rFonts w:eastAsia="仿宋_GB2312"/>
          <w:color w:val="000000"/>
          <w:kern w:val="0"/>
          <w:sz w:val="32"/>
          <w:szCs w:val="32"/>
        </w:rPr>
        <w:t>年</w:t>
      </w:r>
      <w:r>
        <w:rPr>
          <w:rFonts w:eastAsia="仿宋_GB2312"/>
          <w:sz w:val="32"/>
          <w:szCs w:val="32"/>
        </w:rPr>
        <w:t>，重点大中型钢铁企业</w:t>
      </w:r>
      <w:r>
        <w:rPr>
          <w:rFonts w:eastAsia="仿宋_GB2312"/>
          <w:sz w:val="32"/>
          <w:szCs w:val="32"/>
        </w:rPr>
        <w:t>70%</w:t>
      </w:r>
      <w:r>
        <w:rPr>
          <w:rFonts w:eastAsia="仿宋_GB2312"/>
          <w:sz w:val="32"/>
          <w:szCs w:val="32"/>
        </w:rPr>
        <w:t>以上产品实物质量达到国际先进水平。</w:t>
      </w:r>
    </w:p>
    <w:p w:rsidR="00000000" w:rsidRDefault="00000000">
      <w:pPr>
        <w:spacing w:line="580" w:lineRule="exact"/>
        <w:ind w:firstLineChars="200" w:firstLine="640"/>
        <w:rPr>
          <w:rFonts w:eastAsia="仿宋_GB2312"/>
          <w:color w:val="000000"/>
          <w:kern w:val="0"/>
          <w:sz w:val="32"/>
          <w:szCs w:val="32"/>
        </w:rPr>
      </w:pPr>
      <w:r>
        <w:rPr>
          <w:rFonts w:eastAsia="仿宋_GB2312"/>
          <w:color w:val="000000"/>
          <w:kern w:val="0"/>
          <w:sz w:val="32"/>
          <w:szCs w:val="32"/>
        </w:rPr>
        <w:t>新型石化产业。按照炼化一体化、园区化、精细化的要求，重点发展化工新材料、特种化学品、精细化工等高端石化产品，</w:t>
      </w:r>
      <w:r>
        <w:rPr>
          <w:rFonts w:eastAsia="仿宋_GB2312" w:hint="eastAsia"/>
          <w:color w:val="000000"/>
          <w:kern w:val="0"/>
          <w:sz w:val="32"/>
          <w:szCs w:val="32"/>
        </w:rPr>
        <w:t>培育</w:t>
      </w:r>
      <w:r>
        <w:rPr>
          <w:rFonts w:eastAsia="仿宋_GB2312"/>
          <w:color w:val="000000"/>
          <w:kern w:val="0"/>
          <w:sz w:val="32"/>
          <w:szCs w:val="32"/>
        </w:rPr>
        <w:t>从炼油、乙烯、</w:t>
      </w:r>
      <w:r>
        <w:rPr>
          <w:rFonts w:eastAsia="仿宋_GB2312" w:hint="eastAsia"/>
          <w:color w:val="000000"/>
          <w:kern w:val="0"/>
          <w:sz w:val="32"/>
          <w:szCs w:val="32"/>
        </w:rPr>
        <w:t>芳烃、</w:t>
      </w:r>
      <w:r>
        <w:rPr>
          <w:rFonts w:eastAsia="仿宋_GB2312"/>
          <w:color w:val="000000"/>
          <w:kern w:val="0"/>
          <w:sz w:val="32"/>
          <w:szCs w:val="32"/>
        </w:rPr>
        <w:t>三大合成材料、基本有机原料到精细化工等系列产业集群。加快推进大连长兴岛石</w:t>
      </w:r>
      <w:r>
        <w:rPr>
          <w:rFonts w:eastAsia="仿宋_GB2312" w:hint="eastAsia"/>
          <w:color w:val="000000"/>
          <w:kern w:val="0"/>
          <w:sz w:val="32"/>
          <w:szCs w:val="32"/>
        </w:rPr>
        <w:t>油</w:t>
      </w:r>
      <w:r>
        <w:rPr>
          <w:rFonts w:eastAsia="仿宋_GB2312"/>
          <w:color w:val="000000"/>
          <w:kern w:val="0"/>
          <w:sz w:val="32"/>
          <w:szCs w:val="32"/>
        </w:rPr>
        <w:t>化</w:t>
      </w:r>
      <w:r>
        <w:rPr>
          <w:rFonts w:eastAsia="仿宋_GB2312" w:hint="eastAsia"/>
          <w:color w:val="000000"/>
          <w:kern w:val="0"/>
          <w:sz w:val="32"/>
          <w:szCs w:val="32"/>
        </w:rPr>
        <w:t>工园区中石油大连石化公司搬迁改造和</w:t>
      </w:r>
      <w:r>
        <w:rPr>
          <w:rFonts w:eastAsia="仿宋_GB2312"/>
          <w:color w:val="000000"/>
          <w:kern w:val="0"/>
          <w:sz w:val="32"/>
          <w:szCs w:val="32"/>
        </w:rPr>
        <w:t>恒力石化</w:t>
      </w:r>
      <w:r>
        <w:rPr>
          <w:rFonts w:eastAsia="仿宋_GB2312" w:hint="eastAsia"/>
          <w:color w:val="000000"/>
          <w:kern w:val="0"/>
          <w:sz w:val="32"/>
          <w:szCs w:val="32"/>
        </w:rPr>
        <w:t>项目、</w:t>
      </w:r>
      <w:r>
        <w:rPr>
          <w:rFonts w:eastAsia="仿宋_GB2312"/>
          <w:color w:val="000000"/>
          <w:kern w:val="0"/>
          <w:sz w:val="32"/>
          <w:szCs w:val="32"/>
        </w:rPr>
        <w:t>抚顺乙烯改扩建工程、葫芦岛和盘锦千万吨炼油百万吨乙烯、锦州和丹东</w:t>
      </w:r>
      <w:r>
        <w:rPr>
          <w:rFonts w:eastAsia="仿宋_GB2312"/>
          <w:color w:val="000000"/>
          <w:kern w:val="0"/>
          <w:sz w:val="32"/>
          <w:szCs w:val="32"/>
        </w:rPr>
        <w:t>PTA</w:t>
      </w:r>
      <w:r>
        <w:rPr>
          <w:rFonts w:eastAsia="仿宋_GB2312" w:hint="eastAsia"/>
          <w:color w:val="000000"/>
          <w:kern w:val="0"/>
          <w:sz w:val="32"/>
          <w:szCs w:val="32"/>
        </w:rPr>
        <w:t>、辽阳</w:t>
      </w:r>
      <w:r>
        <w:rPr>
          <w:rFonts w:eastAsia="仿宋_GB2312" w:hint="eastAsia"/>
          <w:color w:val="000000"/>
          <w:kern w:val="0"/>
          <w:sz w:val="32"/>
          <w:szCs w:val="32"/>
        </w:rPr>
        <w:t>200</w:t>
      </w:r>
      <w:r>
        <w:rPr>
          <w:rFonts w:eastAsia="仿宋_GB2312" w:hint="eastAsia"/>
          <w:color w:val="000000"/>
          <w:kern w:val="0"/>
          <w:sz w:val="32"/>
          <w:szCs w:val="32"/>
        </w:rPr>
        <w:t>万吨芳烃、葫芦岛</w:t>
      </w:r>
      <w:r>
        <w:rPr>
          <w:rFonts w:eastAsia="仿宋_GB2312" w:hint="eastAsia"/>
          <w:color w:val="000000"/>
          <w:kern w:val="0"/>
          <w:sz w:val="32"/>
          <w:szCs w:val="32"/>
        </w:rPr>
        <w:t>TDI</w:t>
      </w:r>
      <w:r>
        <w:rPr>
          <w:rFonts w:eastAsia="仿宋_GB2312" w:hint="eastAsia"/>
          <w:color w:val="000000"/>
          <w:kern w:val="0"/>
          <w:sz w:val="32"/>
          <w:szCs w:val="32"/>
        </w:rPr>
        <w:t>二期和</w:t>
      </w:r>
      <w:r>
        <w:rPr>
          <w:rFonts w:eastAsia="仿宋_GB2312" w:hint="eastAsia"/>
          <w:color w:val="000000"/>
          <w:kern w:val="0"/>
          <w:sz w:val="32"/>
          <w:szCs w:val="32"/>
        </w:rPr>
        <w:t>MDI</w:t>
      </w:r>
      <w:r>
        <w:rPr>
          <w:rFonts w:eastAsia="仿宋_GB2312"/>
          <w:color w:val="000000"/>
          <w:kern w:val="0"/>
          <w:sz w:val="32"/>
          <w:szCs w:val="32"/>
        </w:rPr>
        <w:t>等一批</w:t>
      </w:r>
      <w:r>
        <w:rPr>
          <w:rFonts w:eastAsia="仿宋_GB2312" w:hint="eastAsia"/>
          <w:color w:val="000000"/>
          <w:kern w:val="0"/>
          <w:sz w:val="32"/>
          <w:szCs w:val="32"/>
        </w:rPr>
        <w:t>石化</w:t>
      </w:r>
      <w:r>
        <w:rPr>
          <w:rFonts w:eastAsia="仿宋_GB2312"/>
          <w:color w:val="000000"/>
          <w:kern w:val="0"/>
          <w:sz w:val="32"/>
          <w:szCs w:val="32"/>
        </w:rPr>
        <w:t>项目。推进</w:t>
      </w:r>
      <w:r>
        <w:rPr>
          <w:rFonts w:eastAsia="仿宋_GB2312" w:hint="eastAsia"/>
          <w:color w:val="000000"/>
          <w:kern w:val="0"/>
          <w:sz w:val="32"/>
          <w:szCs w:val="32"/>
        </w:rPr>
        <w:t>阜新、铁岭、朝阳</w:t>
      </w:r>
      <w:r>
        <w:rPr>
          <w:rFonts w:eastAsia="仿宋_GB2312"/>
          <w:color w:val="000000"/>
          <w:kern w:val="0"/>
          <w:sz w:val="32"/>
          <w:szCs w:val="32"/>
        </w:rPr>
        <w:t>大型煤化工项目，构建生态型辽西北煤化工产业基地。力争到</w:t>
      </w:r>
      <w:r>
        <w:rPr>
          <w:rFonts w:eastAsia="仿宋_GB2312"/>
          <w:color w:val="000000"/>
          <w:kern w:val="0"/>
          <w:sz w:val="32"/>
          <w:szCs w:val="32"/>
        </w:rPr>
        <w:t>2015</w:t>
      </w:r>
      <w:r>
        <w:rPr>
          <w:rFonts w:eastAsia="仿宋_GB2312"/>
          <w:color w:val="000000"/>
          <w:kern w:val="0"/>
          <w:sz w:val="32"/>
          <w:szCs w:val="32"/>
        </w:rPr>
        <w:t>年</w:t>
      </w:r>
      <w:r>
        <w:rPr>
          <w:rFonts w:eastAsia="仿宋_GB2312"/>
          <w:sz w:val="32"/>
          <w:szCs w:val="32"/>
        </w:rPr>
        <w:t>，全省乙烯、芳烃产能均达到</w:t>
      </w:r>
      <w:r>
        <w:rPr>
          <w:rFonts w:eastAsia="仿宋_GB2312"/>
          <w:sz w:val="32"/>
          <w:szCs w:val="32"/>
        </w:rPr>
        <w:t>200</w:t>
      </w:r>
      <w:r>
        <w:rPr>
          <w:rFonts w:eastAsia="仿宋_GB2312"/>
          <w:sz w:val="32"/>
          <w:szCs w:val="32"/>
        </w:rPr>
        <w:t>万吨</w:t>
      </w:r>
      <w:r>
        <w:rPr>
          <w:rFonts w:eastAsia="仿宋_GB2312"/>
          <w:sz w:val="32"/>
          <w:szCs w:val="32"/>
        </w:rPr>
        <w:t>/</w:t>
      </w:r>
      <w:r>
        <w:rPr>
          <w:rFonts w:eastAsia="仿宋_GB2312"/>
          <w:sz w:val="32"/>
          <w:szCs w:val="32"/>
        </w:rPr>
        <w:t>年，化工精细化率达到</w:t>
      </w:r>
      <w:r>
        <w:rPr>
          <w:rFonts w:eastAsia="仿宋_GB2312"/>
          <w:sz w:val="32"/>
          <w:szCs w:val="32"/>
        </w:rPr>
        <w:lastRenderedPageBreak/>
        <w:t>50%</w:t>
      </w:r>
      <w:r>
        <w:rPr>
          <w:rFonts w:eastAsia="仿宋_GB2312"/>
          <w:sz w:val="32"/>
          <w:szCs w:val="32"/>
        </w:rPr>
        <w:t>。</w:t>
      </w:r>
    </w:p>
    <w:p w:rsidR="00000000" w:rsidRDefault="00000000">
      <w:pPr>
        <w:spacing w:line="580" w:lineRule="exact"/>
        <w:ind w:firstLineChars="200" w:firstLine="640"/>
        <w:rPr>
          <w:rFonts w:eastAsia="仿宋_GB2312"/>
          <w:color w:val="000000"/>
          <w:kern w:val="0"/>
          <w:sz w:val="32"/>
          <w:szCs w:val="32"/>
        </w:rPr>
      </w:pPr>
      <w:r>
        <w:rPr>
          <w:rFonts w:eastAsia="仿宋_GB2312"/>
          <w:color w:val="000000"/>
          <w:kern w:val="0"/>
          <w:sz w:val="32"/>
          <w:szCs w:val="32"/>
        </w:rPr>
        <w:t>新型建材。</w:t>
      </w:r>
      <w:r>
        <w:rPr>
          <w:rFonts w:eastAsia="仿宋_GB2312" w:hint="eastAsia"/>
          <w:color w:val="000000"/>
          <w:sz w:val="32"/>
          <w:szCs w:val="32"/>
        </w:rPr>
        <w:t>加大新型干法水泥比重，</w:t>
      </w:r>
      <w:r>
        <w:rPr>
          <w:rFonts w:eastAsia="仿宋_GB2312"/>
          <w:color w:val="000000"/>
          <w:sz w:val="32"/>
          <w:szCs w:val="32"/>
        </w:rPr>
        <w:t>提高产业集中度。支持玻璃生产企业提高原片质量，发展节能玻璃、平板显示玻璃、太阳能玻璃。</w:t>
      </w:r>
      <w:r>
        <w:rPr>
          <w:rFonts w:eastAsia="仿宋_GB2312"/>
          <w:color w:val="000000"/>
          <w:kern w:val="0"/>
          <w:sz w:val="32"/>
          <w:szCs w:val="32"/>
        </w:rPr>
        <w:t>大力发展新型墙体、新型防水密封、新型保温隔热、新型装饰装修等复合型、节能型、多功能型高品质新型建材，</w:t>
      </w:r>
      <w:r>
        <w:rPr>
          <w:rFonts w:eastAsia="仿宋_GB2312" w:hint="eastAsia"/>
          <w:color w:val="000000"/>
          <w:kern w:val="0"/>
          <w:sz w:val="32"/>
          <w:szCs w:val="32"/>
        </w:rPr>
        <w:t>加快建设沈阳铁西现代建筑产业园，</w:t>
      </w:r>
      <w:r>
        <w:rPr>
          <w:rFonts w:eastAsia="仿宋_GB2312"/>
          <w:color w:val="000000"/>
          <w:kern w:val="0"/>
          <w:sz w:val="32"/>
          <w:szCs w:val="32"/>
        </w:rPr>
        <w:t>把辽宁建设成为国家重要的新型建材产业基地。力争到</w:t>
      </w:r>
      <w:r>
        <w:rPr>
          <w:rFonts w:eastAsia="仿宋_GB2312"/>
          <w:color w:val="000000"/>
          <w:kern w:val="0"/>
          <w:sz w:val="32"/>
          <w:szCs w:val="32"/>
        </w:rPr>
        <w:t>2015</w:t>
      </w:r>
      <w:r>
        <w:rPr>
          <w:rFonts w:eastAsia="仿宋_GB2312"/>
          <w:color w:val="000000"/>
          <w:kern w:val="0"/>
          <w:sz w:val="32"/>
          <w:szCs w:val="32"/>
        </w:rPr>
        <w:t>年</w:t>
      </w:r>
      <w:r>
        <w:rPr>
          <w:rFonts w:eastAsia="仿宋_GB2312"/>
          <w:sz w:val="32"/>
          <w:szCs w:val="32"/>
        </w:rPr>
        <w:t>，新型建材增加值占建材工业的比重达到</w:t>
      </w:r>
      <w:r>
        <w:rPr>
          <w:rFonts w:eastAsia="仿宋_GB2312"/>
          <w:sz w:val="32"/>
          <w:szCs w:val="32"/>
        </w:rPr>
        <w:t>70%</w:t>
      </w:r>
      <w:r>
        <w:rPr>
          <w:rFonts w:eastAsia="仿宋_GB2312"/>
          <w:sz w:val="32"/>
          <w:szCs w:val="32"/>
        </w:rPr>
        <w:t>。</w:t>
      </w:r>
    </w:p>
    <w:p w:rsidR="00000000" w:rsidRDefault="00000000">
      <w:pPr>
        <w:pStyle w:val="2"/>
        <w:spacing w:beforeLines="50" w:before="156" w:afterLines="50" w:after="156" w:line="580" w:lineRule="exact"/>
        <w:jc w:val="center"/>
        <w:rPr>
          <w:rFonts w:ascii="Times New Roman" w:eastAsia="楷体_GB2312" w:hAnsi="Times New Roman" w:cs="Times New Roman"/>
          <w:lang w:val="zh-CN"/>
        </w:rPr>
      </w:pPr>
      <w:bookmarkStart w:id="63" w:name="_Toc289156376"/>
      <w:bookmarkStart w:id="64" w:name="_Toc278470127"/>
      <w:bookmarkStart w:id="65" w:name="_Toc274920839"/>
      <w:bookmarkStart w:id="66" w:name="_Toc272219240"/>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做大做精轻型工业</w:t>
      </w:r>
      <w:bookmarkEnd w:id="63"/>
      <w:bookmarkEnd w:id="64"/>
      <w:bookmarkEnd w:id="65"/>
      <w:bookmarkEnd w:id="66"/>
    </w:p>
    <w:p w:rsidR="00000000" w:rsidRDefault="00000000">
      <w:pPr>
        <w:spacing w:line="580" w:lineRule="exact"/>
        <w:ind w:firstLineChars="200" w:firstLine="640"/>
        <w:rPr>
          <w:rFonts w:eastAsia="仿宋_GB2312" w:hint="eastAsia"/>
          <w:kern w:val="0"/>
          <w:sz w:val="32"/>
          <w:szCs w:val="32"/>
        </w:rPr>
      </w:pPr>
      <w:r>
        <w:rPr>
          <w:rFonts w:eastAsia="仿宋_GB2312"/>
          <w:kern w:val="0"/>
          <w:sz w:val="32"/>
          <w:szCs w:val="32"/>
        </w:rPr>
        <w:t>坚持走品牌化和集群化发展道路，积极培育龙头企业，加快造纸、家电、塑料、照明电器、工艺美术</w:t>
      </w:r>
      <w:r>
        <w:rPr>
          <w:rFonts w:eastAsia="仿宋_GB2312" w:hint="eastAsia"/>
          <w:kern w:val="0"/>
          <w:sz w:val="32"/>
          <w:szCs w:val="32"/>
        </w:rPr>
        <w:t>、乐器</w:t>
      </w:r>
      <w:r>
        <w:rPr>
          <w:rFonts w:eastAsia="仿宋_GB2312"/>
          <w:kern w:val="0"/>
          <w:sz w:val="32"/>
          <w:szCs w:val="32"/>
        </w:rPr>
        <w:t>以及棉纺、印染、化纤、针织等行业技术改造步伐，提高产业竞争力。</w:t>
      </w:r>
      <w:r>
        <w:rPr>
          <w:rFonts w:eastAsia="仿宋_GB2312"/>
          <w:color w:val="000000"/>
          <w:kern w:val="0"/>
          <w:sz w:val="32"/>
          <w:szCs w:val="32"/>
        </w:rPr>
        <w:t>大力发展以自主品牌为主的中高档服装，</w:t>
      </w:r>
      <w:r>
        <w:rPr>
          <w:rFonts w:eastAsia="仿宋_GB2312"/>
          <w:kern w:val="0"/>
          <w:sz w:val="32"/>
          <w:szCs w:val="32"/>
        </w:rPr>
        <w:t>加速实现高技术纤维和复合材料的产业化。加快推进产业用纺织品开发和产业化，重点发展以宽幅高强工艺技术为主的多功能复合材料以及节水灌溉、储水材料和缓释包装材料等农用纺织材料。</w:t>
      </w:r>
      <w:r>
        <w:rPr>
          <w:rFonts w:eastAsia="仿宋_GB2312"/>
          <w:sz w:val="32"/>
          <w:szCs w:val="32"/>
        </w:rPr>
        <w:t>建设我国重要的中高档品牌服装生产加工基地、产业用纺织品研发和产业化基地。</w:t>
      </w:r>
      <w:r>
        <w:rPr>
          <w:rFonts w:eastAsia="仿宋_GB2312"/>
          <w:kern w:val="0"/>
          <w:sz w:val="32"/>
          <w:szCs w:val="32"/>
        </w:rPr>
        <w:t>加强食品、家具、玩具和装饰等行业质量管理，保障产品使用和食用安全。</w:t>
      </w:r>
    </w:p>
    <w:p w:rsidR="00000000" w:rsidRDefault="00000000">
      <w:pPr>
        <w:spacing w:line="600" w:lineRule="exact"/>
        <w:ind w:firstLineChars="200" w:firstLine="640"/>
        <w:rPr>
          <w:rFonts w:eastAsia="仿宋_GB2312" w:hint="eastAsia"/>
          <w:kern w:val="0"/>
          <w:sz w:val="32"/>
          <w:szCs w:val="32"/>
        </w:rPr>
      </w:pPr>
    </w:p>
    <w:tbl>
      <w:tblPr>
        <w:tblStyle w:val="a9"/>
        <w:tblW w:w="0" w:type="auto"/>
        <w:jc w:val="center"/>
        <w:tblInd w:w="0" w:type="dxa"/>
        <w:tblBorders>
          <w:insideH w:val="none" w:sz="0" w:space="0" w:color="auto"/>
          <w:insideV w:val="none" w:sz="0" w:space="0" w:color="auto"/>
        </w:tblBorders>
        <w:tblLook w:val="0000" w:firstRow="0" w:lastRow="0" w:firstColumn="0" w:lastColumn="0" w:noHBand="0" w:noVBand="0"/>
      </w:tblPr>
      <w:tblGrid>
        <w:gridCol w:w="8289"/>
      </w:tblGrid>
      <w:tr w:rsidR="00000000">
        <w:trPr>
          <w:trHeight w:val="567"/>
          <w:jc w:val="center"/>
        </w:trPr>
        <w:tc>
          <w:tcPr>
            <w:tcW w:w="8289" w:type="dxa"/>
            <w:tcBorders>
              <w:bottom w:val="single" w:sz="4" w:space="0" w:color="auto"/>
            </w:tcBorders>
          </w:tcPr>
          <w:p w:rsidR="00000000" w:rsidRDefault="00000000">
            <w:pPr>
              <w:jc w:val="center"/>
              <w:rPr>
                <w:kern w:val="0"/>
                <w:sz w:val="28"/>
                <w:szCs w:val="28"/>
              </w:rPr>
            </w:pPr>
            <w:r>
              <w:rPr>
                <w:rFonts w:hAnsi="宋体"/>
                <w:b/>
                <w:kern w:val="0"/>
                <w:sz w:val="28"/>
                <w:szCs w:val="28"/>
              </w:rPr>
              <w:t>专栏</w:t>
            </w:r>
            <w:r>
              <w:rPr>
                <w:rFonts w:hAnsi="宋体" w:hint="eastAsia"/>
                <w:b/>
                <w:kern w:val="0"/>
                <w:sz w:val="28"/>
                <w:szCs w:val="28"/>
              </w:rPr>
              <w:t>5</w:t>
            </w:r>
            <w:r>
              <w:rPr>
                <w:rFonts w:hint="eastAsia"/>
                <w:b/>
                <w:kern w:val="0"/>
                <w:sz w:val="28"/>
                <w:szCs w:val="28"/>
              </w:rPr>
              <w:t xml:space="preserve">  </w:t>
            </w:r>
            <w:r>
              <w:rPr>
                <w:rFonts w:hAnsi="宋体"/>
                <w:b/>
                <w:sz w:val="28"/>
                <w:szCs w:val="28"/>
              </w:rPr>
              <w:t>年产值超千亿元工业产业集群名录</w:t>
            </w:r>
          </w:p>
        </w:tc>
      </w:tr>
      <w:tr w:rsidR="00000000">
        <w:trPr>
          <w:trHeight w:val="567"/>
          <w:jc w:val="center"/>
        </w:trPr>
        <w:tc>
          <w:tcPr>
            <w:tcW w:w="8289" w:type="dxa"/>
            <w:tcBorders>
              <w:top w:val="single" w:sz="4" w:space="0" w:color="auto"/>
              <w:bottom w:val="single" w:sz="4" w:space="0" w:color="auto"/>
            </w:tcBorders>
            <w:vAlign w:val="center"/>
          </w:tcPr>
          <w:p w:rsidR="00000000" w:rsidRDefault="00000000">
            <w:pPr>
              <w:ind w:firstLineChars="200" w:firstLine="420"/>
              <w:rPr>
                <w:rFonts w:hAnsi="宋体" w:hint="eastAsia"/>
                <w:kern w:val="0"/>
                <w:sz w:val="28"/>
                <w:szCs w:val="28"/>
              </w:rPr>
            </w:pPr>
            <w:r>
              <w:rPr>
                <w:kern w:val="0"/>
              </w:rPr>
              <w:t>(1)</w:t>
            </w:r>
            <w:r>
              <w:rPr>
                <w:rFonts w:hAnsi="宋体"/>
                <w:kern w:val="0"/>
              </w:rPr>
              <w:t>沈阳铁西机床及功能部件；</w:t>
            </w:r>
            <w:r>
              <w:rPr>
                <w:kern w:val="0"/>
              </w:rPr>
              <w:t>(2)</w:t>
            </w:r>
            <w:r>
              <w:rPr>
                <w:rFonts w:hAnsi="宋体"/>
                <w:kern w:val="0"/>
              </w:rPr>
              <w:t>沈阳大东汽车及零部件；</w:t>
            </w:r>
            <w:r>
              <w:rPr>
                <w:kern w:val="0"/>
              </w:rPr>
              <w:t>(3)</w:t>
            </w:r>
            <w:r>
              <w:rPr>
                <w:rFonts w:hAnsi="宋体"/>
                <w:kern w:val="0"/>
              </w:rPr>
              <w:t>沈阳沈北农产品深加工；</w:t>
            </w:r>
            <w:r>
              <w:rPr>
                <w:kern w:val="0"/>
              </w:rPr>
              <w:t>(4)</w:t>
            </w:r>
            <w:r>
              <w:rPr>
                <w:rFonts w:hAnsi="宋体"/>
                <w:kern w:val="0"/>
              </w:rPr>
              <w:t>大连湾临海装备制造；</w:t>
            </w:r>
            <w:r>
              <w:rPr>
                <w:kern w:val="0"/>
              </w:rPr>
              <w:t>(5)</w:t>
            </w:r>
            <w:r>
              <w:rPr>
                <w:rFonts w:hAnsi="宋体"/>
                <w:kern w:val="0"/>
              </w:rPr>
              <w:t>大连长兴岛临港工业区石化；</w:t>
            </w:r>
            <w:r>
              <w:rPr>
                <w:kern w:val="0"/>
              </w:rPr>
              <w:t>(6)</w:t>
            </w:r>
            <w:r>
              <w:rPr>
                <w:rFonts w:hAnsi="宋体"/>
                <w:kern w:val="0"/>
              </w:rPr>
              <w:t>大连电子信息；</w:t>
            </w:r>
            <w:r>
              <w:rPr>
                <w:kern w:val="0"/>
              </w:rPr>
              <w:t>(7)</w:t>
            </w:r>
            <w:r>
              <w:rPr>
                <w:rFonts w:hAnsi="宋体"/>
                <w:kern w:val="0"/>
              </w:rPr>
              <w:t>大连软件和服务外包；</w:t>
            </w:r>
            <w:r>
              <w:rPr>
                <w:kern w:val="0"/>
              </w:rPr>
              <w:t>(8)</w:t>
            </w:r>
            <w:r>
              <w:rPr>
                <w:rFonts w:hint="eastAsia"/>
                <w:kern w:val="0"/>
              </w:rPr>
              <w:t>大连汽车及零部件；</w:t>
            </w:r>
            <w:r>
              <w:rPr>
                <w:kern w:val="0"/>
              </w:rPr>
              <w:t>(9)</w:t>
            </w:r>
            <w:r>
              <w:rPr>
                <w:rFonts w:hAnsi="宋体"/>
                <w:kern w:val="0"/>
              </w:rPr>
              <w:t>鞍山精品钢材及深加工；</w:t>
            </w:r>
            <w:r>
              <w:rPr>
                <w:kern w:val="0"/>
              </w:rPr>
              <w:t>(10)</w:t>
            </w:r>
            <w:r>
              <w:rPr>
                <w:rFonts w:hAnsi="宋体" w:hint="eastAsia"/>
                <w:kern w:val="0"/>
              </w:rPr>
              <w:t>鞍山菱镁新材料等矿产品深加工；</w:t>
            </w:r>
            <w:r>
              <w:rPr>
                <w:kern w:val="0"/>
              </w:rPr>
              <w:t>(11)</w:t>
            </w:r>
            <w:r>
              <w:rPr>
                <w:rFonts w:hAnsi="宋体"/>
                <w:kern w:val="0"/>
              </w:rPr>
              <w:t>抚顺化工新材料；</w:t>
            </w:r>
            <w:r>
              <w:rPr>
                <w:kern w:val="0"/>
              </w:rPr>
              <w:t>(12)</w:t>
            </w:r>
            <w:r>
              <w:rPr>
                <w:rFonts w:hAnsi="宋体"/>
                <w:kern w:val="0"/>
              </w:rPr>
              <w:t>本溪钢铁及深加工；</w:t>
            </w:r>
            <w:r>
              <w:rPr>
                <w:kern w:val="0"/>
              </w:rPr>
              <w:t>(13)</w:t>
            </w:r>
            <w:r>
              <w:rPr>
                <w:rFonts w:hAnsi="宋体"/>
                <w:kern w:val="0"/>
              </w:rPr>
              <w:t>锦州光伏；</w:t>
            </w:r>
            <w:r>
              <w:rPr>
                <w:kern w:val="0"/>
              </w:rPr>
              <w:t>(14)</w:t>
            </w:r>
            <w:r>
              <w:rPr>
                <w:rFonts w:hAnsi="宋体"/>
                <w:kern w:val="0"/>
              </w:rPr>
              <w:t>营口镁</w:t>
            </w:r>
            <w:r>
              <w:rPr>
                <w:rFonts w:hAnsi="宋体" w:hint="eastAsia"/>
                <w:kern w:val="0"/>
              </w:rPr>
              <w:lastRenderedPageBreak/>
              <w:t>产品及深加工</w:t>
            </w:r>
            <w:r>
              <w:rPr>
                <w:rFonts w:hAnsi="宋体"/>
                <w:kern w:val="0"/>
              </w:rPr>
              <w:t>；</w:t>
            </w:r>
            <w:r>
              <w:rPr>
                <w:kern w:val="0"/>
              </w:rPr>
              <w:t>(15)</w:t>
            </w:r>
            <w:r>
              <w:rPr>
                <w:rFonts w:hAnsi="宋体"/>
                <w:kern w:val="0"/>
              </w:rPr>
              <w:t>辽阳</w:t>
            </w:r>
            <w:r>
              <w:rPr>
                <w:rFonts w:hAnsi="宋体"/>
                <w:color w:val="000000"/>
                <w:kern w:val="0"/>
              </w:rPr>
              <w:t>芳烃</w:t>
            </w:r>
            <w:r>
              <w:rPr>
                <w:rFonts w:hAnsi="宋体" w:hint="eastAsia"/>
                <w:color w:val="000000"/>
                <w:kern w:val="0"/>
              </w:rPr>
              <w:t>和精细化工</w:t>
            </w:r>
            <w:r>
              <w:rPr>
                <w:rFonts w:hAnsi="宋体"/>
                <w:kern w:val="0"/>
              </w:rPr>
              <w:t>；</w:t>
            </w:r>
            <w:r>
              <w:rPr>
                <w:kern w:val="0"/>
              </w:rPr>
              <w:t>(1</w:t>
            </w:r>
            <w:r>
              <w:rPr>
                <w:rFonts w:hint="eastAsia"/>
                <w:kern w:val="0"/>
              </w:rPr>
              <w:t>6</w:t>
            </w:r>
            <w:r>
              <w:rPr>
                <w:kern w:val="0"/>
              </w:rPr>
              <w:t>)</w:t>
            </w:r>
            <w:r>
              <w:rPr>
                <w:rFonts w:hAnsi="宋体"/>
                <w:kern w:val="0"/>
              </w:rPr>
              <w:t>辽宁（铁岭）专用车；</w:t>
            </w:r>
            <w:r>
              <w:rPr>
                <w:kern w:val="0"/>
              </w:rPr>
              <w:t>(1</w:t>
            </w:r>
            <w:r>
              <w:rPr>
                <w:rFonts w:hint="eastAsia"/>
                <w:kern w:val="0"/>
              </w:rPr>
              <w:t>7</w:t>
            </w:r>
            <w:r>
              <w:rPr>
                <w:kern w:val="0"/>
              </w:rPr>
              <w:t>)</w:t>
            </w:r>
            <w:r>
              <w:rPr>
                <w:rFonts w:hAnsi="宋体"/>
                <w:kern w:val="0"/>
              </w:rPr>
              <w:t>盘锦石油化工及精细化工</w:t>
            </w:r>
            <w:r>
              <w:rPr>
                <w:rFonts w:hAnsi="宋体" w:hint="eastAsia"/>
                <w:kern w:val="0"/>
              </w:rPr>
              <w:t>；</w:t>
            </w:r>
            <w:r>
              <w:rPr>
                <w:kern w:val="0"/>
              </w:rPr>
              <w:t>(1</w:t>
            </w:r>
            <w:r>
              <w:rPr>
                <w:rFonts w:hint="eastAsia"/>
                <w:kern w:val="0"/>
              </w:rPr>
              <w:t>8</w:t>
            </w:r>
            <w:r>
              <w:rPr>
                <w:kern w:val="0"/>
              </w:rPr>
              <w:t>)</w:t>
            </w:r>
            <w:r>
              <w:rPr>
                <w:rFonts w:hAnsi="宋体" w:hint="eastAsia"/>
                <w:kern w:val="0"/>
              </w:rPr>
              <w:t>葫芦岛石油化工及聚氨酯。</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67" w:name="_Toc289156377"/>
      <w:r>
        <w:rPr>
          <w:rFonts w:ascii="Times New Roman" w:eastAsia="楷体_GB2312" w:hAnsi="Times New Roman" w:cs="Times New Roman"/>
          <w:lang w:val="zh-CN"/>
        </w:rPr>
        <w:lastRenderedPageBreak/>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加快发展战略性新兴产业</w:t>
      </w:r>
      <w:bookmarkEnd w:id="67"/>
    </w:p>
    <w:p w:rsidR="00000000" w:rsidRDefault="00000000">
      <w:pPr>
        <w:autoSpaceDE w:val="0"/>
        <w:autoSpaceDN w:val="0"/>
        <w:adjustRightInd w:val="0"/>
        <w:spacing w:line="580" w:lineRule="exact"/>
        <w:ind w:firstLineChars="200" w:firstLine="640"/>
        <w:rPr>
          <w:rFonts w:eastAsia="仿宋_GB2312"/>
          <w:sz w:val="32"/>
          <w:szCs w:val="32"/>
          <w:lang w:val="zh-CN"/>
        </w:rPr>
      </w:pPr>
      <w:r>
        <w:rPr>
          <w:rFonts w:eastAsia="仿宋_GB2312"/>
          <w:color w:val="000000"/>
          <w:sz w:val="32"/>
          <w:szCs w:val="32"/>
          <w:lang w:val="zh-CN"/>
        </w:rPr>
        <w:t>发挥基础优势，加强政策支持和规划引导，在信息、新能源、新材料、生物技术、节能环保等领域，选择最有条件的产业，突破核心和关键技术，</w:t>
      </w:r>
      <w:r>
        <w:rPr>
          <w:rFonts w:eastAsia="仿宋_GB2312"/>
          <w:sz w:val="32"/>
          <w:szCs w:val="32"/>
          <w:lang w:val="zh-CN"/>
        </w:rPr>
        <w:t>加快培育成为先导性、支柱性产业，建设国家战略性新兴产业基地。</w:t>
      </w:r>
    </w:p>
    <w:p w:rsidR="00000000" w:rsidRDefault="00000000">
      <w:pPr>
        <w:spacing w:line="580" w:lineRule="exact"/>
        <w:ind w:firstLineChars="200" w:firstLine="640"/>
        <w:rPr>
          <w:rFonts w:eastAsia="仿宋_GB2312"/>
          <w:sz w:val="32"/>
          <w:szCs w:val="32"/>
        </w:rPr>
      </w:pPr>
      <w:r>
        <w:rPr>
          <w:rFonts w:eastAsia="仿宋_GB2312" w:hint="eastAsia"/>
          <w:sz w:val="32"/>
          <w:szCs w:val="32"/>
        </w:rPr>
        <w:t>新一代</w:t>
      </w:r>
      <w:r>
        <w:rPr>
          <w:rFonts w:eastAsia="仿宋_GB2312"/>
          <w:sz w:val="32"/>
          <w:szCs w:val="32"/>
        </w:rPr>
        <w:t>信息</w:t>
      </w:r>
      <w:r>
        <w:rPr>
          <w:rFonts w:eastAsia="仿宋_GB2312" w:hint="eastAsia"/>
          <w:sz w:val="32"/>
          <w:szCs w:val="32"/>
        </w:rPr>
        <w:t>技术</w:t>
      </w:r>
      <w:r>
        <w:rPr>
          <w:rFonts w:eastAsia="仿宋_GB2312"/>
          <w:sz w:val="32"/>
          <w:szCs w:val="32"/>
        </w:rPr>
        <w:t>产业。重点发展</w:t>
      </w:r>
      <w:r>
        <w:rPr>
          <w:rFonts w:eastAsia="仿宋_GB2312" w:hint="eastAsia"/>
          <w:sz w:val="32"/>
          <w:szCs w:val="32"/>
        </w:rPr>
        <w:t>物联网及新一代宽带无线移动通信网等新兴网络装备，发展</w:t>
      </w:r>
      <w:r>
        <w:rPr>
          <w:rFonts w:eastAsia="仿宋_GB2312"/>
          <w:sz w:val="32"/>
          <w:szCs w:val="32"/>
        </w:rPr>
        <w:t>集成电路、数字</w:t>
      </w:r>
      <w:r>
        <w:rPr>
          <w:rFonts w:eastAsia="仿宋_GB2312" w:hint="eastAsia"/>
          <w:sz w:val="32"/>
          <w:szCs w:val="32"/>
        </w:rPr>
        <w:t>音视频</w:t>
      </w:r>
      <w:r>
        <w:rPr>
          <w:rFonts w:eastAsia="仿宋_GB2312"/>
          <w:sz w:val="32"/>
          <w:szCs w:val="32"/>
        </w:rPr>
        <w:t>、</w:t>
      </w:r>
      <w:r>
        <w:rPr>
          <w:rFonts w:eastAsia="仿宋_GB2312" w:hint="eastAsia"/>
          <w:sz w:val="32"/>
          <w:szCs w:val="32"/>
        </w:rPr>
        <w:t>半导体照明、电力电子、汽车电子、电子元件、电子专用设备和测试仪器、</w:t>
      </w:r>
      <w:r>
        <w:rPr>
          <w:rFonts w:eastAsia="仿宋_GB2312"/>
          <w:sz w:val="32"/>
          <w:szCs w:val="32"/>
        </w:rPr>
        <w:t>软件、动漫等产业，努力提高</w:t>
      </w:r>
      <w:r>
        <w:rPr>
          <w:rFonts w:eastAsia="仿宋_GB2312"/>
          <w:spacing w:val="-6"/>
          <w:sz w:val="32"/>
          <w:szCs w:val="32"/>
        </w:rPr>
        <w:t>工业数字化、</w:t>
      </w:r>
      <w:r>
        <w:rPr>
          <w:rFonts w:eastAsia="仿宋_GB2312"/>
          <w:sz w:val="32"/>
          <w:szCs w:val="32"/>
        </w:rPr>
        <w:t>智能化水平，积极推进信息化和工业化深度融合。</w:t>
      </w:r>
    </w:p>
    <w:p w:rsidR="00000000" w:rsidRDefault="00000000">
      <w:pPr>
        <w:spacing w:line="580" w:lineRule="exact"/>
        <w:ind w:firstLineChars="224" w:firstLine="717"/>
        <w:rPr>
          <w:rFonts w:eastAsia="仿宋_GB2312"/>
          <w:sz w:val="32"/>
          <w:szCs w:val="32"/>
        </w:rPr>
      </w:pPr>
      <w:r>
        <w:rPr>
          <w:rFonts w:eastAsia="仿宋_GB2312"/>
          <w:sz w:val="32"/>
          <w:szCs w:val="32"/>
        </w:rPr>
        <w:t>新能源产业。加快新能源技术研发和应用，重点</w:t>
      </w:r>
      <w:r>
        <w:rPr>
          <w:rFonts w:eastAsia="仿宋_GB2312"/>
          <w:sz w:val="32"/>
          <w:szCs w:val="32"/>
          <w:lang w:val="zh-CN"/>
        </w:rPr>
        <w:t>发展核电、风电、光伏发电、生物质利用、燃料电池等产业，推动智能电网、分布式能源系统建设，初步形成新能源产业集群。</w:t>
      </w:r>
      <w:r>
        <w:rPr>
          <w:rFonts w:eastAsia="仿宋_GB2312" w:hint="eastAsia"/>
          <w:sz w:val="32"/>
          <w:szCs w:val="32"/>
          <w:lang w:val="zh-CN"/>
        </w:rPr>
        <w:t>到</w:t>
      </w:r>
      <w:r>
        <w:rPr>
          <w:rFonts w:eastAsia="仿宋_GB2312"/>
          <w:sz w:val="32"/>
          <w:szCs w:val="32"/>
        </w:rPr>
        <w:t>2015</w:t>
      </w:r>
      <w:r>
        <w:rPr>
          <w:rFonts w:eastAsia="仿宋_GB2312"/>
          <w:sz w:val="32"/>
          <w:szCs w:val="32"/>
        </w:rPr>
        <w:t>年，核电装机确保达到</w:t>
      </w:r>
      <w:r>
        <w:rPr>
          <w:rFonts w:eastAsia="仿宋_GB2312"/>
          <w:sz w:val="32"/>
          <w:szCs w:val="32"/>
        </w:rPr>
        <w:t>400</w:t>
      </w:r>
      <w:r>
        <w:rPr>
          <w:rFonts w:eastAsia="仿宋_GB2312"/>
          <w:sz w:val="32"/>
          <w:szCs w:val="32"/>
        </w:rPr>
        <w:t>万千瓦；风电累计容量确保达到</w:t>
      </w:r>
      <w:r>
        <w:rPr>
          <w:rFonts w:eastAsia="仿宋_GB2312"/>
          <w:sz w:val="32"/>
          <w:szCs w:val="32"/>
        </w:rPr>
        <w:t>600</w:t>
      </w:r>
      <w:r>
        <w:rPr>
          <w:rFonts w:eastAsia="仿宋_GB2312"/>
          <w:sz w:val="32"/>
          <w:szCs w:val="32"/>
        </w:rPr>
        <w:t>万千瓦，力争达到</w:t>
      </w:r>
      <w:r>
        <w:rPr>
          <w:rFonts w:eastAsia="仿宋_GB2312"/>
          <w:sz w:val="32"/>
          <w:szCs w:val="32"/>
        </w:rPr>
        <w:t>1000</w:t>
      </w:r>
      <w:r>
        <w:rPr>
          <w:rFonts w:eastAsia="仿宋_GB2312"/>
          <w:sz w:val="32"/>
          <w:szCs w:val="32"/>
        </w:rPr>
        <w:t>万千瓦，继续保持全国领先地位；光伏发电能力达到</w:t>
      </w:r>
      <w:r>
        <w:rPr>
          <w:rFonts w:eastAsia="仿宋_GB2312"/>
          <w:sz w:val="32"/>
          <w:szCs w:val="32"/>
        </w:rPr>
        <w:t>30</w:t>
      </w:r>
      <w:r>
        <w:rPr>
          <w:rFonts w:eastAsia="仿宋_GB2312"/>
          <w:sz w:val="32"/>
          <w:szCs w:val="32"/>
        </w:rPr>
        <w:t>万千瓦，进入全国前列。</w:t>
      </w:r>
    </w:p>
    <w:p w:rsidR="00000000" w:rsidRDefault="00000000">
      <w:pPr>
        <w:autoSpaceDE w:val="0"/>
        <w:autoSpaceDN w:val="0"/>
        <w:adjustRightInd w:val="0"/>
        <w:spacing w:line="580" w:lineRule="exact"/>
        <w:ind w:firstLineChars="200" w:firstLine="640"/>
        <w:rPr>
          <w:rFonts w:eastAsia="仿宋_GB2312"/>
          <w:color w:val="000000"/>
          <w:kern w:val="0"/>
          <w:sz w:val="32"/>
          <w:szCs w:val="32"/>
          <w:lang w:val="zh-CN"/>
        </w:rPr>
      </w:pPr>
      <w:r>
        <w:rPr>
          <w:rFonts w:eastAsia="仿宋_GB2312"/>
          <w:sz w:val="32"/>
          <w:szCs w:val="32"/>
        </w:rPr>
        <w:t>新材料产业。</w:t>
      </w:r>
      <w:r>
        <w:rPr>
          <w:rFonts w:eastAsia="仿宋_GB2312" w:hint="eastAsia"/>
          <w:sz w:val="32"/>
          <w:szCs w:val="32"/>
        </w:rPr>
        <w:t>以新材料基础理论及应用技术研发优势为基础，以</w:t>
      </w:r>
      <w:r>
        <w:rPr>
          <w:rFonts w:eastAsia="仿宋_GB2312"/>
          <w:color w:val="000000"/>
          <w:kern w:val="0"/>
          <w:sz w:val="32"/>
          <w:szCs w:val="32"/>
        </w:rPr>
        <w:t>打造完整的产业链为主攻方向，</w:t>
      </w:r>
      <w:r>
        <w:rPr>
          <w:rFonts w:eastAsia="仿宋_GB2312"/>
          <w:sz w:val="32"/>
          <w:szCs w:val="32"/>
        </w:rPr>
        <w:t>重点发展先进金属材料、化工新材料、先进复合材料、纳米材料、膜材料等</w:t>
      </w:r>
      <w:r>
        <w:rPr>
          <w:rFonts w:eastAsia="仿宋_GB2312"/>
          <w:color w:val="000000"/>
          <w:kern w:val="0"/>
          <w:sz w:val="32"/>
          <w:szCs w:val="32"/>
          <w:lang w:val="zh-CN"/>
        </w:rPr>
        <w:t>新材料，重点打造环渤海临港新材料产业带和沈阳、大连</w:t>
      </w:r>
      <w:r>
        <w:rPr>
          <w:rFonts w:eastAsia="仿宋_GB2312" w:hint="eastAsia"/>
          <w:color w:val="000000"/>
          <w:kern w:val="0"/>
          <w:sz w:val="32"/>
          <w:szCs w:val="32"/>
          <w:lang w:val="zh-CN"/>
        </w:rPr>
        <w:t>、抚顺三</w:t>
      </w:r>
      <w:r>
        <w:rPr>
          <w:rFonts w:eastAsia="仿宋_GB2312"/>
          <w:color w:val="000000"/>
          <w:kern w:val="0"/>
          <w:sz w:val="32"/>
          <w:szCs w:val="32"/>
          <w:lang w:val="zh-CN"/>
        </w:rPr>
        <w:t>大新材料产业</w:t>
      </w:r>
      <w:r>
        <w:rPr>
          <w:rFonts w:eastAsia="仿宋_GB2312"/>
          <w:sz w:val="32"/>
          <w:szCs w:val="32"/>
          <w:lang w:val="zh-CN"/>
        </w:rPr>
        <w:t>集聚区</w:t>
      </w:r>
      <w:r>
        <w:rPr>
          <w:rFonts w:eastAsia="仿宋_GB2312"/>
          <w:color w:val="000000"/>
          <w:kern w:val="0"/>
          <w:sz w:val="32"/>
          <w:szCs w:val="32"/>
          <w:lang w:val="zh-CN"/>
        </w:rPr>
        <w:t>，建设国家新材料产业强省。</w:t>
      </w:r>
    </w:p>
    <w:p w:rsidR="00000000" w:rsidRDefault="00000000">
      <w:pPr>
        <w:spacing w:line="580" w:lineRule="exact"/>
        <w:ind w:firstLineChars="200" w:firstLine="640"/>
        <w:rPr>
          <w:rFonts w:eastAsia="仿宋_GB2312"/>
          <w:sz w:val="32"/>
          <w:szCs w:val="32"/>
        </w:rPr>
      </w:pPr>
      <w:r>
        <w:rPr>
          <w:rFonts w:eastAsia="仿宋_GB2312"/>
          <w:sz w:val="32"/>
          <w:szCs w:val="32"/>
        </w:rPr>
        <w:t>生物产业。充分发挥生物医药和生物育种产业发展的基</w:t>
      </w:r>
      <w:r>
        <w:rPr>
          <w:rFonts w:eastAsia="仿宋_GB2312"/>
          <w:sz w:val="32"/>
          <w:szCs w:val="32"/>
        </w:rPr>
        <w:lastRenderedPageBreak/>
        <w:t>础优势，优先发展生物技术药物和化学创新药物，推进中药现代化，积极发展医疗器械和医用生物材料，加快发展农作物、畜产品、水产品育种</w:t>
      </w:r>
      <w:r>
        <w:rPr>
          <w:rFonts w:eastAsia="仿宋_GB2312" w:hint="eastAsia"/>
          <w:sz w:val="32"/>
          <w:szCs w:val="32"/>
        </w:rPr>
        <w:t>及林木育苗等</w:t>
      </w:r>
      <w:r>
        <w:rPr>
          <w:rFonts w:eastAsia="仿宋_GB2312"/>
          <w:sz w:val="32"/>
          <w:szCs w:val="32"/>
        </w:rPr>
        <w:t>产业，建设成为国家重要的生物医药、生物育种研发和生产基地。</w:t>
      </w:r>
    </w:p>
    <w:p w:rsidR="00000000" w:rsidRDefault="00000000">
      <w:pPr>
        <w:spacing w:line="580" w:lineRule="exact"/>
        <w:ind w:firstLineChars="200" w:firstLine="640"/>
        <w:rPr>
          <w:rFonts w:eastAsia="仿宋_GB2312"/>
          <w:kern w:val="0"/>
          <w:sz w:val="32"/>
          <w:szCs w:val="32"/>
          <w:lang w:val="zh-CN"/>
        </w:rPr>
      </w:pPr>
      <w:r>
        <w:rPr>
          <w:rFonts w:eastAsia="仿宋_GB2312"/>
          <w:kern w:val="0"/>
          <w:sz w:val="32"/>
          <w:szCs w:val="32"/>
          <w:lang w:val="zh-CN"/>
        </w:rPr>
        <w:t>节能环保产业。依托重点节能、水污染治理、大气污染治理、资源再生利用等工程，重点发展节能、环保产业、循环经济等关键技术和装备及环保材料与药剂，实施一批节能环保产业项目，培育一批节能环保企业，建设一批静脉示范孵化园区，打造一批节能环保示范基地。</w:t>
      </w:r>
    </w:p>
    <w:p w:rsidR="00000000" w:rsidRDefault="00000000">
      <w:pPr>
        <w:autoSpaceDE w:val="0"/>
        <w:autoSpaceDN w:val="0"/>
        <w:adjustRightInd w:val="0"/>
        <w:spacing w:line="580" w:lineRule="exact"/>
        <w:ind w:firstLineChars="200" w:firstLine="640"/>
        <w:rPr>
          <w:rFonts w:eastAsia="仿宋_GB2312" w:hint="eastAsia"/>
          <w:sz w:val="32"/>
          <w:szCs w:val="32"/>
          <w:lang w:val="zh-CN"/>
        </w:rPr>
      </w:pPr>
      <w:r>
        <w:rPr>
          <w:rFonts w:eastAsia="仿宋_GB2312"/>
          <w:sz w:val="32"/>
          <w:szCs w:val="32"/>
          <w:lang w:val="zh-CN"/>
        </w:rPr>
        <w:t>以掌握产业核心关键技术，加速产业规模化为目标，依托优势企业和产业集聚区，组织实施</w:t>
      </w:r>
      <w:r>
        <w:rPr>
          <w:rFonts w:eastAsia="仿宋_GB2312" w:hint="eastAsia"/>
          <w:color w:val="000000"/>
          <w:sz w:val="32"/>
          <w:szCs w:val="32"/>
        </w:rPr>
        <w:t>一批</w:t>
      </w:r>
      <w:r>
        <w:rPr>
          <w:rFonts w:eastAsia="仿宋_GB2312"/>
          <w:sz w:val="32"/>
          <w:szCs w:val="32"/>
          <w:lang w:val="zh-CN"/>
        </w:rPr>
        <w:t>技术水平国内领先、国际先进的产业化项目，</w:t>
      </w:r>
      <w:r>
        <w:rPr>
          <w:rFonts w:eastAsia="仿宋_GB2312"/>
          <w:color w:val="000000"/>
          <w:sz w:val="32"/>
          <w:szCs w:val="32"/>
          <w:lang w:val="zh-CN"/>
        </w:rPr>
        <w:t>突破</w:t>
      </w:r>
      <w:r>
        <w:rPr>
          <w:rFonts w:eastAsia="仿宋_GB2312" w:hint="eastAsia"/>
          <w:color w:val="000000"/>
          <w:sz w:val="32"/>
          <w:szCs w:val="32"/>
        </w:rPr>
        <w:t>一批</w:t>
      </w:r>
      <w:r>
        <w:rPr>
          <w:rFonts w:eastAsia="仿宋_GB2312"/>
          <w:color w:val="000000"/>
          <w:sz w:val="32"/>
          <w:szCs w:val="32"/>
          <w:lang w:val="zh-CN"/>
        </w:rPr>
        <w:t>具有重大支撑和引领作用的关键技术，培育形成</w:t>
      </w:r>
      <w:r>
        <w:rPr>
          <w:rFonts w:eastAsia="仿宋_GB2312" w:hint="eastAsia"/>
          <w:color w:val="000000"/>
          <w:sz w:val="32"/>
          <w:szCs w:val="32"/>
        </w:rPr>
        <w:t>一批</w:t>
      </w:r>
      <w:r>
        <w:rPr>
          <w:rFonts w:eastAsia="仿宋_GB2312"/>
          <w:color w:val="000000"/>
          <w:sz w:val="32"/>
          <w:szCs w:val="32"/>
          <w:lang w:val="zh-CN"/>
        </w:rPr>
        <w:t>具有自主知识产权、年销售收入超过</w:t>
      </w:r>
      <w:r>
        <w:rPr>
          <w:rFonts w:eastAsia="仿宋_GB2312"/>
          <w:color w:val="000000"/>
          <w:sz w:val="32"/>
          <w:szCs w:val="32"/>
        </w:rPr>
        <w:t>10</w:t>
      </w:r>
      <w:r>
        <w:rPr>
          <w:rFonts w:eastAsia="仿宋_GB2312"/>
          <w:color w:val="000000"/>
          <w:sz w:val="32"/>
          <w:szCs w:val="32"/>
          <w:lang w:val="zh-CN"/>
        </w:rPr>
        <w:t>亿元的新兴高技术</w:t>
      </w:r>
      <w:r>
        <w:rPr>
          <w:rFonts w:eastAsia="仿宋_GB2312"/>
          <w:sz w:val="32"/>
          <w:szCs w:val="32"/>
          <w:lang w:val="zh-CN"/>
        </w:rPr>
        <w:t>领军</w:t>
      </w:r>
      <w:r>
        <w:rPr>
          <w:rFonts w:eastAsia="仿宋_GB2312"/>
          <w:color w:val="000000"/>
          <w:sz w:val="32"/>
          <w:szCs w:val="32"/>
          <w:lang w:val="zh-CN"/>
        </w:rPr>
        <w:t>企业，建成</w:t>
      </w:r>
      <w:r>
        <w:rPr>
          <w:rFonts w:eastAsia="仿宋_GB2312" w:hint="eastAsia"/>
          <w:color w:val="000000"/>
          <w:sz w:val="32"/>
          <w:szCs w:val="32"/>
        </w:rPr>
        <w:t>一批</w:t>
      </w:r>
      <w:r>
        <w:rPr>
          <w:rFonts w:eastAsia="仿宋_GB2312"/>
          <w:color w:val="000000"/>
          <w:sz w:val="32"/>
          <w:szCs w:val="32"/>
          <w:lang w:val="zh-CN"/>
        </w:rPr>
        <w:t>主题特色鲜明、创新能力较强的新兴产业</w:t>
      </w:r>
      <w:r>
        <w:rPr>
          <w:rFonts w:eastAsia="仿宋_GB2312"/>
          <w:sz w:val="32"/>
          <w:szCs w:val="32"/>
          <w:lang w:val="zh-CN"/>
        </w:rPr>
        <w:t>集聚区。</w:t>
      </w:r>
    </w:p>
    <w:tbl>
      <w:tblPr>
        <w:tblStyle w:val="a9"/>
        <w:tblW w:w="0" w:type="auto"/>
        <w:tblInd w:w="0" w:type="dxa"/>
        <w:tblLook w:val="0000" w:firstRow="0" w:lastRow="0" w:firstColumn="0" w:lastColumn="0" w:noHBand="0" w:noVBand="0"/>
      </w:tblPr>
      <w:tblGrid>
        <w:gridCol w:w="8278"/>
      </w:tblGrid>
      <w:tr w:rsidR="00000000">
        <w:trPr>
          <w:trHeight w:val="553"/>
        </w:trPr>
        <w:tc>
          <w:tcPr>
            <w:tcW w:w="8278" w:type="dxa"/>
          </w:tcPr>
          <w:p w:rsidR="00000000" w:rsidRDefault="00000000">
            <w:pPr>
              <w:jc w:val="center"/>
            </w:pPr>
            <w:r>
              <w:rPr>
                <w:rFonts w:hAnsi="宋体"/>
                <w:b/>
                <w:sz w:val="28"/>
                <w:szCs w:val="28"/>
              </w:rPr>
              <w:t>专栏</w:t>
            </w:r>
            <w:r>
              <w:rPr>
                <w:b/>
                <w:sz w:val="28"/>
                <w:szCs w:val="28"/>
              </w:rPr>
              <w:t>6</w:t>
            </w:r>
            <w:r>
              <w:rPr>
                <w:rFonts w:hAnsi="宋体" w:hint="eastAsia"/>
                <w:b/>
                <w:sz w:val="28"/>
                <w:szCs w:val="28"/>
              </w:rPr>
              <w:t xml:space="preserve">  </w:t>
            </w:r>
            <w:r>
              <w:rPr>
                <w:rFonts w:hAnsi="宋体"/>
                <w:b/>
                <w:sz w:val="28"/>
                <w:szCs w:val="28"/>
              </w:rPr>
              <w:t>战略性新兴产业发展重点方向</w:t>
            </w:r>
          </w:p>
        </w:tc>
      </w:tr>
      <w:tr w:rsidR="00000000">
        <w:trPr>
          <w:trHeight w:val="6002"/>
        </w:trPr>
        <w:tc>
          <w:tcPr>
            <w:tcW w:w="8278" w:type="dxa"/>
            <w:vAlign w:val="center"/>
          </w:tcPr>
          <w:p w:rsidR="00000000" w:rsidRDefault="00000000">
            <w:pPr>
              <w:ind w:firstLineChars="200" w:firstLine="420"/>
            </w:pPr>
            <w:r>
              <w:rPr>
                <w:rFonts w:hAnsi="宋体" w:hint="eastAsia"/>
              </w:rPr>
              <w:lastRenderedPageBreak/>
              <w:t>新一代</w:t>
            </w:r>
            <w:r>
              <w:rPr>
                <w:rFonts w:hAnsi="宋体"/>
              </w:rPr>
              <w:t>信息</w:t>
            </w:r>
            <w:r>
              <w:rPr>
                <w:rFonts w:hAnsi="宋体" w:hint="eastAsia"/>
              </w:rPr>
              <w:t>技术</w:t>
            </w:r>
            <w:r>
              <w:rPr>
                <w:rFonts w:hAnsi="宋体"/>
              </w:rPr>
              <w:t>产业：</w:t>
            </w:r>
            <w:r>
              <w:rPr>
                <w:rFonts w:hAnsi="宋体" w:hint="eastAsia"/>
              </w:rPr>
              <w:t>发展新兴网络装备、</w:t>
            </w:r>
            <w:r>
              <w:rPr>
                <w:rFonts w:hAnsi="宋体"/>
              </w:rPr>
              <w:t>集成电路、数字</w:t>
            </w:r>
            <w:r>
              <w:rPr>
                <w:rFonts w:hAnsi="宋体" w:hint="eastAsia"/>
              </w:rPr>
              <w:t>音视频</w:t>
            </w:r>
            <w:r>
              <w:rPr>
                <w:rFonts w:hAnsi="宋体"/>
              </w:rPr>
              <w:t>、</w:t>
            </w:r>
            <w:r>
              <w:rPr>
                <w:rFonts w:hAnsi="宋体" w:hint="eastAsia"/>
              </w:rPr>
              <w:t>半导体照明、电力电子、汽车电子、电子元件、电子专用设备和测试仪器、</w:t>
            </w:r>
            <w:r>
              <w:rPr>
                <w:rFonts w:hAnsi="宋体"/>
              </w:rPr>
              <w:t>软件、动漫等产业，加快英特尔等重大工程项目建设，建设沈阳方大半导体照明、沈阳通信电子、大连半导体照明、大连数字视听、大连软件及软件出口、丹东仪器仪表、营口光电、阜新电子、辽阳电子材料、朝阳电子、盘锦信息等产业园区、基地。</w:t>
            </w:r>
          </w:p>
          <w:p w:rsidR="00000000" w:rsidRDefault="00000000">
            <w:pPr>
              <w:ind w:firstLineChars="200" w:firstLine="420"/>
            </w:pPr>
            <w:r>
              <w:t>新能源产业：研发百万千瓦核电、兆瓦级以上风电装备及关键零部件制造技术，太阳能光伏发电技术；开发电动汽车、</w:t>
            </w:r>
            <w:r>
              <w:rPr>
                <w:rFonts w:hint="eastAsia"/>
              </w:rPr>
              <w:t>电信、分散发电</w:t>
            </w:r>
            <w:r>
              <w:t>等领域氢燃料电池；推进实施垃圾、秸秆、沼气等生物质发电工程、光伏建筑一体化工程建设，建设锦州光伏产业基地。</w:t>
            </w:r>
          </w:p>
          <w:p w:rsidR="00000000" w:rsidRDefault="00000000">
            <w:pPr>
              <w:ind w:firstLineChars="200" w:firstLine="420"/>
            </w:pPr>
            <w:r>
              <w:t>新材料产业：发展先进金属材料、化工新材料、先进复合材料、纳</w:t>
            </w:r>
            <w:r>
              <w:rPr>
                <w:color w:val="000000"/>
              </w:rPr>
              <w:t>米材料、膜材料等，建设沈阳高性能纤维、大连新材料、</w:t>
            </w:r>
            <w:r>
              <w:rPr>
                <w:rFonts w:hint="eastAsia"/>
                <w:color w:val="000000"/>
              </w:rPr>
              <w:t>鞍山煤焦油化工新材料、</w:t>
            </w:r>
            <w:r>
              <w:rPr>
                <w:color w:val="000000"/>
              </w:rPr>
              <w:t>抚顺</w:t>
            </w:r>
            <w:r>
              <w:rPr>
                <w:rFonts w:hint="eastAsia"/>
                <w:color w:val="000000"/>
              </w:rPr>
              <w:t>碳</w:t>
            </w:r>
            <w:r>
              <w:t>纤维、锦州精细化工、营口炼化一体化工程塑料、阜新氟化工、辽阳芳烃化工新材料</w:t>
            </w:r>
            <w:r>
              <w:rPr>
                <w:rFonts w:hint="eastAsia"/>
              </w:rPr>
              <w:t>和河东新城新型工业铝材</w:t>
            </w:r>
            <w:r>
              <w:t>、盘锦化工新材料、葫芦岛聚氨酯等产业基地。</w:t>
            </w:r>
          </w:p>
          <w:p w:rsidR="00000000" w:rsidRDefault="00000000">
            <w:pPr>
              <w:ind w:firstLineChars="200" w:firstLine="420"/>
            </w:pPr>
            <w:r>
              <w:t>生物产业：发展生物制药、化学制药、现代中药、医疗器械和医用材料、生物育种产业等，建设沈阳、大连、本溪生物医药产业基地，建设一批优质水稻、专用玉米、高油大豆和花生等农作物育种基地，种猪、良种肉牛、高产奶牛、绒山羊等畜产品育种基地，海参、鲍鱼、虾夷扇贝和河蟹等水产品育种基地。</w:t>
            </w:r>
          </w:p>
          <w:p w:rsidR="00000000" w:rsidRDefault="00000000">
            <w:pPr>
              <w:ind w:firstLineChars="200" w:firstLine="420"/>
              <w:rPr>
                <w:rFonts w:hAnsi="宋体"/>
                <w:sz w:val="28"/>
                <w:szCs w:val="28"/>
              </w:rPr>
            </w:pPr>
            <w:r>
              <w:t>节能环保产业：发展节能节水关键技术和装备、环保产业关键技术和装备、循环经济关键技术和装备、环保材料与药剂等，建设</w:t>
            </w:r>
            <w:r>
              <w:rPr>
                <w:rFonts w:hint="eastAsia"/>
              </w:rPr>
              <w:t>大连国家生态工业示范园区（静脉产业类）、</w:t>
            </w:r>
            <w:r>
              <w:t>辽宁（铁岭）静脉产业、沈阳、大连、鞍山节能环保成套装备、沈阳静脉产业、大连</w:t>
            </w:r>
            <w:r>
              <w:rPr>
                <w:rFonts w:hint="eastAsia"/>
              </w:rPr>
              <w:t>绿色低碳环保</w:t>
            </w:r>
            <w:r>
              <w:t>、辽宁（丹东）环保、朝阳节能环保除尘设备、铁岭开</w:t>
            </w:r>
            <w:r>
              <w:rPr>
                <w:rFonts w:hint="eastAsia"/>
              </w:rPr>
              <w:t>原</w:t>
            </w:r>
            <w:r>
              <w:t>循环经济、盘锦市环保等产业基地。</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68" w:name="_Toc289156378"/>
      <w:bookmarkStart w:id="69" w:name="_Toc272219236"/>
      <w:bookmarkStart w:id="70" w:name="_Toc274920840"/>
      <w:bookmarkStart w:id="71" w:name="_Toc278470128"/>
      <w:r>
        <w:rPr>
          <w:rFonts w:ascii="Times New Roman" w:eastAsia="楷体_GB2312" w:hAnsi="Times New Roman" w:cs="Times New Roman"/>
          <w:lang w:val="zh-CN"/>
        </w:rPr>
        <w:t>第五节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打造建筑业强省</w:t>
      </w:r>
      <w:bookmarkEnd w:id="68"/>
      <w:bookmarkEnd w:id="69"/>
      <w:bookmarkEnd w:id="70"/>
      <w:bookmarkEnd w:id="71"/>
    </w:p>
    <w:p w:rsidR="00000000" w:rsidRDefault="00000000">
      <w:pPr>
        <w:spacing w:line="570" w:lineRule="exact"/>
        <w:ind w:firstLineChars="200" w:firstLine="640"/>
        <w:rPr>
          <w:rFonts w:eastAsia="仿宋_GB2312"/>
          <w:sz w:val="32"/>
          <w:szCs w:val="32"/>
        </w:rPr>
      </w:pPr>
      <w:r>
        <w:rPr>
          <w:rFonts w:eastAsia="仿宋_GB2312"/>
          <w:sz w:val="32"/>
          <w:szCs w:val="32"/>
        </w:rPr>
        <w:t>实施引进战略、重组战略、优化战略和</w:t>
      </w:r>
      <w:r>
        <w:rPr>
          <w:rFonts w:eastAsia="仿宋_GB2312"/>
          <w:sz w:val="32"/>
          <w:szCs w:val="32"/>
        </w:rPr>
        <w:t>“</w:t>
      </w:r>
      <w:r>
        <w:rPr>
          <w:rFonts w:eastAsia="仿宋_GB2312"/>
          <w:sz w:val="32"/>
          <w:szCs w:val="32"/>
        </w:rPr>
        <w:t>走出去</w:t>
      </w:r>
      <w:r>
        <w:rPr>
          <w:rFonts w:eastAsia="仿宋_GB2312"/>
          <w:sz w:val="32"/>
          <w:szCs w:val="32"/>
        </w:rPr>
        <w:t>”</w:t>
      </w:r>
      <w:r>
        <w:rPr>
          <w:rFonts w:eastAsia="仿宋_GB2312"/>
          <w:sz w:val="32"/>
          <w:szCs w:val="32"/>
        </w:rPr>
        <w:t>战略，做大做强建筑业。培育一批资质等级高、施工力量强的专业化建筑</w:t>
      </w:r>
      <w:r>
        <w:rPr>
          <w:rFonts w:eastAsia="仿宋_GB2312" w:hint="eastAsia"/>
          <w:sz w:val="32"/>
          <w:szCs w:val="32"/>
        </w:rPr>
        <w:t>企业</w:t>
      </w:r>
      <w:r>
        <w:rPr>
          <w:rFonts w:eastAsia="仿宋_GB2312"/>
          <w:sz w:val="32"/>
          <w:szCs w:val="32"/>
        </w:rPr>
        <w:t>集团，重点扶</w:t>
      </w:r>
      <w:r>
        <w:rPr>
          <w:rFonts w:eastAsia="仿宋_GB2312" w:hint="eastAsia"/>
          <w:sz w:val="32"/>
          <w:szCs w:val="32"/>
        </w:rPr>
        <w:t>持</w:t>
      </w:r>
      <w:r>
        <w:rPr>
          <w:rFonts w:eastAsia="仿宋_GB2312"/>
          <w:sz w:val="32"/>
          <w:szCs w:val="32"/>
        </w:rPr>
        <w:t>建筑装饰、建筑幕墙钢结构、设备安装等领域的优势建筑企业，发展一批集设计、采购、施工管理为一体的综合型工程集团，</w:t>
      </w:r>
      <w:r>
        <w:rPr>
          <w:rFonts w:eastAsia="仿宋_GB2312" w:hint="eastAsia"/>
          <w:sz w:val="32"/>
          <w:szCs w:val="32"/>
        </w:rPr>
        <w:t>积极发展绿色建筑，</w:t>
      </w:r>
      <w:r>
        <w:rPr>
          <w:rFonts w:eastAsia="仿宋_GB2312"/>
          <w:sz w:val="32"/>
          <w:szCs w:val="32"/>
        </w:rPr>
        <w:t>不断提高建筑业的综合竞争力。加大政策</w:t>
      </w:r>
      <w:r>
        <w:rPr>
          <w:rFonts w:eastAsia="仿宋_GB2312" w:hint="eastAsia"/>
          <w:sz w:val="32"/>
          <w:szCs w:val="32"/>
        </w:rPr>
        <w:t>支持</w:t>
      </w:r>
      <w:r>
        <w:rPr>
          <w:rFonts w:eastAsia="仿宋_GB2312"/>
          <w:sz w:val="32"/>
          <w:szCs w:val="32"/>
        </w:rPr>
        <w:t>力度，吸引省外和中直建筑特级企业落户省内，支持省内建筑企业承揽国外和省外工程。按照公开、公平、择优的原则，规范建筑市场秩序，强化对建设工程招标投标全过程的监督，积极创新招投标方式，进一步规范工程质量检测、工程监理、审图机构、保险代理、造价咨询等中介服务机构的从业行为。全力推进</w:t>
      </w:r>
      <w:r>
        <w:rPr>
          <w:rFonts w:eastAsia="仿宋_GB2312"/>
          <w:sz w:val="32"/>
          <w:szCs w:val="32"/>
        </w:rPr>
        <w:lastRenderedPageBreak/>
        <w:t>冬期施工，建立冬期施工长效机制。</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期末，全省建筑业</w:t>
      </w:r>
      <w:r>
        <w:rPr>
          <w:rFonts w:eastAsia="仿宋_GB2312" w:hint="eastAsia"/>
          <w:sz w:val="32"/>
          <w:szCs w:val="32"/>
        </w:rPr>
        <w:t>增加</w:t>
      </w:r>
      <w:r>
        <w:rPr>
          <w:rFonts w:eastAsia="仿宋_GB2312"/>
          <w:sz w:val="32"/>
          <w:szCs w:val="32"/>
        </w:rPr>
        <w:t>值力争进入全国前列。</w:t>
      </w:r>
    </w:p>
    <w:p w:rsidR="00000000" w:rsidRDefault="00000000">
      <w:pPr>
        <w:pStyle w:val="1"/>
        <w:spacing w:beforeLines="100" w:before="312" w:afterLines="100" w:after="312" w:line="570" w:lineRule="exact"/>
        <w:jc w:val="center"/>
        <w:rPr>
          <w:rFonts w:eastAsia="黑体"/>
          <w:color w:val="000000"/>
          <w:sz w:val="32"/>
          <w:szCs w:val="32"/>
          <w:lang w:val="zh-CN"/>
        </w:rPr>
      </w:pPr>
      <w:bookmarkStart w:id="72" w:name="_Toc269739805"/>
      <w:bookmarkStart w:id="73" w:name="_Toc289156379"/>
      <w:bookmarkStart w:id="74" w:name="_Toc278470135"/>
      <w:bookmarkStart w:id="75" w:name="_Toc272219241"/>
      <w:bookmarkStart w:id="76" w:name="_Toc269739809"/>
      <w:bookmarkStart w:id="77" w:name="_Toc272219245"/>
      <w:r>
        <w:rPr>
          <w:rFonts w:eastAsia="黑体"/>
          <w:color w:val="000000"/>
          <w:sz w:val="32"/>
          <w:szCs w:val="32"/>
          <w:lang w:val="zh-CN"/>
        </w:rPr>
        <w:t>第五章</w:t>
      </w:r>
      <w:r>
        <w:rPr>
          <w:rFonts w:eastAsia="黑体"/>
          <w:color w:val="000000"/>
          <w:sz w:val="32"/>
          <w:szCs w:val="32"/>
          <w:lang w:val="zh-CN"/>
        </w:rPr>
        <w:t xml:space="preserve">  </w:t>
      </w:r>
      <w:r>
        <w:rPr>
          <w:rFonts w:eastAsia="黑体"/>
          <w:color w:val="000000"/>
          <w:sz w:val="32"/>
          <w:szCs w:val="32"/>
          <w:lang w:val="zh-CN"/>
        </w:rPr>
        <w:t>加快发展服务业</w:t>
      </w:r>
      <w:bookmarkEnd w:id="72"/>
      <w:bookmarkEnd w:id="73"/>
      <w:bookmarkEnd w:id="74"/>
      <w:bookmarkEnd w:id="75"/>
    </w:p>
    <w:p w:rsidR="00000000" w:rsidRDefault="00000000">
      <w:pPr>
        <w:autoSpaceDE w:val="0"/>
        <w:autoSpaceDN w:val="0"/>
        <w:adjustRightInd w:val="0"/>
        <w:spacing w:line="570" w:lineRule="exact"/>
        <w:ind w:firstLineChars="200" w:firstLine="640"/>
        <w:rPr>
          <w:rFonts w:eastAsia="仿宋_GB2312"/>
          <w:sz w:val="32"/>
          <w:szCs w:val="32"/>
          <w:lang w:val="zh-CN"/>
        </w:rPr>
      </w:pPr>
      <w:r>
        <w:rPr>
          <w:rFonts w:eastAsia="仿宋_GB2312"/>
          <w:sz w:val="32"/>
          <w:szCs w:val="32"/>
          <w:lang w:val="zh-CN"/>
        </w:rPr>
        <w:t>把发展服务业作为推动产业优化升级的重要支撑，拓展新领域、发展新业态、培育新热点，推进服务业规模化、品牌化、网络化经营，加强服务业集聚区和重大项目建设，不断提高服务业在国民经济中的比重。</w:t>
      </w:r>
    </w:p>
    <w:p w:rsidR="00000000" w:rsidRDefault="00000000">
      <w:pPr>
        <w:pStyle w:val="2"/>
        <w:spacing w:beforeLines="50" w:before="156" w:afterLines="50" w:after="156" w:line="570" w:lineRule="exact"/>
        <w:jc w:val="center"/>
        <w:rPr>
          <w:rFonts w:ascii="Times New Roman" w:eastAsia="楷体_GB2312" w:hAnsi="Times New Roman" w:cs="Times New Roman"/>
          <w:lang w:val="zh-CN"/>
        </w:rPr>
      </w:pPr>
      <w:bookmarkStart w:id="78" w:name="_Toc269476875"/>
      <w:bookmarkStart w:id="79" w:name="_Toc272219242"/>
      <w:bookmarkStart w:id="80" w:name="_Toc274920842"/>
      <w:bookmarkStart w:id="81" w:name="_Toc289156380"/>
      <w:bookmarkStart w:id="82" w:name="_Toc278470136"/>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优先发展生产性服务业</w:t>
      </w:r>
      <w:bookmarkEnd w:id="78"/>
      <w:bookmarkEnd w:id="79"/>
      <w:bookmarkEnd w:id="80"/>
      <w:bookmarkEnd w:id="81"/>
      <w:bookmarkEnd w:id="82"/>
    </w:p>
    <w:p w:rsidR="00000000" w:rsidRDefault="00000000">
      <w:pPr>
        <w:autoSpaceDE w:val="0"/>
        <w:autoSpaceDN w:val="0"/>
        <w:adjustRightInd w:val="0"/>
        <w:spacing w:line="570" w:lineRule="exact"/>
        <w:ind w:firstLineChars="200" w:firstLine="640"/>
        <w:rPr>
          <w:rFonts w:eastAsia="仿宋_GB2312"/>
          <w:sz w:val="32"/>
          <w:szCs w:val="32"/>
          <w:lang w:val="zh-CN"/>
        </w:rPr>
      </w:pPr>
      <w:r>
        <w:rPr>
          <w:rFonts w:eastAsia="仿宋_GB2312"/>
          <w:sz w:val="32"/>
          <w:szCs w:val="32"/>
          <w:lang w:val="zh-CN"/>
        </w:rPr>
        <w:t>优先发展现代物流、金融保险、商务服务、工程设计、信息咨询等生产性服务业。</w:t>
      </w:r>
      <w:r>
        <w:rPr>
          <w:rFonts w:eastAsia="仿宋_GB2312" w:hint="eastAsia"/>
          <w:sz w:val="32"/>
          <w:szCs w:val="32"/>
          <w:lang w:val="zh-CN"/>
        </w:rPr>
        <w:t>加快发展先进制造成套和配套服务。</w:t>
      </w:r>
      <w:r>
        <w:rPr>
          <w:rFonts w:eastAsia="仿宋_GB2312"/>
          <w:sz w:val="32"/>
          <w:szCs w:val="32"/>
          <w:lang w:val="zh-CN"/>
        </w:rPr>
        <w:t>大力发展第三方物流和重点领域专项物流，建设沈阳、大连、丹东、锦州、营口</w:t>
      </w:r>
      <w:r>
        <w:rPr>
          <w:rFonts w:eastAsia="仿宋_GB2312" w:hint="eastAsia"/>
          <w:sz w:val="32"/>
          <w:szCs w:val="32"/>
          <w:lang w:val="zh-CN"/>
        </w:rPr>
        <w:t>、盘锦</w:t>
      </w:r>
      <w:r>
        <w:rPr>
          <w:rFonts w:eastAsia="仿宋_GB2312"/>
          <w:sz w:val="32"/>
          <w:szCs w:val="32"/>
          <w:lang w:val="zh-CN"/>
        </w:rPr>
        <w:t>等区域物流中心，推进沿海、沈大、锦阜朝三大物流产业带发展。着力实施重点物流工程，加强物流园区、物流配送体系、物流公共信息平台建设，加快物流标准化和物流新技术推广。加快发展银行、保险、证券等各类机构，建立健全现代金融服务体系，建设沈阳、大连区域金融中心和铁岭北方金融后台服务基地。培育壮大物联网、互联网、计算机软件、研发设计、检验检测、知识产权中介服务等领域的高技术服务业，建设沈阳、大连国家高技术服务产业基地。积极发展法律仲裁、会计税务、资产评估、工程设计、管理咨询、文化创意和会展等商务服务业，形成辐射功能较强的商务服务体系。鼓励工业企业剥离非核</w:t>
      </w:r>
      <w:r>
        <w:rPr>
          <w:rFonts w:eastAsia="仿宋_GB2312"/>
          <w:sz w:val="32"/>
          <w:szCs w:val="32"/>
          <w:lang w:val="zh-CN"/>
        </w:rPr>
        <w:lastRenderedPageBreak/>
        <w:t>心业务，加快主辅分离，发展服务外包。加快完善农业生产社会化服务体系。</w:t>
      </w:r>
    </w:p>
    <w:p w:rsidR="00000000" w:rsidRDefault="00000000">
      <w:pPr>
        <w:pStyle w:val="2"/>
        <w:spacing w:beforeLines="50" w:before="156" w:afterLines="50" w:after="156" w:line="570" w:lineRule="exact"/>
        <w:jc w:val="center"/>
        <w:rPr>
          <w:rFonts w:ascii="Times New Roman" w:eastAsia="楷体_GB2312" w:hAnsi="Times New Roman" w:cs="Times New Roman"/>
          <w:lang w:val="zh-CN"/>
        </w:rPr>
      </w:pPr>
      <w:bookmarkStart w:id="83" w:name="_Toc278470137"/>
      <w:bookmarkStart w:id="84" w:name="_Toc272219243"/>
      <w:bookmarkStart w:id="85" w:name="_Toc289156381"/>
      <w:bookmarkStart w:id="86" w:name="_Toc269476876"/>
      <w:bookmarkStart w:id="87" w:name="_Toc274920843"/>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大力发展生活性服务业</w:t>
      </w:r>
      <w:bookmarkEnd w:id="83"/>
      <w:bookmarkEnd w:id="84"/>
      <w:bookmarkEnd w:id="85"/>
      <w:bookmarkEnd w:id="86"/>
      <w:bookmarkEnd w:id="87"/>
    </w:p>
    <w:p w:rsidR="00000000" w:rsidRDefault="00000000">
      <w:pPr>
        <w:autoSpaceDE w:val="0"/>
        <w:autoSpaceDN w:val="0"/>
        <w:adjustRightInd w:val="0"/>
        <w:spacing w:line="570" w:lineRule="exact"/>
        <w:ind w:firstLineChars="200" w:firstLine="640"/>
        <w:rPr>
          <w:rFonts w:eastAsia="仿宋_GB2312"/>
          <w:sz w:val="32"/>
          <w:szCs w:val="32"/>
          <w:lang w:val="zh-CN"/>
        </w:rPr>
      </w:pPr>
      <w:r>
        <w:rPr>
          <w:rFonts w:eastAsia="仿宋_GB2312"/>
          <w:sz w:val="32"/>
          <w:szCs w:val="32"/>
          <w:lang w:val="zh-CN"/>
        </w:rPr>
        <w:t>大力发展旅游、商贸、房地产、家庭等生活性服务业。把温泉旅游作为重点和突破口，重点加快旅游设施建设，推进重点旅游区、旅游线路建设，完善旅游服务体系，建设温泉旅游度假区，大力发展海岛、农家乐等旅游，打造一批精品旅游景区和知名品牌，建设一批各具特色的旅游产业集聚区和休闲度假基地，把旅游业培育成</w:t>
      </w:r>
      <w:r>
        <w:rPr>
          <w:rFonts w:eastAsia="仿宋_GB2312" w:hint="eastAsia"/>
          <w:sz w:val="32"/>
          <w:szCs w:val="32"/>
          <w:lang w:val="zh-CN"/>
        </w:rPr>
        <w:t>国民经济</w:t>
      </w:r>
      <w:r>
        <w:rPr>
          <w:rFonts w:eastAsia="仿宋_GB2312"/>
          <w:sz w:val="32"/>
          <w:szCs w:val="32"/>
          <w:lang w:val="zh-CN"/>
        </w:rPr>
        <w:t>支柱产业。</w:t>
      </w:r>
      <w:r>
        <w:rPr>
          <w:rFonts w:eastAsia="仿宋_GB2312"/>
          <w:color w:val="000000"/>
          <w:sz w:val="32"/>
          <w:szCs w:val="32"/>
          <w:lang w:val="zh-CN"/>
        </w:rPr>
        <w:t>改造提升商贸服务业，大力发展以连锁配送、特许经营和电子商务为代表的现代流通方式和新</w:t>
      </w:r>
      <w:r>
        <w:rPr>
          <w:rFonts w:eastAsia="仿宋_GB2312"/>
          <w:sz w:val="32"/>
          <w:szCs w:val="32"/>
          <w:lang w:val="zh-CN"/>
        </w:rPr>
        <w:t>兴业态。加快新农村现代流通服务网络工程建设。统筹发展住宅地产、工业地产和商业地产，调整住房供应结构，增加普通商品住房有效供给</w:t>
      </w:r>
      <w:r>
        <w:rPr>
          <w:rFonts w:eastAsia="仿宋_GB2312" w:hint="eastAsia"/>
          <w:sz w:val="32"/>
          <w:szCs w:val="32"/>
          <w:lang w:val="zh-CN"/>
        </w:rPr>
        <w:t>，促进房地产业平稳健康较快发展</w:t>
      </w:r>
      <w:r>
        <w:rPr>
          <w:rFonts w:eastAsia="仿宋_GB2312"/>
          <w:sz w:val="32"/>
          <w:szCs w:val="32"/>
          <w:lang w:val="zh-CN"/>
        </w:rPr>
        <w:t>。鼓励发展家政服务、养老服务和病患陪护等家庭服务业，形成便利、规范的家庭服务体系。加快发展社区、邮政、物业等服务业。</w:t>
      </w:r>
    </w:p>
    <w:p w:rsidR="00000000" w:rsidRDefault="00000000">
      <w:pPr>
        <w:pStyle w:val="2"/>
        <w:spacing w:beforeLines="50" w:before="156" w:afterLines="50" w:after="156" w:line="570" w:lineRule="exact"/>
        <w:jc w:val="center"/>
        <w:rPr>
          <w:rFonts w:ascii="Times New Roman" w:eastAsia="楷体_GB2312" w:hAnsi="Times New Roman" w:cs="Times New Roman"/>
          <w:lang w:val="zh-CN"/>
        </w:rPr>
      </w:pPr>
      <w:bookmarkStart w:id="88" w:name="_Toc278470138"/>
      <w:bookmarkStart w:id="89" w:name="_Toc274920844"/>
      <w:bookmarkStart w:id="90" w:name="_Toc269476877"/>
      <w:bookmarkStart w:id="91" w:name="_Toc289156382"/>
      <w:bookmarkStart w:id="92" w:name="_Toc272219244"/>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强化服务业载体支撑作用</w:t>
      </w:r>
      <w:bookmarkEnd w:id="88"/>
      <w:bookmarkEnd w:id="89"/>
      <w:bookmarkEnd w:id="90"/>
      <w:bookmarkEnd w:id="91"/>
      <w:bookmarkEnd w:id="92"/>
    </w:p>
    <w:p w:rsidR="00000000" w:rsidRDefault="00000000">
      <w:pPr>
        <w:spacing w:line="570" w:lineRule="exact"/>
        <w:ind w:firstLineChars="200" w:firstLine="640"/>
        <w:rPr>
          <w:rFonts w:eastAsia="仿宋_GB2312"/>
          <w:color w:val="000000"/>
          <w:sz w:val="32"/>
          <w:szCs w:val="32"/>
          <w:lang w:val="zh-CN"/>
        </w:rPr>
      </w:pPr>
      <w:r>
        <w:rPr>
          <w:rFonts w:eastAsia="仿宋_GB2312"/>
          <w:sz w:val="32"/>
          <w:szCs w:val="32"/>
          <w:lang w:val="zh-CN"/>
        </w:rPr>
        <w:t>以重点城区、企业、重点工程三大载体为依托，打造一批规模较大、集聚度高、特色鲜明的服务业集聚区</w:t>
      </w:r>
      <w:r>
        <w:rPr>
          <w:rFonts w:eastAsia="仿宋_GB2312"/>
          <w:color w:val="000000"/>
          <w:sz w:val="32"/>
          <w:szCs w:val="32"/>
          <w:lang w:val="zh-CN"/>
        </w:rPr>
        <w:t>。</w:t>
      </w:r>
    </w:p>
    <w:p w:rsidR="00000000" w:rsidRDefault="00000000">
      <w:pPr>
        <w:spacing w:line="570" w:lineRule="exact"/>
        <w:ind w:firstLineChars="200" w:firstLine="640"/>
        <w:rPr>
          <w:rFonts w:eastAsia="仿宋_GB2312"/>
          <w:sz w:val="32"/>
          <w:szCs w:val="32"/>
          <w:lang w:val="zh-CN"/>
        </w:rPr>
      </w:pPr>
      <w:r>
        <w:rPr>
          <w:rFonts w:eastAsia="仿宋_GB2312"/>
          <w:sz w:val="32"/>
          <w:szCs w:val="32"/>
          <w:lang w:val="zh-CN"/>
        </w:rPr>
        <w:t>发展城区服务业。加快老城区</w:t>
      </w:r>
      <w:r>
        <w:rPr>
          <w:rFonts w:eastAsia="仿宋_GB2312"/>
          <w:sz w:val="32"/>
          <w:szCs w:val="32"/>
          <w:lang w:val="zh-CN"/>
        </w:rPr>
        <w:t>“</w:t>
      </w:r>
      <w:r>
        <w:rPr>
          <w:rFonts w:eastAsia="仿宋_GB2312"/>
          <w:sz w:val="32"/>
          <w:szCs w:val="32"/>
          <w:lang w:val="zh-CN"/>
        </w:rPr>
        <w:t>退二进三</w:t>
      </w:r>
      <w:r>
        <w:rPr>
          <w:rFonts w:eastAsia="仿宋_GB2312"/>
          <w:sz w:val="32"/>
          <w:szCs w:val="32"/>
          <w:lang w:val="zh-CN"/>
        </w:rPr>
        <w:t xml:space="preserve">” </w:t>
      </w:r>
      <w:r>
        <w:rPr>
          <w:rFonts w:eastAsia="仿宋_GB2312"/>
          <w:sz w:val="32"/>
          <w:szCs w:val="32"/>
          <w:lang w:val="zh-CN"/>
        </w:rPr>
        <w:t>步伐，挖掘发展潜力，加快新城区、新市镇服务业发展，拓展发展空间。</w:t>
      </w:r>
      <w:r>
        <w:rPr>
          <w:rFonts w:eastAsia="仿宋_GB2312" w:hint="eastAsia"/>
          <w:sz w:val="32"/>
          <w:szCs w:val="32"/>
          <w:lang w:val="zh-CN"/>
        </w:rPr>
        <w:t>支持</w:t>
      </w:r>
      <w:r>
        <w:rPr>
          <w:rFonts w:eastAsia="仿宋_GB2312"/>
          <w:sz w:val="32"/>
          <w:szCs w:val="32"/>
          <w:lang w:val="zh-CN"/>
        </w:rPr>
        <w:t>30</w:t>
      </w:r>
      <w:r>
        <w:rPr>
          <w:rFonts w:eastAsia="仿宋_GB2312"/>
          <w:sz w:val="32"/>
          <w:szCs w:val="32"/>
          <w:lang w:val="zh-CN"/>
        </w:rPr>
        <w:t>个</w:t>
      </w:r>
      <w:r>
        <w:rPr>
          <w:rFonts w:eastAsia="仿宋_GB2312" w:hint="eastAsia"/>
          <w:sz w:val="32"/>
          <w:szCs w:val="32"/>
          <w:lang w:val="zh-CN"/>
        </w:rPr>
        <w:t>现有</w:t>
      </w:r>
      <w:r>
        <w:rPr>
          <w:rFonts w:eastAsia="仿宋_GB2312"/>
          <w:sz w:val="32"/>
          <w:szCs w:val="32"/>
          <w:lang w:val="zh-CN"/>
        </w:rPr>
        <w:t>基础好、总量大、优势明显、特色鲜明的城区率先形成以服务业为主的经济结构。</w:t>
      </w:r>
    </w:p>
    <w:p w:rsidR="00000000" w:rsidRDefault="00000000">
      <w:pPr>
        <w:spacing w:line="570" w:lineRule="exact"/>
        <w:ind w:firstLineChars="200" w:firstLine="640"/>
        <w:rPr>
          <w:rFonts w:eastAsia="仿宋_GB2312"/>
          <w:sz w:val="32"/>
          <w:szCs w:val="32"/>
          <w:lang w:val="zh-CN"/>
        </w:rPr>
      </w:pPr>
      <w:r>
        <w:rPr>
          <w:rFonts w:eastAsia="仿宋_GB2312"/>
          <w:sz w:val="32"/>
          <w:szCs w:val="32"/>
          <w:lang w:val="zh-CN"/>
        </w:rPr>
        <w:lastRenderedPageBreak/>
        <w:t>壮大服务业企业。加快企业内部服务专业化、标准化、社会化、品牌化，开展</w:t>
      </w:r>
      <w:r>
        <w:rPr>
          <w:rFonts w:eastAsia="仿宋_GB2312"/>
          <w:sz w:val="32"/>
          <w:szCs w:val="32"/>
          <w:lang w:val="zh-CN"/>
        </w:rPr>
        <w:t>5</w:t>
      </w:r>
      <w:r>
        <w:rPr>
          <w:rFonts w:eastAsia="仿宋_GB2312"/>
          <w:sz w:val="32"/>
          <w:szCs w:val="32"/>
          <w:lang w:val="zh-CN"/>
        </w:rPr>
        <w:t>家国家级和</w:t>
      </w:r>
      <w:r>
        <w:rPr>
          <w:rFonts w:eastAsia="仿宋_GB2312"/>
          <w:sz w:val="32"/>
          <w:szCs w:val="32"/>
          <w:lang w:val="zh-CN"/>
        </w:rPr>
        <w:t>30</w:t>
      </w:r>
      <w:r>
        <w:rPr>
          <w:rFonts w:eastAsia="仿宋_GB2312"/>
          <w:sz w:val="32"/>
          <w:szCs w:val="32"/>
          <w:lang w:val="zh-CN"/>
        </w:rPr>
        <w:t>家省级服务业标准化试点，不断扩大服务领域，提高服务技术含量，增强企业核心竞争力，加快培育一批具有较强市场竞争能力和辐射能力、具有较高知名度的服务业品牌。</w:t>
      </w:r>
    </w:p>
    <w:p w:rsidR="00000000" w:rsidRDefault="00000000">
      <w:pPr>
        <w:spacing w:line="570" w:lineRule="exact"/>
        <w:ind w:firstLineChars="200" w:firstLine="640"/>
        <w:rPr>
          <w:rFonts w:eastAsia="仿宋_GB2312" w:hint="eastAsia"/>
          <w:sz w:val="32"/>
          <w:szCs w:val="32"/>
          <w:lang w:val="zh-CN"/>
        </w:rPr>
      </w:pPr>
      <w:r>
        <w:rPr>
          <w:rFonts w:eastAsia="仿宋_GB2312"/>
          <w:sz w:val="32"/>
          <w:szCs w:val="32"/>
          <w:lang w:val="zh-CN"/>
        </w:rPr>
        <w:t>实施服务业重点工程。高起点策划和实施一批战略意义大、示范作用强的服务业重大工程和重点项目。大力吸引国内外知名服务企业、地区总部、研发中心、采购中心来辽宁发展。</w:t>
      </w:r>
    </w:p>
    <w:p w:rsidR="00000000" w:rsidRDefault="00000000">
      <w:pPr>
        <w:pStyle w:val="2"/>
        <w:spacing w:beforeLines="50" w:before="156" w:afterLines="50" w:after="156" w:line="580" w:lineRule="exact"/>
        <w:jc w:val="center"/>
        <w:rPr>
          <w:rFonts w:ascii="Times New Roman" w:eastAsia="楷体_GB2312" w:hAnsi="Times New Roman" w:cs="Times New Roman"/>
          <w:lang w:val="zh-CN"/>
        </w:rPr>
      </w:pPr>
      <w:bookmarkStart w:id="93" w:name="_Toc289156383"/>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营造有利的政策和体制环境</w:t>
      </w:r>
      <w:bookmarkEnd w:id="93"/>
    </w:p>
    <w:p w:rsidR="00000000" w:rsidRDefault="00000000">
      <w:pPr>
        <w:spacing w:line="580" w:lineRule="exact"/>
        <w:ind w:firstLineChars="200" w:firstLine="640"/>
        <w:rPr>
          <w:rFonts w:eastAsia="仿宋_GB2312" w:hint="eastAsia"/>
          <w:sz w:val="32"/>
          <w:szCs w:val="32"/>
          <w:lang w:val="zh-CN"/>
        </w:rPr>
      </w:pPr>
      <w:r>
        <w:rPr>
          <w:rFonts w:eastAsia="仿宋_GB2312"/>
          <w:sz w:val="32"/>
          <w:szCs w:val="32"/>
          <w:lang w:val="zh-CN"/>
        </w:rPr>
        <w:t>合理放宽服务行业市场准入条件，建立公平、规范、透明的市场准入制度，探索适合新型服务业态发展的市场管理办法。大力发展多种经济类型的服务业企业，健全现代服务企业制度。进一步深化服务业垄断行业改革，鼓励民营资本以独资、合资、合作、联营、参股、特许经营等方式，进入经营性体育、文化、邮政、信息、科研等产业，推进服务业投资主体多元化。推进沈阳铁西区</w:t>
      </w:r>
      <w:r>
        <w:rPr>
          <w:rFonts w:eastAsia="仿宋_GB2312" w:hint="eastAsia"/>
          <w:sz w:val="32"/>
          <w:szCs w:val="32"/>
          <w:lang w:val="zh-CN"/>
        </w:rPr>
        <w:t>、大连高新园区</w:t>
      </w:r>
      <w:r>
        <w:rPr>
          <w:rFonts w:eastAsia="仿宋_GB2312"/>
          <w:sz w:val="32"/>
          <w:szCs w:val="32"/>
          <w:lang w:val="zh-CN"/>
        </w:rPr>
        <w:t>国家服务业综合改革试点。调整税费和土地、水、电等要素价格政策，对鼓励发展的服务业特别是生产性服务业予以重点支持</w:t>
      </w:r>
      <w:r>
        <w:rPr>
          <w:rFonts w:eastAsia="仿宋_GB2312" w:hint="eastAsia"/>
          <w:sz w:val="32"/>
          <w:szCs w:val="32"/>
          <w:lang w:val="zh-CN"/>
        </w:rPr>
        <w:t>。</w:t>
      </w:r>
      <w:r>
        <w:rPr>
          <w:rFonts w:eastAsia="仿宋_GB2312"/>
          <w:sz w:val="32"/>
          <w:szCs w:val="32"/>
          <w:lang w:val="zh-CN"/>
        </w:rPr>
        <w:t>发挥政府资金导向作用</w:t>
      </w:r>
      <w:r>
        <w:rPr>
          <w:rFonts w:eastAsia="仿宋_GB2312" w:hint="eastAsia"/>
          <w:sz w:val="32"/>
          <w:szCs w:val="32"/>
          <w:lang w:val="zh-CN"/>
        </w:rPr>
        <w:t>，拓宽服务业企业融资渠道，健全融资担保体系。支持服务业企业品牌和网络建设，培育具有国际竞争力的大型服务业企业。</w:t>
      </w:r>
    </w:p>
    <w:p w:rsidR="00000000" w:rsidRDefault="00000000">
      <w:pPr>
        <w:spacing w:line="600" w:lineRule="exact"/>
        <w:ind w:firstLineChars="200" w:firstLine="640"/>
        <w:rPr>
          <w:rFonts w:eastAsia="仿宋_GB2312" w:hint="eastAsia"/>
          <w:sz w:val="32"/>
          <w:szCs w:val="32"/>
          <w:lang w:val="zh-CN"/>
        </w:rPr>
      </w:pPr>
    </w:p>
    <w:tbl>
      <w:tblPr>
        <w:tblStyle w:val="a9"/>
        <w:tblW w:w="8459" w:type="dxa"/>
        <w:jc w:val="center"/>
        <w:tblInd w:w="0" w:type="dxa"/>
        <w:tblBorders>
          <w:insideH w:val="none" w:sz="0" w:space="0" w:color="auto"/>
          <w:insideV w:val="none" w:sz="0" w:space="0" w:color="auto"/>
        </w:tblBorders>
        <w:tblLook w:val="0000" w:firstRow="0" w:lastRow="0" w:firstColumn="0" w:lastColumn="0" w:noHBand="0" w:noVBand="0"/>
      </w:tblPr>
      <w:tblGrid>
        <w:gridCol w:w="8459"/>
      </w:tblGrid>
      <w:tr w:rsidR="00000000">
        <w:trPr>
          <w:trHeight w:val="567"/>
          <w:jc w:val="center"/>
        </w:trPr>
        <w:tc>
          <w:tcPr>
            <w:tcW w:w="8459" w:type="dxa"/>
            <w:tcBorders>
              <w:bottom w:val="single" w:sz="4" w:space="0" w:color="auto"/>
            </w:tcBorders>
          </w:tcPr>
          <w:p w:rsidR="00000000" w:rsidRDefault="00000000">
            <w:pPr>
              <w:jc w:val="center"/>
              <w:rPr>
                <w:color w:val="000000"/>
                <w:sz w:val="28"/>
                <w:szCs w:val="28"/>
              </w:rPr>
            </w:pPr>
            <w:bookmarkStart w:id="94" w:name="_Toc272219256"/>
            <w:bookmarkStart w:id="95" w:name="_Toc269739820"/>
            <w:bookmarkStart w:id="96" w:name="_Toc278470144"/>
            <w:bookmarkEnd w:id="76"/>
            <w:bookmarkEnd w:id="77"/>
            <w:r>
              <w:rPr>
                <w:rFonts w:hAnsi="宋体"/>
                <w:b/>
                <w:sz w:val="28"/>
                <w:szCs w:val="28"/>
              </w:rPr>
              <w:lastRenderedPageBreak/>
              <w:t>专栏</w:t>
            </w:r>
            <w:r>
              <w:rPr>
                <w:b/>
                <w:sz w:val="28"/>
                <w:szCs w:val="28"/>
              </w:rPr>
              <w:t>7</w:t>
            </w:r>
            <w:r>
              <w:rPr>
                <w:rFonts w:hAnsi="宋体" w:hint="eastAsia"/>
                <w:b/>
                <w:sz w:val="28"/>
                <w:szCs w:val="28"/>
              </w:rPr>
              <w:t xml:space="preserve">  </w:t>
            </w:r>
            <w:r>
              <w:rPr>
                <w:rFonts w:hAnsi="宋体"/>
                <w:b/>
                <w:sz w:val="28"/>
                <w:szCs w:val="28"/>
              </w:rPr>
              <w:t>服务业重点集聚区名录</w:t>
            </w:r>
          </w:p>
        </w:tc>
      </w:tr>
      <w:tr w:rsidR="00000000">
        <w:trPr>
          <w:trHeight w:val="4587"/>
          <w:jc w:val="center"/>
        </w:trPr>
        <w:tc>
          <w:tcPr>
            <w:tcW w:w="8459" w:type="dxa"/>
            <w:tcBorders>
              <w:top w:val="single" w:sz="4" w:space="0" w:color="auto"/>
            </w:tcBorders>
            <w:vAlign w:val="center"/>
          </w:tcPr>
          <w:p w:rsidR="00000000" w:rsidRDefault="00000000">
            <w:pPr>
              <w:ind w:firstLineChars="200" w:firstLine="420"/>
              <w:rPr>
                <w:rFonts w:hAnsi="宋体" w:hint="eastAsia"/>
                <w:sz w:val="28"/>
                <w:szCs w:val="28"/>
              </w:rPr>
            </w:pPr>
            <w:r>
              <w:rPr>
                <w:color w:val="000000"/>
              </w:rPr>
              <w:t>(1)</w:t>
            </w:r>
            <w:r>
              <w:rPr>
                <w:rFonts w:hAnsi="宋体"/>
                <w:color w:val="000000"/>
              </w:rPr>
              <w:t>沈阳北站金融集聚区；</w:t>
            </w:r>
            <w:r>
              <w:rPr>
                <w:color w:val="000000"/>
              </w:rPr>
              <w:t>(2)</w:t>
            </w:r>
            <w:r>
              <w:rPr>
                <w:rFonts w:hAnsi="宋体"/>
                <w:color w:val="000000"/>
              </w:rPr>
              <w:t>沈</w:t>
            </w:r>
            <w:r>
              <w:rPr>
                <w:rFonts w:hAnsi="宋体" w:hint="eastAsia"/>
                <w:color w:val="000000"/>
              </w:rPr>
              <w:t>阳近海</w:t>
            </w:r>
            <w:r>
              <w:rPr>
                <w:rFonts w:hAnsi="宋体"/>
                <w:color w:val="000000"/>
              </w:rPr>
              <w:t>物流</w:t>
            </w:r>
            <w:r>
              <w:rPr>
                <w:rFonts w:hAnsi="宋体" w:hint="eastAsia"/>
                <w:color w:val="000000"/>
              </w:rPr>
              <w:t>园</w:t>
            </w:r>
            <w:r>
              <w:rPr>
                <w:rFonts w:hAnsi="宋体"/>
                <w:color w:val="000000"/>
              </w:rPr>
              <w:t>区；</w:t>
            </w:r>
            <w:r>
              <w:rPr>
                <w:color w:val="000000"/>
              </w:rPr>
              <w:t>(3)</w:t>
            </w:r>
            <w:r>
              <w:rPr>
                <w:rFonts w:hAnsi="宋体"/>
                <w:color w:val="000000"/>
              </w:rPr>
              <w:t>沈阳大中街商贸</w:t>
            </w:r>
            <w:r>
              <w:rPr>
                <w:rFonts w:hAnsi="宋体" w:hint="eastAsia"/>
                <w:color w:val="000000"/>
              </w:rPr>
              <w:t>文化</w:t>
            </w:r>
            <w:r>
              <w:rPr>
                <w:rFonts w:hAnsi="宋体"/>
                <w:color w:val="000000"/>
              </w:rPr>
              <w:t>集聚区；</w:t>
            </w:r>
            <w:r>
              <w:rPr>
                <w:color w:val="000000"/>
              </w:rPr>
              <w:t>(4)</w:t>
            </w:r>
            <w:r>
              <w:rPr>
                <w:rFonts w:hAnsi="宋体"/>
                <w:color w:val="000000"/>
              </w:rPr>
              <w:t>沈阳太原街</w:t>
            </w:r>
            <w:r>
              <w:rPr>
                <w:rFonts w:hAnsi="宋体" w:hint="eastAsia"/>
                <w:color w:val="000000"/>
              </w:rPr>
              <w:t>都市</w:t>
            </w:r>
            <w:r>
              <w:rPr>
                <w:rFonts w:hAnsi="宋体"/>
                <w:color w:val="000000"/>
              </w:rPr>
              <w:t>商贸</w:t>
            </w:r>
            <w:r>
              <w:rPr>
                <w:rFonts w:hAnsi="宋体" w:hint="eastAsia"/>
                <w:color w:val="000000"/>
              </w:rPr>
              <w:t>中心</w:t>
            </w:r>
            <w:r>
              <w:rPr>
                <w:rFonts w:hAnsi="宋体"/>
                <w:color w:val="000000"/>
              </w:rPr>
              <w:t>；</w:t>
            </w:r>
            <w:r>
              <w:rPr>
                <w:color w:val="000000"/>
              </w:rPr>
              <w:t>(5)</w:t>
            </w:r>
            <w:r>
              <w:rPr>
                <w:rFonts w:hAnsi="宋体"/>
                <w:color w:val="000000"/>
              </w:rPr>
              <w:t>沈阳棋盘山生态文化旅游集聚区；</w:t>
            </w:r>
            <w:r>
              <w:rPr>
                <w:color w:val="000000"/>
              </w:rPr>
              <w:t>(6)</w:t>
            </w:r>
            <w:r>
              <w:rPr>
                <w:rFonts w:hAnsi="宋体"/>
                <w:color w:val="000000"/>
              </w:rPr>
              <w:t>沈阳</w:t>
            </w:r>
            <w:r>
              <w:rPr>
                <w:rFonts w:hAnsi="宋体" w:hint="eastAsia"/>
                <w:color w:val="000000"/>
              </w:rPr>
              <w:t>五里河国际商务集聚区</w:t>
            </w:r>
            <w:r>
              <w:rPr>
                <w:rFonts w:hAnsi="宋体"/>
                <w:color w:val="000000"/>
              </w:rPr>
              <w:t>；</w:t>
            </w:r>
            <w:r>
              <w:rPr>
                <w:color w:val="000000"/>
              </w:rPr>
              <w:t>(7)</w:t>
            </w:r>
            <w:r>
              <w:rPr>
                <w:rFonts w:hAnsi="宋体"/>
                <w:color w:val="000000"/>
              </w:rPr>
              <w:t>大连东北亚国际航运物流集聚区；</w:t>
            </w:r>
            <w:r>
              <w:rPr>
                <w:color w:val="000000"/>
              </w:rPr>
              <w:t>(8)</w:t>
            </w:r>
            <w:r>
              <w:rPr>
                <w:rFonts w:hAnsi="宋体"/>
                <w:color w:val="000000"/>
              </w:rPr>
              <w:t>大连人民路中央商务集聚区；</w:t>
            </w:r>
            <w:r>
              <w:rPr>
                <w:color w:val="000000"/>
              </w:rPr>
              <w:t>(9)</w:t>
            </w:r>
            <w:r>
              <w:rPr>
                <w:rFonts w:hAnsi="宋体"/>
                <w:color w:val="000000"/>
              </w:rPr>
              <w:t>大连星海湾金融商务集聚区；</w:t>
            </w:r>
            <w:r>
              <w:rPr>
                <w:color w:val="000000"/>
              </w:rPr>
              <w:t>(10)</w:t>
            </w:r>
            <w:r>
              <w:rPr>
                <w:rFonts w:hAnsi="宋体"/>
                <w:color w:val="000000"/>
              </w:rPr>
              <w:t>大连旅顺南路软件产业集聚区；</w:t>
            </w:r>
            <w:r>
              <w:rPr>
                <w:color w:val="000000"/>
              </w:rPr>
              <w:t>(11)</w:t>
            </w:r>
            <w:r>
              <w:rPr>
                <w:rFonts w:hAnsi="宋体"/>
                <w:color w:val="000000"/>
              </w:rPr>
              <w:t>大连钻石港湾服务业集聚区；</w:t>
            </w:r>
            <w:r>
              <w:rPr>
                <w:color w:val="000000"/>
              </w:rPr>
              <w:t>(12)</w:t>
            </w:r>
            <w:r>
              <w:rPr>
                <w:rFonts w:hAnsi="宋体"/>
                <w:color w:val="000000"/>
              </w:rPr>
              <w:t>大连长山岛旅游休闲度假区；</w:t>
            </w:r>
            <w:r>
              <w:rPr>
                <w:color w:val="000000"/>
              </w:rPr>
              <w:t>(13)</w:t>
            </w:r>
            <w:r>
              <w:rPr>
                <w:rFonts w:hAnsi="宋体"/>
                <w:color w:val="000000"/>
              </w:rPr>
              <w:t>鞍山</w:t>
            </w:r>
            <w:r>
              <w:rPr>
                <w:rFonts w:hAnsi="宋体" w:hint="eastAsia"/>
                <w:color w:val="000000"/>
              </w:rPr>
              <w:t>达道湾</w:t>
            </w:r>
            <w:r>
              <w:rPr>
                <w:rFonts w:hAnsi="宋体"/>
                <w:color w:val="000000"/>
              </w:rPr>
              <w:t>现代服务业集聚区；</w:t>
            </w:r>
            <w:r>
              <w:rPr>
                <w:color w:val="000000"/>
              </w:rPr>
              <w:t>(14)</w:t>
            </w:r>
            <w:r>
              <w:rPr>
                <w:rFonts w:hAnsi="宋体"/>
                <w:color w:val="000000"/>
              </w:rPr>
              <w:t>鞍山海城西柳商贸集聚区；</w:t>
            </w:r>
            <w:r>
              <w:rPr>
                <w:color w:val="000000"/>
              </w:rPr>
              <w:t>(15)</w:t>
            </w:r>
            <w:r>
              <w:rPr>
                <w:rFonts w:hint="eastAsia"/>
                <w:color w:val="000000"/>
              </w:rPr>
              <w:t>鞍山千山文化旅游带；</w:t>
            </w:r>
            <w:r>
              <w:rPr>
                <w:rFonts w:hint="eastAsia"/>
                <w:color w:val="000000"/>
              </w:rPr>
              <w:t>(16)</w:t>
            </w:r>
            <w:r>
              <w:rPr>
                <w:rFonts w:hint="eastAsia"/>
                <w:color w:val="000000"/>
              </w:rPr>
              <w:t>鞍山汤岗温泉城旅游集聚区；</w:t>
            </w:r>
            <w:r>
              <w:rPr>
                <w:rFonts w:hint="eastAsia"/>
                <w:color w:val="000000"/>
              </w:rPr>
              <w:t>(17)</w:t>
            </w:r>
            <w:r>
              <w:rPr>
                <w:rFonts w:hAnsi="宋体"/>
                <w:color w:val="000000"/>
              </w:rPr>
              <w:t>抚顺沈抚旅游休闲娱乐产业集聚区；</w:t>
            </w:r>
            <w:r>
              <w:rPr>
                <w:rFonts w:hAnsi="宋体" w:hint="eastAsia"/>
                <w:color w:val="000000"/>
              </w:rPr>
              <w:t>(18)</w:t>
            </w:r>
            <w:r>
              <w:rPr>
                <w:rFonts w:hAnsi="宋体" w:hint="eastAsia"/>
                <w:color w:val="000000"/>
              </w:rPr>
              <w:t>抚顺新抚中央商务集聚区；</w:t>
            </w:r>
            <w:r>
              <w:rPr>
                <w:color w:val="000000"/>
              </w:rPr>
              <w:t>(1</w:t>
            </w:r>
            <w:r>
              <w:rPr>
                <w:rFonts w:hint="eastAsia"/>
                <w:color w:val="000000"/>
              </w:rPr>
              <w:t>9</w:t>
            </w:r>
            <w:r>
              <w:rPr>
                <w:color w:val="000000"/>
              </w:rPr>
              <w:t>)</w:t>
            </w:r>
            <w:r>
              <w:rPr>
                <w:rFonts w:hAnsi="宋体"/>
                <w:color w:val="000000"/>
              </w:rPr>
              <w:t>本溪生物医药产业基地服务业集聚区；</w:t>
            </w:r>
            <w:r>
              <w:rPr>
                <w:color w:val="000000"/>
              </w:rPr>
              <w:t>(</w:t>
            </w:r>
            <w:r>
              <w:rPr>
                <w:rFonts w:hint="eastAsia"/>
                <w:color w:val="000000"/>
              </w:rPr>
              <w:t>20</w:t>
            </w:r>
            <w:r>
              <w:rPr>
                <w:color w:val="000000"/>
              </w:rPr>
              <w:t>)</w:t>
            </w:r>
            <w:r>
              <w:rPr>
                <w:rFonts w:hAnsi="宋体"/>
                <w:color w:val="000000"/>
              </w:rPr>
              <w:t>本溪水洞</w:t>
            </w:r>
            <w:r>
              <w:rPr>
                <w:rFonts w:hAnsi="宋体" w:hint="eastAsia"/>
                <w:color w:val="000000"/>
              </w:rPr>
              <w:t>温泉</w:t>
            </w:r>
            <w:r>
              <w:rPr>
                <w:rFonts w:hAnsi="宋体"/>
                <w:color w:val="000000"/>
              </w:rPr>
              <w:t>旅游业集聚区；</w:t>
            </w:r>
            <w:r>
              <w:rPr>
                <w:color w:val="000000"/>
              </w:rPr>
              <w:t>(</w:t>
            </w:r>
            <w:r>
              <w:rPr>
                <w:rFonts w:hint="eastAsia"/>
                <w:color w:val="000000"/>
              </w:rPr>
              <w:t>21</w:t>
            </w:r>
            <w:r>
              <w:rPr>
                <w:color w:val="000000"/>
              </w:rPr>
              <w:t>)</w:t>
            </w:r>
            <w:r>
              <w:rPr>
                <w:rFonts w:hAnsi="宋体"/>
                <w:color w:val="000000"/>
              </w:rPr>
              <w:t>丹东鸭绿江旅游业集聚区；</w:t>
            </w:r>
            <w:r>
              <w:rPr>
                <w:color w:val="000000"/>
              </w:rPr>
              <w:t>(</w:t>
            </w:r>
            <w:r>
              <w:rPr>
                <w:rFonts w:hint="eastAsia"/>
                <w:color w:val="000000"/>
              </w:rPr>
              <w:t>22</w:t>
            </w:r>
            <w:r>
              <w:rPr>
                <w:color w:val="000000"/>
              </w:rPr>
              <w:t>)</w:t>
            </w:r>
            <w:r>
              <w:rPr>
                <w:rFonts w:hint="eastAsia"/>
                <w:color w:val="000000"/>
              </w:rPr>
              <w:t>丹东港口物流产业集聚区；</w:t>
            </w:r>
            <w:r>
              <w:rPr>
                <w:rFonts w:hint="eastAsia"/>
                <w:color w:val="000000"/>
              </w:rPr>
              <w:t>(23)</w:t>
            </w:r>
            <w:r>
              <w:rPr>
                <w:rFonts w:hAnsi="宋体"/>
                <w:color w:val="000000"/>
              </w:rPr>
              <w:t>锦州港口物流产业集聚区；</w:t>
            </w:r>
            <w:r>
              <w:rPr>
                <w:rFonts w:hAnsi="宋体" w:hint="eastAsia"/>
                <w:color w:val="000000"/>
              </w:rPr>
              <w:t>(24)</w:t>
            </w:r>
            <w:r>
              <w:rPr>
                <w:rFonts w:hAnsi="宋体" w:hint="eastAsia"/>
                <w:color w:val="000000"/>
              </w:rPr>
              <w:t>锦州特色滨海旅游业集聚区；</w:t>
            </w:r>
            <w:r>
              <w:rPr>
                <w:color w:val="000000"/>
              </w:rPr>
              <w:t>(2</w:t>
            </w:r>
            <w:r>
              <w:rPr>
                <w:rFonts w:hint="eastAsia"/>
                <w:color w:val="000000"/>
              </w:rPr>
              <w:t>5</w:t>
            </w:r>
            <w:r>
              <w:rPr>
                <w:color w:val="000000"/>
              </w:rPr>
              <w:t>)</w:t>
            </w:r>
            <w:r>
              <w:rPr>
                <w:rFonts w:hAnsi="宋体"/>
                <w:color w:val="000000"/>
              </w:rPr>
              <w:t>营口开发区港前物流产业集聚区；</w:t>
            </w:r>
            <w:r>
              <w:rPr>
                <w:color w:val="000000"/>
              </w:rPr>
              <w:t>(2</w:t>
            </w:r>
            <w:r>
              <w:rPr>
                <w:rFonts w:hint="eastAsia"/>
                <w:color w:val="000000"/>
              </w:rPr>
              <w:t>6</w:t>
            </w:r>
            <w:r>
              <w:rPr>
                <w:color w:val="000000"/>
              </w:rPr>
              <w:t>)</w:t>
            </w:r>
            <w:r>
              <w:rPr>
                <w:rFonts w:hAnsi="宋体"/>
                <w:color w:val="000000"/>
              </w:rPr>
              <w:t>营口北方温泉城；</w:t>
            </w:r>
            <w:r>
              <w:rPr>
                <w:rFonts w:hAnsi="宋体" w:hint="eastAsia"/>
                <w:color w:val="000000"/>
              </w:rPr>
              <w:t>(27)</w:t>
            </w:r>
            <w:r>
              <w:rPr>
                <w:rFonts w:hAnsi="宋体" w:hint="eastAsia"/>
                <w:color w:val="000000"/>
              </w:rPr>
              <w:t>营口卧龙湾文化商贸休闲区；</w:t>
            </w:r>
            <w:r>
              <w:rPr>
                <w:color w:val="000000"/>
              </w:rPr>
              <w:t>(2</w:t>
            </w:r>
            <w:r>
              <w:rPr>
                <w:rFonts w:hint="eastAsia"/>
                <w:color w:val="000000"/>
              </w:rPr>
              <w:t>8</w:t>
            </w:r>
            <w:r>
              <w:rPr>
                <w:color w:val="000000"/>
              </w:rPr>
              <w:t>)</w:t>
            </w:r>
            <w:r>
              <w:rPr>
                <w:rFonts w:hAnsi="宋体"/>
                <w:color w:val="000000"/>
              </w:rPr>
              <w:t>阜新温泉旅游度假产业集聚区；</w:t>
            </w:r>
            <w:r>
              <w:rPr>
                <w:color w:val="000000"/>
              </w:rPr>
              <w:t>(2</w:t>
            </w:r>
            <w:r>
              <w:rPr>
                <w:rFonts w:hint="eastAsia"/>
                <w:color w:val="000000"/>
              </w:rPr>
              <w:t>9</w:t>
            </w:r>
            <w:r>
              <w:rPr>
                <w:color w:val="000000"/>
              </w:rPr>
              <w:t>)</w:t>
            </w:r>
            <w:r>
              <w:rPr>
                <w:rFonts w:hAnsi="宋体"/>
                <w:color w:val="000000"/>
              </w:rPr>
              <w:t>阜新露天国家矿山旅游业集聚区；</w:t>
            </w:r>
            <w:r>
              <w:rPr>
                <w:color w:val="000000"/>
              </w:rPr>
              <w:t>(</w:t>
            </w:r>
            <w:r>
              <w:rPr>
                <w:rFonts w:hint="eastAsia"/>
                <w:color w:val="000000"/>
              </w:rPr>
              <w:t>30</w:t>
            </w:r>
            <w:r>
              <w:rPr>
                <w:color w:val="000000"/>
              </w:rPr>
              <w:t>)</w:t>
            </w:r>
            <w:r>
              <w:rPr>
                <w:rFonts w:hAnsi="宋体"/>
                <w:color w:val="000000"/>
              </w:rPr>
              <w:t>辽阳弓长岭温泉旅游集聚区；</w:t>
            </w:r>
            <w:r>
              <w:rPr>
                <w:color w:val="000000"/>
              </w:rPr>
              <w:t>(</w:t>
            </w:r>
            <w:r>
              <w:rPr>
                <w:rFonts w:hint="eastAsia"/>
                <w:color w:val="000000"/>
              </w:rPr>
              <w:t>31</w:t>
            </w:r>
            <w:r>
              <w:rPr>
                <w:color w:val="000000"/>
              </w:rPr>
              <w:t>)</w:t>
            </w:r>
            <w:r>
              <w:rPr>
                <w:rFonts w:hAnsi="宋体"/>
                <w:color w:val="000000"/>
              </w:rPr>
              <w:t>辽阳佟二堡皮装裘皮商贸集聚区；</w:t>
            </w:r>
            <w:r>
              <w:rPr>
                <w:rFonts w:hAnsi="宋体" w:hint="eastAsia"/>
                <w:color w:val="000000"/>
              </w:rPr>
              <w:t>(32)</w:t>
            </w:r>
            <w:r>
              <w:rPr>
                <w:rFonts w:hAnsi="宋体" w:hint="eastAsia"/>
                <w:color w:val="000000"/>
              </w:rPr>
              <w:t>辽阳河东新城商务商贸集聚区；</w:t>
            </w:r>
            <w:r>
              <w:rPr>
                <w:color w:val="000000"/>
              </w:rPr>
              <w:t>(</w:t>
            </w:r>
            <w:r>
              <w:rPr>
                <w:rFonts w:hint="eastAsia"/>
                <w:color w:val="000000"/>
              </w:rPr>
              <w:t>33</w:t>
            </w:r>
            <w:r>
              <w:rPr>
                <w:color w:val="000000"/>
              </w:rPr>
              <w:t>)</w:t>
            </w:r>
            <w:r>
              <w:rPr>
                <w:rFonts w:hAnsi="宋体"/>
                <w:color w:val="000000"/>
              </w:rPr>
              <w:t>铁岭北方金融服务业集聚区；</w:t>
            </w:r>
            <w:r>
              <w:rPr>
                <w:rFonts w:hAnsi="宋体" w:hint="eastAsia"/>
                <w:color w:val="000000"/>
              </w:rPr>
              <w:t>(34)</w:t>
            </w:r>
            <w:r>
              <w:rPr>
                <w:rFonts w:hAnsi="宋体" w:hint="eastAsia"/>
                <w:color w:val="000000"/>
              </w:rPr>
              <w:t>铁岭东北城物流产业集聚区；</w:t>
            </w:r>
            <w:r>
              <w:rPr>
                <w:rFonts w:hAnsi="宋体" w:hint="eastAsia"/>
                <w:color w:val="000000"/>
              </w:rPr>
              <w:t>(35)</w:t>
            </w:r>
            <w:r>
              <w:rPr>
                <w:rFonts w:hAnsi="宋体" w:hint="eastAsia"/>
                <w:color w:val="000000"/>
              </w:rPr>
              <w:t>铁岭北方水城休闲旅游度假区；</w:t>
            </w:r>
            <w:r>
              <w:rPr>
                <w:color w:val="000000"/>
              </w:rPr>
              <w:t>(</w:t>
            </w:r>
            <w:r>
              <w:rPr>
                <w:rFonts w:hint="eastAsia"/>
                <w:color w:val="000000"/>
              </w:rPr>
              <w:t>36</w:t>
            </w:r>
            <w:r>
              <w:rPr>
                <w:color w:val="000000"/>
              </w:rPr>
              <w:t>)</w:t>
            </w:r>
            <w:r>
              <w:rPr>
                <w:rFonts w:hint="eastAsia"/>
                <w:color w:val="000000"/>
              </w:rPr>
              <w:t>铁岭寿光果蔬贸易集聚区；</w:t>
            </w:r>
            <w:r>
              <w:rPr>
                <w:rFonts w:hint="eastAsia"/>
                <w:color w:val="000000"/>
              </w:rPr>
              <w:t>(37)</w:t>
            </w:r>
            <w:r>
              <w:rPr>
                <w:rFonts w:hint="eastAsia"/>
                <w:color w:val="000000"/>
              </w:rPr>
              <w:t>铁岭奥特莱斯现代服务产业区；</w:t>
            </w:r>
            <w:r>
              <w:rPr>
                <w:rFonts w:hint="eastAsia"/>
                <w:color w:val="000000"/>
              </w:rPr>
              <w:t>(38)</w:t>
            </w:r>
            <w:r>
              <w:rPr>
                <w:rFonts w:hAnsi="宋体"/>
                <w:color w:val="000000"/>
              </w:rPr>
              <w:t>朝阳</w:t>
            </w:r>
            <w:r>
              <w:rPr>
                <w:rFonts w:hAnsi="宋体" w:hint="eastAsia"/>
                <w:color w:val="000000"/>
              </w:rPr>
              <w:t>龙城现代服务业</w:t>
            </w:r>
            <w:r>
              <w:rPr>
                <w:rFonts w:hAnsi="宋体"/>
                <w:color w:val="000000"/>
              </w:rPr>
              <w:t>集聚区；</w:t>
            </w:r>
            <w:r>
              <w:rPr>
                <w:color w:val="000000"/>
              </w:rPr>
              <w:t>(</w:t>
            </w:r>
            <w:r>
              <w:rPr>
                <w:rFonts w:hint="eastAsia"/>
                <w:color w:val="000000"/>
              </w:rPr>
              <w:t>39</w:t>
            </w:r>
            <w:r>
              <w:rPr>
                <w:color w:val="000000"/>
              </w:rPr>
              <w:t>)</w:t>
            </w:r>
            <w:r>
              <w:rPr>
                <w:rFonts w:hAnsi="宋体"/>
                <w:color w:val="000000"/>
              </w:rPr>
              <w:t>朝阳特色文化旅游产业带；</w:t>
            </w:r>
            <w:r>
              <w:rPr>
                <w:color w:val="000000"/>
              </w:rPr>
              <w:t>(</w:t>
            </w:r>
            <w:r>
              <w:rPr>
                <w:rFonts w:hint="eastAsia"/>
                <w:color w:val="000000"/>
              </w:rPr>
              <w:t>40</w:t>
            </w:r>
            <w:r>
              <w:rPr>
                <w:color w:val="000000"/>
              </w:rPr>
              <w:t>)</w:t>
            </w:r>
            <w:r>
              <w:rPr>
                <w:rFonts w:hAnsi="宋体"/>
                <w:color w:val="000000"/>
              </w:rPr>
              <w:t>盘锦辽河文化产业集聚区；</w:t>
            </w:r>
            <w:r>
              <w:rPr>
                <w:color w:val="000000"/>
              </w:rPr>
              <w:t>(</w:t>
            </w:r>
            <w:r>
              <w:rPr>
                <w:rFonts w:hint="eastAsia"/>
                <w:color w:val="000000"/>
              </w:rPr>
              <w:t>41</w:t>
            </w:r>
            <w:r>
              <w:rPr>
                <w:color w:val="000000"/>
              </w:rPr>
              <w:t>)</w:t>
            </w:r>
            <w:r>
              <w:rPr>
                <w:rFonts w:hAnsi="宋体"/>
                <w:color w:val="000000"/>
              </w:rPr>
              <w:t>盘锦辽滨临港综合物流产业集聚区；</w:t>
            </w:r>
            <w:r>
              <w:rPr>
                <w:color w:val="000000"/>
              </w:rPr>
              <w:t>(</w:t>
            </w:r>
            <w:r>
              <w:rPr>
                <w:rFonts w:hint="eastAsia"/>
                <w:color w:val="000000"/>
              </w:rPr>
              <w:t>42</w:t>
            </w:r>
            <w:r>
              <w:rPr>
                <w:color w:val="000000"/>
              </w:rPr>
              <w:t>)</w:t>
            </w:r>
            <w:r>
              <w:rPr>
                <w:rFonts w:hAnsi="宋体"/>
                <w:color w:val="000000"/>
              </w:rPr>
              <w:t>盘锦红海滩湿地温泉旅游度假区；</w:t>
            </w:r>
            <w:r>
              <w:rPr>
                <w:color w:val="000000"/>
              </w:rPr>
              <w:t>(</w:t>
            </w:r>
            <w:r>
              <w:rPr>
                <w:rFonts w:hint="eastAsia"/>
                <w:color w:val="000000"/>
              </w:rPr>
              <w:t>43</w:t>
            </w:r>
            <w:r>
              <w:rPr>
                <w:color w:val="000000"/>
              </w:rPr>
              <w:t>)</w:t>
            </w:r>
            <w:r>
              <w:rPr>
                <w:rFonts w:hAnsi="宋体"/>
                <w:color w:val="000000"/>
              </w:rPr>
              <w:t>葫芦岛龙湾中央商务集聚区；</w:t>
            </w:r>
            <w:r>
              <w:rPr>
                <w:color w:val="000000"/>
              </w:rPr>
              <w:t>(</w:t>
            </w:r>
            <w:r>
              <w:rPr>
                <w:rFonts w:hint="eastAsia"/>
                <w:color w:val="000000"/>
              </w:rPr>
              <w:t>44</w:t>
            </w:r>
            <w:r>
              <w:rPr>
                <w:color w:val="000000"/>
              </w:rPr>
              <w:t>)</w:t>
            </w:r>
            <w:r>
              <w:rPr>
                <w:rFonts w:hAnsi="宋体"/>
                <w:color w:val="000000"/>
              </w:rPr>
              <w:t>葫芦岛觉华岛</w:t>
            </w:r>
            <w:r>
              <w:rPr>
                <w:color w:val="000000"/>
              </w:rPr>
              <w:t>—</w:t>
            </w:r>
            <w:r>
              <w:rPr>
                <w:rFonts w:hAnsi="宋体"/>
                <w:color w:val="000000"/>
              </w:rPr>
              <w:t>兴城滨海旅游业集聚区；</w:t>
            </w:r>
            <w:r>
              <w:rPr>
                <w:color w:val="000000"/>
              </w:rPr>
              <w:t>(</w:t>
            </w:r>
            <w:r>
              <w:rPr>
                <w:rFonts w:hint="eastAsia"/>
                <w:color w:val="000000"/>
              </w:rPr>
              <w:t>45</w:t>
            </w:r>
            <w:r>
              <w:rPr>
                <w:color w:val="000000"/>
              </w:rPr>
              <w:t>)</w:t>
            </w:r>
            <w:r>
              <w:rPr>
                <w:rFonts w:hAnsi="宋体"/>
                <w:color w:val="000000"/>
              </w:rPr>
              <w:t>绥中滨海经济区东戴河国际旅游新城</w:t>
            </w:r>
            <w:r>
              <w:rPr>
                <w:rFonts w:hAnsi="宋体" w:hint="eastAsia"/>
                <w:color w:val="000000"/>
              </w:rPr>
              <w:t>。</w:t>
            </w:r>
          </w:p>
        </w:tc>
      </w:tr>
    </w:tbl>
    <w:p w:rsidR="00000000" w:rsidRDefault="00000000">
      <w:pPr>
        <w:pStyle w:val="1"/>
        <w:spacing w:beforeLines="100" w:before="312" w:afterLines="100" w:after="312" w:line="600" w:lineRule="exact"/>
        <w:jc w:val="center"/>
        <w:rPr>
          <w:rFonts w:eastAsia="黑体"/>
          <w:color w:val="000000"/>
          <w:sz w:val="32"/>
          <w:szCs w:val="32"/>
          <w:lang w:val="zh-CN"/>
        </w:rPr>
      </w:pPr>
      <w:bookmarkStart w:id="97" w:name="_Toc289156384"/>
      <w:r>
        <w:rPr>
          <w:rFonts w:eastAsia="黑体"/>
          <w:color w:val="000000"/>
          <w:sz w:val="32"/>
          <w:szCs w:val="32"/>
          <w:lang w:val="zh-CN"/>
        </w:rPr>
        <w:t>第六章</w:t>
      </w:r>
      <w:r>
        <w:rPr>
          <w:rFonts w:eastAsia="黑体"/>
          <w:color w:val="000000"/>
          <w:sz w:val="32"/>
          <w:szCs w:val="32"/>
          <w:lang w:val="zh-CN"/>
        </w:rPr>
        <w:t xml:space="preserve">  </w:t>
      </w:r>
      <w:r>
        <w:rPr>
          <w:rFonts w:eastAsia="黑体"/>
          <w:color w:val="000000"/>
          <w:sz w:val="32"/>
          <w:szCs w:val="32"/>
          <w:lang w:val="zh-CN"/>
        </w:rPr>
        <w:t>强化基础设施建设</w:t>
      </w:r>
      <w:bookmarkEnd w:id="94"/>
      <w:bookmarkEnd w:id="95"/>
      <w:bookmarkEnd w:id="96"/>
      <w:bookmarkEnd w:id="97"/>
    </w:p>
    <w:p w:rsidR="00000000" w:rsidRDefault="00000000">
      <w:pPr>
        <w:autoSpaceDE w:val="0"/>
        <w:autoSpaceDN w:val="0"/>
        <w:adjustRightInd w:val="0"/>
        <w:spacing w:line="600" w:lineRule="exact"/>
        <w:ind w:firstLineChars="200" w:firstLine="640"/>
        <w:rPr>
          <w:rFonts w:eastAsia="仿宋_GB2312"/>
          <w:sz w:val="32"/>
          <w:szCs w:val="32"/>
          <w:lang w:val="zh-CN"/>
        </w:rPr>
      </w:pPr>
      <w:r>
        <w:rPr>
          <w:rFonts w:eastAsia="仿宋_GB2312"/>
          <w:sz w:val="32"/>
          <w:szCs w:val="32"/>
          <w:lang w:val="zh-CN"/>
        </w:rPr>
        <w:t>按照突出重点、优化结构、提升质量、适度超前的原则，高起点、高标准地谋划一批事关经济社会发展全局的交通、能源、水利和信息化等重大基础设施项目，逐步建成功能完备、供给充足、保障有力、支撑力强的现代基础设施体系。</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98" w:name="_Toc272219257"/>
      <w:bookmarkStart w:id="99" w:name="_Toc274920857"/>
      <w:bookmarkStart w:id="100" w:name="_Toc278470145"/>
      <w:bookmarkStart w:id="101" w:name="_Toc269476890"/>
      <w:bookmarkStart w:id="102" w:name="_Toc289156385"/>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构建现代综合交通运输体系</w:t>
      </w:r>
      <w:bookmarkEnd w:id="98"/>
      <w:bookmarkEnd w:id="99"/>
      <w:bookmarkEnd w:id="100"/>
      <w:bookmarkEnd w:id="101"/>
      <w:bookmarkEnd w:id="102"/>
    </w:p>
    <w:p w:rsidR="00000000" w:rsidRDefault="00000000">
      <w:pPr>
        <w:autoSpaceDE w:val="0"/>
        <w:autoSpaceDN w:val="0"/>
        <w:adjustRightInd w:val="0"/>
        <w:spacing w:line="620" w:lineRule="exact"/>
        <w:ind w:firstLineChars="200" w:firstLine="640"/>
        <w:rPr>
          <w:rFonts w:eastAsia="仿宋_GB2312"/>
          <w:sz w:val="32"/>
          <w:szCs w:val="32"/>
          <w:lang w:val="zh-CN"/>
        </w:rPr>
      </w:pPr>
      <w:r>
        <w:rPr>
          <w:rFonts w:eastAsia="仿宋_GB2312"/>
          <w:sz w:val="32"/>
          <w:szCs w:val="32"/>
          <w:lang w:val="zh-CN"/>
        </w:rPr>
        <w:t>以提高运输保障能力为核心，加快铁路、公路、港口、机场、城市轨道交通等基础设施建设，构建综合运输通道，强化综合交通枢纽功能，完善大宗货物运输系统，提升智能管理水平，构筑便捷、安全、高效的现代综合交通运输体系。</w:t>
      </w:r>
    </w:p>
    <w:p w:rsidR="00000000" w:rsidRDefault="00000000">
      <w:pPr>
        <w:spacing w:line="620" w:lineRule="exact"/>
        <w:ind w:firstLineChars="200" w:firstLine="640"/>
        <w:rPr>
          <w:rFonts w:eastAsia="仿宋_GB2312"/>
          <w:sz w:val="32"/>
          <w:szCs w:val="32"/>
        </w:rPr>
      </w:pPr>
      <w:r>
        <w:rPr>
          <w:rFonts w:eastAsia="仿宋_GB2312"/>
          <w:sz w:val="32"/>
          <w:szCs w:val="32"/>
        </w:rPr>
        <w:t>铁路建设。加快沈阳至北京等客运专线、丹东至大连等</w:t>
      </w:r>
      <w:r>
        <w:rPr>
          <w:rFonts w:eastAsia="仿宋_GB2312" w:hint="eastAsia"/>
          <w:sz w:val="32"/>
          <w:szCs w:val="32"/>
        </w:rPr>
        <w:lastRenderedPageBreak/>
        <w:t>快</w:t>
      </w:r>
      <w:r>
        <w:rPr>
          <w:rFonts w:eastAsia="仿宋_GB2312"/>
          <w:sz w:val="32"/>
          <w:szCs w:val="32"/>
        </w:rPr>
        <w:t>速铁路、绥中至锡林浩特等煤运通道、仙人岛等疏港铁路建设。实施锦州至赤峰等铁路扩能改造和全域重要干支线网络电气化改造。加快沈阳至铁岭城际铁路、大连</w:t>
      </w:r>
      <w:r>
        <w:rPr>
          <w:rFonts w:eastAsia="仿宋_GB2312" w:hint="eastAsia"/>
          <w:sz w:val="32"/>
          <w:szCs w:val="32"/>
        </w:rPr>
        <w:t>北站</w:t>
      </w:r>
      <w:r>
        <w:rPr>
          <w:rFonts w:eastAsia="仿宋_GB2312"/>
          <w:sz w:val="32"/>
          <w:szCs w:val="32"/>
        </w:rPr>
        <w:t>等铁路工程建设。到</w:t>
      </w:r>
      <w:r>
        <w:rPr>
          <w:rFonts w:eastAsia="仿宋_GB2312"/>
          <w:sz w:val="32"/>
          <w:szCs w:val="32"/>
        </w:rPr>
        <w:t>2015</w:t>
      </w:r>
      <w:r>
        <w:rPr>
          <w:rFonts w:eastAsia="仿宋_GB2312"/>
          <w:sz w:val="32"/>
          <w:szCs w:val="32"/>
        </w:rPr>
        <w:t>年，铁路营业里程</w:t>
      </w:r>
      <w:r>
        <w:rPr>
          <w:rFonts w:eastAsia="仿宋_GB2312" w:hint="eastAsia"/>
          <w:sz w:val="32"/>
          <w:szCs w:val="32"/>
        </w:rPr>
        <w:t>接近</w:t>
      </w:r>
      <w:r>
        <w:rPr>
          <w:rFonts w:eastAsia="仿宋_GB2312"/>
          <w:sz w:val="32"/>
          <w:szCs w:val="32"/>
        </w:rPr>
        <w:t>7000</w:t>
      </w:r>
      <w:r>
        <w:rPr>
          <w:rFonts w:eastAsia="仿宋_GB2312"/>
          <w:sz w:val="32"/>
          <w:szCs w:val="32"/>
        </w:rPr>
        <w:t>公里，其中客运专线里程</w:t>
      </w:r>
      <w:r>
        <w:rPr>
          <w:rFonts w:eastAsia="仿宋_GB2312" w:hint="eastAsia"/>
          <w:sz w:val="32"/>
          <w:szCs w:val="32"/>
        </w:rPr>
        <w:t>超过</w:t>
      </w:r>
      <w:r>
        <w:rPr>
          <w:rFonts w:eastAsia="仿宋_GB2312" w:hint="eastAsia"/>
          <w:sz w:val="32"/>
          <w:szCs w:val="32"/>
        </w:rPr>
        <w:t>1700</w:t>
      </w:r>
      <w:r>
        <w:rPr>
          <w:rFonts w:eastAsia="仿宋_GB2312"/>
          <w:sz w:val="32"/>
          <w:szCs w:val="32"/>
        </w:rPr>
        <w:t>公里。在全国率先实现客运专线通达全部省辖市，并实现铁路通达全部陆地县。</w:t>
      </w:r>
    </w:p>
    <w:p w:rsidR="00000000" w:rsidRDefault="00000000">
      <w:pPr>
        <w:spacing w:line="620" w:lineRule="exact"/>
        <w:ind w:firstLineChars="200" w:firstLine="640"/>
        <w:rPr>
          <w:rFonts w:eastAsia="仿宋_GB2312"/>
          <w:sz w:val="32"/>
          <w:szCs w:val="32"/>
        </w:rPr>
      </w:pPr>
      <w:r>
        <w:rPr>
          <w:rFonts w:eastAsia="仿宋_GB2312"/>
          <w:sz w:val="32"/>
          <w:szCs w:val="32"/>
        </w:rPr>
        <w:t>公路建设。加强以沈阳为中心、覆盖全省的通程半径</w:t>
      </w:r>
      <w:r>
        <w:rPr>
          <w:rFonts w:eastAsia="仿宋_GB2312"/>
          <w:sz w:val="32"/>
          <w:szCs w:val="32"/>
        </w:rPr>
        <w:t>3</w:t>
      </w:r>
      <w:r>
        <w:rPr>
          <w:rFonts w:eastAsia="仿宋_GB2312"/>
          <w:sz w:val="32"/>
          <w:szCs w:val="32"/>
        </w:rPr>
        <w:t>小时的高速公路网络建设，重点建设一批高速公路，扩建京哈高速公路辽宁段。加强城际间快速通道和产业大道建设。完善沿海经济带滨海公路网络。改造建设</w:t>
      </w:r>
      <w:r>
        <w:rPr>
          <w:rFonts w:eastAsia="仿宋_GB2312"/>
          <w:sz w:val="32"/>
          <w:szCs w:val="32"/>
        </w:rPr>
        <w:t>2.6</w:t>
      </w:r>
      <w:r>
        <w:rPr>
          <w:rFonts w:eastAsia="仿宋_GB2312"/>
          <w:sz w:val="32"/>
          <w:szCs w:val="32"/>
        </w:rPr>
        <w:t>万公里普通公路。</w:t>
      </w:r>
      <w:r>
        <w:rPr>
          <w:rFonts w:eastAsia="仿宋_GB2312" w:hint="eastAsia"/>
          <w:sz w:val="32"/>
          <w:szCs w:val="32"/>
        </w:rPr>
        <w:t>继续加快农村公路建设，加强农村公路维修养护，明显改善农村道路交通状况。</w:t>
      </w:r>
      <w:r>
        <w:rPr>
          <w:rFonts w:eastAsia="仿宋_GB2312"/>
          <w:sz w:val="32"/>
          <w:szCs w:val="32"/>
        </w:rPr>
        <w:t>到</w:t>
      </w:r>
      <w:r>
        <w:rPr>
          <w:rFonts w:eastAsia="仿宋_GB2312"/>
          <w:sz w:val="32"/>
          <w:szCs w:val="32"/>
        </w:rPr>
        <w:t>2015</w:t>
      </w:r>
      <w:r>
        <w:rPr>
          <w:rFonts w:eastAsia="仿宋_GB2312"/>
          <w:sz w:val="32"/>
          <w:szCs w:val="32"/>
        </w:rPr>
        <w:t>年，全省高速公路通车总里程力争达到</w:t>
      </w:r>
      <w:r>
        <w:rPr>
          <w:rFonts w:eastAsia="仿宋_GB2312"/>
          <w:sz w:val="32"/>
          <w:szCs w:val="32"/>
        </w:rPr>
        <w:t>5000</w:t>
      </w:r>
      <w:r>
        <w:rPr>
          <w:rFonts w:eastAsia="仿宋_GB2312"/>
          <w:sz w:val="32"/>
          <w:szCs w:val="32"/>
        </w:rPr>
        <w:t>公里</w:t>
      </w:r>
      <w:r>
        <w:rPr>
          <w:rFonts w:eastAsia="仿宋_GB2312" w:hint="eastAsia"/>
          <w:sz w:val="32"/>
          <w:szCs w:val="32"/>
        </w:rPr>
        <w:t>，</w:t>
      </w:r>
      <w:r>
        <w:rPr>
          <w:rFonts w:eastAsia="仿宋_GB2312"/>
          <w:sz w:val="32"/>
          <w:szCs w:val="32"/>
        </w:rPr>
        <w:t>实现县县通高速公路</w:t>
      </w:r>
      <w:r>
        <w:rPr>
          <w:rFonts w:eastAsia="仿宋_GB2312" w:hint="eastAsia"/>
          <w:sz w:val="32"/>
          <w:szCs w:val="32"/>
        </w:rPr>
        <w:t>，</w:t>
      </w:r>
      <w:r>
        <w:rPr>
          <w:rFonts w:eastAsia="仿宋_GB2312"/>
          <w:sz w:val="32"/>
          <w:szCs w:val="32"/>
        </w:rPr>
        <w:t>省际间高速公路通道全面贯通</w:t>
      </w:r>
      <w:r>
        <w:rPr>
          <w:rFonts w:eastAsia="仿宋_GB2312" w:hint="eastAsia"/>
          <w:sz w:val="32"/>
          <w:szCs w:val="32"/>
        </w:rPr>
        <w:t>。</w:t>
      </w:r>
    </w:p>
    <w:p w:rsidR="00000000" w:rsidRDefault="00000000">
      <w:pPr>
        <w:spacing w:line="620" w:lineRule="exact"/>
        <w:ind w:firstLineChars="196" w:firstLine="627"/>
        <w:rPr>
          <w:rFonts w:eastAsia="仿宋_GB2312"/>
          <w:sz w:val="32"/>
          <w:szCs w:val="32"/>
        </w:rPr>
      </w:pPr>
      <w:r>
        <w:rPr>
          <w:rFonts w:eastAsia="仿宋_GB2312"/>
          <w:sz w:val="32"/>
          <w:szCs w:val="32"/>
        </w:rPr>
        <w:t>港口建设。以大连东北亚国际航运中心组合港和沿海港口群建设为重点，推进港口资源整合，加快新港区开发和老港区功能调整，完善港区布局。重点建设原油、矿石、煤炭和集装箱等专业码头，浚深升级港区航道，开发建设</w:t>
      </w:r>
      <w:r>
        <w:rPr>
          <w:rFonts w:eastAsia="仿宋_GB2312"/>
          <w:sz w:val="32"/>
          <w:szCs w:val="32"/>
        </w:rPr>
        <w:t>10</w:t>
      </w:r>
      <w:r>
        <w:rPr>
          <w:rFonts w:eastAsia="仿宋_GB2312"/>
          <w:sz w:val="32"/>
          <w:szCs w:val="32"/>
        </w:rPr>
        <w:t>个新港区。到</w:t>
      </w:r>
      <w:r>
        <w:rPr>
          <w:rFonts w:eastAsia="仿宋_GB2312"/>
          <w:sz w:val="32"/>
          <w:szCs w:val="32"/>
        </w:rPr>
        <w:t>2015</w:t>
      </w:r>
      <w:r>
        <w:rPr>
          <w:rFonts w:eastAsia="仿宋_GB2312"/>
          <w:sz w:val="32"/>
          <w:szCs w:val="32"/>
        </w:rPr>
        <w:t>年，力争形成</w:t>
      </w:r>
      <w:r>
        <w:rPr>
          <w:rFonts w:eastAsia="仿宋_GB2312"/>
          <w:sz w:val="32"/>
          <w:szCs w:val="32"/>
        </w:rPr>
        <w:t>6</w:t>
      </w:r>
      <w:r>
        <w:rPr>
          <w:rFonts w:eastAsia="仿宋_GB2312"/>
          <w:sz w:val="32"/>
          <w:szCs w:val="32"/>
        </w:rPr>
        <w:t>个亿吨大港，港口货物吞吐量达到</w:t>
      </w:r>
      <w:r>
        <w:rPr>
          <w:rFonts w:eastAsia="仿宋_GB2312"/>
          <w:sz w:val="32"/>
          <w:szCs w:val="32"/>
        </w:rPr>
        <w:t>10</w:t>
      </w:r>
      <w:r>
        <w:rPr>
          <w:rFonts w:eastAsia="仿宋_GB2312"/>
          <w:sz w:val="32"/>
          <w:szCs w:val="32"/>
        </w:rPr>
        <w:t>亿吨以上，集装箱吞吐量达到</w:t>
      </w:r>
      <w:r>
        <w:rPr>
          <w:rFonts w:eastAsia="仿宋_GB2312" w:hint="eastAsia"/>
          <w:color w:val="000000"/>
          <w:sz w:val="32"/>
          <w:szCs w:val="32"/>
        </w:rPr>
        <w:t>1800</w:t>
      </w:r>
      <w:r>
        <w:rPr>
          <w:rFonts w:eastAsia="仿宋_GB2312"/>
          <w:sz w:val="32"/>
          <w:szCs w:val="32"/>
        </w:rPr>
        <w:t>万标准箱，形成布局合理、结构优化、功能完善、优势互补、分工协作、综合竞争能力较强的现代港口集群。</w:t>
      </w:r>
    </w:p>
    <w:p w:rsidR="00000000" w:rsidRDefault="00000000">
      <w:pPr>
        <w:spacing w:line="620" w:lineRule="exact"/>
        <w:ind w:firstLineChars="196" w:firstLine="627"/>
        <w:rPr>
          <w:rFonts w:eastAsia="仿宋_GB2312"/>
          <w:sz w:val="32"/>
          <w:szCs w:val="32"/>
        </w:rPr>
      </w:pPr>
      <w:r>
        <w:rPr>
          <w:rFonts w:eastAsia="仿宋_GB2312"/>
          <w:sz w:val="32"/>
          <w:szCs w:val="32"/>
        </w:rPr>
        <w:lastRenderedPageBreak/>
        <w:t>机场建设。加快枢纽机场和支线机场建设，完善机场布局，发展通用航空。到</w:t>
      </w:r>
      <w:r>
        <w:rPr>
          <w:rFonts w:eastAsia="仿宋_GB2312"/>
          <w:sz w:val="32"/>
          <w:szCs w:val="32"/>
        </w:rPr>
        <w:t>2015</w:t>
      </w:r>
      <w:r>
        <w:rPr>
          <w:rFonts w:eastAsia="仿宋_GB2312"/>
          <w:sz w:val="32"/>
          <w:szCs w:val="32"/>
        </w:rPr>
        <w:t>年，干支线机场达到</w:t>
      </w:r>
      <w:r>
        <w:rPr>
          <w:rFonts w:eastAsia="仿宋_GB2312" w:hint="eastAsia"/>
          <w:sz w:val="32"/>
          <w:szCs w:val="32"/>
        </w:rPr>
        <w:t>8</w:t>
      </w:r>
      <w:r>
        <w:rPr>
          <w:rFonts w:eastAsia="仿宋_GB2312"/>
          <w:sz w:val="32"/>
          <w:szCs w:val="32"/>
        </w:rPr>
        <w:t>个，</w:t>
      </w:r>
      <w:r>
        <w:rPr>
          <w:rFonts w:eastAsia="仿宋_GB2312" w:hint="eastAsia"/>
          <w:sz w:val="32"/>
          <w:szCs w:val="32"/>
        </w:rPr>
        <w:t>新增部分通用机场，</w:t>
      </w:r>
      <w:r>
        <w:rPr>
          <w:rFonts w:eastAsia="仿宋_GB2312"/>
          <w:sz w:val="32"/>
          <w:szCs w:val="32"/>
        </w:rPr>
        <w:t>机场旅客</w:t>
      </w:r>
      <w:r>
        <w:rPr>
          <w:rFonts w:eastAsia="仿宋_GB2312" w:hint="eastAsia"/>
          <w:sz w:val="32"/>
          <w:szCs w:val="32"/>
        </w:rPr>
        <w:t>年</w:t>
      </w:r>
      <w:r>
        <w:rPr>
          <w:rFonts w:eastAsia="仿宋_GB2312"/>
          <w:sz w:val="32"/>
          <w:szCs w:val="32"/>
        </w:rPr>
        <w:t>吞吐</w:t>
      </w:r>
      <w:r>
        <w:rPr>
          <w:rFonts w:eastAsia="仿宋_GB2312" w:hint="eastAsia"/>
          <w:sz w:val="32"/>
          <w:szCs w:val="32"/>
        </w:rPr>
        <w:t>量</w:t>
      </w:r>
      <w:r>
        <w:rPr>
          <w:rFonts w:eastAsia="仿宋_GB2312"/>
          <w:sz w:val="32"/>
          <w:szCs w:val="32"/>
        </w:rPr>
        <w:t>超过</w:t>
      </w:r>
      <w:r>
        <w:rPr>
          <w:rFonts w:eastAsia="仿宋_GB2312"/>
          <w:sz w:val="32"/>
          <w:szCs w:val="32"/>
        </w:rPr>
        <w:t>3500</w:t>
      </w:r>
      <w:r>
        <w:rPr>
          <w:rFonts w:eastAsia="仿宋_GB2312"/>
          <w:sz w:val="32"/>
          <w:szCs w:val="32"/>
        </w:rPr>
        <w:t>万人次，沈阳桃仙机场发展成为东北地区中心枢纽机场，大连新机场发展成为</w:t>
      </w:r>
      <w:r>
        <w:rPr>
          <w:rFonts w:eastAsia="仿宋_GB2312" w:hint="eastAsia"/>
          <w:sz w:val="32"/>
          <w:szCs w:val="32"/>
        </w:rPr>
        <w:t>东</w:t>
      </w:r>
      <w:r>
        <w:rPr>
          <w:rFonts w:eastAsia="仿宋_GB2312"/>
          <w:sz w:val="32"/>
          <w:szCs w:val="32"/>
        </w:rPr>
        <w:t>北</w:t>
      </w:r>
      <w:r>
        <w:rPr>
          <w:rFonts w:eastAsia="仿宋_GB2312" w:hint="eastAsia"/>
          <w:sz w:val="32"/>
          <w:szCs w:val="32"/>
        </w:rPr>
        <w:t>地区</w:t>
      </w:r>
      <w:r>
        <w:rPr>
          <w:rFonts w:eastAsia="仿宋_GB2312"/>
          <w:sz w:val="32"/>
          <w:szCs w:val="32"/>
        </w:rPr>
        <w:t>门户枢纽机场。</w:t>
      </w:r>
    </w:p>
    <w:p w:rsidR="00000000" w:rsidRDefault="00000000">
      <w:pPr>
        <w:spacing w:line="620" w:lineRule="exact"/>
        <w:ind w:firstLineChars="196" w:firstLine="627"/>
        <w:rPr>
          <w:rFonts w:eastAsia="仿宋_GB2312" w:hint="eastAsia"/>
          <w:sz w:val="32"/>
          <w:szCs w:val="32"/>
        </w:rPr>
      </w:pPr>
      <w:r>
        <w:rPr>
          <w:rFonts w:eastAsia="仿宋_GB2312"/>
          <w:sz w:val="32"/>
          <w:szCs w:val="32"/>
        </w:rPr>
        <w:t>城市轨道交通建设。加快发展城市地铁和城市轻轨。到</w:t>
      </w:r>
      <w:r>
        <w:rPr>
          <w:rFonts w:eastAsia="仿宋_GB2312"/>
          <w:sz w:val="32"/>
          <w:szCs w:val="32"/>
        </w:rPr>
        <w:t>2015</w:t>
      </w:r>
      <w:r>
        <w:rPr>
          <w:rFonts w:eastAsia="仿宋_GB2312"/>
          <w:sz w:val="32"/>
          <w:szCs w:val="32"/>
        </w:rPr>
        <w:t>年，全省地铁及轻轨等城市客运轨道交通里程接近</w:t>
      </w:r>
      <w:r>
        <w:rPr>
          <w:rFonts w:eastAsia="仿宋_GB2312"/>
          <w:sz w:val="32"/>
          <w:szCs w:val="32"/>
        </w:rPr>
        <w:t>200</w:t>
      </w:r>
      <w:r>
        <w:rPr>
          <w:rFonts w:eastAsia="仿宋_GB2312"/>
          <w:sz w:val="32"/>
          <w:szCs w:val="32"/>
        </w:rPr>
        <w:t>公里，初步形成地铁轻轨相互连通，衔接公交、铁路、客运码头和民航场站枢纽，快速便捷的客运轨道交通系统。</w:t>
      </w:r>
    </w:p>
    <w:p w:rsidR="00000000" w:rsidRDefault="00000000">
      <w:pPr>
        <w:spacing w:line="600" w:lineRule="exact"/>
        <w:rPr>
          <w:rFonts w:eastAsia="仿宋_GB2312" w:hint="eastAsia"/>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622"/>
          <w:jc w:val="center"/>
        </w:trPr>
        <w:tc>
          <w:tcPr>
            <w:tcW w:w="8278" w:type="dxa"/>
          </w:tcPr>
          <w:p w:rsidR="00000000" w:rsidRDefault="00000000">
            <w:pPr>
              <w:jc w:val="center"/>
              <w:rPr>
                <w:rFonts w:eastAsia="仿宋_GB2312"/>
                <w:sz w:val="32"/>
                <w:szCs w:val="32"/>
              </w:rPr>
            </w:pPr>
            <w:r>
              <w:rPr>
                <w:b/>
                <w:sz w:val="28"/>
                <w:szCs w:val="28"/>
              </w:rPr>
              <w:t>专栏</w:t>
            </w:r>
            <w:r>
              <w:rPr>
                <w:b/>
                <w:sz w:val="28"/>
                <w:szCs w:val="28"/>
              </w:rPr>
              <w:t>8</w:t>
            </w:r>
            <w:r>
              <w:rPr>
                <w:rFonts w:hint="eastAsia"/>
                <w:b/>
                <w:sz w:val="28"/>
                <w:szCs w:val="28"/>
              </w:rPr>
              <w:t xml:space="preserve">  </w:t>
            </w:r>
            <w:r>
              <w:rPr>
                <w:b/>
                <w:sz w:val="28"/>
                <w:szCs w:val="28"/>
              </w:rPr>
              <w:t>交通基础设施重点工程</w:t>
            </w:r>
          </w:p>
        </w:tc>
      </w:tr>
      <w:tr w:rsidR="00000000">
        <w:trPr>
          <w:trHeight w:val="5435"/>
          <w:jc w:val="center"/>
        </w:trPr>
        <w:tc>
          <w:tcPr>
            <w:tcW w:w="8278" w:type="dxa"/>
            <w:vAlign w:val="center"/>
          </w:tcPr>
          <w:p w:rsidR="00000000" w:rsidRDefault="00000000">
            <w:pPr>
              <w:spacing w:line="260" w:lineRule="exact"/>
              <w:ind w:firstLineChars="200" w:firstLine="420"/>
            </w:pPr>
            <w:r>
              <w:t>铁路工程：大连</w:t>
            </w:r>
            <w:r>
              <w:rPr>
                <w:rFonts w:hint="eastAsia"/>
              </w:rPr>
              <w:t>—</w:t>
            </w:r>
            <w:r>
              <w:t>哈尔滨、沈阳</w:t>
            </w:r>
            <w:r>
              <w:rPr>
                <w:rFonts w:hint="eastAsia"/>
              </w:rPr>
              <w:t>—</w:t>
            </w:r>
            <w:r>
              <w:t>北京、沈阳</w:t>
            </w:r>
            <w:r>
              <w:rPr>
                <w:rFonts w:hint="eastAsia"/>
              </w:rPr>
              <w:t>—</w:t>
            </w:r>
            <w:r>
              <w:t>丹东、营口</w:t>
            </w:r>
            <w:r>
              <w:rPr>
                <w:rFonts w:hint="eastAsia"/>
              </w:rPr>
              <w:t>—</w:t>
            </w:r>
            <w:r>
              <w:t>盘锦</w:t>
            </w:r>
            <w:r>
              <w:rPr>
                <w:rFonts w:hint="eastAsia"/>
              </w:rPr>
              <w:t>—</w:t>
            </w:r>
            <w:r>
              <w:t>朝阳客运专线；丹东</w:t>
            </w:r>
            <w:r>
              <w:rPr>
                <w:rFonts w:hint="eastAsia"/>
              </w:rPr>
              <w:t>—</w:t>
            </w:r>
            <w:r>
              <w:t>大连、新民</w:t>
            </w:r>
            <w:r>
              <w:rPr>
                <w:rFonts w:hint="eastAsia"/>
              </w:rPr>
              <w:t>—</w:t>
            </w:r>
            <w:r>
              <w:t>通辽快速铁路；锦州</w:t>
            </w:r>
            <w:r>
              <w:rPr>
                <w:rFonts w:hint="eastAsia"/>
              </w:rPr>
              <w:t>—</w:t>
            </w:r>
            <w:r>
              <w:t>赤峰、绥中</w:t>
            </w:r>
            <w:r>
              <w:rPr>
                <w:rFonts w:hint="eastAsia"/>
              </w:rPr>
              <w:t>—</w:t>
            </w:r>
            <w:r>
              <w:t>锡林浩特、新邱</w:t>
            </w:r>
            <w:r>
              <w:rPr>
                <w:rFonts w:hint="eastAsia"/>
              </w:rPr>
              <w:t>—</w:t>
            </w:r>
            <w:r>
              <w:t>巴彦乌拉煤运专线；锦州</w:t>
            </w:r>
            <w:r>
              <w:rPr>
                <w:rFonts w:hint="eastAsia"/>
              </w:rPr>
              <w:t>—</w:t>
            </w:r>
            <w:r>
              <w:t>阜新</w:t>
            </w:r>
            <w:r>
              <w:rPr>
                <w:rFonts w:hint="eastAsia"/>
              </w:rPr>
              <w:t>—</w:t>
            </w:r>
            <w:r>
              <w:t>高台山等铁路扩能改造；</w:t>
            </w:r>
            <w:r>
              <w:rPr>
                <w:rFonts w:hint="eastAsia"/>
              </w:rPr>
              <w:t>抚顺南环铁路；</w:t>
            </w:r>
            <w:r>
              <w:t>沈阳</w:t>
            </w:r>
            <w:r>
              <w:rPr>
                <w:rFonts w:hint="eastAsia"/>
              </w:rPr>
              <w:t>—</w:t>
            </w:r>
            <w:r>
              <w:t>铁岭、沈阳</w:t>
            </w:r>
            <w:r>
              <w:rPr>
                <w:rFonts w:hint="eastAsia"/>
              </w:rPr>
              <w:t>—</w:t>
            </w:r>
            <w:r>
              <w:t>辽阳</w:t>
            </w:r>
            <w:r>
              <w:rPr>
                <w:rFonts w:hint="eastAsia"/>
              </w:rPr>
              <w:t>—</w:t>
            </w:r>
            <w:r>
              <w:t>鞍山、营口老城区</w:t>
            </w:r>
            <w:r>
              <w:rPr>
                <w:rFonts w:hint="eastAsia"/>
              </w:rPr>
              <w:t>—</w:t>
            </w:r>
            <w:r>
              <w:t>鲅鱼圈、锦州老城区</w:t>
            </w:r>
            <w:r>
              <w:rPr>
                <w:rFonts w:hint="eastAsia"/>
              </w:rPr>
              <w:t>—龙栖湾—</w:t>
            </w:r>
            <w:r>
              <w:t>开发区、盘锦北站</w:t>
            </w:r>
            <w:r>
              <w:t>—</w:t>
            </w:r>
            <w:r>
              <w:t>辽滨经济区城际铁路；沈阳</w:t>
            </w:r>
            <w:r>
              <w:rPr>
                <w:rFonts w:hint="eastAsia"/>
              </w:rPr>
              <w:t>南</w:t>
            </w:r>
            <w:r>
              <w:t>站、大连</w:t>
            </w:r>
            <w:r>
              <w:rPr>
                <w:rFonts w:hint="eastAsia"/>
              </w:rPr>
              <w:t>北</w:t>
            </w:r>
            <w:r>
              <w:t>站；营口仙人岛、大连长兴岛、盘锦荣兴、锦州龙栖湾等疏港铁路。</w:t>
            </w:r>
          </w:p>
          <w:p w:rsidR="00000000" w:rsidRDefault="00000000">
            <w:pPr>
              <w:spacing w:line="260" w:lineRule="exact"/>
              <w:ind w:firstLineChars="200" w:firstLine="420"/>
            </w:pPr>
            <w:r>
              <w:t>公路工程：丹东</w:t>
            </w:r>
            <w:r>
              <w:rPr>
                <w:rFonts w:hint="eastAsia"/>
              </w:rPr>
              <w:t>—</w:t>
            </w:r>
            <w:r>
              <w:t>桓仁、南杂木</w:t>
            </w:r>
            <w:r>
              <w:rPr>
                <w:rFonts w:hint="eastAsia"/>
              </w:rPr>
              <w:t>—</w:t>
            </w:r>
            <w:r>
              <w:t>旺清门、彰武</w:t>
            </w:r>
            <w:r>
              <w:rPr>
                <w:rFonts w:hint="eastAsia"/>
              </w:rPr>
              <w:t>—</w:t>
            </w:r>
            <w:r>
              <w:t>阿尔乡、东港</w:t>
            </w:r>
            <w:r>
              <w:t>—</w:t>
            </w:r>
            <w:r>
              <w:t>海城、新民</w:t>
            </w:r>
            <w:r>
              <w:t>—</w:t>
            </w:r>
            <w:r>
              <w:t>铁岭</w:t>
            </w:r>
            <w:r>
              <w:rPr>
                <w:rFonts w:hint="eastAsia"/>
                <w:b/>
              </w:rPr>
              <w:t>—</w:t>
            </w:r>
            <w:r>
              <w:t>本溪、庄河</w:t>
            </w:r>
            <w:r>
              <w:t>—</w:t>
            </w:r>
            <w:r>
              <w:t>盖州、阜新</w:t>
            </w:r>
            <w:r>
              <w:rPr>
                <w:rFonts w:hint="eastAsia"/>
              </w:rPr>
              <w:t>—</w:t>
            </w:r>
            <w:r>
              <w:t>盘锦、</w:t>
            </w:r>
            <w:r>
              <w:rPr>
                <w:rFonts w:hint="eastAsia"/>
              </w:rPr>
              <w:t>绥中—凌源、建昌—兴城、本溪—桓仁、</w:t>
            </w:r>
            <w:r>
              <w:t>沈阳</w:t>
            </w:r>
            <w:r>
              <w:rPr>
                <w:rFonts w:hint="eastAsia"/>
              </w:rPr>
              <w:t>—</w:t>
            </w:r>
            <w:r>
              <w:t>四平、沈阳</w:t>
            </w:r>
            <w:r>
              <w:rPr>
                <w:rFonts w:hint="eastAsia"/>
              </w:rPr>
              <w:t>—</w:t>
            </w:r>
            <w:r>
              <w:t>山海关、沈阳绕城高速公路；</w:t>
            </w:r>
            <w:r>
              <w:rPr>
                <w:rFonts w:hint="eastAsia"/>
              </w:rPr>
              <w:t>中朝</w:t>
            </w:r>
            <w:r>
              <w:t>鸭绿江大桥、沈阳四环快速路、沈彰产业大道、</w:t>
            </w:r>
            <w:r>
              <w:rPr>
                <w:rFonts w:hint="eastAsia"/>
              </w:rPr>
              <w:t>沈阜开发大道、</w:t>
            </w:r>
            <w:r>
              <w:t>滨海公路连接线。</w:t>
            </w:r>
          </w:p>
          <w:p w:rsidR="00000000" w:rsidRDefault="00000000">
            <w:pPr>
              <w:spacing w:line="260" w:lineRule="exact"/>
              <w:ind w:firstLineChars="200" w:firstLine="420"/>
            </w:pPr>
            <w:r>
              <w:t>港口工程：大连长兴岛</w:t>
            </w:r>
            <w:r>
              <w:t>30</w:t>
            </w:r>
            <w:r>
              <w:t>万吨级原油码头、盘锦</w:t>
            </w:r>
            <w:r>
              <w:t>30</w:t>
            </w:r>
            <w:r>
              <w:t>万吨级原油码头、锦州港和葫芦岛港煤炭码头、丹东港</w:t>
            </w:r>
            <w:r>
              <w:t>20</w:t>
            </w:r>
            <w:r>
              <w:t>万吨级矿石码头；大窑湾</w:t>
            </w:r>
            <w:r>
              <w:rPr>
                <w:rFonts w:hint="eastAsia"/>
                <w:color w:val="000000"/>
              </w:rPr>
              <w:t>15</w:t>
            </w:r>
            <w:r>
              <w:rPr>
                <w:rFonts w:hint="eastAsia"/>
                <w:color w:val="000000"/>
              </w:rPr>
              <w:t>万吨级</w:t>
            </w:r>
            <w:r>
              <w:t>航道、营口仙人岛</w:t>
            </w:r>
            <w:r>
              <w:t>30</w:t>
            </w:r>
            <w:r>
              <w:t>万吨级航道、丹东港</w:t>
            </w:r>
            <w:r>
              <w:t>20</w:t>
            </w:r>
            <w:r>
              <w:t>万吨级航道；建设登沙河、三十里堡、松木岛、双岛湾、太平湾、龙栖湾、海洋红、荣兴、北港、</w:t>
            </w:r>
            <w:r>
              <w:rPr>
                <w:rFonts w:hint="eastAsia"/>
              </w:rPr>
              <w:t>绥中</w:t>
            </w:r>
            <w:r>
              <w:t>等新港区。</w:t>
            </w:r>
          </w:p>
          <w:p w:rsidR="00000000" w:rsidRDefault="00000000">
            <w:pPr>
              <w:spacing w:line="260" w:lineRule="exact"/>
              <w:ind w:firstLineChars="200" w:firstLine="420"/>
            </w:pPr>
            <w:r>
              <w:t>机场工程：沈阳桃仙机场、大连周水子机场、丹东机场新航站楼；沈阳桃仙机场第二跑道，大连、营口、锦州新机场和阜新军民合用机场，长海机场扩建。</w:t>
            </w:r>
          </w:p>
          <w:p w:rsidR="00000000" w:rsidRDefault="00000000">
            <w:pPr>
              <w:spacing w:line="260" w:lineRule="exact"/>
              <w:ind w:firstLineChars="200" w:firstLine="420"/>
              <w:rPr>
                <w:b/>
                <w:sz w:val="28"/>
                <w:szCs w:val="28"/>
              </w:rPr>
            </w:pPr>
            <w:r>
              <w:t>城市轨道工程：沈阳地铁一号线东延线、二号线及其南北延长线、十号线、四号线</w:t>
            </w:r>
            <w:r>
              <w:rPr>
                <w:rFonts w:hint="eastAsia"/>
              </w:rPr>
              <w:t>一期</w:t>
            </w:r>
            <w:r>
              <w:t>、九号线</w:t>
            </w:r>
            <w:r>
              <w:rPr>
                <w:rFonts w:hint="eastAsia"/>
              </w:rPr>
              <w:t>一期</w:t>
            </w:r>
            <w:r>
              <w:t>，大连地铁一号线、二号线</w:t>
            </w:r>
            <w:r>
              <w:rPr>
                <w:rFonts w:hint="eastAsia"/>
              </w:rPr>
              <w:t>、快轨</w:t>
            </w:r>
            <w:r>
              <w:rPr>
                <w:rFonts w:hint="eastAsia"/>
              </w:rPr>
              <w:t>202</w:t>
            </w:r>
            <w:r>
              <w:rPr>
                <w:rFonts w:hint="eastAsia"/>
              </w:rPr>
              <w:t>延伸线</w:t>
            </w:r>
            <w:r>
              <w:t>，鞍山地铁南北线；大连金州九里</w:t>
            </w:r>
            <w:r>
              <w:rPr>
                <w:rFonts w:hint="eastAsia"/>
              </w:rPr>
              <w:t>—普兰店—瓦房店—长兴岛</w:t>
            </w:r>
            <w:r>
              <w:t>、河口</w:t>
            </w:r>
            <w:r>
              <w:t>—</w:t>
            </w:r>
            <w:r>
              <w:t>旅顺城市轻轨。</w:t>
            </w:r>
          </w:p>
        </w:tc>
      </w:tr>
    </w:tbl>
    <w:p w:rsidR="00000000" w:rsidRDefault="00000000">
      <w:pPr>
        <w:pStyle w:val="2"/>
        <w:spacing w:beforeLines="50" w:before="156" w:afterLines="50" w:after="156" w:line="600" w:lineRule="exact"/>
        <w:jc w:val="center"/>
        <w:rPr>
          <w:rFonts w:ascii="Times New Roman" w:eastAsia="楷体_GB2312" w:hAnsi="Times New Roman" w:cs="Times New Roman" w:hint="eastAsia"/>
          <w:lang w:val="zh-CN"/>
        </w:rPr>
      </w:pPr>
      <w:bookmarkStart w:id="103" w:name="_Toc272219258"/>
      <w:bookmarkStart w:id="104" w:name="_Toc274920858"/>
      <w:bookmarkStart w:id="105" w:name="_Toc278470146"/>
      <w:bookmarkStart w:id="106" w:name="_Toc269476891"/>
      <w:bookmarkStart w:id="107" w:name="_Toc289156386"/>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bookmarkEnd w:id="103"/>
      <w:bookmarkEnd w:id="104"/>
      <w:bookmarkEnd w:id="105"/>
      <w:bookmarkEnd w:id="106"/>
      <w:r>
        <w:rPr>
          <w:rFonts w:ascii="Times New Roman" w:eastAsia="楷体_GB2312" w:hAnsi="Times New Roman" w:cs="Times New Roman" w:hint="eastAsia"/>
          <w:lang w:val="zh-CN"/>
        </w:rPr>
        <w:t>优化能源结构</w:t>
      </w:r>
      <w:bookmarkEnd w:id="107"/>
    </w:p>
    <w:p w:rsidR="00000000" w:rsidRDefault="00000000">
      <w:pPr>
        <w:spacing w:line="600" w:lineRule="exact"/>
        <w:ind w:firstLineChars="224" w:firstLine="717"/>
        <w:rPr>
          <w:rFonts w:eastAsia="仿宋_GB2312"/>
          <w:sz w:val="32"/>
          <w:szCs w:val="32"/>
        </w:rPr>
      </w:pPr>
      <w:r>
        <w:rPr>
          <w:rFonts w:eastAsia="仿宋_GB2312"/>
          <w:sz w:val="32"/>
          <w:szCs w:val="32"/>
        </w:rPr>
        <w:t>稳步推进核电、风电、光伏发电等新能源项目建设，发</w:t>
      </w:r>
      <w:r>
        <w:rPr>
          <w:rFonts w:eastAsia="仿宋_GB2312"/>
          <w:sz w:val="32"/>
          <w:szCs w:val="32"/>
        </w:rPr>
        <w:lastRenderedPageBreak/>
        <w:t>展智能电网，努力构建安全、稳定、经济、清洁的现代能源体系。</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期间，新增发电装机容量</w:t>
      </w:r>
      <w:r>
        <w:rPr>
          <w:rFonts w:eastAsia="仿宋_GB2312"/>
          <w:sz w:val="32"/>
          <w:szCs w:val="32"/>
        </w:rPr>
        <w:t>1</w:t>
      </w:r>
      <w:r>
        <w:rPr>
          <w:rFonts w:eastAsia="仿宋_GB2312" w:hint="eastAsia"/>
          <w:sz w:val="32"/>
          <w:szCs w:val="32"/>
        </w:rPr>
        <w:t>4</w:t>
      </w:r>
      <w:r>
        <w:rPr>
          <w:rFonts w:eastAsia="仿宋_GB2312"/>
          <w:sz w:val="32"/>
          <w:szCs w:val="32"/>
        </w:rPr>
        <w:t>00</w:t>
      </w:r>
      <w:r>
        <w:rPr>
          <w:rFonts w:eastAsia="仿宋_GB2312"/>
          <w:sz w:val="32"/>
          <w:szCs w:val="32"/>
        </w:rPr>
        <w:t>万千瓦以上。</w:t>
      </w:r>
    </w:p>
    <w:p w:rsidR="00000000" w:rsidRDefault="00000000">
      <w:pPr>
        <w:spacing w:line="600" w:lineRule="exact"/>
        <w:ind w:firstLineChars="224" w:firstLine="717"/>
        <w:rPr>
          <w:rFonts w:eastAsia="仿宋_GB2312"/>
          <w:sz w:val="32"/>
          <w:szCs w:val="32"/>
        </w:rPr>
      </w:pPr>
      <w:r>
        <w:rPr>
          <w:rFonts w:eastAsia="仿宋_GB2312"/>
          <w:sz w:val="32"/>
          <w:szCs w:val="32"/>
        </w:rPr>
        <w:t>优化电源结构。</w:t>
      </w:r>
      <w:r>
        <w:rPr>
          <w:rFonts w:eastAsia="仿宋_GB2312" w:hint="eastAsia"/>
          <w:sz w:val="32"/>
          <w:szCs w:val="32"/>
        </w:rPr>
        <w:t>努力保障</w:t>
      </w:r>
      <w:r>
        <w:rPr>
          <w:rFonts w:eastAsia="仿宋_GB2312"/>
          <w:sz w:val="32"/>
          <w:szCs w:val="32"/>
        </w:rPr>
        <w:t>红沿河核电厂一期工程按期投产，重点推进红沿河核电厂二期和徐大堡核电厂一期工程尽快开工建设，</w:t>
      </w:r>
      <w:r>
        <w:rPr>
          <w:rFonts w:eastAsia="仿宋_GB2312" w:hint="eastAsia"/>
          <w:sz w:val="32"/>
          <w:szCs w:val="32"/>
        </w:rPr>
        <w:t>在黄海沿岸和内陆适宜发展核电的地区</w:t>
      </w:r>
      <w:r>
        <w:rPr>
          <w:rFonts w:eastAsia="仿宋_GB2312"/>
          <w:sz w:val="32"/>
          <w:szCs w:val="32"/>
        </w:rPr>
        <w:t>开展核电项目的规划选址</w:t>
      </w:r>
      <w:r>
        <w:rPr>
          <w:rFonts w:eastAsia="仿宋_GB2312" w:hint="eastAsia"/>
          <w:sz w:val="32"/>
          <w:szCs w:val="32"/>
        </w:rPr>
        <w:t>等前期</w:t>
      </w:r>
      <w:r>
        <w:rPr>
          <w:rFonts w:eastAsia="仿宋_GB2312"/>
          <w:sz w:val="32"/>
          <w:szCs w:val="32"/>
        </w:rPr>
        <w:t>工作。继续推进一批热电联产集中供热项目，实现中等以上城市一市一个大型热电厂。继续推进抽水蓄能电站建设进度及前期工作。适时启动燃气电站建设规划。进一步提高可再生能源发电装机比重。</w:t>
      </w:r>
    </w:p>
    <w:p w:rsidR="00000000" w:rsidRDefault="00000000">
      <w:pPr>
        <w:spacing w:line="600" w:lineRule="exact"/>
        <w:ind w:firstLineChars="224" w:firstLine="717"/>
        <w:rPr>
          <w:rFonts w:eastAsia="仿宋_GB2312"/>
          <w:sz w:val="32"/>
          <w:szCs w:val="32"/>
        </w:rPr>
      </w:pPr>
      <w:r>
        <w:rPr>
          <w:rFonts w:eastAsia="仿宋_GB2312"/>
          <w:sz w:val="32"/>
          <w:szCs w:val="32"/>
        </w:rPr>
        <w:t>智能电网建设。加强</w:t>
      </w:r>
      <w:r>
        <w:rPr>
          <w:rFonts w:eastAsia="仿宋_GB2312"/>
          <w:sz w:val="32"/>
          <w:szCs w:val="32"/>
        </w:rPr>
        <w:t>500</w:t>
      </w:r>
      <w:r>
        <w:rPr>
          <w:rFonts w:eastAsia="仿宋_GB2312"/>
          <w:sz w:val="32"/>
          <w:szCs w:val="32"/>
        </w:rPr>
        <w:t>千伏主干网架建设，优化</w:t>
      </w:r>
      <w:r>
        <w:rPr>
          <w:rFonts w:eastAsia="仿宋_GB2312"/>
          <w:sz w:val="32"/>
          <w:szCs w:val="32"/>
        </w:rPr>
        <w:t>220</w:t>
      </w:r>
      <w:r>
        <w:rPr>
          <w:rFonts w:eastAsia="仿宋_GB2312"/>
          <w:sz w:val="32"/>
          <w:szCs w:val="32"/>
        </w:rPr>
        <w:t>千伏电网结构，积极融入国家智能电网研发、规划和实施工作，加强城市电网建设，推进新一轮农村电网改造升级工程。</w:t>
      </w:r>
    </w:p>
    <w:p w:rsidR="00000000" w:rsidRDefault="00000000">
      <w:pPr>
        <w:spacing w:line="600" w:lineRule="exact"/>
        <w:ind w:firstLineChars="224" w:firstLine="717"/>
        <w:rPr>
          <w:rFonts w:eastAsia="仿宋_GB2312"/>
          <w:sz w:val="32"/>
          <w:szCs w:val="32"/>
        </w:rPr>
      </w:pPr>
      <w:r>
        <w:rPr>
          <w:rFonts w:eastAsia="仿宋_GB2312"/>
          <w:sz w:val="32"/>
          <w:szCs w:val="32"/>
        </w:rPr>
        <w:t>可再生能源开发利用。在与生态环境协调的前提下，推进以辽西北等地区为重点的风电建设，有序推进太阳能光伏发电利用工程建设，因地制宜推进水力发电工程建设，积极支持沼气、生物质利用等农村能源建设，培育绿色能源示范县，加快太阳能热利用推广，开展海洋能利用试点。</w:t>
      </w:r>
    </w:p>
    <w:p w:rsidR="00000000" w:rsidRDefault="00000000">
      <w:pPr>
        <w:spacing w:line="600" w:lineRule="exact"/>
        <w:ind w:firstLineChars="224" w:firstLine="717"/>
        <w:rPr>
          <w:rFonts w:eastAsia="仿宋_GB2312"/>
          <w:sz w:val="32"/>
          <w:szCs w:val="32"/>
        </w:rPr>
      </w:pPr>
      <w:r>
        <w:rPr>
          <w:rFonts w:eastAsia="仿宋_GB2312"/>
          <w:sz w:val="32"/>
          <w:szCs w:val="32"/>
        </w:rPr>
        <w:t>油气勘探开发。提高开采效率，稳定油气产量。加快推进中国石油大连进口液化天然气利用工程以及大唐阜新煤制天然气等工程投产。加快煤层气开发利用，积极推进天然气多元化利用工程建设。完善全省油气输配管网布局。继续推进石油天然气储备库等重点油气储备工程建设。</w:t>
      </w:r>
    </w:p>
    <w:p w:rsidR="00000000" w:rsidRDefault="00000000">
      <w:pPr>
        <w:spacing w:line="600" w:lineRule="exact"/>
        <w:ind w:firstLineChars="224" w:firstLine="717"/>
        <w:rPr>
          <w:rFonts w:eastAsia="仿宋_GB2312"/>
          <w:sz w:val="32"/>
          <w:szCs w:val="32"/>
        </w:rPr>
      </w:pPr>
      <w:r>
        <w:rPr>
          <w:rFonts w:eastAsia="仿宋_GB2312"/>
          <w:sz w:val="32"/>
          <w:szCs w:val="32"/>
        </w:rPr>
        <w:t>煤炭清洁</w:t>
      </w:r>
      <w:r>
        <w:rPr>
          <w:rFonts w:eastAsia="仿宋_GB2312" w:hint="eastAsia"/>
          <w:sz w:val="32"/>
          <w:szCs w:val="32"/>
        </w:rPr>
        <w:t>和</w:t>
      </w:r>
      <w:r>
        <w:rPr>
          <w:rFonts w:eastAsia="仿宋_GB2312"/>
          <w:sz w:val="32"/>
          <w:szCs w:val="32"/>
        </w:rPr>
        <w:t>替代利用。重点抓好国有重点煤矿改扩建工</w:t>
      </w:r>
      <w:r>
        <w:rPr>
          <w:rFonts w:eastAsia="仿宋_GB2312"/>
          <w:sz w:val="32"/>
          <w:szCs w:val="32"/>
        </w:rPr>
        <w:lastRenderedPageBreak/>
        <w:t>程，稳定煤炭产量，加大勘探力度，延长生产年限。积极融入大型现代化煤炭基地建设，加快淘汰落后生产能力。提高综采机械化程度，增强企业竞争能力。鼓励发展非煤产业，拓展生产经营领域。</w:t>
      </w:r>
    </w:p>
    <w:p w:rsidR="00000000" w:rsidRDefault="00000000">
      <w:pPr>
        <w:spacing w:line="600" w:lineRule="exact"/>
        <w:ind w:firstLineChars="200" w:firstLine="640"/>
        <w:rPr>
          <w:rFonts w:eastAsia="仿宋_GB2312" w:hint="eastAsia"/>
          <w:sz w:val="32"/>
          <w:szCs w:val="32"/>
        </w:rPr>
      </w:pPr>
      <w:r>
        <w:rPr>
          <w:rFonts w:eastAsia="仿宋_GB2312"/>
          <w:sz w:val="32"/>
          <w:szCs w:val="32"/>
        </w:rPr>
        <w:t>省际间能源通道建设。鼓励企业开拓省外煤炭资源，推动跨省区煤炭资源整合开发，支持煤炭铁路运输及煤码头建设。投产运营秦沈天然气干线管道工程，积极支持原油码头以及省间输油管道建设。进一步加强电网省间联络线建设。</w:t>
      </w:r>
    </w:p>
    <w:p w:rsidR="00000000" w:rsidRDefault="00000000">
      <w:pPr>
        <w:spacing w:line="600" w:lineRule="exact"/>
        <w:ind w:firstLineChars="200" w:firstLine="640"/>
        <w:rPr>
          <w:rFonts w:eastAsia="仿宋_GB2312" w:hint="eastAsia"/>
          <w:sz w:val="32"/>
          <w:szCs w:val="32"/>
        </w:rPr>
      </w:pPr>
    </w:p>
    <w:p w:rsidR="00000000" w:rsidRDefault="00000000">
      <w:pPr>
        <w:spacing w:line="600" w:lineRule="exact"/>
        <w:ind w:firstLineChars="200" w:firstLine="640"/>
        <w:rPr>
          <w:rFonts w:eastAsia="仿宋_GB2312" w:hint="eastAsia"/>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pPr>
            <w:r>
              <w:rPr>
                <w:b/>
                <w:sz w:val="28"/>
                <w:szCs w:val="28"/>
              </w:rPr>
              <w:t>专栏</w:t>
            </w:r>
            <w:r>
              <w:rPr>
                <w:b/>
                <w:sz w:val="28"/>
                <w:szCs w:val="28"/>
              </w:rPr>
              <w:t>9</w:t>
            </w:r>
            <w:r>
              <w:rPr>
                <w:rFonts w:hint="eastAsia"/>
                <w:b/>
                <w:sz w:val="28"/>
                <w:szCs w:val="28"/>
              </w:rPr>
              <w:t xml:space="preserve">  </w:t>
            </w:r>
            <w:r>
              <w:rPr>
                <w:b/>
                <w:sz w:val="28"/>
                <w:szCs w:val="28"/>
              </w:rPr>
              <w:t>能源基础设施重点工程</w:t>
            </w:r>
          </w:p>
        </w:tc>
      </w:tr>
      <w:tr w:rsidR="00000000">
        <w:trPr>
          <w:trHeight w:val="4815"/>
          <w:jc w:val="center"/>
        </w:trPr>
        <w:tc>
          <w:tcPr>
            <w:tcW w:w="8278" w:type="dxa"/>
            <w:vAlign w:val="center"/>
          </w:tcPr>
          <w:p w:rsidR="00000000" w:rsidRDefault="00000000">
            <w:pPr>
              <w:ind w:firstLineChars="196" w:firstLine="412"/>
              <w:rPr>
                <w:rFonts w:hint="eastAsia"/>
              </w:rPr>
            </w:pPr>
            <w:r>
              <w:t>核电工程：红沿河核电一期和二期工程、徐大堡核电一期工程</w:t>
            </w:r>
            <w:r>
              <w:rPr>
                <w:rFonts w:hint="eastAsia"/>
              </w:rPr>
              <w:t>。</w:t>
            </w:r>
          </w:p>
          <w:p w:rsidR="00000000" w:rsidRDefault="00000000">
            <w:pPr>
              <w:ind w:firstLineChars="196" w:firstLine="412"/>
            </w:pPr>
            <w:r>
              <w:t>热电工程：国电沈阳西部、国电电力大连开发区、</w:t>
            </w:r>
            <w:r>
              <w:rPr>
                <w:rFonts w:hint="eastAsia"/>
              </w:rPr>
              <w:t>华电丹东金山、</w:t>
            </w:r>
            <w:r>
              <w:t>华润沈阳浑南、华润盘锦、国电电力朝阳、抚顺西部热电、大唐国际沈抚连接带、华能大连第二热电、中电投本溪、国电电力普兰店、大唐国际葫芦岛等</w:t>
            </w:r>
            <w:r>
              <w:t>“</w:t>
            </w:r>
            <w:r>
              <w:t>上大压小</w:t>
            </w:r>
            <w:r>
              <w:t>”</w:t>
            </w:r>
            <w:r>
              <w:t>热电工程；中电投大连甘井子、国电鞍山、华能沈北等热电工程。</w:t>
            </w:r>
            <w:r>
              <w:t xml:space="preserve"> </w:t>
            </w:r>
          </w:p>
          <w:p w:rsidR="00000000" w:rsidRDefault="00000000">
            <w:pPr>
              <w:ind w:firstLineChars="196" w:firstLine="412"/>
            </w:pPr>
            <w:r>
              <w:t>火电工程：中电投燕山湖电厂</w:t>
            </w:r>
            <w:r>
              <w:t>“</w:t>
            </w:r>
            <w:r>
              <w:t>上大压小</w:t>
            </w:r>
            <w:r>
              <w:t>”</w:t>
            </w:r>
            <w:r>
              <w:t>、中电投清河电厂</w:t>
            </w:r>
            <w:r>
              <w:t>“</w:t>
            </w:r>
            <w:r>
              <w:t>上大压小</w:t>
            </w:r>
            <w:r>
              <w:t>”</w:t>
            </w:r>
            <w:r>
              <w:t>二期和三期、</w:t>
            </w:r>
            <w:r>
              <w:rPr>
                <w:rFonts w:hint="eastAsia"/>
              </w:rPr>
              <w:t>华润锦州发电</w:t>
            </w:r>
            <w:r>
              <w:t>“</w:t>
            </w:r>
            <w:r>
              <w:t>上大压小</w:t>
            </w:r>
            <w:r>
              <w:t>”</w:t>
            </w:r>
            <w:r>
              <w:rPr>
                <w:rFonts w:hint="eastAsia"/>
              </w:rPr>
              <w:t>、</w:t>
            </w:r>
            <w:r>
              <w:t>华能丹东电厂二期、华电彰武电厂等。</w:t>
            </w:r>
          </w:p>
          <w:p w:rsidR="00000000" w:rsidRDefault="00000000">
            <w:pPr>
              <w:ind w:firstLineChars="196" w:firstLine="412"/>
            </w:pPr>
            <w:r>
              <w:t>水电工程：长甸水电站扩建、蒲石河抽水蓄能电站、桓仁抽水蓄能电站等。</w:t>
            </w:r>
          </w:p>
          <w:p w:rsidR="00000000" w:rsidRDefault="00000000">
            <w:pPr>
              <w:ind w:firstLineChars="196" w:firstLine="412"/>
            </w:pPr>
            <w:r>
              <w:t>电网工程：新建、扩建辽中、抚顺、南海、长岭、利州、燕州、鹤乡、西海、松山、盛京、新民、阜新、长兴岛、沈南、抚北、徐家、程家、黄海等</w:t>
            </w:r>
            <w:r>
              <w:t>18</w:t>
            </w:r>
            <w:r>
              <w:t>项</w:t>
            </w:r>
            <w:r>
              <w:t>500</w:t>
            </w:r>
            <w:r>
              <w:t>千伏输变电工程和</w:t>
            </w:r>
            <w:r>
              <w:t>58</w:t>
            </w:r>
            <w:r>
              <w:t>项</w:t>
            </w:r>
            <w:r>
              <w:t>220</w:t>
            </w:r>
            <w:r>
              <w:t>千伏输变电工程等；农网改造升级工程。</w:t>
            </w:r>
          </w:p>
          <w:p w:rsidR="00000000" w:rsidRDefault="00000000">
            <w:pPr>
              <w:ind w:firstLineChars="196" w:firstLine="412"/>
            </w:pPr>
            <w:r>
              <w:t>煤炭工程：阜矿集团内蒙白音华、铁</w:t>
            </w:r>
            <w:r>
              <w:rPr>
                <w:rFonts w:hint="eastAsia"/>
              </w:rPr>
              <w:t>煤</w:t>
            </w:r>
            <w:r>
              <w:t>长城窝堡、阜矿彰武雷家等煤矿；煤矿安全改造、地质补充勘探、煤炭产业升级和瓦斯治理综合示范工程等。</w:t>
            </w:r>
          </w:p>
          <w:p w:rsidR="00000000" w:rsidRDefault="00000000">
            <w:pPr>
              <w:ind w:firstLineChars="196" w:firstLine="412"/>
              <w:rPr>
                <w:b/>
                <w:sz w:val="28"/>
                <w:szCs w:val="28"/>
              </w:rPr>
            </w:pPr>
            <w:r>
              <w:t>石油天然气工程：中国石油大连进口液化天然气</w:t>
            </w:r>
            <w:r>
              <w:rPr>
                <w:rFonts w:hint="eastAsia"/>
                <w:color w:val="000000"/>
              </w:rPr>
              <w:t>利用</w:t>
            </w:r>
            <w:r>
              <w:rPr>
                <w:rFonts w:hint="eastAsia"/>
              </w:rPr>
              <w:t>工程</w:t>
            </w:r>
            <w:r>
              <w:t>、中国石油秦皇岛</w:t>
            </w:r>
            <w:r>
              <w:t>—</w:t>
            </w:r>
            <w:r>
              <w:t>沈阳天然气</w:t>
            </w:r>
            <w:r>
              <w:rPr>
                <w:rFonts w:hint="eastAsia"/>
                <w:color w:val="000000"/>
              </w:rPr>
              <w:t>管道</w:t>
            </w:r>
            <w:r>
              <w:t>项目、大唐阜新煤制天然气管道工程</w:t>
            </w:r>
            <w:r>
              <w:rPr>
                <w:rFonts w:hint="eastAsia"/>
              </w:rPr>
              <w:t>、</w:t>
            </w:r>
            <w:r>
              <w:t>中国海油锦州</w:t>
            </w:r>
            <w:r>
              <w:t>25-1</w:t>
            </w:r>
            <w:r>
              <w:t>南天然气利用工程</w:t>
            </w:r>
            <w:r>
              <w:rPr>
                <w:rFonts w:hint="eastAsia"/>
              </w:rPr>
              <w:t>、锦州国家石油储备基地工程</w:t>
            </w:r>
            <w:r>
              <w:t>。</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08" w:name="_Toc278470147"/>
      <w:bookmarkStart w:id="109" w:name="_Toc272219259"/>
      <w:bookmarkStart w:id="110" w:name="_Toc269476892"/>
      <w:bookmarkStart w:id="111" w:name="_Toc274920859"/>
      <w:bookmarkStart w:id="112" w:name="_Toc289156387"/>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加强水利基础设施建设</w:t>
      </w:r>
      <w:bookmarkEnd w:id="108"/>
      <w:bookmarkEnd w:id="109"/>
      <w:bookmarkEnd w:id="110"/>
      <w:bookmarkEnd w:id="111"/>
      <w:bookmarkEnd w:id="112"/>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kern w:val="0"/>
          <w:sz w:val="32"/>
          <w:szCs w:val="32"/>
          <w:lang w:val="zh-CN"/>
        </w:rPr>
        <w:t>按照全面规划、统筹兼顾、标本兼治、综合治理的方针，坚持兴利与除害、开发与保护、整体与局部、近期与长远并</w:t>
      </w:r>
      <w:r>
        <w:rPr>
          <w:rFonts w:eastAsia="仿宋_GB2312"/>
          <w:kern w:val="0"/>
          <w:sz w:val="32"/>
          <w:szCs w:val="32"/>
          <w:lang w:val="zh-CN"/>
        </w:rPr>
        <w:lastRenderedPageBreak/>
        <w:t>重的原则，以供水</w:t>
      </w:r>
      <w:r>
        <w:rPr>
          <w:rFonts w:eastAsia="仿宋_GB2312" w:hint="eastAsia"/>
          <w:kern w:val="0"/>
          <w:sz w:val="32"/>
          <w:szCs w:val="32"/>
          <w:lang w:val="zh-CN"/>
        </w:rPr>
        <w:t>、</w:t>
      </w:r>
      <w:r>
        <w:rPr>
          <w:rFonts w:eastAsia="仿宋_GB2312"/>
          <w:kern w:val="0"/>
          <w:sz w:val="32"/>
          <w:szCs w:val="32"/>
          <w:lang w:val="zh-CN"/>
        </w:rPr>
        <w:t>防洪和水生态安全为重点，加强防洪减灾体系建设，进一步优化配置和合理开发水资源，提高水资源和水</w:t>
      </w:r>
      <w:r>
        <w:rPr>
          <w:rFonts w:eastAsia="仿宋_GB2312"/>
          <w:sz w:val="32"/>
          <w:szCs w:val="32"/>
        </w:rPr>
        <w:t>环境承载能力。</w:t>
      </w:r>
    </w:p>
    <w:p w:rsidR="00000000" w:rsidRDefault="00000000">
      <w:pPr>
        <w:ind w:firstLine="645"/>
        <w:rPr>
          <w:rFonts w:eastAsia="仿宋_GB2312"/>
          <w:sz w:val="32"/>
          <w:szCs w:val="32"/>
        </w:rPr>
      </w:pPr>
      <w:r>
        <w:rPr>
          <w:rFonts w:eastAsia="仿宋_GB2312"/>
          <w:sz w:val="32"/>
          <w:szCs w:val="32"/>
        </w:rPr>
        <w:t>水资源开发利用。</w:t>
      </w:r>
      <w:r>
        <w:rPr>
          <w:rFonts w:eastAsia="仿宋_GB2312" w:hint="eastAsia"/>
          <w:sz w:val="32"/>
          <w:szCs w:val="32"/>
        </w:rPr>
        <w:t>科学调配水资源</w:t>
      </w:r>
      <w:r>
        <w:rPr>
          <w:rFonts w:eastAsia="仿宋_GB2312"/>
          <w:sz w:val="32"/>
          <w:szCs w:val="32"/>
        </w:rPr>
        <w:t>，从根本上解决辽西北地区缺水问题和辽河干流地区用水需求。完成大伙房水库输水二期一步等一批重大水资源配置和枢纽工程；加快推进丹东铁甲水库水源替代等供水工程前期工作。</w:t>
      </w:r>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sz w:val="32"/>
          <w:szCs w:val="32"/>
        </w:rPr>
        <w:t>水利防洪减灾体系。实施辽河干流及浑河等</w:t>
      </w:r>
      <w:r>
        <w:rPr>
          <w:rFonts w:eastAsia="仿宋_GB2312"/>
          <w:sz w:val="32"/>
          <w:szCs w:val="32"/>
        </w:rPr>
        <w:t>9</w:t>
      </w:r>
      <w:r>
        <w:rPr>
          <w:rFonts w:eastAsia="仿宋_GB2312"/>
          <w:sz w:val="32"/>
          <w:szCs w:val="32"/>
        </w:rPr>
        <w:t>条辽河重要支流综合整治。实施鸭绿江界河塌岸严重和重要防洪河段重点防护工程，大凌河、小凌河、浑江等</w:t>
      </w:r>
      <w:r>
        <w:rPr>
          <w:rFonts w:eastAsia="仿宋_GB2312"/>
          <w:sz w:val="32"/>
          <w:szCs w:val="32"/>
        </w:rPr>
        <w:t>6</w:t>
      </w:r>
      <w:r>
        <w:rPr>
          <w:rFonts w:eastAsia="仿宋_GB2312"/>
          <w:sz w:val="32"/>
          <w:szCs w:val="32"/>
        </w:rPr>
        <w:t>条重要独流入海及界河支流整治工程。开展</w:t>
      </w:r>
      <w:r>
        <w:rPr>
          <w:rFonts w:eastAsia="仿宋_GB2312"/>
          <w:sz w:val="32"/>
          <w:szCs w:val="32"/>
        </w:rPr>
        <w:t>143</w:t>
      </w:r>
      <w:r>
        <w:rPr>
          <w:rFonts w:eastAsia="仿宋_GB2312"/>
          <w:sz w:val="32"/>
          <w:szCs w:val="32"/>
        </w:rPr>
        <w:t>条重点中小河流治理工程，</w:t>
      </w:r>
      <w:r>
        <w:rPr>
          <w:rFonts w:eastAsia="仿宋_GB2312"/>
          <w:sz w:val="32"/>
          <w:szCs w:val="32"/>
        </w:rPr>
        <w:t>13</w:t>
      </w:r>
      <w:r>
        <w:rPr>
          <w:rFonts w:eastAsia="仿宋_GB2312"/>
          <w:sz w:val="32"/>
          <w:szCs w:val="32"/>
        </w:rPr>
        <w:t>个地级城市和</w:t>
      </w:r>
      <w:r>
        <w:rPr>
          <w:rFonts w:eastAsia="仿宋_GB2312"/>
          <w:sz w:val="32"/>
          <w:szCs w:val="32"/>
        </w:rPr>
        <w:t>31</w:t>
      </w:r>
      <w:r>
        <w:rPr>
          <w:rFonts w:eastAsia="仿宋_GB2312"/>
          <w:sz w:val="32"/>
          <w:szCs w:val="32"/>
        </w:rPr>
        <w:t>个县级市防洪工程，规划治理</w:t>
      </w:r>
      <w:r>
        <w:rPr>
          <w:rFonts w:eastAsia="仿宋_GB2312"/>
          <w:sz w:val="32"/>
          <w:szCs w:val="32"/>
        </w:rPr>
        <w:t>66</w:t>
      </w:r>
      <w:r>
        <w:rPr>
          <w:rFonts w:eastAsia="仿宋_GB2312"/>
          <w:sz w:val="32"/>
          <w:szCs w:val="32"/>
        </w:rPr>
        <w:t>条山洪沟。实施</w:t>
      </w:r>
      <w:r>
        <w:rPr>
          <w:rFonts w:eastAsia="仿宋_GB2312" w:hint="eastAsia"/>
          <w:sz w:val="32"/>
          <w:szCs w:val="32"/>
        </w:rPr>
        <w:t>丹东等</w:t>
      </w:r>
      <w:r>
        <w:rPr>
          <w:rFonts w:eastAsia="仿宋_GB2312" w:hint="eastAsia"/>
          <w:sz w:val="32"/>
          <w:szCs w:val="32"/>
        </w:rPr>
        <w:t>5</w:t>
      </w:r>
      <w:r>
        <w:rPr>
          <w:rFonts w:eastAsia="仿宋_GB2312" w:hint="eastAsia"/>
          <w:sz w:val="32"/>
          <w:szCs w:val="32"/>
        </w:rPr>
        <w:t>市</w:t>
      </w:r>
      <w:r>
        <w:rPr>
          <w:rFonts w:eastAsia="仿宋_GB2312"/>
          <w:sz w:val="32"/>
          <w:szCs w:val="32"/>
        </w:rPr>
        <w:t>海防堤整治工程，</w:t>
      </w:r>
      <w:r>
        <w:rPr>
          <w:rFonts w:eastAsia="仿宋_GB2312"/>
          <w:sz w:val="32"/>
          <w:szCs w:val="32"/>
        </w:rPr>
        <w:t>3</w:t>
      </w:r>
      <w:r>
        <w:rPr>
          <w:rFonts w:eastAsia="仿宋_GB2312"/>
          <w:sz w:val="32"/>
          <w:szCs w:val="32"/>
        </w:rPr>
        <w:t>座大中型、</w:t>
      </w:r>
      <w:r>
        <w:rPr>
          <w:rFonts w:eastAsia="仿宋_GB2312"/>
          <w:sz w:val="32"/>
          <w:szCs w:val="32"/>
        </w:rPr>
        <w:t>240</w:t>
      </w:r>
      <w:r>
        <w:rPr>
          <w:rFonts w:eastAsia="仿宋_GB2312"/>
          <w:sz w:val="32"/>
          <w:szCs w:val="32"/>
        </w:rPr>
        <w:t>座小型病险水库及</w:t>
      </w:r>
      <w:r>
        <w:rPr>
          <w:rFonts w:eastAsia="仿宋_GB2312"/>
          <w:sz w:val="32"/>
          <w:szCs w:val="32"/>
        </w:rPr>
        <w:t>116</w:t>
      </w:r>
      <w:r>
        <w:rPr>
          <w:rFonts w:eastAsia="仿宋_GB2312"/>
          <w:sz w:val="32"/>
          <w:szCs w:val="32"/>
        </w:rPr>
        <w:t>座大中型病险水闸除险加固。</w:t>
      </w:r>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sz w:val="32"/>
          <w:szCs w:val="32"/>
        </w:rPr>
        <w:t>农村水利设施。继续实施</w:t>
      </w:r>
      <w:r>
        <w:rPr>
          <w:rFonts w:eastAsia="仿宋_GB2312"/>
          <w:sz w:val="32"/>
          <w:szCs w:val="32"/>
        </w:rPr>
        <w:t>10</w:t>
      </w:r>
      <w:r>
        <w:rPr>
          <w:rFonts w:eastAsia="仿宋_GB2312"/>
          <w:sz w:val="32"/>
          <w:szCs w:val="32"/>
        </w:rPr>
        <w:t>处大型灌区、</w:t>
      </w:r>
      <w:r>
        <w:rPr>
          <w:rFonts w:eastAsia="仿宋_GB2312"/>
          <w:sz w:val="32"/>
          <w:szCs w:val="32"/>
        </w:rPr>
        <w:t>25</w:t>
      </w:r>
      <w:r>
        <w:rPr>
          <w:rFonts w:eastAsia="仿宋_GB2312"/>
          <w:sz w:val="32"/>
          <w:szCs w:val="32"/>
        </w:rPr>
        <w:t>处中型灌区节水改造，</w:t>
      </w:r>
      <w:r>
        <w:rPr>
          <w:rFonts w:eastAsia="仿宋_GB2312"/>
          <w:sz w:val="32"/>
          <w:szCs w:val="32"/>
        </w:rPr>
        <w:t>11</w:t>
      </w:r>
      <w:r>
        <w:rPr>
          <w:rFonts w:eastAsia="仿宋_GB2312"/>
          <w:sz w:val="32"/>
          <w:szCs w:val="32"/>
        </w:rPr>
        <w:t>个大型、</w:t>
      </w:r>
      <w:r>
        <w:rPr>
          <w:rFonts w:eastAsia="仿宋_GB2312"/>
          <w:sz w:val="32"/>
          <w:szCs w:val="32"/>
        </w:rPr>
        <w:t>2</w:t>
      </w:r>
      <w:r>
        <w:rPr>
          <w:rFonts w:eastAsia="仿宋_GB2312"/>
          <w:sz w:val="32"/>
          <w:szCs w:val="32"/>
        </w:rPr>
        <w:t>个中型灌溉排水泵站改造工程，以及</w:t>
      </w:r>
      <w:r>
        <w:rPr>
          <w:rFonts w:eastAsia="仿宋_GB2312"/>
          <w:sz w:val="32"/>
          <w:szCs w:val="32"/>
        </w:rPr>
        <w:t>35</w:t>
      </w:r>
      <w:r>
        <w:rPr>
          <w:rFonts w:eastAsia="仿宋_GB2312"/>
          <w:sz w:val="32"/>
          <w:szCs w:val="32"/>
        </w:rPr>
        <w:t>个节水灌溉示范项目。推进水电新农村电气化县、小水电代燃料生态保护工程和农村水电增效扩容改造工程建设。</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期间，改善涝区面积</w:t>
      </w:r>
      <w:r>
        <w:rPr>
          <w:rFonts w:eastAsia="仿宋_GB2312"/>
          <w:sz w:val="32"/>
          <w:szCs w:val="32"/>
        </w:rPr>
        <w:t>500</w:t>
      </w:r>
      <w:r>
        <w:rPr>
          <w:rFonts w:eastAsia="仿宋_GB2312"/>
          <w:sz w:val="32"/>
          <w:szCs w:val="32"/>
        </w:rPr>
        <w:t>万亩。</w:t>
      </w:r>
    </w:p>
    <w:p w:rsidR="00000000" w:rsidRDefault="00000000">
      <w:pPr>
        <w:autoSpaceDE w:val="0"/>
        <w:autoSpaceDN w:val="0"/>
        <w:adjustRightInd w:val="0"/>
        <w:spacing w:line="600" w:lineRule="exact"/>
        <w:ind w:firstLineChars="200" w:firstLine="640"/>
        <w:rPr>
          <w:rFonts w:eastAsia="仿宋_GB2312" w:hint="eastAsia"/>
          <w:sz w:val="32"/>
          <w:szCs w:val="32"/>
        </w:rPr>
      </w:pPr>
      <w:r>
        <w:rPr>
          <w:rFonts w:eastAsia="仿宋_GB2312"/>
          <w:sz w:val="32"/>
          <w:szCs w:val="32"/>
        </w:rPr>
        <w:t>水土流失治理。实施黑土区水土保持、坡耕地治理、农业综合开发水土保持、易灾地区生态环境综合治理、大伙房水库及其输水工程水源区饮水安全保障、柳河流域水土保持综合治理工程。</w:t>
      </w:r>
    </w:p>
    <w:p w:rsidR="00000000" w:rsidRDefault="00000000">
      <w:pPr>
        <w:autoSpaceDE w:val="0"/>
        <w:autoSpaceDN w:val="0"/>
        <w:adjustRightInd w:val="0"/>
        <w:spacing w:line="600" w:lineRule="exact"/>
        <w:ind w:firstLineChars="200" w:firstLine="640"/>
        <w:rPr>
          <w:rFonts w:eastAsia="仿宋_GB2312" w:hint="eastAsia"/>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pPr>
            <w:r>
              <w:rPr>
                <w:b/>
                <w:sz w:val="28"/>
                <w:szCs w:val="28"/>
              </w:rPr>
              <w:t>专栏</w:t>
            </w:r>
            <w:r>
              <w:rPr>
                <w:b/>
                <w:sz w:val="28"/>
                <w:szCs w:val="28"/>
              </w:rPr>
              <w:t>10</w:t>
            </w:r>
            <w:r>
              <w:rPr>
                <w:rFonts w:hint="eastAsia"/>
                <w:b/>
                <w:sz w:val="28"/>
                <w:szCs w:val="28"/>
              </w:rPr>
              <w:t xml:space="preserve">  </w:t>
            </w:r>
            <w:r>
              <w:rPr>
                <w:b/>
                <w:sz w:val="28"/>
                <w:szCs w:val="28"/>
              </w:rPr>
              <w:t>水利基础设施重点工程</w:t>
            </w:r>
          </w:p>
        </w:tc>
      </w:tr>
      <w:tr w:rsidR="00000000">
        <w:trPr>
          <w:trHeight w:val="1647"/>
          <w:jc w:val="center"/>
        </w:trPr>
        <w:tc>
          <w:tcPr>
            <w:tcW w:w="8278" w:type="dxa"/>
            <w:vAlign w:val="center"/>
          </w:tcPr>
          <w:p w:rsidR="00000000" w:rsidRDefault="00000000">
            <w:pPr>
              <w:ind w:firstLineChars="196" w:firstLine="412"/>
              <w:rPr>
                <w:b/>
                <w:sz w:val="28"/>
                <w:szCs w:val="28"/>
              </w:rPr>
            </w:pPr>
            <w:r>
              <w:t xml:space="preserve">(1) </w:t>
            </w:r>
            <w:r>
              <w:t>大伙房水库输水二期一步；</w:t>
            </w:r>
            <w:r>
              <w:t>(</w:t>
            </w:r>
            <w:r>
              <w:rPr>
                <w:rFonts w:hint="eastAsia"/>
              </w:rPr>
              <w:t>2</w:t>
            </w:r>
            <w:r>
              <w:t>)</w:t>
            </w:r>
            <w:r>
              <w:t>大伙房水库输水二期二步（部分）；</w:t>
            </w:r>
            <w:r>
              <w:t>(</w:t>
            </w:r>
            <w:r>
              <w:rPr>
                <w:rFonts w:hint="eastAsia"/>
              </w:rPr>
              <w:t>3</w:t>
            </w:r>
            <w:r>
              <w:t>)</w:t>
            </w:r>
            <w:r>
              <w:t>大伙房水库输水应急入连；</w:t>
            </w:r>
            <w:r>
              <w:t>(</w:t>
            </w:r>
            <w:r>
              <w:rPr>
                <w:rFonts w:hint="eastAsia"/>
              </w:rPr>
              <w:t>4</w:t>
            </w:r>
            <w:r>
              <w:t>)</w:t>
            </w:r>
            <w:r>
              <w:t>观音阁水库输水；</w:t>
            </w:r>
            <w:r>
              <w:t>(</w:t>
            </w:r>
            <w:r>
              <w:rPr>
                <w:rFonts w:hint="eastAsia"/>
              </w:rPr>
              <w:t>5</w:t>
            </w:r>
            <w:r>
              <w:t>凌源应急供水；</w:t>
            </w:r>
            <w:r>
              <w:t>(</w:t>
            </w:r>
            <w:r>
              <w:rPr>
                <w:rFonts w:hint="eastAsia"/>
              </w:rPr>
              <w:t>6</w:t>
            </w:r>
            <w:r>
              <w:t>)</w:t>
            </w:r>
            <w:r>
              <w:t>清河水库输水；</w:t>
            </w:r>
            <w:r>
              <w:t>(</w:t>
            </w:r>
            <w:r>
              <w:rPr>
                <w:rFonts w:hint="eastAsia"/>
              </w:rPr>
              <w:t>7</w:t>
            </w:r>
            <w:r>
              <w:t>)</w:t>
            </w:r>
            <w:r>
              <w:t>三湾水利枢纽及输水；</w:t>
            </w:r>
            <w:r>
              <w:t>(</w:t>
            </w:r>
            <w:r>
              <w:rPr>
                <w:rFonts w:hint="eastAsia"/>
              </w:rPr>
              <w:t>8</w:t>
            </w:r>
            <w:r>
              <w:t>)</w:t>
            </w:r>
            <w:r>
              <w:t>锦凌水库；</w:t>
            </w:r>
            <w:r>
              <w:t>(</w:t>
            </w:r>
            <w:r>
              <w:rPr>
                <w:rFonts w:hint="eastAsia"/>
              </w:rPr>
              <w:t>9</w:t>
            </w:r>
            <w:r>
              <w:t>)</w:t>
            </w:r>
            <w:r>
              <w:t>青山水库；</w:t>
            </w:r>
            <w:r>
              <w:t>(1</w:t>
            </w:r>
            <w:r>
              <w:rPr>
                <w:rFonts w:hint="eastAsia"/>
              </w:rPr>
              <w:t>0</w:t>
            </w:r>
            <w:r>
              <w:t>)</w:t>
            </w:r>
            <w:r>
              <w:t>猴山水库；</w:t>
            </w:r>
            <w:r>
              <w:t>(1</w:t>
            </w:r>
            <w:r>
              <w:rPr>
                <w:rFonts w:hint="eastAsia"/>
              </w:rPr>
              <w:t>1</w:t>
            </w:r>
            <w:r>
              <w:t>)</w:t>
            </w:r>
            <w:r>
              <w:t>夹道子水利枢纽；</w:t>
            </w:r>
            <w:r>
              <w:t>(1</w:t>
            </w:r>
            <w:r>
              <w:rPr>
                <w:rFonts w:hint="eastAsia"/>
              </w:rPr>
              <w:t>2</w:t>
            </w:r>
            <w:r>
              <w:t>)</w:t>
            </w:r>
            <w:r>
              <w:t>关山</w:t>
            </w:r>
            <w:r>
              <w:rPr>
                <w:rFonts w:ascii="宋体"/>
              </w:rPr>
              <w:t>Ⅱ</w:t>
            </w:r>
            <w:r>
              <w:t>水库；</w:t>
            </w:r>
            <w:r>
              <w:t>(1</w:t>
            </w:r>
            <w:r>
              <w:rPr>
                <w:rFonts w:hint="eastAsia"/>
              </w:rPr>
              <w:t>3</w:t>
            </w:r>
            <w:r>
              <w:t>)</w:t>
            </w:r>
            <w:r>
              <w:t>三道湾水库及供水；</w:t>
            </w:r>
            <w:r>
              <w:t>(1</w:t>
            </w:r>
            <w:r>
              <w:rPr>
                <w:rFonts w:hint="eastAsia"/>
              </w:rPr>
              <w:t>4</w:t>
            </w:r>
            <w:r>
              <w:t>)</w:t>
            </w:r>
            <w:r>
              <w:t>锦凌水库供水；</w:t>
            </w:r>
            <w:r>
              <w:t>(1</w:t>
            </w:r>
            <w:r>
              <w:rPr>
                <w:rFonts w:hint="eastAsia"/>
              </w:rPr>
              <w:t>5</w:t>
            </w:r>
            <w:r>
              <w:t>)</w:t>
            </w:r>
            <w:r>
              <w:t>大伙房水库输水六市配套；</w:t>
            </w:r>
            <w:r>
              <w:t>(1</w:t>
            </w:r>
            <w:r>
              <w:rPr>
                <w:rFonts w:hint="eastAsia"/>
              </w:rPr>
              <w:t>6</w:t>
            </w:r>
            <w:r>
              <w:t>)</w:t>
            </w:r>
            <w:r>
              <w:t>建平县应急供水；</w:t>
            </w:r>
            <w:r>
              <w:t>(1</w:t>
            </w:r>
            <w:r>
              <w:rPr>
                <w:rFonts w:hint="eastAsia"/>
              </w:rPr>
              <w:t>7</w:t>
            </w:r>
            <w:r>
              <w:t>)</w:t>
            </w:r>
            <w:r>
              <w:t>长海县跨海引水等水资源配置和枢纽工程。</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13" w:name="_Toc274920861"/>
      <w:bookmarkStart w:id="114" w:name="_Toc278470148"/>
      <w:bookmarkStart w:id="115" w:name="_Toc289156388"/>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加强信息设施建设</w:t>
      </w:r>
      <w:bookmarkEnd w:id="113"/>
      <w:bookmarkEnd w:id="114"/>
      <w:bookmarkEnd w:id="115"/>
    </w:p>
    <w:p w:rsidR="00000000" w:rsidRDefault="00000000">
      <w:pPr>
        <w:spacing w:line="600" w:lineRule="exact"/>
        <w:ind w:firstLineChars="200" w:firstLine="640"/>
        <w:rPr>
          <w:rFonts w:eastAsia="仿宋_GB2312"/>
          <w:sz w:val="32"/>
          <w:szCs w:val="32"/>
        </w:rPr>
      </w:pPr>
      <w:r>
        <w:rPr>
          <w:rFonts w:eastAsia="仿宋_GB2312"/>
          <w:sz w:val="32"/>
          <w:szCs w:val="32"/>
        </w:rPr>
        <w:t>加速推广和应用信息技术，加快信息化与工业化深度融合，建设</w:t>
      </w:r>
      <w:r>
        <w:rPr>
          <w:rFonts w:eastAsia="仿宋_GB2312"/>
          <w:sz w:val="32"/>
          <w:szCs w:val="32"/>
        </w:rPr>
        <w:t>“</w:t>
      </w:r>
      <w:r>
        <w:rPr>
          <w:rFonts w:eastAsia="仿宋_GB2312"/>
          <w:sz w:val="32"/>
          <w:szCs w:val="32"/>
        </w:rPr>
        <w:t>数字辽宁</w:t>
      </w:r>
      <w:r>
        <w:rPr>
          <w:rFonts w:eastAsia="仿宋_GB2312"/>
          <w:sz w:val="32"/>
          <w:szCs w:val="32"/>
        </w:rPr>
        <w:t>”</w:t>
      </w:r>
      <w:r>
        <w:rPr>
          <w:rFonts w:eastAsia="仿宋_GB2312"/>
          <w:sz w:val="32"/>
          <w:szCs w:val="32"/>
        </w:rPr>
        <w:t>，为全面提升国民经济和社会信息化水平提供有力保障。</w:t>
      </w:r>
    </w:p>
    <w:p w:rsidR="00000000" w:rsidRDefault="00000000">
      <w:pPr>
        <w:spacing w:line="600" w:lineRule="exact"/>
        <w:ind w:firstLineChars="200" w:firstLine="640"/>
        <w:rPr>
          <w:rFonts w:eastAsia="仿宋_GB2312"/>
          <w:sz w:val="32"/>
          <w:szCs w:val="32"/>
        </w:rPr>
      </w:pPr>
      <w:r>
        <w:rPr>
          <w:rFonts w:eastAsia="仿宋_GB2312"/>
          <w:sz w:val="32"/>
          <w:szCs w:val="32"/>
        </w:rPr>
        <w:t>宽带网络建设。以光纤尽量靠近用户为原则，加快光纤宽带接入网络建设，推进光纤到村。扩大无线网络应用范围，大力推进</w:t>
      </w:r>
      <w:r>
        <w:rPr>
          <w:rFonts w:eastAsia="仿宋_GB2312"/>
          <w:sz w:val="32"/>
          <w:szCs w:val="32"/>
        </w:rPr>
        <w:t>3G</w:t>
      </w:r>
      <w:r>
        <w:rPr>
          <w:rFonts w:eastAsia="仿宋_GB2312"/>
          <w:sz w:val="32"/>
          <w:szCs w:val="32"/>
        </w:rPr>
        <w:t>网络建设。</w:t>
      </w:r>
      <w:r>
        <w:rPr>
          <w:rFonts w:eastAsia="仿宋_GB2312"/>
          <w:sz w:val="32"/>
          <w:szCs w:val="32"/>
        </w:rPr>
        <w:t>2015</w:t>
      </w:r>
      <w:r>
        <w:rPr>
          <w:rFonts w:eastAsia="仿宋_GB2312"/>
          <w:sz w:val="32"/>
          <w:szCs w:val="32"/>
        </w:rPr>
        <w:t>年，光缆和无线网络全部到达行政村，基本实现</w:t>
      </w:r>
      <w:r>
        <w:rPr>
          <w:rFonts w:eastAsia="仿宋_GB2312"/>
          <w:sz w:val="32"/>
          <w:szCs w:val="32"/>
        </w:rPr>
        <w:t>3G</w:t>
      </w:r>
      <w:r>
        <w:rPr>
          <w:rFonts w:eastAsia="仿宋_GB2312"/>
          <w:sz w:val="32"/>
          <w:szCs w:val="32"/>
        </w:rPr>
        <w:t>网络全覆盖。</w:t>
      </w:r>
    </w:p>
    <w:p w:rsidR="00000000" w:rsidRDefault="00000000">
      <w:pPr>
        <w:spacing w:line="600" w:lineRule="exact"/>
        <w:ind w:firstLineChars="200" w:firstLine="640"/>
        <w:rPr>
          <w:rFonts w:eastAsia="仿宋_GB2312"/>
          <w:sz w:val="32"/>
          <w:szCs w:val="32"/>
        </w:rPr>
      </w:pPr>
      <w:r>
        <w:rPr>
          <w:rFonts w:eastAsia="仿宋_GB2312"/>
          <w:sz w:val="32"/>
          <w:szCs w:val="32"/>
        </w:rPr>
        <w:t xml:space="preserve"> “</w:t>
      </w:r>
      <w:r>
        <w:rPr>
          <w:rFonts w:eastAsia="仿宋_GB2312"/>
          <w:sz w:val="32"/>
          <w:szCs w:val="32"/>
        </w:rPr>
        <w:t>三网融合</w:t>
      </w:r>
      <w:r>
        <w:rPr>
          <w:rFonts w:eastAsia="仿宋_GB2312"/>
          <w:sz w:val="32"/>
          <w:szCs w:val="32"/>
        </w:rPr>
        <w:t>”</w:t>
      </w:r>
      <w:r>
        <w:rPr>
          <w:rFonts w:eastAsia="仿宋_GB2312"/>
          <w:sz w:val="32"/>
          <w:szCs w:val="32"/>
        </w:rPr>
        <w:t>。选择重点区域开展电信网、广播电视网、互联网</w:t>
      </w:r>
      <w:r>
        <w:rPr>
          <w:rFonts w:eastAsia="仿宋_GB2312"/>
          <w:sz w:val="32"/>
          <w:szCs w:val="32"/>
        </w:rPr>
        <w:t>“</w:t>
      </w:r>
      <w:r>
        <w:rPr>
          <w:rFonts w:eastAsia="仿宋_GB2312"/>
          <w:sz w:val="32"/>
          <w:szCs w:val="32"/>
        </w:rPr>
        <w:t>三网融合</w:t>
      </w:r>
      <w:r>
        <w:rPr>
          <w:rFonts w:eastAsia="仿宋_GB2312"/>
          <w:sz w:val="32"/>
          <w:szCs w:val="32"/>
        </w:rPr>
        <w:t>”</w:t>
      </w:r>
      <w:r>
        <w:rPr>
          <w:rFonts w:eastAsia="仿宋_GB2312"/>
          <w:sz w:val="32"/>
          <w:szCs w:val="32"/>
        </w:rPr>
        <w:t>试点，构建宽带、融合、安全的下一代信息基础设施。</w:t>
      </w:r>
    </w:p>
    <w:p w:rsidR="00000000" w:rsidRDefault="00000000">
      <w:pPr>
        <w:spacing w:line="600" w:lineRule="exact"/>
        <w:ind w:firstLineChars="200" w:firstLine="640"/>
        <w:rPr>
          <w:rFonts w:eastAsia="仿宋_GB2312"/>
        </w:rPr>
      </w:pPr>
      <w:r>
        <w:rPr>
          <w:rFonts w:eastAsia="仿宋_GB2312"/>
          <w:sz w:val="32"/>
          <w:szCs w:val="32"/>
        </w:rPr>
        <w:t>信息网络安全。加强平安城市、企业生产监控等重点领域信息平台和网络建设，确保基础信息网络和重要信息平台和网络安全。加强应急通信保障能力建设，重点加强应急通信车（艇）、超级基站、卫星通信设施、应急发电机车、便携式无线应急通信系统，以及重要场所的双光缆路由保护等建设。</w:t>
      </w:r>
      <w:r>
        <w:rPr>
          <w:rFonts w:eastAsia="仿宋_GB2312" w:hint="eastAsia"/>
          <w:sz w:val="32"/>
          <w:szCs w:val="32"/>
        </w:rPr>
        <w:t>加快国家定位系统基地建设。</w:t>
      </w:r>
      <w:r>
        <w:rPr>
          <w:rFonts w:eastAsia="仿宋_GB2312"/>
          <w:sz w:val="32"/>
          <w:szCs w:val="32"/>
        </w:rPr>
        <w:t>提高应急通信装备的规</w:t>
      </w:r>
      <w:r>
        <w:rPr>
          <w:rFonts w:eastAsia="仿宋_GB2312"/>
          <w:sz w:val="32"/>
          <w:szCs w:val="32"/>
        </w:rPr>
        <w:lastRenderedPageBreak/>
        <w:t>模和技术水平，提高应对自然灾害、重大疫情等重大事件的通信保障能力。</w:t>
      </w:r>
    </w:p>
    <w:p w:rsidR="00000000" w:rsidRDefault="00000000">
      <w:pPr>
        <w:pStyle w:val="1"/>
        <w:spacing w:beforeLines="100" w:before="312" w:afterLines="100" w:after="312" w:line="600" w:lineRule="exact"/>
        <w:jc w:val="center"/>
        <w:rPr>
          <w:rFonts w:eastAsia="黑体"/>
          <w:color w:val="000000"/>
          <w:sz w:val="32"/>
          <w:szCs w:val="32"/>
          <w:lang w:val="zh-CN"/>
        </w:rPr>
      </w:pPr>
      <w:bookmarkStart w:id="116" w:name="_Toc289156389"/>
      <w:r>
        <w:rPr>
          <w:rFonts w:eastAsia="黑体"/>
          <w:color w:val="000000"/>
          <w:sz w:val="32"/>
          <w:szCs w:val="32"/>
          <w:lang w:val="zh-CN"/>
        </w:rPr>
        <w:t>第七章</w:t>
      </w:r>
      <w:r>
        <w:rPr>
          <w:rFonts w:eastAsia="黑体"/>
          <w:color w:val="000000"/>
          <w:sz w:val="32"/>
          <w:szCs w:val="32"/>
          <w:lang w:val="zh-CN"/>
        </w:rPr>
        <w:t xml:space="preserve">  </w:t>
      </w:r>
      <w:r>
        <w:rPr>
          <w:rFonts w:eastAsia="黑体"/>
          <w:color w:val="000000"/>
          <w:sz w:val="32"/>
          <w:szCs w:val="32"/>
          <w:lang w:val="zh-CN"/>
        </w:rPr>
        <w:t>促进区域协调互动发展</w:t>
      </w:r>
      <w:bookmarkEnd w:id="116"/>
    </w:p>
    <w:p w:rsidR="00000000" w:rsidRDefault="00000000">
      <w:pPr>
        <w:ind w:firstLineChars="196" w:firstLine="627"/>
        <w:rPr>
          <w:rFonts w:eastAsia="仿宋_GB2312"/>
          <w:color w:val="000000"/>
          <w:sz w:val="32"/>
          <w:szCs w:val="32"/>
        </w:rPr>
      </w:pPr>
      <w:r>
        <w:rPr>
          <w:rFonts w:eastAsia="仿宋_GB2312"/>
          <w:color w:val="000000"/>
          <w:sz w:val="32"/>
          <w:szCs w:val="32"/>
        </w:rPr>
        <w:t>以辽宁沿海经济带、沈阳经济区建设为引擎，以贯通沿海与腹地的沈大经济带为战略轴线，带动辽西北地区实现跨越发展，构建</w:t>
      </w:r>
      <w:r>
        <w:rPr>
          <w:rFonts w:eastAsia="仿宋_GB2312"/>
          <w:color w:val="000000"/>
          <w:sz w:val="32"/>
          <w:szCs w:val="32"/>
        </w:rPr>
        <w:t>“</w:t>
      </w:r>
      <w:r>
        <w:rPr>
          <w:rFonts w:eastAsia="仿宋_GB2312"/>
          <w:color w:val="000000"/>
          <w:sz w:val="32"/>
          <w:szCs w:val="32"/>
        </w:rPr>
        <w:t>双擎一轴联动</w:t>
      </w:r>
      <w:r>
        <w:rPr>
          <w:rFonts w:eastAsia="仿宋_GB2312"/>
          <w:color w:val="000000"/>
          <w:sz w:val="32"/>
          <w:szCs w:val="32"/>
        </w:rPr>
        <w:t>”</w:t>
      </w:r>
      <w:r>
        <w:rPr>
          <w:rFonts w:eastAsia="仿宋_GB2312"/>
          <w:color w:val="000000"/>
          <w:sz w:val="32"/>
          <w:szCs w:val="32"/>
        </w:rPr>
        <w:t>的空间发展格局。实施主体功能区战略，</w:t>
      </w:r>
      <w:r>
        <w:rPr>
          <w:rFonts w:eastAsia="仿宋_GB2312"/>
          <w:color w:val="000000"/>
          <w:sz w:val="32"/>
          <w:szCs w:val="32"/>
          <w:lang w:val="zh-CN"/>
        </w:rPr>
        <w:t>推进资源型城市经济转型，发展海洋经济，</w:t>
      </w:r>
      <w:r>
        <w:rPr>
          <w:rFonts w:eastAsia="仿宋_GB2312" w:hint="eastAsia"/>
          <w:color w:val="000000"/>
          <w:sz w:val="32"/>
          <w:szCs w:val="32"/>
          <w:lang w:val="zh-CN"/>
        </w:rPr>
        <w:t>扶持民族地区和贫困地区，</w:t>
      </w:r>
      <w:r>
        <w:rPr>
          <w:rFonts w:eastAsia="仿宋_GB2312"/>
          <w:color w:val="000000"/>
          <w:sz w:val="32"/>
          <w:szCs w:val="32"/>
          <w:lang w:val="zh-CN"/>
        </w:rPr>
        <w:t>形成区域协调互动发展的新机制。</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17" w:name="_Toc289156390"/>
      <w:r>
        <w:rPr>
          <w:rFonts w:ascii="Times New Roman" w:eastAsia="楷体_GB2312" w:hAnsi="Times New Roman" w:cs="Times New Roman"/>
          <w:lang w:val="zh-CN"/>
        </w:rPr>
        <w:t>第一节　高水平推进沿海经济带开发建设</w:t>
      </w:r>
      <w:bookmarkEnd w:id="117"/>
      <w:r>
        <w:rPr>
          <w:rFonts w:ascii="Times New Roman" w:eastAsia="楷体_GB2312" w:hAnsi="Times New Roman" w:cs="Times New Roman"/>
          <w:lang w:val="zh-CN"/>
        </w:rPr>
        <w:tab/>
      </w:r>
    </w:p>
    <w:p w:rsidR="00000000" w:rsidRDefault="00000000">
      <w:pPr>
        <w:autoSpaceDE w:val="0"/>
        <w:autoSpaceDN w:val="0"/>
        <w:adjustRightInd w:val="0"/>
        <w:spacing w:line="600" w:lineRule="exact"/>
        <w:ind w:firstLineChars="200" w:firstLine="640"/>
        <w:rPr>
          <w:rFonts w:eastAsia="仿宋_GB2312"/>
          <w:color w:val="000000"/>
          <w:sz w:val="32"/>
          <w:szCs w:val="32"/>
          <w:lang w:val="zh-CN"/>
        </w:rPr>
      </w:pPr>
      <w:r>
        <w:rPr>
          <w:rFonts w:eastAsia="仿宋_GB2312"/>
          <w:color w:val="000000"/>
          <w:sz w:val="32"/>
          <w:szCs w:val="32"/>
          <w:lang w:val="zh-CN"/>
        </w:rPr>
        <w:t>以打造东北地区对外开放的重要平台和经济社会发展的先行区域为引领，进一步提升大连核心地位，强化大连</w:t>
      </w:r>
      <w:r>
        <w:rPr>
          <w:rFonts w:eastAsia="仿宋_GB2312"/>
          <w:color w:val="000000"/>
          <w:sz w:val="32"/>
          <w:szCs w:val="32"/>
          <w:lang w:val="zh-CN"/>
        </w:rPr>
        <w:t>—</w:t>
      </w:r>
      <w:r>
        <w:rPr>
          <w:rFonts w:eastAsia="仿宋_GB2312"/>
          <w:color w:val="000000"/>
          <w:sz w:val="32"/>
          <w:szCs w:val="32"/>
          <w:lang w:val="zh-CN"/>
        </w:rPr>
        <w:t>营口</w:t>
      </w:r>
      <w:r>
        <w:rPr>
          <w:rFonts w:eastAsia="仿宋_GB2312"/>
          <w:color w:val="000000"/>
          <w:sz w:val="32"/>
          <w:szCs w:val="32"/>
          <w:lang w:val="zh-CN"/>
        </w:rPr>
        <w:t>—</w:t>
      </w:r>
      <w:r>
        <w:rPr>
          <w:rFonts w:eastAsia="仿宋_GB2312"/>
          <w:color w:val="000000"/>
          <w:sz w:val="32"/>
          <w:szCs w:val="32"/>
          <w:lang w:val="zh-CN"/>
        </w:rPr>
        <w:t>盘锦主轴，壮大盘锦</w:t>
      </w:r>
      <w:r>
        <w:rPr>
          <w:rFonts w:eastAsia="仿宋_GB2312"/>
          <w:color w:val="000000"/>
          <w:sz w:val="32"/>
          <w:szCs w:val="32"/>
          <w:lang w:val="zh-CN"/>
        </w:rPr>
        <w:t>—</w:t>
      </w:r>
      <w:r>
        <w:rPr>
          <w:rFonts w:eastAsia="仿宋_GB2312"/>
          <w:color w:val="000000"/>
          <w:sz w:val="32"/>
          <w:szCs w:val="32"/>
          <w:lang w:val="zh-CN"/>
        </w:rPr>
        <w:t>锦州</w:t>
      </w:r>
      <w:r>
        <w:rPr>
          <w:rFonts w:eastAsia="仿宋_GB2312"/>
          <w:color w:val="000000"/>
          <w:sz w:val="32"/>
          <w:szCs w:val="32"/>
          <w:lang w:val="zh-CN"/>
        </w:rPr>
        <w:t>—</w:t>
      </w:r>
      <w:r>
        <w:rPr>
          <w:rFonts w:eastAsia="仿宋_GB2312"/>
          <w:color w:val="000000"/>
          <w:sz w:val="32"/>
          <w:szCs w:val="32"/>
          <w:lang w:val="zh-CN"/>
        </w:rPr>
        <w:t>葫芦岛渤海翼和大连</w:t>
      </w:r>
      <w:r>
        <w:rPr>
          <w:rFonts w:eastAsia="仿宋_GB2312"/>
          <w:color w:val="000000"/>
          <w:sz w:val="32"/>
          <w:szCs w:val="32"/>
          <w:lang w:val="zh-CN"/>
        </w:rPr>
        <w:t>—</w:t>
      </w:r>
      <w:r>
        <w:rPr>
          <w:rFonts w:eastAsia="仿宋_GB2312"/>
          <w:color w:val="000000"/>
          <w:sz w:val="32"/>
          <w:szCs w:val="32"/>
          <w:lang w:val="zh-CN"/>
        </w:rPr>
        <w:t>丹东黄海翼，加快实现沿海经济带</w:t>
      </w:r>
      <w:r>
        <w:rPr>
          <w:rFonts w:eastAsia="仿宋_GB2312"/>
          <w:color w:val="000000"/>
          <w:sz w:val="32"/>
          <w:szCs w:val="32"/>
          <w:lang w:val="zh-CN"/>
        </w:rPr>
        <w:t>“</w:t>
      </w:r>
      <w:r>
        <w:rPr>
          <w:rFonts w:eastAsia="仿宋_GB2312"/>
          <w:color w:val="000000"/>
          <w:sz w:val="32"/>
          <w:szCs w:val="32"/>
          <w:lang w:val="zh-CN"/>
        </w:rPr>
        <w:t>一核、一轴、两翼</w:t>
      </w:r>
      <w:r>
        <w:rPr>
          <w:rFonts w:eastAsia="仿宋_GB2312"/>
          <w:color w:val="000000"/>
          <w:sz w:val="32"/>
          <w:szCs w:val="32"/>
          <w:lang w:val="zh-CN"/>
        </w:rPr>
        <w:t>”</w:t>
      </w:r>
      <w:r>
        <w:rPr>
          <w:rFonts w:eastAsia="仿宋_GB2312"/>
          <w:color w:val="000000"/>
          <w:sz w:val="32"/>
          <w:szCs w:val="32"/>
          <w:lang w:val="zh-CN"/>
        </w:rPr>
        <w:t>的空间布局，建设全国对外开放的新高地。</w:t>
      </w:r>
      <w:r>
        <w:rPr>
          <w:rFonts w:eastAsia="仿宋_GB2312" w:hint="eastAsia"/>
          <w:color w:val="000000"/>
          <w:sz w:val="32"/>
          <w:szCs w:val="32"/>
          <w:lang w:val="zh-CN"/>
        </w:rPr>
        <w:t>基本建成</w:t>
      </w:r>
      <w:r>
        <w:rPr>
          <w:rFonts w:eastAsia="仿宋_GB2312"/>
          <w:color w:val="000000"/>
          <w:sz w:val="32"/>
          <w:szCs w:val="32"/>
          <w:lang w:val="zh-CN"/>
        </w:rPr>
        <w:t>大连东北亚国际航运中心</w:t>
      </w:r>
      <w:r>
        <w:rPr>
          <w:rFonts w:eastAsia="仿宋_GB2312" w:hint="eastAsia"/>
          <w:color w:val="000000"/>
          <w:sz w:val="32"/>
          <w:szCs w:val="32"/>
          <w:lang w:val="zh-CN"/>
        </w:rPr>
        <w:t>。</w:t>
      </w:r>
      <w:r>
        <w:rPr>
          <w:rFonts w:eastAsia="仿宋_GB2312"/>
          <w:color w:val="000000"/>
          <w:sz w:val="32"/>
          <w:szCs w:val="32"/>
          <w:lang w:val="zh-CN"/>
        </w:rPr>
        <w:t>争取国家在长兴岛设立面向东北亚的</w:t>
      </w:r>
      <w:r>
        <w:rPr>
          <w:rFonts w:eastAsia="仿宋_GB2312"/>
          <w:color w:val="000000"/>
          <w:sz w:val="32"/>
          <w:szCs w:val="32"/>
        </w:rPr>
        <w:t>自由贸易试验区</w:t>
      </w:r>
      <w:r>
        <w:rPr>
          <w:rFonts w:eastAsia="仿宋_GB2312" w:hint="eastAsia"/>
          <w:color w:val="000000"/>
          <w:sz w:val="32"/>
          <w:szCs w:val="32"/>
        </w:rPr>
        <w:t>，</w:t>
      </w:r>
      <w:r>
        <w:rPr>
          <w:rFonts w:eastAsia="仿宋_GB2312"/>
          <w:color w:val="000000"/>
          <w:sz w:val="32"/>
          <w:szCs w:val="32"/>
          <w:lang w:val="zh-CN"/>
        </w:rPr>
        <w:t>争取国家批准在营口设立保税港区。</w:t>
      </w:r>
      <w:r>
        <w:rPr>
          <w:rFonts w:eastAsia="仿宋_GB2312" w:hint="eastAsia"/>
          <w:color w:val="000000"/>
          <w:sz w:val="32"/>
          <w:szCs w:val="32"/>
          <w:lang w:val="zh-CN"/>
        </w:rPr>
        <w:t>加快</w:t>
      </w:r>
      <w:r>
        <w:rPr>
          <w:rFonts w:eastAsia="仿宋_GB2312" w:hint="eastAsia"/>
          <w:color w:val="000000"/>
          <w:sz w:val="32"/>
          <w:szCs w:val="32"/>
          <w:lang w:val="zh-CN"/>
        </w:rPr>
        <w:t>10</w:t>
      </w:r>
      <w:r>
        <w:rPr>
          <w:rFonts w:eastAsia="仿宋_GB2312" w:hint="eastAsia"/>
          <w:color w:val="000000"/>
          <w:sz w:val="32"/>
          <w:szCs w:val="32"/>
          <w:lang w:val="zh-CN"/>
        </w:rPr>
        <w:t>个</w:t>
      </w:r>
      <w:r>
        <w:rPr>
          <w:rFonts w:eastAsia="仿宋_GB2312"/>
          <w:color w:val="000000"/>
          <w:sz w:val="32"/>
          <w:szCs w:val="32"/>
          <w:lang w:val="zh-CN"/>
        </w:rPr>
        <w:t>新港区建设</w:t>
      </w:r>
      <w:r>
        <w:rPr>
          <w:rFonts w:eastAsia="仿宋_GB2312" w:hint="eastAsia"/>
          <w:color w:val="000000"/>
          <w:sz w:val="32"/>
          <w:szCs w:val="32"/>
          <w:lang w:val="zh-CN"/>
        </w:rPr>
        <w:t>，抓好绥中、荣兴、龙栖湾、海洋红</w:t>
      </w:r>
      <w:r>
        <w:rPr>
          <w:rFonts w:eastAsia="仿宋_GB2312" w:hint="eastAsia"/>
          <w:color w:val="000000"/>
          <w:sz w:val="32"/>
          <w:szCs w:val="32"/>
          <w:lang w:val="zh-CN"/>
        </w:rPr>
        <w:t>4</w:t>
      </w:r>
      <w:r>
        <w:rPr>
          <w:rFonts w:eastAsia="仿宋_GB2312" w:hint="eastAsia"/>
          <w:color w:val="000000"/>
          <w:sz w:val="32"/>
          <w:szCs w:val="32"/>
          <w:lang w:val="zh-CN"/>
        </w:rPr>
        <w:t>个亿吨大港建设，形成布局合理、分工明确的现代港口群。</w:t>
      </w:r>
      <w:r>
        <w:rPr>
          <w:rFonts w:eastAsia="仿宋_GB2312"/>
          <w:color w:val="000000"/>
          <w:sz w:val="32"/>
          <w:szCs w:val="32"/>
          <w:lang w:val="zh-CN"/>
        </w:rPr>
        <w:t>依托</w:t>
      </w:r>
      <w:r>
        <w:rPr>
          <w:rFonts w:eastAsia="仿宋_GB2312"/>
          <w:color w:val="000000"/>
          <w:sz w:val="32"/>
          <w:szCs w:val="32"/>
          <w:lang w:val="zh-CN"/>
        </w:rPr>
        <w:t>42</w:t>
      </w:r>
      <w:r>
        <w:rPr>
          <w:rFonts w:eastAsia="仿宋_GB2312"/>
          <w:color w:val="000000"/>
          <w:sz w:val="32"/>
          <w:szCs w:val="32"/>
          <w:lang w:val="zh-CN"/>
        </w:rPr>
        <w:t>个重点产业园区，</w:t>
      </w:r>
      <w:r>
        <w:rPr>
          <w:rFonts w:eastAsia="仿宋_GB2312" w:hint="eastAsia"/>
          <w:color w:val="000000"/>
          <w:sz w:val="32"/>
          <w:szCs w:val="32"/>
          <w:lang w:val="zh-CN"/>
        </w:rPr>
        <w:t>实施大连长兴岛临港工业区石化产业岛炼化一体化、丹东曙光汽车集团</w:t>
      </w:r>
      <w:r>
        <w:rPr>
          <w:rFonts w:eastAsia="仿宋_GB2312" w:hint="eastAsia"/>
          <w:color w:val="000000"/>
          <w:sz w:val="32"/>
          <w:szCs w:val="32"/>
          <w:lang w:val="zh-CN"/>
        </w:rPr>
        <w:t>SUV</w:t>
      </w:r>
      <w:r>
        <w:rPr>
          <w:rFonts w:eastAsia="仿宋_GB2312" w:hint="eastAsia"/>
          <w:color w:val="000000"/>
          <w:sz w:val="32"/>
          <w:szCs w:val="32"/>
          <w:lang w:val="zh-CN"/>
        </w:rPr>
        <w:t>乘用车生产基地、辽宁龙栖湾化纤有限公司年产</w:t>
      </w:r>
      <w:r>
        <w:rPr>
          <w:rFonts w:eastAsia="仿宋_GB2312" w:hint="eastAsia"/>
          <w:color w:val="000000"/>
          <w:sz w:val="32"/>
          <w:szCs w:val="32"/>
          <w:lang w:val="zh-CN"/>
        </w:rPr>
        <w:t>240</w:t>
      </w:r>
      <w:r>
        <w:rPr>
          <w:rFonts w:eastAsia="仿宋_GB2312" w:hint="eastAsia"/>
          <w:color w:val="000000"/>
          <w:sz w:val="32"/>
          <w:szCs w:val="32"/>
          <w:lang w:val="zh-CN"/>
        </w:rPr>
        <w:t>万吨差别化纤维、鞍本钢铁集团鲅鱼</w:t>
      </w:r>
      <w:r>
        <w:rPr>
          <w:rFonts w:eastAsia="仿宋_GB2312" w:hint="eastAsia"/>
          <w:color w:val="000000"/>
          <w:sz w:val="32"/>
          <w:szCs w:val="32"/>
          <w:lang w:val="zh-CN"/>
        </w:rPr>
        <w:lastRenderedPageBreak/>
        <w:t>圈新厂二期、盘锦振奥合成橡胶产业园、中石油锦西石化分公司</w:t>
      </w:r>
      <w:r>
        <w:rPr>
          <w:rFonts w:eastAsia="仿宋_GB2312" w:hint="eastAsia"/>
          <w:color w:val="000000"/>
          <w:sz w:val="32"/>
          <w:szCs w:val="32"/>
          <w:lang w:val="zh-CN"/>
        </w:rPr>
        <w:t>1000</w:t>
      </w:r>
      <w:r>
        <w:rPr>
          <w:rFonts w:eastAsia="仿宋_GB2312" w:hint="eastAsia"/>
          <w:color w:val="000000"/>
          <w:sz w:val="32"/>
          <w:szCs w:val="32"/>
          <w:lang w:val="zh-CN"/>
        </w:rPr>
        <w:t>万吨</w:t>
      </w:r>
      <w:r>
        <w:rPr>
          <w:rFonts w:eastAsia="仿宋_GB2312" w:hint="eastAsia"/>
          <w:color w:val="000000"/>
          <w:sz w:val="32"/>
          <w:szCs w:val="32"/>
          <w:lang w:val="zh-CN"/>
        </w:rPr>
        <w:t>/</w:t>
      </w:r>
      <w:r>
        <w:rPr>
          <w:rFonts w:eastAsia="仿宋_GB2312" w:hint="eastAsia"/>
          <w:color w:val="000000"/>
          <w:sz w:val="32"/>
          <w:szCs w:val="32"/>
          <w:lang w:val="zh-CN"/>
        </w:rPr>
        <w:t>年炼油异地改造等一批重大项目，提升先进</w:t>
      </w:r>
      <w:r>
        <w:rPr>
          <w:rFonts w:eastAsia="仿宋_GB2312"/>
          <w:color w:val="000000"/>
          <w:sz w:val="32"/>
          <w:szCs w:val="32"/>
          <w:lang w:val="zh-CN"/>
        </w:rPr>
        <w:t>装备制造业</w:t>
      </w:r>
      <w:r>
        <w:rPr>
          <w:rFonts w:eastAsia="仿宋_GB2312" w:hint="eastAsia"/>
          <w:color w:val="000000"/>
          <w:sz w:val="32"/>
          <w:szCs w:val="32"/>
          <w:lang w:val="zh-CN"/>
        </w:rPr>
        <w:t>、</w:t>
      </w:r>
      <w:r>
        <w:rPr>
          <w:rFonts w:eastAsia="仿宋_GB2312"/>
          <w:color w:val="000000"/>
          <w:sz w:val="32"/>
          <w:szCs w:val="32"/>
          <w:lang w:val="zh-CN"/>
        </w:rPr>
        <w:t>原材料工业及配套产业</w:t>
      </w:r>
      <w:r>
        <w:rPr>
          <w:rFonts w:eastAsia="仿宋_GB2312" w:hint="eastAsia"/>
          <w:color w:val="000000"/>
          <w:sz w:val="32"/>
          <w:szCs w:val="32"/>
          <w:lang w:val="zh-CN"/>
        </w:rPr>
        <w:t>、</w:t>
      </w:r>
      <w:r>
        <w:rPr>
          <w:rFonts w:eastAsia="仿宋_GB2312"/>
          <w:color w:val="000000"/>
          <w:sz w:val="32"/>
          <w:szCs w:val="32"/>
          <w:lang w:val="zh-CN"/>
        </w:rPr>
        <w:t>现代服务业</w:t>
      </w:r>
      <w:r>
        <w:rPr>
          <w:rFonts w:eastAsia="仿宋_GB2312" w:hint="eastAsia"/>
          <w:color w:val="000000"/>
          <w:sz w:val="32"/>
          <w:szCs w:val="32"/>
          <w:lang w:val="zh-CN"/>
        </w:rPr>
        <w:t>的核心竞争力</w:t>
      </w:r>
      <w:r>
        <w:rPr>
          <w:rFonts w:eastAsia="仿宋_GB2312"/>
          <w:color w:val="000000"/>
          <w:sz w:val="32"/>
          <w:szCs w:val="32"/>
          <w:lang w:val="zh-CN"/>
        </w:rPr>
        <w:t>，建成特色</w:t>
      </w:r>
      <w:r>
        <w:rPr>
          <w:rFonts w:eastAsia="仿宋_GB2312" w:hint="eastAsia"/>
          <w:color w:val="000000"/>
          <w:sz w:val="32"/>
          <w:szCs w:val="32"/>
          <w:lang w:val="zh-CN"/>
        </w:rPr>
        <w:t>鲜明</w:t>
      </w:r>
      <w:r>
        <w:rPr>
          <w:rFonts w:eastAsia="仿宋_GB2312"/>
          <w:color w:val="000000"/>
          <w:sz w:val="32"/>
          <w:szCs w:val="32"/>
          <w:lang w:val="zh-CN"/>
        </w:rPr>
        <w:t>、具有国际竞争力的产业集聚区。</w:t>
      </w:r>
      <w:r>
        <w:rPr>
          <w:rFonts w:eastAsia="仿宋_GB2312" w:hint="eastAsia"/>
          <w:color w:val="000000"/>
          <w:sz w:val="32"/>
          <w:szCs w:val="32"/>
          <w:lang w:val="zh-CN"/>
        </w:rPr>
        <w:t>依托沿海丰富的生态、海洋、岛屿、温泉等避暑度假旅游资源，大力发展滨海旅游业。</w:t>
      </w:r>
      <w:r>
        <w:rPr>
          <w:rFonts w:eastAsia="仿宋_GB2312"/>
          <w:color w:val="000000"/>
          <w:sz w:val="32"/>
          <w:szCs w:val="32"/>
          <w:lang w:val="zh-CN"/>
        </w:rPr>
        <w:t>加快城镇化进程，着力建设一批中等城市、新区和新市镇。加快沿海防护林体系建设，加强海洋生态系统保护，完善公共服务设施</w:t>
      </w:r>
      <w:r>
        <w:rPr>
          <w:rFonts w:eastAsia="仿宋_GB2312" w:hint="eastAsia"/>
          <w:color w:val="000000"/>
          <w:sz w:val="32"/>
          <w:szCs w:val="32"/>
          <w:lang w:val="zh-CN"/>
        </w:rPr>
        <w:t>。</w:t>
      </w:r>
      <w:r>
        <w:rPr>
          <w:rFonts w:eastAsia="仿宋_GB2312"/>
          <w:color w:val="000000"/>
          <w:sz w:val="32"/>
          <w:szCs w:val="32"/>
          <w:lang w:val="zh-CN"/>
        </w:rPr>
        <w:t>建成</w:t>
      </w:r>
      <w:r>
        <w:rPr>
          <w:rFonts w:eastAsia="仿宋_GB2312" w:hint="eastAsia"/>
          <w:color w:val="000000"/>
          <w:sz w:val="32"/>
          <w:szCs w:val="32"/>
          <w:lang w:val="zh-CN"/>
        </w:rPr>
        <w:t>更具竞争力的临港产业带、</w:t>
      </w:r>
      <w:r>
        <w:rPr>
          <w:rFonts w:eastAsia="仿宋_GB2312"/>
          <w:color w:val="000000"/>
          <w:sz w:val="32"/>
          <w:szCs w:val="32"/>
          <w:lang w:val="zh-CN"/>
        </w:rPr>
        <w:t>功能完备的城镇带</w:t>
      </w:r>
      <w:r>
        <w:rPr>
          <w:rFonts w:eastAsia="仿宋_GB2312" w:hint="eastAsia"/>
          <w:color w:val="000000"/>
          <w:sz w:val="32"/>
          <w:szCs w:val="32"/>
          <w:lang w:val="zh-CN"/>
        </w:rPr>
        <w:t>和度假休闲滨海旅游带</w:t>
      </w:r>
      <w:r>
        <w:rPr>
          <w:rFonts w:eastAsia="仿宋_GB2312"/>
          <w:color w:val="000000"/>
          <w:sz w:val="32"/>
          <w:szCs w:val="32"/>
          <w:lang w:val="zh-CN"/>
        </w:rPr>
        <w:t>。</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18" w:name="_Toc289156391"/>
      <w:r>
        <w:rPr>
          <w:rFonts w:ascii="Times New Roman" w:eastAsia="楷体_GB2312" w:hAnsi="Times New Roman" w:cs="Times New Roman"/>
          <w:lang w:val="zh-CN"/>
        </w:rPr>
        <w:t>第二节　加快推进沈阳经济区建设</w:t>
      </w:r>
      <w:bookmarkEnd w:id="118"/>
      <w:r>
        <w:rPr>
          <w:rFonts w:ascii="Times New Roman" w:eastAsia="楷体_GB2312" w:hAnsi="Times New Roman" w:cs="Times New Roman"/>
          <w:lang w:val="zh-CN"/>
        </w:rPr>
        <w:tab/>
      </w:r>
    </w:p>
    <w:p w:rsidR="00000000" w:rsidRDefault="00000000">
      <w:pPr>
        <w:ind w:firstLineChars="200" w:firstLine="640"/>
        <w:rPr>
          <w:rFonts w:eastAsia="仿宋_GB2312" w:hint="eastAsia"/>
          <w:sz w:val="32"/>
          <w:szCs w:val="32"/>
        </w:rPr>
      </w:pPr>
      <w:r>
        <w:rPr>
          <w:rFonts w:eastAsia="仿宋_GB2312"/>
          <w:color w:val="000000"/>
          <w:sz w:val="32"/>
          <w:szCs w:val="32"/>
          <w:lang w:val="zh-CN"/>
        </w:rPr>
        <w:t>以新型工业化综合配套改革为统领，</w:t>
      </w:r>
      <w:r>
        <w:rPr>
          <w:rFonts w:eastAsia="仿宋_GB2312"/>
          <w:color w:val="000000"/>
          <w:sz w:val="32"/>
          <w:szCs w:val="32"/>
        </w:rPr>
        <w:t>以建设沈阳国家中心城市为重点，</w:t>
      </w:r>
      <w:r>
        <w:rPr>
          <w:rFonts w:eastAsia="仿宋_GB2312"/>
          <w:color w:val="000000"/>
          <w:sz w:val="32"/>
          <w:szCs w:val="32"/>
          <w:lang w:val="zh-CN"/>
        </w:rPr>
        <w:t>以同城化、一体化为发展方向，以沈抚、沈本、沈辽鞍营、沈阜、沈铁等城际连接带和交通走廊建设为发展轴线，着力构筑沈阳经济区</w:t>
      </w:r>
      <w:r>
        <w:rPr>
          <w:rFonts w:eastAsia="仿宋_GB2312"/>
          <w:color w:val="000000"/>
          <w:sz w:val="32"/>
          <w:szCs w:val="32"/>
          <w:lang w:val="zh-CN"/>
        </w:rPr>
        <w:t>“</w:t>
      </w:r>
      <w:r>
        <w:rPr>
          <w:rFonts w:eastAsia="仿宋_GB2312"/>
          <w:color w:val="000000"/>
          <w:sz w:val="32"/>
          <w:szCs w:val="32"/>
          <w:lang w:val="zh-CN"/>
        </w:rPr>
        <w:t>一核、五带</w:t>
      </w:r>
      <w:r>
        <w:rPr>
          <w:rFonts w:eastAsia="仿宋_GB2312"/>
          <w:color w:val="000000"/>
          <w:sz w:val="32"/>
          <w:szCs w:val="32"/>
          <w:lang w:val="zh-CN"/>
        </w:rPr>
        <w:t>”</w:t>
      </w:r>
      <w:r>
        <w:rPr>
          <w:rFonts w:eastAsia="仿宋_GB2312"/>
          <w:color w:val="000000"/>
          <w:sz w:val="32"/>
          <w:szCs w:val="32"/>
          <w:lang w:val="zh-CN"/>
        </w:rPr>
        <w:t>空间发展格局。</w:t>
      </w:r>
      <w:r>
        <w:rPr>
          <w:rFonts w:eastAsia="仿宋_GB2312"/>
          <w:color w:val="000000"/>
          <w:sz w:val="32"/>
          <w:szCs w:val="32"/>
        </w:rPr>
        <w:t>全面推进</w:t>
      </w:r>
      <w:r>
        <w:rPr>
          <w:rFonts w:eastAsia="仿宋_GB2312"/>
          <w:color w:val="000000"/>
          <w:sz w:val="32"/>
          <w:szCs w:val="32"/>
        </w:rPr>
        <w:t>37</w:t>
      </w:r>
      <w:r>
        <w:rPr>
          <w:rFonts w:eastAsia="仿宋_GB2312"/>
          <w:color w:val="000000"/>
          <w:sz w:val="32"/>
          <w:szCs w:val="32"/>
        </w:rPr>
        <w:t>个新城新市镇建设，</w:t>
      </w:r>
      <w:r>
        <w:rPr>
          <w:rFonts w:eastAsia="仿宋_GB2312"/>
          <w:color w:val="000000"/>
          <w:sz w:val="32"/>
          <w:szCs w:val="32"/>
          <w:lang w:val="zh-CN"/>
        </w:rPr>
        <w:t>进一步完善区域内交通、能源、信息</w:t>
      </w:r>
      <w:r>
        <w:rPr>
          <w:rFonts w:eastAsia="仿宋_GB2312" w:hint="eastAsia"/>
          <w:color w:val="000000"/>
          <w:sz w:val="32"/>
          <w:szCs w:val="32"/>
          <w:lang w:val="zh-CN"/>
        </w:rPr>
        <w:t>和</w:t>
      </w:r>
      <w:r>
        <w:rPr>
          <w:rFonts w:eastAsia="仿宋_GB2312"/>
          <w:color w:val="000000"/>
          <w:sz w:val="32"/>
          <w:szCs w:val="32"/>
          <w:lang w:val="zh-CN"/>
        </w:rPr>
        <w:t>城市基础设施，</w:t>
      </w:r>
      <w:r>
        <w:rPr>
          <w:rFonts w:eastAsia="仿宋_GB2312" w:hint="eastAsia"/>
          <w:color w:val="000000"/>
          <w:sz w:val="32"/>
          <w:szCs w:val="32"/>
          <w:lang w:val="zh-CN"/>
        </w:rPr>
        <w:t>整合</w:t>
      </w:r>
      <w:r>
        <w:rPr>
          <w:rFonts w:eastAsia="仿宋_GB2312"/>
          <w:color w:val="000000"/>
          <w:sz w:val="32"/>
          <w:szCs w:val="32"/>
          <w:lang w:val="zh-CN"/>
        </w:rPr>
        <w:t>生产要素、市场体系、社会保障、社会管理等</w:t>
      </w:r>
      <w:r>
        <w:rPr>
          <w:rFonts w:eastAsia="仿宋_GB2312" w:hint="eastAsia"/>
          <w:color w:val="000000"/>
          <w:sz w:val="32"/>
          <w:szCs w:val="32"/>
          <w:lang w:val="zh-CN"/>
        </w:rPr>
        <w:t>资源，加快同城化、一体化进程</w:t>
      </w:r>
      <w:r>
        <w:rPr>
          <w:rFonts w:eastAsia="仿宋_GB2312"/>
          <w:color w:val="000000"/>
          <w:sz w:val="32"/>
          <w:szCs w:val="32"/>
          <w:lang w:val="zh-CN"/>
        </w:rPr>
        <w:t>。</w:t>
      </w:r>
      <w:r>
        <w:rPr>
          <w:rFonts w:eastAsia="仿宋_GB2312"/>
          <w:color w:val="000000"/>
          <w:sz w:val="32"/>
          <w:szCs w:val="32"/>
        </w:rPr>
        <w:t>实施产业结构与布局联动调整，</w:t>
      </w:r>
      <w:r>
        <w:rPr>
          <w:rFonts w:eastAsia="仿宋_GB2312"/>
          <w:color w:val="000000"/>
          <w:sz w:val="32"/>
          <w:szCs w:val="32"/>
          <w:lang w:val="zh-CN"/>
        </w:rPr>
        <w:t>推进钢铁、石化、装备制造等重点行业的战略性重组，全面提升传统产业技术水平</w:t>
      </w:r>
      <w:r>
        <w:rPr>
          <w:rFonts w:eastAsia="仿宋_GB2312" w:hint="eastAsia"/>
          <w:color w:val="000000"/>
          <w:sz w:val="32"/>
          <w:szCs w:val="32"/>
          <w:lang w:val="zh-CN"/>
        </w:rPr>
        <w:t>。加快沈阳铁西装备制造业聚集区建设。将沈铁工业走廊打造成新型工业化产业带。</w:t>
      </w:r>
      <w:r>
        <w:rPr>
          <w:rFonts w:eastAsia="仿宋_GB2312"/>
          <w:color w:val="000000"/>
          <w:sz w:val="32"/>
          <w:szCs w:val="32"/>
          <w:lang w:val="zh-CN"/>
        </w:rPr>
        <w:t>以</w:t>
      </w:r>
      <w:r>
        <w:rPr>
          <w:rFonts w:eastAsia="仿宋_GB2312"/>
          <w:color w:val="000000"/>
          <w:sz w:val="32"/>
          <w:szCs w:val="32"/>
          <w:lang w:val="zh-CN"/>
        </w:rPr>
        <w:t>60</w:t>
      </w:r>
      <w:r>
        <w:rPr>
          <w:rFonts w:eastAsia="仿宋_GB2312"/>
          <w:color w:val="000000"/>
          <w:sz w:val="32"/>
          <w:szCs w:val="32"/>
          <w:lang w:val="zh-CN"/>
        </w:rPr>
        <w:t>个主导产业园区为载体，大力发展新兴产业，构建光电信息、化工新材料、先进能源装备</w:t>
      </w:r>
      <w:r>
        <w:rPr>
          <w:rFonts w:eastAsia="仿宋_GB2312" w:hint="eastAsia"/>
          <w:color w:val="000000"/>
          <w:sz w:val="32"/>
          <w:szCs w:val="32"/>
          <w:lang w:val="zh-CN"/>
        </w:rPr>
        <w:t>、生物</w:t>
      </w:r>
      <w:r>
        <w:rPr>
          <w:rFonts w:eastAsia="仿宋_GB2312" w:hint="eastAsia"/>
          <w:color w:val="000000"/>
          <w:sz w:val="32"/>
          <w:szCs w:val="32"/>
          <w:lang w:val="zh-CN"/>
        </w:rPr>
        <w:lastRenderedPageBreak/>
        <w:t>医药</w:t>
      </w:r>
      <w:r>
        <w:rPr>
          <w:rFonts w:eastAsia="仿宋_GB2312"/>
          <w:color w:val="000000"/>
          <w:sz w:val="32"/>
          <w:szCs w:val="32"/>
          <w:lang w:val="zh-CN"/>
        </w:rPr>
        <w:t>等一批各具特色的新兴产业集群。</w:t>
      </w:r>
      <w:r>
        <w:rPr>
          <w:rFonts w:eastAsia="仿宋_GB2312" w:hint="eastAsia"/>
          <w:color w:val="000000"/>
          <w:sz w:val="32"/>
          <w:szCs w:val="32"/>
          <w:lang w:val="zh-CN"/>
        </w:rPr>
        <w:t>大力发展金融保险、现代物流、信息服务、研发技术服务、创意设计等现代服务业。把沈阳经济区建成具有国际竞争力的先进装备制造业基地、高新技术产业基地、现代服务业中心和综合交通运输枢纽</w:t>
      </w:r>
      <w:r>
        <w:rPr>
          <w:rFonts w:eastAsia="仿宋_GB2312"/>
          <w:color w:val="000000"/>
          <w:sz w:val="32"/>
          <w:szCs w:val="32"/>
          <w:lang w:val="zh-CN"/>
        </w:rPr>
        <w:t>，建设</w:t>
      </w:r>
      <w:r>
        <w:rPr>
          <w:rFonts w:eastAsia="仿宋_GB2312" w:hint="eastAsia"/>
          <w:color w:val="000000"/>
          <w:sz w:val="32"/>
          <w:szCs w:val="32"/>
          <w:lang w:val="zh-CN"/>
        </w:rPr>
        <w:t>成为国家</w:t>
      </w:r>
      <w:r>
        <w:rPr>
          <w:rFonts w:eastAsia="仿宋_GB2312"/>
          <w:color w:val="000000"/>
          <w:sz w:val="32"/>
          <w:szCs w:val="32"/>
          <w:lang w:val="zh-CN"/>
        </w:rPr>
        <w:t>新型工业化示范区和国内外具有重要地位</w:t>
      </w:r>
      <w:r>
        <w:rPr>
          <w:rFonts w:eastAsia="仿宋_GB2312" w:hint="eastAsia"/>
          <w:color w:val="000000"/>
          <w:sz w:val="32"/>
          <w:szCs w:val="32"/>
          <w:lang w:val="zh-CN"/>
        </w:rPr>
        <w:t>、</w:t>
      </w:r>
      <w:r>
        <w:rPr>
          <w:rFonts w:eastAsia="仿宋_GB2312"/>
          <w:color w:val="000000"/>
          <w:sz w:val="32"/>
          <w:szCs w:val="32"/>
          <w:lang w:val="zh-CN"/>
        </w:rPr>
        <w:t>重要影响的城市群</w:t>
      </w:r>
      <w:r>
        <w:rPr>
          <w:rFonts w:eastAsia="仿宋_GB2312" w:hint="eastAsia"/>
          <w:color w:val="000000"/>
          <w:sz w:val="32"/>
          <w:szCs w:val="32"/>
          <w:lang w:val="zh-CN"/>
        </w:rPr>
        <w:t>。</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19" w:name="_Toc289156392"/>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强力支持突破辽西北</w:t>
      </w:r>
      <w:bookmarkEnd w:id="119"/>
      <w:r>
        <w:rPr>
          <w:rFonts w:ascii="Times New Roman" w:eastAsia="楷体_GB2312" w:hAnsi="Times New Roman" w:cs="Times New Roman"/>
          <w:lang w:val="zh-CN"/>
        </w:rPr>
        <w:tab/>
      </w:r>
    </w:p>
    <w:p w:rsidR="00000000" w:rsidRDefault="00000000">
      <w:pPr>
        <w:ind w:firstLineChars="200" w:firstLine="640"/>
        <w:rPr>
          <w:rFonts w:eastAsia="仿宋_GB2312" w:hint="eastAsia"/>
          <w:color w:val="000000"/>
          <w:sz w:val="32"/>
          <w:szCs w:val="32"/>
          <w:lang w:val="zh-CN"/>
        </w:rPr>
      </w:pPr>
      <w:r>
        <w:rPr>
          <w:rFonts w:eastAsia="仿宋_GB2312"/>
          <w:color w:val="000000"/>
          <w:sz w:val="32"/>
          <w:szCs w:val="32"/>
          <w:lang w:val="zh-CN"/>
        </w:rPr>
        <w:t>加强辽西北生态环境治理，强化基础设施建设，加快特色产业基地和产业集群建设。重点实施大小凌河治理、荒山绿化、</w:t>
      </w:r>
      <w:r>
        <w:rPr>
          <w:rFonts w:eastAsia="仿宋_GB2312"/>
          <w:color w:val="000000"/>
          <w:sz w:val="32"/>
          <w:szCs w:val="32"/>
          <w:lang w:val="zh-CN"/>
        </w:rPr>
        <w:t>25</w:t>
      </w:r>
      <w:r>
        <w:rPr>
          <w:rFonts w:eastAsia="仿宋_GB2312"/>
          <w:color w:val="000000"/>
          <w:sz w:val="32"/>
          <w:szCs w:val="32"/>
          <w:lang w:val="zh-CN"/>
        </w:rPr>
        <w:t>度以上坡耕地退耕还林、辽西北边界防护林拓宽、科尔沁沙地综合治理、水土流失综合治理等工程，建成全省生态恢复示范区。加快人工影响天气能力建设，大力开发空中云水资源。加快铁路客运专线、高速公路等重大交通基础设施建设，形成疏通东北西部地区的交通枢纽，推进水资源配置工程建设，大力发展风电、太阳能光伏发电等新能源产业。加快建设</w:t>
      </w:r>
      <w:r>
        <w:rPr>
          <w:rFonts w:eastAsia="仿宋_GB2312" w:hint="eastAsia"/>
          <w:color w:val="000000"/>
          <w:sz w:val="32"/>
          <w:szCs w:val="32"/>
          <w:lang w:val="zh-CN"/>
        </w:rPr>
        <w:t>专用汽车制造、新能源电器、换热设备、</w:t>
      </w:r>
      <w:r>
        <w:rPr>
          <w:rFonts w:eastAsia="仿宋_GB2312"/>
          <w:color w:val="000000"/>
          <w:sz w:val="32"/>
          <w:szCs w:val="32"/>
          <w:lang w:val="zh-CN"/>
        </w:rPr>
        <w:t>液压件制造、</w:t>
      </w:r>
      <w:r>
        <w:rPr>
          <w:rFonts w:eastAsia="仿宋_GB2312" w:hint="eastAsia"/>
          <w:color w:val="000000"/>
          <w:sz w:val="32"/>
          <w:szCs w:val="32"/>
          <w:lang w:val="zh-CN"/>
        </w:rPr>
        <w:t>板材家具、皮革加工等六</w:t>
      </w:r>
      <w:r>
        <w:rPr>
          <w:rFonts w:eastAsia="仿宋_GB2312"/>
          <w:color w:val="000000"/>
          <w:sz w:val="32"/>
          <w:szCs w:val="32"/>
          <w:lang w:val="zh-CN"/>
        </w:rPr>
        <w:t>大产业集</w:t>
      </w:r>
      <w:r>
        <w:rPr>
          <w:rFonts w:eastAsia="仿宋_GB2312" w:hint="eastAsia"/>
          <w:color w:val="000000"/>
          <w:sz w:val="32"/>
          <w:szCs w:val="32"/>
          <w:lang w:val="zh-CN"/>
        </w:rPr>
        <w:t>群</w:t>
      </w:r>
      <w:r>
        <w:rPr>
          <w:rFonts w:eastAsia="仿宋_GB2312"/>
          <w:color w:val="000000"/>
          <w:sz w:val="32"/>
          <w:szCs w:val="32"/>
          <w:lang w:val="zh-CN"/>
        </w:rPr>
        <w:t>，打造新型能源、煤炭和煤化工、</w:t>
      </w:r>
      <w:r>
        <w:rPr>
          <w:rFonts w:eastAsia="仿宋_GB2312" w:hint="eastAsia"/>
          <w:color w:val="000000"/>
          <w:sz w:val="32"/>
          <w:szCs w:val="32"/>
          <w:lang w:val="zh-CN"/>
        </w:rPr>
        <w:t>高端冶金产品等四</w:t>
      </w:r>
      <w:r>
        <w:rPr>
          <w:rFonts w:eastAsia="仿宋_GB2312"/>
          <w:color w:val="000000"/>
          <w:sz w:val="32"/>
          <w:szCs w:val="32"/>
          <w:lang w:val="zh-CN"/>
        </w:rPr>
        <w:t>大新型产业基地。</w:t>
      </w:r>
      <w:r>
        <w:rPr>
          <w:rFonts w:eastAsia="仿宋_GB2312" w:hint="eastAsia"/>
          <w:color w:val="000000"/>
          <w:sz w:val="32"/>
          <w:szCs w:val="32"/>
          <w:lang w:val="zh-CN"/>
        </w:rPr>
        <w:t>朝阳市要重点实施好设施农业工程、环境工程、资源开发工程和基础设施工程。阜新市要重点发展液压装备、皮革加工、家具制造、氟化工、特色铸造、新型材料六个产业集群。铁</w:t>
      </w:r>
      <w:r>
        <w:rPr>
          <w:rFonts w:eastAsia="仿宋_GB2312" w:hint="eastAsia"/>
          <w:color w:val="000000"/>
          <w:sz w:val="32"/>
          <w:szCs w:val="32"/>
          <w:lang w:val="zh-CN"/>
        </w:rPr>
        <w:lastRenderedPageBreak/>
        <w:t>岭市要重点发展专用车、换热器等工业产业集群。</w:t>
      </w:r>
      <w:r>
        <w:rPr>
          <w:rFonts w:eastAsia="仿宋_GB2312"/>
          <w:color w:val="000000"/>
          <w:sz w:val="32"/>
          <w:szCs w:val="32"/>
          <w:lang w:val="zh-CN"/>
        </w:rPr>
        <w:t>强化扶持政策，加大财政转移支付力度。提高农民职业技能和创收能力，加快农村劳动力转移。力争辽西北五年实现大跨越，成为活力迸发的新增长区。</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0" w:name="_Toc289156393"/>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推进形成主体功能区</w:t>
      </w:r>
      <w:bookmarkEnd w:id="120"/>
      <w:r>
        <w:rPr>
          <w:rFonts w:ascii="Times New Roman" w:eastAsia="楷体_GB2312" w:hAnsi="Times New Roman" w:cs="Times New Roman"/>
          <w:lang w:val="zh-CN"/>
        </w:rPr>
        <w:tab/>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按照国家和全省经济合理布局的要求，根据不同区域的资源环境承载能力、现有开发强度和发展潜力，统筹谋划人口分布、经济布局、国土利用和城镇化格局，确定主体功能，明确开发方向，完善开发政策，控制开发强度，规范开发秩序，促进人口、经济与资源环境相协调。根据国家和全省主体功能区规划，我省国土空间划分为国家级优化开发区、国家级限制开发区、国家级禁止开发区；省级重点开发区、省级限制开发区、省级禁止开发区</w:t>
      </w:r>
      <w:r>
        <w:rPr>
          <w:rFonts w:eastAsia="仿宋_GB2312"/>
          <w:color w:val="000000"/>
          <w:sz w:val="32"/>
          <w:szCs w:val="32"/>
          <w:lang w:val="zh-CN"/>
        </w:rPr>
        <w:t>“</w:t>
      </w:r>
      <w:r>
        <w:rPr>
          <w:rFonts w:eastAsia="仿宋_GB2312"/>
          <w:color w:val="000000"/>
          <w:sz w:val="32"/>
          <w:szCs w:val="32"/>
          <w:lang w:val="zh-CN"/>
        </w:rPr>
        <w:t>两级四类</w:t>
      </w:r>
      <w:r>
        <w:rPr>
          <w:rFonts w:eastAsia="仿宋_GB2312"/>
          <w:color w:val="000000"/>
          <w:sz w:val="32"/>
          <w:szCs w:val="32"/>
          <w:lang w:val="zh-CN"/>
        </w:rPr>
        <w:t>”</w:t>
      </w:r>
      <w:r>
        <w:rPr>
          <w:rFonts w:eastAsia="仿宋_GB2312"/>
          <w:color w:val="000000"/>
          <w:sz w:val="32"/>
          <w:szCs w:val="32"/>
          <w:lang w:val="zh-CN"/>
        </w:rPr>
        <w:t>主体功能区。</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推进形成以辽宁沿海城镇带、中部城市群为主的国家级优化开发区和省级重点开发区；以辽宁中部平原水稻和精品农业、辽北粮食和畜产品、辽东特色林地产业、辽西林草畜牧业、沿海水产及畜牧业和优质水果等农业主产区为重点的国家级限制开发区；以辽东山地丘陵生态屏障区、辽西丘陵低山生态屏障区、沿海防护林带、辽河流域生态走廊为主的省级限制开发区；以自然保护区、世界文化和自然遗产、风景名胜区、森林公园</w:t>
      </w:r>
      <w:r>
        <w:rPr>
          <w:rFonts w:eastAsia="仿宋_GB2312" w:hint="eastAsia"/>
          <w:color w:val="000000"/>
          <w:sz w:val="32"/>
          <w:szCs w:val="32"/>
          <w:lang w:val="zh-CN"/>
        </w:rPr>
        <w:t>等</w:t>
      </w:r>
      <w:r>
        <w:rPr>
          <w:rFonts w:eastAsia="仿宋_GB2312"/>
          <w:color w:val="000000"/>
          <w:sz w:val="32"/>
          <w:szCs w:val="32"/>
          <w:lang w:val="zh-CN"/>
        </w:rPr>
        <w:t>为主的国家级、省级禁止开发区。</w:t>
      </w:r>
    </w:p>
    <w:p w:rsidR="00000000" w:rsidRDefault="00000000">
      <w:pPr>
        <w:spacing w:afterLines="50" w:after="156" w:line="600" w:lineRule="exact"/>
        <w:ind w:firstLineChars="200" w:firstLine="640"/>
        <w:rPr>
          <w:rFonts w:eastAsia="仿宋_GB2312" w:hint="eastAsia"/>
          <w:color w:val="000000"/>
          <w:sz w:val="32"/>
          <w:szCs w:val="32"/>
          <w:lang w:val="zh-CN"/>
        </w:rPr>
      </w:pPr>
      <w:r>
        <w:rPr>
          <w:rFonts w:eastAsia="仿宋_GB2312"/>
          <w:color w:val="000000"/>
          <w:sz w:val="32"/>
          <w:szCs w:val="32"/>
          <w:lang w:val="zh-CN"/>
        </w:rPr>
        <w:t>根据国家和全省主体功能区规划，建立健全保障形成主</w:t>
      </w:r>
      <w:r>
        <w:rPr>
          <w:rFonts w:eastAsia="仿宋_GB2312"/>
          <w:color w:val="000000"/>
          <w:sz w:val="32"/>
          <w:szCs w:val="32"/>
          <w:lang w:val="zh-CN"/>
        </w:rPr>
        <w:lastRenderedPageBreak/>
        <w:t>体功能区布局的体制机制、政策体系和绩效评价体系，配套完善差别化的财政、投资、产业、土地、人口、民族、环境及应对气候变化等区域政策。按照不同主体功能定位，完善绩效评价指标体系，实行各有侧重的评价和考核办法。健全主体功能区规划实施机制，建立覆盖全省、统一协调、更新及时、反应迅速、功能完善的国土空间动态监测管理系统，加强监测评估，确保规划有效实施。</w:t>
      </w:r>
    </w:p>
    <w:p w:rsidR="00000000" w:rsidRDefault="00000000">
      <w:pPr>
        <w:spacing w:afterLines="50" w:after="156" w:line="600" w:lineRule="exact"/>
        <w:ind w:firstLineChars="200" w:firstLine="640"/>
        <w:rPr>
          <w:rFonts w:eastAsia="仿宋_GB2312" w:hint="eastAsia"/>
          <w:color w:val="000000"/>
          <w:sz w:val="32"/>
          <w:szCs w:val="32"/>
          <w:lang w:val="zh-CN"/>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rPr>
                <w:sz w:val="32"/>
                <w:szCs w:val="32"/>
              </w:rPr>
            </w:pPr>
            <w:r>
              <w:rPr>
                <w:b/>
                <w:sz w:val="28"/>
                <w:szCs w:val="28"/>
              </w:rPr>
              <w:t>专栏</w:t>
            </w:r>
            <w:r>
              <w:rPr>
                <w:b/>
                <w:sz w:val="28"/>
                <w:szCs w:val="28"/>
              </w:rPr>
              <w:t>11</w:t>
            </w:r>
            <w:r>
              <w:rPr>
                <w:rFonts w:hint="eastAsia"/>
                <w:b/>
                <w:sz w:val="28"/>
                <w:szCs w:val="28"/>
              </w:rPr>
              <w:t xml:space="preserve">  </w:t>
            </w:r>
            <w:r>
              <w:rPr>
                <w:b/>
                <w:sz w:val="28"/>
                <w:szCs w:val="28"/>
              </w:rPr>
              <w:t>全省主体功能区发展建设重点</w:t>
            </w:r>
          </w:p>
        </w:tc>
      </w:tr>
      <w:tr w:rsidR="00000000">
        <w:trPr>
          <w:trHeight w:val="3087"/>
          <w:jc w:val="center"/>
        </w:trPr>
        <w:tc>
          <w:tcPr>
            <w:tcW w:w="8278" w:type="dxa"/>
            <w:vAlign w:val="center"/>
          </w:tcPr>
          <w:p w:rsidR="00000000" w:rsidRDefault="00000000">
            <w:pPr>
              <w:ind w:firstLineChars="200" w:firstLine="420"/>
              <w:rPr>
                <w:color w:val="000000"/>
                <w:lang w:val="zh-CN"/>
              </w:rPr>
            </w:pPr>
            <w:r>
              <w:rPr>
                <w:color w:val="000000"/>
                <w:lang w:val="zh-CN"/>
              </w:rPr>
              <w:t>国家级优化开发区：重点建设具有国际竞争力的先进装备制造业基地、新型原材料基地、东北亚地区国际航运中心、东北地区新兴服务业中心，成为带动东北地区发展的龙头。</w:t>
            </w:r>
          </w:p>
          <w:p w:rsidR="00000000" w:rsidRDefault="00000000">
            <w:pPr>
              <w:ind w:firstLineChars="200" w:firstLine="420"/>
              <w:rPr>
                <w:color w:val="000000"/>
                <w:lang w:val="zh-CN"/>
              </w:rPr>
            </w:pPr>
            <w:r>
              <w:rPr>
                <w:color w:val="000000"/>
                <w:lang w:val="zh-CN"/>
              </w:rPr>
              <w:t>省级重点开发区：重点加快推进工业化和城镇化，承接人口和产业转移，提高产业集聚能力和创新能力，构建现代产业体系、扩大城市规模，推动经济较快发展。</w:t>
            </w:r>
          </w:p>
          <w:p w:rsidR="00000000" w:rsidRDefault="00000000">
            <w:pPr>
              <w:ind w:firstLineChars="200" w:firstLine="420"/>
              <w:rPr>
                <w:color w:val="000000"/>
                <w:lang w:val="zh-CN"/>
              </w:rPr>
            </w:pPr>
            <w:r>
              <w:rPr>
                <w:color w:val="000000"/>
                <w:lang w:val="zh-CN"/>
              </w:rPr>
              <w:t>国家级、省级限制开发区：国家级农产品主产区重点强化商品玉米、水稻生产基地建设。省级重点生态功能区重点加强生态修复和环境保护。</w:t>
            </w:r>
          </w:p>
          <w:p w:rsidR="00000000" w:rsidRDefault="00000000">
            <w:pPr>
              <w:ind w:firstLineChars="200" w:firstLine="420"/>
              <w:rPr>
                <w:b/>
                <w:sz w:val="28"/>
                <w:szCs w:val="28"/>
              </w:rPr>
            </w:pPr>
            <w:r>
              <w:rPr>
                <w:color w:val="000000"/>
                <w:lang w:val="zh-CN"/>
              </w:rPr>
              <w:t>国家级、省级禁止开发区：重点依据相应的法律法规、《管理条例》、《管理办法》和专项规划，对自然保护区、世界文化和自然遗产、风景名胜区、森林公园、地质公园等进行规范管理，实行强制保护。</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1" w:name="_Toc289156394"/>
      <w:r>
        <w:rPr>
          <w:rFonts w:ascii="Times New Roman" w:eastAsia="楷体_GB2312" w:hAnsi="Times New Roman" w:cs="Times New Roman"/>
          <w:lang w:val="zh-CN"/>
        </w:rPr>
        <w:t xml:space="preserve">第五节　</w:t>
      </w:r>
      <w:r>
        <w:rPr>
          <w:rFonts w:ascii="Times New Roman" w:eastAsia="楷体_GB2312" w:hAnsi="Times New Roman" w:cs="Times New Roman" w:hint="eastAsia"/>
          <w:lang w:val="zh-CN"/>
        </w:rPr>
        <w:t>推进</w:t>
      </w:r>
      <w:r>
        <w:rPr>
          <w:rFonts w:ascii="Times New Roman" w:eastAsia="楷体_GB2312" w:hAnsi="Times New Roman" w:cs="Times New Roman"/>
          <w:lang w:val="zh-CN"/>
        </w:rPr>
        <w:t>资源型城市经济转型</w:t>
      </w:r>
      <w:bookmarkEnd w:id="121"/>
      <w:r>
        <w:rPr>
          <w:rFonts w:ascii="Times New Roman" w:eastAsia="楷体_GB2312" w:hAnsi="Times New Roman" w:cs="Times New Roman"/>
          <w:lang w:val="zh-CN"/>
        </w:rPr>
        <w:tab/>
      </w:r>
    </w:p>
    <w:p w:rsidR="00000000" w:rsidRDefault="00000000">
      <w:pPr>
        <w:ind w:firstLineChars="196" w:firstLine="627"/>
        <w:rPr>
          <w:rFonts w:eastAsia="仿宋_GB2312"/>
          <w:sz w:val="32"/>
          <w:szCs w:val="32"/>
        </w:rPr>
      </w:pPr>
      <w:r>
        <w:rPr>
          <w:rFonts w:eastAsia="仿宋_GB2312" w:hint="eastAsia"/>
          <w:color w:val="000000"/>
          <w:sz w:val="32"/>
          <w:szCs w:val="32"/>
          <w:lang w:val="zh-CN"/>
        </w:rPr>
        <w:t>进一步</w:t>
      </w:r>
      <w:r>
        <w:rPr>
          <w:rFonts w:eastAsia="仿宋_GB2312"/>
          <w:color w:val="000000"/>
          <w:sz w:val="32"/>
          <w:szCs w:val="32"/>
          <w:lang w:val="zh-CN"/>
        </w:rPr>
        <w:t>推进资源型城市经济转型，因地制宜培育壮大接续替代产业。阜新</w:t>
      </w:r>
      <w:r>
        <w:rPr>
          <w:rFonts w:eastAsia="仿宋_GB2312" w:hint="eastAsia"/>
          <w:color w:val="000000"/>
          <w:sz w:val="32"/>
          <w:szCs w:val="32"/>
          <w:lang w:val="zh-CN"/>
        </w:rPr>
        <w:t>、盘锦和抚顺要</w:t>
      </w:r>
      <w:r>
        <w:rPr>
          <w:rFonts w:eastAsia="仿宋_GB2312"/>
          <w:color w:val="000000"/>
          <w:sz w:val="32"/>
          <w:szCs w:val="32"/>
          <w:lang w:val="zh-CN"/>
        </w:rPr>
        <w:t>争</w:t>
      </w:r>
      <w:r>
        <w:rPr>
          <w:rFonts w:eastAsia="仿宋_GB2312" w:hint="eastAsia"/>
          <w:color w:val="000000"/>
          <w:sz w:val="32"/>
          <w:szCs w:val="32"/>
          <w:lang w:val="zh-CN"/>
        </w:rPr>
        <w:t>创</w:t>
      </w:r>
      <w:r>
        <w:rPr>
          <w:rFonts w:eastAsia="仿宋_GB2312"/>
          <w:color w:val="000000"/>
          <w:sz w:val="32"/>
          <w:szCs w:val="32"/>
          <w:lang w:val="zh-CN"/>
        </w:rPr>
        <w:t>国家资源型城市转型示范市</w:t>
      </w:r>
      <w:r>
        <w:rPr>
          <w:rFonts w:eastAsia="仿宋_GB2312" w:hint="eastAsia"/>
          <w:color w:val="000000"/>
          <w:sz w:val="32"/>
          <w:szCs w:val="32"/>
          <w:lang w:val="zh-CN"/>
        </w:rPr>
        <w:t>。</w:t>
      </w:r>
      <w:r>
        <w:rPr>
          <w:rFonts w:eastAsia="仿宋_GB2312"/>
          <w:color w:val="000000"/>
          <w:sz w:val="32"/>
          <w:szCs w:val="32"/>
          <w:lang w:val="zh-CN"/>
        </w:rPr>
        <w:t>阜新市、北票市、杨家杖子和南票区要在搞好采煤沉陷区治理工程的基础上，解决好矿山关闭破产、职工就业再就业等问题。鞍山、抚顺和本溪市要以高新技术和先进适用技术改造传统产业，做强做大钢铁、石化</w:t>
      </w:r>
      <w:r>
        <w:rPr>
          <w:rFonts w:eastAsia="仿宋_GB2312" w:hint="eastAsia"/>
          <w:color w:val="000000"/>
          <w:sz w:val="32"/>
          <w:szCs w:val="32"/>
          <w:lang w:val="zh-CN"/>
        </w:rPr>
        <w:t>、生物医药</w:t>
      </w:r>
      <w:r>
        <w:rPr>
          <w:rFonts w:eastAsia="仿宋_GB2312"/>
          <w:color w:val="000000"/>
          <w:sz w:val="32"/>
          <w:szCs w:val="32"/>
          <w:lang w:val="zh-CN"/>
        </w:rPr>
        <w:t>等现</w:t>
      </w:r>
      <w:r>
        <w:rPr>
          <w:rFonts w:eastAsia="仿宋_GB2312"/>
          <w:color w:val="000000"/>
          <w:sz w:val="32"/>
          <w:szCs w:val="32"/>
          <w:lang w:val="zh-CN"/>
        </w:rPr>
        <w:lastRenderedPageBreak/>
        <w:t>有接续产业或替代产业。盘锦市</w:t>
      </w:r>
      <w:r>
        <w:rPr>
          <w:rFonts w:eastAsia="仿宋_GB2312" w:hint="eastAsia"/>
          <w:color w:val="000000"/>
          <w:sz w:val="32"/>
          <w:szCs w:val="32"/>
          <w:lang w:val="zh-CN"/>
        </w:rPr>
        <w:t>要加速发展石化及精细化工、石油天然气装备制造和新材料等产业，</w:t>
      </w:r>
      <w:r>
        <w:rPr>
          <w:rFonts w:eastAsia="仿宋_GB2312"/>
          <w:color w:val="000000"/>
          <w:sz w:val="32"/>
          <w:szCs w:val="32"/>
          <w:lang w:val="zh-CN"/>
        </w:rPr>
        <w:t>形成多元支柱产业</w:t>
      </w:r>
      <w:r>
        <w:rPr>
          <w:rFonts w:eastAsia="仿宋_GB2312" w:hint="eastAsia"/>
          <w:color w:val="000000"/>
          <w:sz w:val="32"/>
          <w:szCs w:val="32"/>
          <w:lang w:val="zh-CN"/>
        </w:rPr>
        <w:t>。</w:t>
      </w:r>
      <w:r>
        <w:rPr>
          <w:rFonts w:eastAsia="仿宋_GB2312"/>
          <w:color w:val="000000"/>
          <w:sz w:val="32"/>
          <w:szCs w:val="32"/>
          <w:lang w:val="zh-CN"/>
        </w:rPr>
        <w:t>弓长岭区要加强生态环境治理，重点发展旅游业。大石桥市和调兵山市要</w:t>
      </w:r>
      <w:r>
        <w:rPr>
          <w:rFonts w:eastAsia="仿宋_GB2312" w:hint="eastAsia"/>
          <w:color w:val="000000"/>
          <w:sz w:val="32"/>
          <w:szCs w:val="32"/>
          <w:lang w:val="zh-CN"/>
        </w:rPr>
        <w:t>努力巩固和提高现有资源型产业生产能力，</w:t>
      </w:r>
      <w:r>
        <w:rPr>
          <w:rFonts w:eastAsia="仿宋_GB2312"/>
          <w:color w:val="000000"/>
          <w:sz w:val="32"/>
          <w:szCs w:val="32"/>
          <w:lang w:val="zh-CN"/>
        </w:rPr>
        <w:t>延伸产业链条，发展循环经济，走资源精深加工之路。到</w:t>
      </w:r>
      <w:r>
        <w:rPr>
          <w:rFonts w:eastAsia="仿宋_GB2312"/>
          <w:color w:val="000000"/>
          <w:sz w:val="32"/>
          <w:szCs w:val="32"/>
          <w:lang w:val="zh-CN"/>
        </w:rPr>
        <w:t>2015</w:t>
      </w:r>
      <w:r>
        <w:rPr>
          <w:rFonts w:eastAsia="仿宋_GB2312"/>
          <w:color w:val="000000"/>
          <w:sz w:val="32"/>
          <w:szCs w:val="32"/>
          <w:lang w:val="zh-CN"/>
        </w:rPr>
        <w:t>年</w:t>
      </w:r>
      <w:r>
        <w:rPr>
          <w:rFonts w:eastAsia="仿宋_GB2312" w:hint="eastAsia"/>
          <w:color w:val="000000"/>
          <w:sz w:val="32"/>
          <w:szCs w:val="32"/>
          <w:lang w:val="zh-CN"/>
        </w:rPr>
        <w:t>，</w:t>
      </w:r>
      <w:r>
        <w:rPr>
          <w:rFonts w:eastAsia="仿宋_GB2312"/>
          <w:color w:val="000000"/>
          <w:sz w:val="32"/>
          <w:szCs w:val="32"/>
          <w:lang w:val="zh-CN"/>
        </w:rPr>
        <w:t>资源型城市接续替代产业体系基本形成，经济实力和综合竞争力显著增强。</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2" w:name="_Toc289156395"/>
      <w:r>
        <w:rPr>
          <w:rFonts w:ascii="Times New Roman" w:eastAsia="楷体_GB2312" w:hAnsi="Times New Roman" w:cs="Times New Roman"/>
          <w:lang w:val="zh-CN"/>
        </w:rPr>
        <w:t>第六节</w:t>
      </w:r>
      <w:r>
        <w:rPr>
          <w:rFonts w:ascii="Times New Roman" w:eastAsia="楷体_GB2312" w:hAnsi="Times New Roman" w:cs="Times New Roman"/>
          <w:lang w:val="zh-CN"/>
        </w:rPr>
        <w:t xml:space="preserve">  </w:t>
      </w:r>
      <w:r>
        <w:rPr>
          <w:rFonts w:ascii="Times New Roman" w:eastAsia="楷体_GB2312" w:hAnsi="Times New Roman" w:cs="Times New Roman" w:hint="eastAsia"/>
          <w:lang w:val="zh-CN"/>
        </w:rPr>
        <w:t>大力发展</w:t>
      </w:r>
      <w:r>
        <w:rPr>
          <w:rFonts w:ascii="Times New Roman" w:eastAsia="楷体_GB2312" w:hAnsi="Times New Roman" w:cs="Times New Roman"/>
          <w:lang w:val="zh-CN"/>
        </w:rPr>
        <w:t>海洋经济</w:t>
      </w:r>
      <w:bookmarkEnd w:id="122"/>
      <w:r>
        <w:rPr>
          <w:rFonts w:ascii="Times New Roman" w:eastAsia="楷体_GB2312" w:hAnsi="Times New Roman" w:cs="Times New Roman"/>
          <w:lang w:val="zh-CN"/>
        </w:rPr>
        <w:tab/>
      </w:r>
    </w:p>
    <w:p w:rsidR="00000000" w:rsidRDefault="00000000">
      <w:pPr>
        <w:ind w:firstLineChars="200" w:firstLine="640"/>
        <w:rPr>
          <w:rFonts w:eastAsia="仿宋_GB2312"/>
          <w:color w:val="000000"/>
          <w:sz w:val="32"/>
          <w:szCs w:val="32"/>
          <w:lang w:val="zh-CN"/>
        </w:rPr>
      </w:pPr>
      <w:r>
        <w:rPr>
          <w:rFonts w:eastAsia="仿宋_GB2312"/>
          <w:color w:val="000000"/>
          <w:sz w:val="32"/>
          <w:szCs w:val="32"/>
        </w:rPr>
        <w:t>坚持陆海统筹，充分发挥海洋资源优势，</w:t>
      </w:r>
      <w:r>
        <w:rPr>
          <w:rFonts w:eastAsia="仿宋_GB2312"/>
          <w:color w:val="000000"/>
          <w:sz w:val="32"/>
          <w:szCs w:val="32"/>
          <w:lang w:val="zh-CN"/>
        </w:rPr>
        <w:t>发展渔业、交通运输、滨海旅游和海洋新兴产业，合理开发利用海洋资源，保护海岛、海岸带和海洋生态环境，建设海洋经济强省。加快调整传统海洋渔业，建设海洋牧场，实现数量型渔业向质量型渔业转变。加快发展养殖业，养护和合理利用近海渔业资源，积极发展远洋渔业，发展水产品深加工及配套服务产业，实现海洋渔业可持续发展。依托滨海大道和长山群岛国际旅游度假区、觉华岛北方旅游度假区等建设项目，着力发展滨海旅游业，打造具有地域特色的滨海旅游带。大力发展海洋药物、功能食品、海水利用、海洋生物、海洋能源等海洋新兴产业，提高海洋经济整体水平和效益。进一步加大海洋油气勘探开发力度，深化老区勘探和调查，增加经济可采储量，稳定海洋油气业发展。合理开发利用海岛和岸线资源，</w:t>
      </w:r>
      <w:r>
        <w:rPr>
          <w:rFonts w:eastAsia="仿宋_GB2312"/>
          <w:color w:val="000000"/>
          <w:sz w:val="32"/>
          <w:szCs w:val="32"/>
          <w:lang w:val="zh-CN"/>
        </w:rPr>
        <w:lastRenderedPageBreak/>
        <w:t>修复近海重要生态功能区，形成良性循环的海洋生态系统。</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3" w:name="_Toc289156396"/>
      <w:r>
        <w:rPr>
          <w:rFonts w:ascii="Times New Roman" w:eastAsia="楷体_GB2312" w:hAnsi="Times New Roman" w:cs="Times New Roman"/>
          <w:lang w:val="zh-CN"/>
        </w:rPr>
        <w:t>第七节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扶持民族地区和贫困地区</w:t>
      </w:r>
      <w:bookmarkEnd w:id="123"/>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color w:val="000000"/>
          <w:sz w:val="32"/>
          <w:szCs w:val="32"/>
          <w:lang w:val="zh-CN"/>
        </w:rPr>
        <w:t>积极扶持民族地区、边境地区和欠发达地区发展，进一步拓展扶持领域，加大扶持力度，创新扶持方式。贯彻落实扶持民族地区发展的政策，</w:t>
      </w:r>
      <w:r>
        <w:rPr>
          <w:rFonts w:eastAsia="仿宋_GB2312" w:hint="eastAsia"/>
          <w:color w:val="000000"/>
          <w:sz w:val="32"/>
          <w:szCs w:val="32"/>
          <w:lang w:val="zh-CN"/>
        </w:rPr>
        <w:t>创造更多的条件，</w:t>
      </w:r>
      <w:r>
        <w:rPr>
          <w:rFonts w:eastAsia="仿宋_GB2312"/>
          <w:color w:val="000000"/>
          <w:sz w:val="32"/>
          <w:szCs w:val="32"/>
          <w:lang w:val="zh-CN"/>
        </w:rPr>
        <w:t>加快民族地区经济发展，促进民族地区科技、教育、文化、卫生等社会事业全面进步。深入实施兴边富民行动，加快边境民族地区发展。坚持开发式扶贫，采取专项扶贫、行业扶贫、社会扶贫等多种措施，加快贫困地区发展。</w:t>
      </w:r>
      <w:r>
        <w:rPr>
          <w:rFonts w:eastAsia="仿宋_GB2312" w:hint="eastAsia"/>
          <w:color w:val="000000"/>
          <w:sz w:val="32"/>
          <w:szCs w:val="32"/>
          <w:lang w:val="zh-CN"/>
        </w:rPr>
        <w:t>着力抓好</w:t>
      </w:r>
      <w:r>
        <w:rPr>
          <w:rFonts w:eastAsia="仿宋_GB2312"/>
          <w:color w:val="000000"/>
          <w:sz w:val="32"/>
          <w:szCs w:val="32"/>
          <w:lang w:val="zh-CN"/>
        </w:rPr>
        <w:t>扶贫工作重点县</w:t>
      </w:r>
      <w:r>
        <w:rPr>
          <w:rFonts w:eastAsia="仿宋_GB2312" w:hint="eastAsia"/>
          <w:color w:val="000000"/>
          <w:sz w:val="32"/>
          <w:szCs w:val="32"/>
          <w:lang w:val="zh-CN"/>
        </w:rPr>
        <w:t>的扶贫工作</w:t>
      </w:r>
      <w:r>
        <w:rPr>
          <w:rFonts w:eastAsia="仿宋_GB2312"/>
          <w:color w:val="000000"/>
          <w:sz w:val="32"/>
          <w:szCs w:val="32"/>
          <w:lang w:val="zh-CN"/>
        </w:rPr>
        <w:t>，实施</w:t>
      </w:r>
      <w:r>
        <w:rPr>
          <w:rFonts w:eastAsia="仿宋_GB2312"/>
          <w:color w:val="000000"/>
          <w:sz w:val="32"/>
          <w:szCs w:val="32"/>
          <w:lang w:val="zh-CN"/>
        </w:rPr>
        <w:t>“</w:t>
      </w:r>
      <w:r>
        <w:rPr>
          <w:rFonts w:eastAsia="仿宋_GB2312"/>
          <w:color w:val="000000"/>
          <w:sz w:val="32"/>
          <w:szCs w:val="32"/>
          <w:lang w:val="zh-CN"/>
        </w:rPr>
        <w:t>整村</w:t>
      </w:r>
      <w:r>
        <w:rPr>
          <w:rFonts w:eastAsia="仿宋_GB2312" w:hint="eastAsia"/>
          <w:color w:val="000000"/>
          <w:sz w:val="32"/>
          <w:szCs w:val="32"/>
          <w:lang w:val="zh-CN"/>
        </w:rPr>
        <w:t>脱贫行动计划</w:t>
      </w:r>
      <w:r>
        <w:rPr>
          <w:rFonts w:eastAsia="仿宋_GB2312"/>
          <w:color w:val="000000"/>
          <w:sz w:val="32"/>
          <w:szCs w:val="32"/>
          <w:lang w:val="zh-CN"/>
        </w:rPr>
        <w:t>”</w:t>
      </w:r>
      <w:r>
        <w:rPr>
          <w:rFonts w:eastAsia="仿宋_GB2312"/>
          <w:color w:val="000000"/>
          <w:sz w:val="32"/>
          <w:szCs w:val="32"/>
          <w:lang w:val="zh-CN"/>
        </w:rPr>
        <w:t>，大幅度提高居民收入水平。实行地区互助政策，开展多种形式的对口支援。</w:t>
      </w:r>
    </w:p>
    <w:p w:rsidR="00000000" w:rsidRDefault="00000000">
      <w:pPr>
        <w:pStyle w:val="1"/>
        <w:spacing w:beforeLines="100" w:before="312" w:afterLines="100" w:after="312" w:line="600" w:lineRule="exact"/>
        <w:jc w:val="center"/>
        <w:rPr>
          <w:rFonts w:eastAsia="黑体"/>
          <w:color w:val="000000"/>
          <w:sz w:val="32"/>
          <w:szCs w:val="32"/>
          <w:lang w:val="zh-CN"/>
        </w:rPr>
      </w:pPr>
      <w:bookmarkStart w:id="124" w:name="_Toc289156397"/>
      <w:r>
        <w:rPr>
          <w:rFonts w:eastAsia="黑体"/>
          <w:color w:val="000000"/>
          <w:sz w:val="32"/>
          <w:szCs w:val="32"/>
          <w:lang w:val="zh-CN"/>
        </w:rPr>
        <w:t>第八章</w:t>
      </w:r>
      <w:r>
        <w:rPr>
          <w:rFonts w:eastAsia="黑体"/>
          <w:color w:val="000000"/>
          <w:sz w:val="32"/>
          <w:szCs w:val="32"/>
          <w:lang w:val="zh-CN"/>
        </w:rPr>
        <w:t xml:space="preserve">  </w:t>
      </w:r>
      <w:r>
        <w:rPr>
          <w:rFonts w:eastAsia="黑体"/>
          <w:color w:val="000000"/>
          <w:sz w:val="32"/>
          <w:szCs w:val="32"/>
          <w:lang w:val="zh-CN"/>
        </w:rPr>
        <w:t>积极稳妥推进城镇化</w:t>
      </w:r>
      <w:bookmarkEnd w:id="124"/>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坚持大中小城市和小城镇协调发展的方针，以提高城镇化水平和质量为主线，以提升城市综合承载能力、引导农村人口合理有序转移为重点，以建设新城新市镇和发展产业集群为重要载体，以现有县城和小城镇为依托，以统筹城乡发展、推进基本公共服务均等化为主要举措，充分发挥政府规划导向与市场配置资源的双重作用，使城镇化发展与经济社会发展水平相适应，城镇化水平位居全国前列。</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5" w:name="_Toc289156398"/>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优化城镇空间布局</w:t>
      </w:r>
      <w:bookmarkEnd w:id="125"/>
    </w:p>
    <w:p w:rsidR="00000000" w:rsidRDefault="00000000">
      <w:pPr>
        <w:spacing w:line="600" w:lineRule="exact"/>
        <w:ind w:firstLineChars="200" w:firstLine="640"/>
        <w:rPr>
          <w:rFonts w:eastAsia="仿宋_GB2312" w:hint="eastAsia"/>
          <w:color w:val="000000"/>
          <w:sz w:val="32"/>
          <w:szCs w:val="32"/>
        </w:rPr>
      </w:pPr>
      <w:r>
        <w:rPr>
          <w:rFonts w:eastAsia="仿宋_GB2312"/>
          <w:color w:val="000000"/>
          <w:sz w:val="32"/>
          <w:szCs w:val="32"/>
        </w:rPr>
        <w:t>按照统筹规划、合理布局、完善功能、以大带小的原则，</w:t>
      </w:r>
      <w:r>
        <w:rPr>
          <w:rFonts w:eastAsia="仿宋_GB2312"/>
          <w:color w:val="000000"/>
          <w:sz w:val="32"/>
          <w:szCs w:val="32"/>
        </w:rPr>
        <w:lastRenderedPageBreak/>
        <w:t>优化城镇化布局和形态，逐步构建以中部城市群为主体，以沿海城镇带、辽西北城镇带为两翼的现代城镇网络新格局，形成中心集聚、轴线拓展、结构优化、功能互补、集约发展的城镇体系。</w:t>
      </w:r>
      <w:r>
        <w:rPr>
          <w:rFonts w:eastAsia="仿宋_GB2312" w:hint="eastAsia"/>
          <w:color w:val="000000"/>
          <w:sz w:val="32"/>
          <w:szCs w:val="32"/>
        </w:rPr>
        <w:t>支持沈阳建设国家中心城市、大连建设东北地区核心城市。</w:t>
      </w:r>
      <w:r>
        <w:rPr>
          <w:rFonts w:eastAsia="仿宋_GB2312"/>
          <w:color w:val="000000"/>
          <w:sz w:val="32"/>
          <w:szCs w:val="32"/>
        </w:rPr>
        <w:t>中部城市群要重点推进</w:t>
      </w:r>
      <w:r>
        <w:rPr>
          <w:rFonts w:eastAsia="仿宋_GB2312" w:hint="eastAsia"/>
          <w:color w:val="000000"/>
          <w:sz w:val="32"/>
          <w:szCs w:val="32"/>
        </w:rPr>
        <w:t>沈抚新城、鞍山汤岗新城、抚顺石化新城、沈溪新城、辽阳河东新城、铁岭</w:t>
      </w:r>
      <w:r>
        <w:rPr>
          <w:rFonts w:eastAsia="仿宋_GB2312"/>
          <w:color w:val="000000"/>
          <w:sz w:val="32"/>
          <w:szCs w:val="32"/>
        </w:rPr>
        <w:t>凡河</w:t>
      </w:r>
      <w:r>
        <w:rPr>
          <w:rFonts w:eastAsia="仿宋_GB2312" w:hint="eastAsia"/>
          <w:color w:val="000000"/>
          <w:sz w:val="32"/>
          <w:szCs w:val="32"/>
        </w:rPr>
        <w:t>新城、沈彰新城</w:t>
      </w:r>
      <w:r>
        <w:rPr>
          <w:rFonts w:eastAsia="仿宋_GB2312"/>
          <w:color w:val="000000"/>
          <w:sz w:val="32"/>
          <w:szCs w:val="32"/>
        </w:rPr>
        <w:t>等一批新城新市镇建设。沿海城镇带要重点</w:t>
      </w:r>
      <w:r>
        <w:rPr>
          <w:rFonts w:eastAsia="仿宋_GB2312"/>
          <w:color w:val="000000"/>
          <w:sz w:val="32"/>
          <w:szCs w:val="32"/>
          <w:lang w:val="zh-CN"/>
        </w:rPr>
        <w:t>建设</w:t>
      </w:r>
      <w:r>
        <w:rPr>
          <w:rFonts w:eastAsia="仿宋_GB2312"/>
          <w:color w:val="000000"/>
          <w:sz w:val="32"/>
          <w:szCs w:val="32"/>
        </w:rPr>
        <w:t>瓦房店、庄河、</w:t>
      </w:r>
      <w:r>
        <w:rPr>
          <w:rFonts w:eastAsia="仿宋_GB2312" w:hint="eastAsia"/>
          <w:color w:val="000000"/>
          <w:sz w:val="32"/>
          <w:szCs w:val="32"/>
        </w:rPr>
        <w:t>凌海、</w:t>
      </w:r>
      <w:r>
        <w:rPr>
          <w:rFonts w:eastAsia="仿宋_GB2312"/>
          <w:color w:val="000000"/>
          <w:sz w:val="32"/>
          <w:szCs w:val="32"/>
        </w:rPr>
        <w:t>绥中</w:t>
      </w:r>
      <w:r>
        <w:rPr>
          <w:rFonts w:eastAsia="仿宋_GB2312"/>
          <w:color w:val="000000"/>
          <w:sz w:val="32"/>
          <w:szCs w:val="32"/>
          <w:lang w:val="zh-CN"/>
        </w:rPr>
        <w:t>等一批中等城市，大连普湾、营口北海</w:t>
      </w:r>
      <w:r>
        <w:rPr>
          <w:rFonts w:eastAsia="仿宋_GB2312" w:hint="eastAsia"/>
          <w:color w:val="000000"/>
          <w:sz w:val="32"/>
          <w:szCs w:val="32"/>
          <w:lang w:val="zh-CN"/>
        </w:rPr>
        <w:t>、盘锦辽滨</w:t>
      </w:r>
      <w:r>
        <w:rPr>
          <w:rFonts w:eastAsia="仿宋_GB2312"/>
          <w:color w:val="000000"/>
          <w:sz w:val="32"/>
          <w:szCs w:val="32"/>
          <w:lang w:val="zh-CN"/>
        </w:rPr>
        <w:t>等一批新区，以及大连复州、锦州</w:t>
      </w:r>
      <w:r>
        <w:rPr>
          <w:rFonts w:eastAsia="仿宋_GB2312"/>
          <w:sz w:val="32"/>
          <w:szCs w:val="32"/>
        </w:rPr>
        <w:t>白沙湾等一批新市镇</w:t>
      </w:r>
      <w:r>
        <w:rPr>
          <w:rFonts w:eastAsia="仿宋_GB2312"/>
          <w:color w:val="000000"/>
          <w:sz w:val="32"/>
          <w:szCs w:val="32"/>
        </w:rPr>
        <w:t>。辽西北城镇带要重点发展北票、凌源、彰武、开原、昌图等一批小城市。</w:t>
      </w:r>
    </w:p>
    <w:p w:rsidR="00000000" w:rsidRDefault="00000000">
      <w:pPr>
        <w:spacing w:line="600" w:lineRule="exact"/>
        <w:ind w:firstLineChars="200" w:firstLine="640"/>
        <w:rPr>
          <w:rFonts w:eastAsia="仿宋_GB2312" w:hint="eastAsia"/>
          <w:color w:val="000000"/>
          <w:sz w:val="32"/>
          <w:szCs w:val="32"/>
          <w:lang w:val="zh-CN"/>
        </w:rPr>
      </w:pPr>
      <w:r>
        <w:rPr>
          <w:rFonts w:eastAsia="仿宋_GB2312" w:hint="eastAsia"/>
          <w:color w:val="000000"/>
          <w:sz w:val="32"/>
          <w:szCs w:val="32"/>
          <w:lang w:val="zh-CN"/>
        </w:rPr>
        <w:t>做好市县城市总体规划修编，合理确定功能布局、产业定位。加强城镇规划与主体功能区、土地利用等规划的衔接，完善城乡规划体系。</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6" w:name="_Toc289156399"/>
      <w:r>
        <w:rPr>
          <w:rFonts w:ascii="Times New Roman" w:eastAsia="楷体_GB2312" w:hAnsi="Times New Roman" w:cs="Times New Roman"/>
          <w:lang w:val="zh-CN"/>
        </w:rPr>
        <w:t>第</w:t>
      </w:r>
      <w:r>
        <w:rPr>
          <w:rFonts w:ascii="Times New Roman" w:eastAsia="楷体_GB2312" w:hAnsi="Times New Roman" w:cs="Times New Roman" w:hint="eastAsia"/>
          <w:lang w:val="zh-CN"/>
        </w:rPr>
        <w:t>二</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提升城镇综合承载力</w:t>
      </w:r>
      <w:bookmarkEnd w:id="126"/>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sz w:val="32"/>
          <w:szCs w:val="32"/>
        </w:rPr>
        <w:t>科学编制城市规划，健全城镇建设标准，加强规划约束力。改造老城区，规范新城新区发展，提高建成区人口密度，调整优化建设用地结构，预防和治理</w:t>
      </w:r>
      <w:r>
        <w:rPr>
          <w:rFonts w:eastAsia="仿宋_GB2312"/>
          <w:sz w:val="32"/>
          <w:szCs w:val="32"/>
        </w:rPr>
        <w:t>“</w:t>
      </w:r>
      <w:r>
        <w:rPr>
          <w:rFonts w:eastAsia="仿宋_GB2312"/>
          <w:sz w:val="32"/>
          <w:szCs w:val="32"/>
        </w:rPr>
        <w:t>城市病</w:t>
      </w:r>
      <w:r>
        <w:rPr>
          <w:rFonts w:eastAsia="仿宋_GB2312"/>
          <w:sz w:val="32"/>
          <w:szCs w:val="32"/>
        </w:rPr>
        <w:t>”</w:t>
      </w:r>
      <w:r>
        <w:rPr>
          <w:rFonts w:eastAsia="仿宋_GB2312"/>
          <w:sz w:val="32"/>
          <w:szCs w:val="32"/>
        </w:rPr>
        <w:t>。统筹市政公用设施建设，全面提升交通、供电、供排水、供气、供热等基础设施水平。加快推进城市道路、桥梁和轨道交通设施建设，加强城市停车场所的规划建设，鼓励建设立体停车</w:t>
      </w:r>
      <w:r>
        <w:rPr>
          <w:rFonts w:eastAsia="仿宋_GB2312" w:hint="eastAsia"/>
          <w:sz w:val="32"/>
          <w:szCs w:val="32"/>
        </w:rPr>
        <w:t>场（</w:t>
      </w:r>
      <w:r>
        <w:rPr>
          <w:rFonts w:eastAsia="仿宋_GB2312"/>
          <w:sz w:val="32"/>
          <w:szCs w:val="32"/>
        </w:rPr>
        <w:t>库</w:t>
      </w:r>
      <w:r>
        <w:rPr>
          <w:rFonts w:eastAsia="仿宋_GB2312" w:hint="eastAsia"/>
          <w:sz w:val="32"/>
          <w:szCs w:val="32"/>
        </w:rPr>
        <w:t>）</w:t>
      </w:r>
      <w:r>
        <w:rPr>
          <w:rFonts w:eastAsia="仿宋_GB2312"/>
          <w:sz w:val="32"/>
          <w:szCs w:val="32"/>
        </w:rPr>
        <w:t>。全部拆除城市供暖小锅炉，推进城市集中供热，实</w:t>
      </w:r>
      <w:r>
        <w:rPr>
          <w:rFonts w:eastAsia="仿宋_GB2312"/>
          <w:sz w:val="32"/>
          <w:szCs w:val="32"/>
        </w:rPr>
        <w:lastRenderedPageBreak/>
        <w:t>现一市多热源、一县一热源。加快供水工程建设，城市供水水质基本达到新的饮用水标准。推进城市燃气设施和管网改造，逐步实现县级及城镇燃气管网化。统筹规划邮政基础设施，提高邮政普遍服务水平。到</w:t>
      </w:r>
      <w:r>
        <w:rPr>
          <w:rFonts w:eastAsia="仿宋_GB2312"/>
          <w:sz w:val="32"/>
          <w:szCs w:val="32"/>
        </w:rPr>
        <w:t>2015</w:t>
      </w:r>
      <w:r>
        <w:rPr>
          <w:rFonts w:eastAsia="仿宋_GB2312"/>
          <w:sz w:val="32"/>
          <w:szCs w:val="32"/>
        </w:rPr>
        <w:t>年，城市人均道路面积</w:t>
      </w:r>
      <w:r>
        <w:rPr>
          <w:rFonts w:eastAsia="仿宋_GB2312"/>
          <w:sz w:val="32"/>
          <w:szCs w:val="32"/>
        </w:rPr>
        <w:t>11</w:t>
      </w:r>
      <w:r>
        <w:rPr>
          <w:rFonts w:eastAsia="仿宋_GB2312"/>
          <w:sz w:val="32"/>
          <w:szCs w:val="32"/>
        </w:rPr>
        <w:t>平方米</w:t>
      </w:r>
      <w:r>
        <w:rPr>
          <w:rFonts w:eastAsia="仿宋_GB2312" w:hint="eastAsia"/>
          <w:sz w:val="32"/>
          <w:szCs w:val="32"/>
        </w:rPr>
        <w:t>，</w:t>
      </w:r>
      <w:r>
        <w:rPr>
          <w:rFonts w:eastAsia="仿宋_GB2312"/>
          <w:sz w:val="32"/>
          <w:szCs w:val="32"/>
        </w:rPr>
        <w:t>集中供热率</w:t>
      </w:r>
      <w:r>
        <w:rPr>
          <w:rFonts w:eastAsia="仿宋_GB2312"/>
          <w:sz w:val="32"/>
          <w:szCs w:val="32"/>
        </w:rPr>
        <w:t>90%</w:t>
      </w:r>
      <w:r>
        <w:rPr>
          <w:rFonts w:eastAsia="仿宋_GB2312"/>
          <w:sz w:val="32"/>
          <w:szCs w:val="32"/>
        </w:rPr>
        <w:t>，燃气普及率</w:t>
      </w:r>
      <w:r>
        <w:rPr>
          <w:rFonts w:eastAsia="仿宋_GB2312"/>
          <w:sz w:val="32"/>
          <w:szCs w:val="32"/>
        </w:rPr>
        <w:t>94%</w:t>
      </w:r>
      <w:r>
        <w:rPr>
          <w:rFonts w:eastAsia="仿宋_GB2312"/>
          <w:sz w:val="32"/>
          <w:szCs w:val="32"/>
        </w:rPr>
        <w:t>，</w:t>
      </w:r>
      <w:r>
        <w:rPr>
          <w:rFonts w:eastAsia="仿宋_GB2312" w:hint="eastAsia"/>
          <w:sz w:val="32"/>
          <w:szCs w:val="32"/>
        </w:rPr>
        <w:t>城镇</w:t>
      </w:r>
      <w:r>
        <w:rPr>
          <w:rFonts w:eastAsia="仿宋_GB2312"/>
          <w:sz w:val="32"/>
          <w:szCs w:val="32"/>
        </w:rPr>
        <w:t>用水普及率</w:t>
      </w:r>
      <w:r>
        <w:rPr>
          <w:rFonts w:eastAsia="仿宋_GB2312"/>
          <w:sz w:val="32"/>
          <w:szCs w:val="32"/>
        </w:rPr>
        <w:t>99%</w:t>
      </w:r>
      <w:r>
        <w:rPr>
          <w:rFonts w:eastAsia="仿宋_GB2312" w:hint="eastAsia"/>
          <w:sz w:val="32"/>
          <w:szCs w:val="32"/>
        </w:rPr>
        <w:t>。</w:t>
      </w:r>
      <w:r>
        <w:rPr>
          <w:rFonts w:eastAsia="仿宋_GB2312"/>
          <w:sz w:val="32"/>
          <w:szCs w:val="32"/>
        </w:rPr>
        <w:t xml:space="preserve"> </w:t>
      </w:r>
    </w:p>
    <w:p w:rsidR="00000000" w:rsidRDefault="00000000">
      <w:pPr>
        <w:autoSpaceDE w:val="0"/>
        <w:autoSpaceDN w:val="0"/>
        <w:adjustRightInd w:val="0"/>
        <w:spacing w:line="600" w:lineRule="exact"/>
        <w:ind w:firstLineChars="200" w:firstLine="640"/>
        <w:rPr>
          <w:rFonts w:eastAsia="仿宋_GB2312"/>
          <w:color w:val="000000"/>
          <w:sz w:val="32"/>
          <w:szCs w:val="32"/>
        </w:rPr>
      </w:pPr>
      <w:r>
        <w:rPr>
          <w:rFonts w:eastAsia="仿宋_GB2312"/>
          <w:sz w:val="32"/>
          <w:szCs w:val="32"/>
        </w:rPr>
        <w:t>不断改善城镇人居环境。实施森林城市建设，努力增加城市绿地面积，提高绿地建设和管理水平。结合城区路网改造，推进城镇排水系统实施雨污分流制。加快城乡污水处理设施建设，推进</w:t>
      </w:r>
      <w:r>
        <w:rPr>
          <w:rFonts w:eastAsia="仿宋_GB2312"/>
          <w:sz w:val="32"/>
          <w:szCs w:val="32"/>
        </w:rPr>
        <w:t>3</w:t>
      </w:r>
      <w:r>
        <w:rPr>
          <w:rFonts w:eastAsia="仿宋_GB2312"/>
          <w:sz w:val="32"/>
          <w:szCs w:val="32"/>
        </w:rPr>
        <w:t>万人口以上建制镇建设污水处理设施。加快再生水利用设施建设。试行分类收集、密闭压缩运输的垃圾处理体系，探索生活垃圾焚烧发电和堆肥。到</w:t>
      </w:r>
      <w:r>
        <w:rPr>
          <w:rFonts w:eastAsia="仿宋_GB2312"/>
          <w:sz w:val="32"/>
          <w:szCs w:val="32"/>
        </w:rPr>
        <w:t>2015</w:t>
      </w:r>
      <w:r>
        <w:rPr>
          <w:rFonts w:eastAsia="仿宋_GB2312"/>
          <w:sz w:val="32"/>
          <w:szCs w:val="32"/>
        </w:rPr>
        <w:t>年，人均公园绿地面积达到</w:t>
      </w:r>
      <w:r>
        <w:rPr>
          <w:rFonts w:eastAsia="仿宋_GB2312"/>
          <w:sz w:val="32"/>
          <w:szCs w:val="32"/>
        </w:rPr>
        <w:t>10</w:t>
      </w:r>
      <w:r>
        <w:rPr>
          <w:rFonts w:eastAsia="仿宋_GB2312"/>
          <w:sz w:val="32"/>
          <w:szCs w:val="32"/>
        </w:rPr>
        <w:t>平方米以上，建成区绿化覆盖率达到</w:t>
      </w:r>
      <w:r>
        <w:rPr>
          <w:rFonts w:eastAsia="仿宋_GB2312"/>
          <w:sz w:val="32"/>
          <w:szCs w:val="32"/>
        </w:rPr>
        <w:t>40%</w:t>
      </w:r>
      <w:r>
        <w:rPr>
          <w:rFonts w:eastAsia="仿宋_GB2312"/>
          <w:sz w:val="32"/>
          <w:szCs w:val="32"/>
        </w:rPr>
        <w:t>。</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7" w:name="_Toc289156400"/>
      <w:r>
        <w:rPr>
          <w:rFonts w:ascii="Times New Roman" w:eastAsia="楷体_GB2312" w:hAnsi="Times New Roman" w:cs="Times New Roman"/>
          <w:lang w:val="zh-CN"/>
        </w:rPr>
        <w:t>第</w:t>
      </w:r>
      <w:r>
        <w:rPr>
          <w:rFonts w:ascii="Times New Roman" w:eastAsia="楷体_GB2312" w:hAnsi="Times New Roman" w:cs="Times New Roman" w:hint="eastAsia"/>
          <w:lang w:val="zh-CN"/>
        </w:rPr>
        <w:t>三</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培育发展县城和中心镇</w:t>
      </w:r>
      <w:bookmarkEnd w:id="127"/>
    </w:p>
    <w:p w:rsidR="00000000" w:rsidRDefault="00000000">
      <w:pPr>
        <w:spacing w:line="600" w:lineRule="exact"/>
        <w:ind w:firstLineChars="200" w:firstLine="640"/>
        <w:rPr>
          <w:rFonts w:eastAsia="仿宋_GB2312"/>
          <w:sz w:val="32"/>
          <w:szCs w:val="32"/>
          <w:lang w:val="zh-CN"/>
        </w:rPr>
      </w:pPr>
      <w:r>
        <w:rPr>
          <w:rFonts w:eastAsia="仿宋_GB2312"/>
          <w:sz w:val="32"/>
          <w:szCs w:val="32"/>
          <w:lang w:val="zh-CN"/>
        </w:rPr>
        <w:t>充分发挥县城和中心镇作为地域中心的优势，提升集聚辐射功能，带动广大农村地区发展。</w:t>
      </w:r>
    </w:p>
    <w:p w:rsidR="00000000" w:rsidRDefault="00000000">
      <w:pPr>
        <w:spacing w:line="600" w:lineRule="exact"/>
        <w:ind w:firstLineChars="200" w:firstLine="640"/>
        <w:rPr>
          <w:rFonts w:eastAsia="仿宋_GB2312"/>
          <w:sz w:val="32"/>
          <w:szCs w:val="32"/>
          <w:lang w:val="zh-CN"/>
        </w:rPr>
      </w:pPr>
      <w:r>
        <w:rPr>
          <w:rFonts w:eastAsia="仿宋_GB2312"/>
          <w:sz w:val="32"/>
          <w:szCs w:val="32"/>
          <w:lang w:val="zh-CN"/>
        </w:rPr>
        <w:t>加强县城建设。强化规划龙头作用，因地制宜，分类引导县城建设。推动产业集约、要素集聚、人口集中，不断扩大县城规模，增强聚集和辐射能力。加快房地产开发建设和新型社区建设，加快产业园区建设，提高承载能力。实施扩权强县，增强县城的社会管理和公共服务职能，支持一批有</w:t>
      </w:r>
      <w:r>
        <w:rPr>
          <w:rFonts w:eastAsia="仿宋_GB2312"/>
          <w:sz w:val="32"/>
          <w:szCs w:val="32"/>
          <w:lang w:val="zh-CN"/>
        </w:rPr>
        <w:lastRenderedPageBreak/>
        <w:t>条件的县城向小城市和中等城市发展。</w:t>
      </w:r>
    </w:p>
    <w:p w:rsidR="00000000" w:rsidRDefault="00000000">
      <w:pPr>
        <w:spacing w:line="600" w:lineRule="exact"/>
        <w:ind w:firstLineChars="200" w:firstLine="640"/>
        <w:rPr>
          <w:rFonts w:eastAsia="仿宋_GB2312"/>
          <w:color w:val="000000"/>
          <w:sz w:val="32"/>
          <w:szCs w:val="32"/>
        </w:rPr>
      </w:pPr>
      <w:r>
        <w:rPr>
          <w:rFonts w:eastAsia="仿宋_GB2312"/>
          <w:sz w:val="32"/>
          <w:szCs w:val="32"/>
          <w:lang w:val="zh-CN"/>
        </w:rPr>
        <w:t>培育中心镇。坚持分类指导、突出重点、梯度发展的原则，培育建设综合小城镇和专业特色镇。提高中心镇规划水平，</w:t>
      </w:r>
      <w:r>
        <w:rPr>
          <w:rFonts w:eastAsia="仿宋_GB2312"/>
          <w:color w:val="000000"/>
          <w:sz w:val="32"/>
          <w:szCs w:val="32"/>
        </w:rPr>
        <w:t>统筹安排城镇建设用地规模和布局，</w:t>
      </w:r>
      <w:r>
        <w:rPr>
          <w:rFonts w:eastAsia="仿宋_GB2312"/>
          <w:sz w:val="32"/>
          <w:szCs w:val="32"/>
          <w:lang w:val="zh-CN"/>
        </w:rPr>
        <w:t>突出中心镇的片区中心作用，引导周边乡镇组团式发展，促进农村人口就近向城镇集聚。</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期间，以增强小城镇公共服务和居住功能为重点，启动</w:t>
      </w:r>
      <w:r>
        <w:rPr>
          <w:rFonts w:eastAsia="仿宋_GB2312" w:hint="eastAsia"/>
          <w:color w:val="000000"/>
          <w:sz w:val="32"/>
          <w:szCs w:val="32"/>
        </w:rPr>
        <w:t>实施</w:t>
      </w:r>
      <w:r>
        <w:rPr>
          <w:rFonts w:eastAsia="仿宋_GB2312"/>
          <w:color w:val="000000"/>
          <w:sz w:val="32"/>
          <w:szCs w:val="32"/>
        </w:rPr>
        <w:t>全省</w:t>
      </w:r>
      <w:r>
        <w:rPr>
          <w:rFonts w:eastAsia="仿宋_GB2312" w:hint="eastAsia"/>
          <w:color w:val="000000"/>
          <w:sz w:val="32"/>
          <w:szCs w:val="32"/>
        </w:rPr>
        <w:t>43</w:t>
      </w:r>
      <w:r>
        <w:rPr>
          <w:rFonts w:eastAsia="仿宋_GB2312" w:hint="eastAsia"/>
          <w:color w:val="000000"/>
          <w:sz w:val="32"/>
          <w:szCs w:val="32"/>
        </w:rPr>
        <w:t>个县、</w:t>
      </w:r>
      <w:r>
        <w:rPr>
          <w:rFonts w:eastAsia="仿宋_GB2312" w:hint="eastAsia"/>
          <w:color w:val="000000"/>
          <w:sz w:val="32"/>
          <w:szCs w:val="32"/>
        </w:rPr>
        <w:t>100</w:t>
      </w:r>
      <w:r>
        <w:rPr>
          <w:rFonts w:eastAsia="仿宋_GB2312" w:hint="eastAsia"/>
          <w:color w:val="000000"/>
          <w:sz w:val="32"/>
          <w:szCs w:val="32"/>
        </w:rPr>
        <w:t>个镇、</w:t>
      </w:r>
      <w:r>
        <w:rPr>
          <w:rFonts w:eastAsia="仿宋_GB2312" w:hint="eastAsia"/>
          <w:color w:val="000000"/>
          <w:sz w:val="32"/>
          <w:szCs w:val="32"/>
        </w:rPr>
        <w:t>57</w:t>
      </w:r>
      <w:r>
        <w:rPr>
          <w:rFonts w:eastAsia="仿宋_GB2312" w:hint="eastAsia"/>
          <w:color w:val="000000"/>
          <w:sz w:val="32"/>
          <w:szCs w:val="32"/>
        </w:rPr>
        <w:t>个村的</w:t>
      </w:r>
      <w:r>
        <w:rPr>
          <w:rFonts w:eastAsia="仿宋_GB2312"/>
          <w:color w:val="000000"/>
          <w:sz w:val="32"/>
          <w:szCs w:val="32"/>
        </w:rPr>
        <w:t>城镇化试点。支持一批经济强镇、区域重镇和文化旅游名镇加快扩大规模，向小城市发展。</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28" w:name="_Toc289156401"/>
      <w:r>
        <w:rPr>
          <w:rFonts w:ascii="Times New Roman" w:eastAsia="楷体_GB2312" w:hAnsi="Times New Roman" w:cs="Times New Roman"/>
          <w:lang w:val="zh-CN"/>
        </w:rPr>
        <w:t>第</w:t>
      </w:r>
      <w:r>
        <w:rPr>
          <w:rFonts w:ascii="Times New Roman" w:eastAsia="楷体_GB2312" w:hAnsi="Times New Roman" w:cs="Times New Roman" w:hint="eastAsia"/>
          <w:lang w:val="zh-CN"/>
        </w:rPr>
        <w:t>四</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引导农村人口有序转移</w:t>
      </w:r>
      <w:bookmarkEnd w:id="128"/>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坚持因地制宜，分步推进，把有稳定劳动关系并在城镇居住一定年限的农民工转为城镇居民，优先解决举家迁徙</w:t>
      </w:r>
      <w:r>
        <w:rPr>
          <w:rFonts w:eastAsia="仿宋_GB2312"/>
          <w:color w:val="000000"/>
          <w:sz w:val="32"/>
          <w:szCs w:val="32"/>
        </w:rPr>
        <w:t xml:space="preserve"> </w:t>
      </w:r>
      <w:r>
        <w:rPr>
          <w:rFonts w:eastAsia="仿宋_GB2312"/>
          <w:color w:val="000000"/>
          <w:sz w:val="32"/>
          <w:szCs w:val="32"/>
        </w:rPr>
        <w:t>农民工以及新生代农民工的落户问题，实行农民工市民化。大城市要加强和改进人口管理，中小城市和小城镇要根据实际放宽外来人口落户条件。</w:t>
      </w:r>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对暂时不具备落户条件</w:t>
      </w:r>
      <w:r>
        <w:rPr>
          <w:rFonts w:eastAsia="仿宋_GB2312" w:hint="eastAsia"/>
          <w:color w:val="000000"/>
          <w:sz w:val="32"/>
          <w:szCs w:val="32"/>
        </w:rPr>
        <w:t>的</w:t>
      </w:r>
      <w:r>
        <w:rPr>
          <w:rFonts w:eastAsia="仿宋_GB2312"/>
          <w:color w:val="000000"/>
          <w:sz w:val="32"/>
          <w:szCs w:val="32"/>
        </w:rPr>
        <w:t>农民工，要改善公共服务，加强权益保护，为农民进城就业和定居创造制度政策环境。增加对农民工技能培训和再就业服务，推进创业带动就业，为有稳定劳动关系的农村进城务工人员提供相应的社会保障。探索有效途径，为离地和失地农民提供就业援助、技能培训和生活保障等支持。</w:t>
      </w:r>
    </w:p>
    <w:p w:rsidR="00000000" w:rsidRDefault="00000000">
      <w:pPr>
        <w:pStyle w:val="1"/>
        <w:jc w:val="center"/>
        <w:rPr>
          <w:rFonts w:eastAsia="黑体"/>
          <w:color w:val="000000"/>
          <w:sz w:val="32"/>
        </w:rPr>
      </w:pPr>
      <w:bookmarkStart w:id="129" w:name="_Toc289156402"/>
      <w:bookmarkStart w:id="130" w:name="_Toc279323030"/>
      <w:r>
        <w:rPr>
          <w:rFonts w:eastAsia="黑体"/>
          <w:color w:val="000000"/>
          <w:sz w:val="32"/>
        </w:rPr>
        <w:lastRenderedPageBreak/>
        <w:t>第九章</w:t>
      </w:r>
      <w:r>
        <w:rPr>
          <w:rFonts w:eastAsia="黑体"/>
          <w:color w:val="000000"/>
          <w:sz w:val="32"/>
        </w:rPr>
        <w:t xml:space="preserve">  </w:t>
      </w:r>
      <w:r>
        <w:rPr>
          <w:rFonts w:eastAsia="黑体"/>
          <w:color w:val="000000"/>
          <w:sz w:val="32"/>
        </w:rPr>
        <w:t>建设资源节约型、环境友好型社会</w:t>
      </w:r>
      <w:bookmarkEnd w:id="129"/>
      <w:bookmarkEnd w:id="130"/>
    </w:p>
    <w:p w:rsidR="00000000" w:rsidRDefault="00000000">
      <w:pPr>
        <w:pStyle w:val="a4"/>
        <w:spacing w:after="0" w:line="600" w:lineRule="exact"/>
        <w:ind w:firstLineChars="200" w:firstLine="640"/>
        <w:rPr>
          <w:rFonts w:eastAsia="仿宋_GB2312"/>
          <w:color w:val="000000"/>
          <w:sz w:val="32"/>
          <w:szCs w:val="32"/>
        </w:rPr>
      </w:pPr>
      <w:r>
        <w:rPr>
          <w:rFonts w:eastAsia="仿宋_GB2312"/>
          <w:color w:val="000000"/>
          <w:sz w:val="32"/>
          <w:szCs w:val="32"/>
        </w:rPr>
        <w:t>进一步树立绿色、低碳发展理念，以节能减排为重点，健全激励和约束机制，加快构建资源节约、环境友好的生产方式和消费模式，增强可持续发展能力。</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131" w:name="_Toc289156403"/>
      <w:r>
        <w:rPr>
          <w:rFonts w:ascii="Times New Roman" w:eastAsia="楷体_GB2312" w:hAnsi="Times New Roman" w:cs="Times New Roman"/>
          <w:color w:val="000000"/>
          <w:lang w:val="zh-CN"/>
        </w:rPr>
        <w:t>第一节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加强资源节约</w:t>
      </w:r>
      <w:bookmarkEnd w:id="131"/>
      <w:r>
        <w:rPr>
          <w:rFonts w:ascii="Times New Roman" w:eastAsia="楷体_GB2312" w:hAnsi="Times New Roman" w:cs="Times New Roman"/>
          <w:color w:val="000000"/>
          <w:lang w:val="zh-CN"/>
        </w:rPr>
        <w:tab/>
      </w:r>
    </w:p>
    <w:p w:rsidR="00000000" w:rsidRDefault="00000000">
      <w:pPr>
        <w:widowControl/>
        <w:spacing w:line="600" w:lineRule="exact"/>
        <w:ind w:firstLineChars="200" w:firstLine="640"/>
        <w:jc w:val="left"/>
        <w:rPr>
          <w:rFonts w:eastAsia="仿宋_GB2312"/>
          <w:color w:val="000000"/>
          <w:sz w:val="32"/>
          <w:szCs w:val="32"/>
        </w:rPr>
      </w:pPr>
      <w:r>
        <w:rPr>
          <w:rFonts w:eastAsia="仿宋_GB2312"/>
          <w:color w:val="000000"/>
          <w:sz w:val="32"/>
          <w:szCs w:val="32"/>
        </w:rPr>
        <w:t>坚持资源开发和节约并重、节约优先的原则，大力推进节能、节水、节地、节材，努力构建资源节约型社会。</w:t>
      </w:r>
    </w:p>
    <w:p w:rsidR="00000000" w:rsidRDefault="00000000">
      <w:pPr>
        <w:widowControl/>
        <w:spacing w:line="600" w:lineRule="exact"/>
        <w:ind w:firstLineChars="200" w:firstLine="640"/>
        <w:jc w:val="left"/>
        <w:rPr>
          <w:rFonts w:eastAsia="仿宋_GB2312"/>
          <w:color w:val="000000"/>
          <w:sz w:val="32"/>
          <w:szCs w:val="32"/>
          <w:lang w:val="zh-CN"/>
        </w:rPr>
      </w:pPr>
      <w:r>
        <w:rPr>
          <w:rFonts w:eastAsia="仿宋_GB2312"/>
          <w:color w:val="000000"/>
          <w:sz w:val="32"/>
          <w:szCs w:val="32"/>
        </w:rPr>
        <w:t>节约能源。大力推进重点领域节能降</w:t>
      </w:r>
      <w:r>
        <w:rPr>
          <w:rFonts w:eastAsia="仿宋_GB2312"/>
          <w:color w:val="000000"/>
          <w:sz w:val="32"/>
          <w:szCs w:val="32"/>
          <w:lang w:val="zh-CN"/>
        </w:rPr>
        <w:t>耗，强化节能目标责任考核。推广先进适用节能技术，组织实施节能重大示范项目，重点抓好电力、钢铁、有色金属等高能耗设备的淘汰和改造。大力推进建筑节能，城市、县城新建民用建筑节能标准执行率达到</w:t>
      </w:r>
      <w:r>
        <w:rPr>
          <w:rFonts w:eastAsia="仿宋_GB2312"/>
          <w:color w:val="000000"/>
          <w:sz w:val="32"/>
          <w:szCs w:val="32"/>
          <w:lang w:val="zh-CN"/>
        </w:rPr>
        <w:t>98%</w:t>
      </w:r>
      <w:r>
        <w:rPr>
          <w:rFonts w:eastAsia="仿宋_GB2312"/>
          <w:color w:val="000000"/>
          <w:sz w:val="32"/>
          <w:szCs w:val="32"/>
          <w:lang w:val="zh-CN"/>
        </w:rPr>
        <w:t>以上。鼓励采用绿色照明产品和节能型家电，推广北方农村能源生态模式。</w:t>
      </w:r>
    </w:p>
    <w:p w:rsidR="00000000" w:rsidRDefault="00000000">
      <w:pPr>
        <w:widowControl/>
        <w:spacing w:line="600" w:lineRule="exact"/>
        <w:ind w:firstLineChars="200" w:firstLine="640"/>
        <w:jc w:val="left"/>
        <w:rPr>
          <w:rFonts w:eastAsia="仿宋_GB2312"/>
          <w:color w:val="000000"/>
          <w:sz w:val="32"/>
          <w:szCs w:val="32"/>
        </w:rPr>
      </w:pPr>
      <w:r>
        <w:rPr>
          <w:rFonts w:eastAsia="仿宋_GB2312"/>
          <w:color w:val="000000"/>
          <w:sz w:val="32"/>
          <w:szCs w:val="32"/>
        </w:rPr>
        <w:t>节约用水。强化全社会节水意识，提高水资源综合利用效率。发展节水型工业，降低高耗水行业比重，减少结构性耗水，</w:t>
      </w:r>
      <w:r>
        <w:rPr>
          <w:rFonts w:eastAsia="仿宋_GB2312"/>
          <w:sz w:val="32"/>
          <w:szCs w:val="32"/>
        </w:rPr>
        <w:t>鼓励有条件的企业建立中水回用系统</w:t>
      </w:r>
      <w:r>
        <w:rPr>
          <w:rFonts w:eastAsia="仿宋_GB2312"/>
          <w:color w:val="000000"/>
          <w:sz w:val="32"/>
          <w:szCs w:val="32"/>
        </w:rPr>
        <w:t>。加快发展节水农业，实施一批节水推广项目，新增节水灌溉面积</w:t>
      </w:r>
      <w:r>
        <w:rPr>
          <w:rFonts w:eastAsia="仿宋_GB2312"/>
          <w:color w:val="000000"/>
          <w:sz w:val="32"/>
          <w:szCs w:val="32"/>
        </w:rPr>
        <w:t>750</w:t>
      </w:r>
      <w:r>
        <w:rPr>
          <w:rFonts w:eastAsia="仿宋_GB2312"/>
          <w:color w:val="000000"/>
          <w:sz w:val="32"/>
          <w:szCs w:val="32"/>
        </w:rPr>
        <w:t>万亩。</w:t>
      </w:r>
    </w:p>
    <w:p w:rsidR="00000000" w:rsidRDefault="00000000">
      <w:pPr>
        <w:widowControl/>
        <w:spacing w:line="600" w:lineRule="exact"/>
        <w:ind w:firstLineChars="200" w:firstLine="640"/>
        <w:jc w:val="left"/>
        <w:rPr>
          <w:rFonts w:eastAsia="仿宋_GB2312"/>
          <w:color w:val="000000"/>
          <w:sz w:val="32"/>
          <w:szCs w:val="32"/>
        </w:rPr>
      </w:pPr>
      <w:r>
        <w:rPr>
          <w:rFonts w:eastAsia="仿宋_GB2312"/>
          <w:color w:val="000000"/>
          <w:sz w:val="32"/>
          <w:szCs w:val="32"/>
        </w:rPr>
        <w:t>节约用地。实施最严格的</w:t>
      </w:r>
      <w:r>
        <w:rPr>
          <w:rFonts w:eastAsia="仿宋_GB2312" w:hint="eastAsia"/>
          <w:color w:val="000000"/>
          <w:sz w:val="32"/>
          <w:szCs w:val="32"/>
        </w:rPr>
        <w:t>耕</w:t>
      </w:r>
      <w:r>
        <w:rPr>
          <w:rFonts w:eastAsia="仿宋_GB2312"/>
          <w:color w:val="000000"/>
          <w:sz w:val="32"/>
          <w:szCs w:val="32"/>
        </w:rPr>
        <w:t>地</w:t>
      </w:r>
      <w:r>
        <w:rPr>
          <w:rFonts w:eastAsia="仿宋_GB2312" w:hint="eastAsia"/>
          <w:color w:val="000000"/>
          <w:sz w:val="32"/>
          <w:szCs w:val="32"/>
        </w:rPr>
        <w:t>保护</w:t>
      </w:r>
      <w:r>
        <w:rPr>
          <w:rFonts w:eastAsia="仿宋_GB2312"/>
          <w:color w:val="000000"/>
          <w:sz w:val="32"/>
          <w:szCs w:val="32"/>
        </w:rPr>
        <w:t>制度，提高土地集约利用水平，提高用地项目准入门槛，提高单位土地投资强度和产出效益。拓宽土地利用途径，推进荒滩、荒山、荒坡的集约集中利用。</w:t>
      </w:r>
    </w:p>
    <w:p w:rsidR="00000000" w:rsidRDefault="00000000">
      <w:pPr>
        <w:widowControl/>
        <w:spacing w:line="600" w:lineRule="exact"/>
        <w:ind w:firstLineChars="200" w:firstLine="640"/>
        <w:jc w:val="left"/>
        <w:rPr>
          <w:rFonts w:eastAsia="仿宋_GB2312"/>
          <w:color w:val="000000"/>
          <w:sz w:val="32"/>
          <w:szCs w:val="32"/>
        </w:rPr>
      </w:pPr>
      <w:r>
        <w:rPr>
          <w:rFonts w:eastAsia="仿宋_GB2312"/>
          <w:color w:val="000000"/>
          <w:sz w:val="32"/>
          <w:szCs w:val="32"/>
        </w:rPr>
        <w:lastRenderedPageBreak/>
        <w:t>节约原材料。强化对重要矿产资源的节约、集约利用。推进各领域节材，加强重点行业原材料消耗管理的技术改造，鼓励使用新材料、再生材料，积极推广金属、木材、水泥等材料的节约代用材料，大力节约包装材料。</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132" w:name="_Toc289156404"/>
      <w:r>
        <w:rPr>
          <w:rFonts w:ascii="Times New Roman" w:eastAsia="楷体_GB2312" w:hAnsi="Times New Roman" w:cs="Times New Roman"/>
          <w:color w:val="000000"/>
          <w:lang w:val="zh-CN"/>
        </w:rPr>
        <w:t>第二节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大力发展循环经济</w:t>
      </w:r>
      <w:bookmarkEnd w:id="132"/>
    </w:p>
    <w:p w:rsidR="00000000" w:rsidRDefault="00000000">
      <w:pPr>
        <w:spacing w:line="600" w:lineRule="exact"/>
        <w:ind w:firstLineChars="200" w:firstLine="640"/>
        <w:rPr>
          <w:rFonts w:eastAsia="仿宋_GB2312"/>
          <w:color w:val="000000"/>
          <w:kern w:val="0"/>
          <w:sz w:val="32"/>
          <w:szCs w:val="32"/>
        </w:rPr>
      </w:pPr>
      <w:r>
        <w:rPr>
          <w:rFonts w:eastAsia="仿宋_GB2312"/>
          <w:color w:val="000000"/>
          <w:kern w:val="0"/>
          <w:sz w:val="32"/>
          <w:szCs w:val="32"/>
        </w:rPr>
        <w:t>推进生产、流通、消费各环节循环经济发展，建成企业内部小循环、工业园区的中循环和社会资源大循环三个层面的框架，建立循环经济试验区和低</w:t>
      </w:r>
      <w:r>
        <w:rPr>
          <w:rFonts w:eastAsia="仿宋_GB2312"/>
          <w:color w:val="000000"/>
          <w:sz w:val="32"/>
          <w:szCs w:val="32"/>
        </w:rPr>
        <w:t>碳经济示范区</w:t>
      </w:r>
      <w:r>
        <w:rPr>
          <w:rFonts w:eastAsia="仿宋_GB2312"/>
          <w:color w:val="000000"/>
          <w:kern w:val="0"/>
          <w:sz w:val="32"/>
          <w:szCs w:val="32"/>
        </w:rPr>
        <w:t>。全面推行清洁生产，积极发展绿色产品。</w:t>
      </w:r>
      <w:r>
        <w:rPr>
          <w:rFonts w:eastAsia="仿宋_GB2312"/>
          <w:color w:val="000000"/>
          <w:sz w:val="32"/>
          <w:szCs w:val="32"/>
        </w:rPr>
        <w:t>到</w:t>
      </w:r>
      <w:r>
        <w:rPr>
          <w:rFonts w:eastAsia="仿宋_GB2312"/>
          <w:color w:val="000000"/>
          <w:sz w:val="32"/>
          <w:szCs w:val="32"/>
        </w:rPr>
        <w:t>2015</w:t>
      </w:r>
      <w:r>
        <w:rPr>
          <w:rFonts w:eastAsia="仿宋_GB2312"/>
          <w:color w:val="000000"/>
          <w:sz w:val="32"/>
          <w:szCs w:val="32"/>
        </w:rPr>
        <w:t>年，</w:t>
      </w:r>
      <w:r>
        <w:rPr>
          <w:rFonts w:eastAsia="仿宋_GB2312"/>
          <w:color w:val="000000"/>
          <w:kern w:val="0"/>
          <w:sz w:val="32"/>
          <w:szCs w:val="32"/>
        </w:rPr>
        <w:t>全省石化、冶金、机械、煤炭、电力、轻工、建材等重点资源消耗和污染排放行业基本实现清洁生产，重点行业、企业单位产品物耗、能耗和水耗达到国内同行业先进水平。</w:t>
      </w:r>
      <w:r>
        <w:rPr>
          <w:rFonts w:eastAsia="仿宋_GB2312"/>
          <w:color w:val="000000"/>
          <w:sz w:val="32"/>
          <w:szCs w:val="32"/>
        </w:rPr>
        <w:t>建立一批循环经济典型示范企业，推进循环经济示范园区</w:t>
      </w:r>
      <w:r>
        <w:rPr>
          <w:rFonts w:eastAsia="仿宋_GB2312" w:hint="eastAsia"/>
          <w:color w:val="000000"/>
          <w:sz w:val="32"/>
          <w:szCs w:val="32"/>
        </w:rPr>
        <w:t>和</w:t>
      </w:r>
      <w:r>
        <w:rPr>
          <w:rFonts w:eastAsia="仿宋_GB2312"/>
          <w:color w:val="000000"/>
          <w:sz w:val="32"/>
          <w:szCs w:val="32"/>
        </w:rPr>
        <w:t>循环经济示范城市</w:t>
      </w:r>
      <w:r>
        <w:rPr>
          <w:rFonts w:eastAsia="仿宋_GB2312" w:hint="eastAsia"/>
          <w:color w:val="000000"/>
          <w:sz w:val="32"/>
          <w:szCs w:val="32"/>
        </w:rPr>
        <w:t>建设</w:t>
      </w:r>
      <w:r>
        <w:rPr>
          <w:rFonts w:eastAsia="仿宋_GB2312"/>
          <w:color w:val="000000"/>
          <w:kern w:val="0"/>
          <w:sz w:val="32"/>
          <w:szCs w:val="32"/>
        </w:rPr>
        <w:t>。加快资源循环利用产业发展，开发应用源头减量、循环利用、再制造、零排放和产业链接技术，</w:t>
      </w:r>
      <w:r>
        <w:rPr>
          <w:rFonts w:eastAsia="仿宋_GB2312"/>
          <w:color w:val="000000"/>
          <w:sz w:val="32"/>
          <w:szCs w:val="32"/>
          <w:lang w:val="zh-CN"/>
        </w:rPr>
        <w:t>抓好粉煤灰、煤矸石和硼泥等大宗固体废弃物的综合利用，</w:t>
      </w:r>
      <w:r>
        <w:rPr>
          <w:rFonts w:eastAsia="仿宋_GB2312"/>
          <w:color w:val="000000"/>
          <w:sz w:val="32"/>
          <w:szCs w:val="32"/>
        </w:rPr>
        <w:t>加强可再生资源回收和再生利用。</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133" w:name="_Toc289156405"/>
      <w:r>
        <w:rPr>
          <w:rFonts w:ascii="Times New Roman" w:eastAsia="楷体_GB2312" w:hAnsi="Times New Roman" w:cs="Times New Roman"/>
          <w:color w:val="000000"/>
          <w:lang w:val="zh-CN"/>
        </w:rPr>
        <w:t>第三节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加大环境保护力度</w:t>
      </w:r>
      <w:bookmarkEnd w:id="133"/>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严格执行总量控制、排污许可证、环境影响评价、重大环境事件和污染事故责任追究等制度，强化污染源头治理和全过程控制。实施工业污染全防全控，从重点行业总量削减向全面减排转变。加强空气监测，以巩固二氧化硫和颗粒物</w:t>
      </w:r>
      <w:r>
        <w:rPr>
          <w:rFonts w:eastAsia="仿宋_GB2312"/>
          <w:color w:val="000000"/>
          <w:sz w:val="32"/>
          <w:szCs w:val="32"/>
        </w:rPr>
        <w:lastRenderedPageBreak/>
        <w:t>污染控制为基础，开展氮氧化物等多种污染物的综合控制，</w:t>
      </w:r>
      <w:r>
        <w:rPr>
          <w:rFonts w:eastAsia="仿宋_GB2312" w:hint="eastAsia"/>
          <w:color w:val="000000"/>
          <w:sz w:val="32"/>
          <w:szCs w:val="32"/>
        </w:rPr>
        <w:t>到</w:t>
      </w:r>
      <w:r>
        <w:rPr>
          <w:rFonts w:eastAsia="仿宋_GB2312" w:hint="eastAsia"/>
          <w:color w:val="000000"/>
          <w:sz w:val="32"/>
          <w:szCs w:val="32"/>
        </w:rPr>
        <w:t>2015</w:t>
      </w:r>
      <w:r>
        <w:rPr>
          <w:rFonts w:eastAsia="仿宋_GB2312" w:hint="eastAsia"/>
          <w:color w:val="000000"/>
          <w:sz w:val="32"/>
          <w:szCs w:val="32"/>
        </w:rPr>
        <w:t>年，</w:t>
      </w:r>
      <w:r>
        <w:rPr>
          <w:rFonts w:eastAsia="仿宋_GB2312"/>
          <w:color w:val="000000"/>
          <w:sz w:val="32"/>
          <w:szCs w:val="32"/>
        </w:rPr>
        <w:t>省辖城市环境空气质量优良天数比例</w:t>
      </w:r>
      <w:r>
        <w:rPr>
          <w:rFonts w:eastAsia="仿宋_GB2312" w:hint="eastAsia"/>
          <w:color w:val="000000"/>
          <w:sz w:val="32"/>
          <w:szCs w:val="32"/>
        </w:rPr>
        <w:t>达到</w:t>
      </w:r>
      <w:r>
        <w:rPr>
          <w:rFonts w:eastAsia="仿宋_GB2312"/>
          <w:color w:val="000000"/>
          <w:sz w:val="32"/>
          <w:szCs w:val="32"/>
        </w:rPr>
        <w:t>90%</w:t>
      </w:r>
      <w:r>
        <w:rPr>
          <w:rFonts w:eastAsia="仿宋_GB2312"/>
          <w:color w:val="000000"/>
          <w:sz w:val="32"/>
          <w:szCs w:val="32"/>
        </w:rPr>
        <w:t>以上。以辽河、凌河流域为重点，加强水污染控制，到</w:t>
      </w:r>
      <w:r>
        <w:rPr>
          <w:rFonts w:eastAsia="仿宋_GB2312"/>
          <w:color w:val="000000"/>
          <w:sz w:val="32"/>
          <w:szCs w:val="32"/>
        </w:rPr>
        <w:t>2015</w:t>
      </w:r>
      <w:r>
        <w:rPr>
          <w:rFonts w:eastAsia="仿宋_GB2312"/>
          <w:color w:val="000000"/>
          <w:sz w:val="32"/>
          <w:szCs w:val="32"/>
        </w:rPr>
        <w:t>年，</w:t>
      </w:r>
      <w:r>
        <w:rPr>
          <w:rFonts w:eastAsia="仿宋_GB2312" w:hint="eastAsia"/>
          <w:color w:val="000000"/>
          <w:sz w:val="32"/>
          <w:szCs w:val="32"/>
        </w:rPr>
        <w:t>确保</w:t>
      </w:r>
      <w:r>
        <w:rPr>
          <w:rFonts w:eastAsia="仿宋_GB2312"/>
          <w:color w:val="000000"/>
          <w:sz w:val="32"/>
          <w:szCs w:val="32"/>
        </w:rPr>
        <w:t>两个流域干流水质达到</w:t>
      </w:r>
      <w:r>
        <w:rPr>
          <w:rFonts w:eastAsia="仿宋_GB2312" w:hint="eastAsia"/>
          <w:color w:val="000000"/>
          <w:sz w:val="32"/>
          <w:szCs w:val="32"/>
        </w:rPr>
        <w:t>四</w:t>
      </w:r>
      <w:r>
        <w:rPr>
          <w:rFonts w:eastAsia="仿宋_GB2312"/>
          <w:color w:val="000000"/>
          <w:sz w:val="32"/>
          <w:szCs w:val="32"/>
        </w:rPr>
        <w:t>类标准，实现生态化、景观化的目标。加强城镇污水处理，重点推进管网建设、污泥治理和再生水利用。加强海洋污染防治，防控海上活动对海洋环境的污染损坏和生态破坏，合理开发和保护海洋资源，加强海洋生态环境保护和建设。加强固体废弃物污染控制，提高综合处置和应急处置能力。推进农村环境综合整治，</w:t>
      </w:r>
      <w:r>
        <w:rPr>
          <w:rFonts w:eastAsia="仿宋_GB2312" w:hint="eastAsia"/>
          <w:color w:val="000000"/>
          <w:sz w:val="32"/>
          <w:szCs w:val="32"/>
        </w:rPr>
        <w:t>加快农业面源污染治理，</w:t>
      </w:r>
      <w:r>
        <w:rPr>
          <w:rFonts w:eastAsia="仿宋_GB2312"/>
          <w:color w:val="000000"/>
          <w:sz w:val="32"/>
          <w:szCs w:val="32"/>
        </w:rPr>
        <w:t>统筹建设一批污水、垃圾集中处理设施，重点解决饮用水不安全，土壤污染等突出环境问题。</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w:t>
      </w:r>
      <w:r>
        <w:rPr>
          <w:rFonts w:eastAsia="仿宋_GB2312"/>
          <w:sz w:val="32"/>
          <w:szCs w:val="32"/>
        </w:rPr>
        <w:t>城镇污水集中处理率达到</w:t>
      </w:r>
      <w:r>
        <w:rPr>
          <w:rFonts w:eastAsia="仿宋_GB2312"/>
          <w:sz w:val="32"/>
          <w:szCs w:val="32"/>
        </w:rPr>
        <w:t>80%</w:t>
      </w:r>
      <w:r>
        <w:rPr>
          <w:rFonts w:eastAsia="仿宋_GB2312"/>
          <w:sz w:val="32"/>
          <w:szCs w:val="32"/>
        </w:rPr>
        <w:t>；城镇生活垃圾无害化处理率达到</w:t>
      </w:r>
      <w:r>
        <w:rPr>
          <w:rFonts w:eastAsia="仿宋_GB2312"/>
          <w:sz w:val="32"/>
          <w:szCs w:val="32"/>
        </w:rPr>
        <w:t>85%</w:t>
      </w:r>
      <w:r>
        <w:rPr>
          <w:rFonts w:eastAsia="仿宋_GB2312"/>
          <w:sz w:val="32"/>
          <w:szCs w:val="32"/>
        </w:rPr>
        <w:t>；所有乡镇都要建设污水处理设施，</w:t>
      </w:r>
      <w:r>
        <w:rPr>
          <w:rFonts w:eastAsia="仿宋_GB2312"/>
          <w:color w:val="000000"/>
          <w:sz w:val="32"/>
          <w:szCs w:val="32"/>
        </w:rPr>
        <w:t>每个县和有条件的建制镇都要建设垃圾处理设施。支持沈阳</w:t>
      </w:r>
      <w:r>
        <w:rPr>
          <w:rFonts w:eastAsia="仿宋_GB2312" w:hint="eastAsia"/>
          <w:color w:val="000000"/>
          <w:sz w:val="32"/>
          <w:szCs w:val="32"/>
        </w:rPr>
        <w:t>市</w:t>
      </w:r>
      <w:r>
        <w:rPr>
          <w:rFonts w:eastAsia="仿宋_GB2312"/>
          <w:color w:val="000000"/>
          <w:sz w:val="32"/>
          <w:szCs w:val="32"/>
        </w:rPr>
        <w:t>创建全国环境建设样板城。</w:t>
      </w:r>
    </w:p>
    <w:p w:rsidR="00000000" w:rsidRDefault="00000000">
      <w:pPr>
        <w:pStyle w:val="2"/>
        <w:spacing w:beforeLines="50" w:before="156" w:afterLines="50" w:after="156" w:line="600" w:lineRule="exact"/>
        <w:jc w:val="center"/>
        <w:rPr>
          <w:rFonts w:ascii="Times New Roman" w:eastAsia="楷体_GB2312" w:hAnsi="Times New Roman" w:cs="Times New Roman"/>
          <w:color w:val="000000"/>
          <w:lang w:val="zh-CN"/>
        </w:rPr>
      </w:pPr>
      <w:bookmarkStart w:id="134" w:name="_Toc289156406"/>
      <w:r>
        <w:rPr>
          <w:rFonts w:ascii="Times New Roman" w:eastAsia="楷体_GB2312" w:hAnsi="Times New Roman" w:cs="Times New Roman"/>
          <w:color w:val="000000"/>
          <w:lang w:val="zh-CN"/>
        </w:rPr>
        <w:t>第四节</w:t>
      </w:r>
      <w:r>
        <w:rPr>
          <w:rFonts w:ascii="Times New Roman" w:eastAsia="楷体_GB2312" w:hAnsi="Times New Roman" w:cs="Times New Roman"/>
          <w:color w:val="000000"/>
          <w:lang w:val="zh-CN"/>
        </w:rPr>
        <w:t xml:space="preserve">  </w:t>
      </w:r>
      <w:r>
        <w:rPr>
          <w:rFonts w:ascii="Times New Roman" w:eastAsia="楷体_GB2312" w:hAnsi="Times New Roman" w:cs="Times New Roman"/>
          <w:color w:val="000000"/>
          <w:lang w:val="zh-CN"/>
        </w:rPr>
        <w:t>全面推进生态省建设</w:t>
      </w:r>
      <w:bookmarkEnd w:id="134"/>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坚持优先保护和自然修复为主，建立和完善生态补偿机制，加大生态保护和建设力度。创建生态建设示范区，强化全省自然保护区和重要生态功能区建设。抓好荒山造林、退耕还林还草、草原建设、湿地保护、河流治理、水土保持、沙化治理、矿山恢复等生态工程建设。重点</w:t>
      </w:r>
      <w:r>
        <w:rPr>
          <w:rFonts w:eastAsia="仿宋_GB2312"/>
          <w:color w:val="000000"/>
          <w:sz w:val="32"/>
          <w:szCs w:val="32"/>
          <w:lang w:val="zh-CN"/>
        </w:rPr>
        <w:t>加强</w:t>
      </w:r>
      <w:r>
        <w:rPr>
          <w:rFonts w:eastAsia="仿宋_GB2312"/>
          <w:color w:val="000000"/>
          <w:sz w:val="32"/>
          <w:szCs w:val="32"/>
        </w:rPr>
        <w:t>辽东地区森林生态屏障、沿海地区防护林体系、</w:t>
      </w:r>
      <w:r>
        <w:rPr>
          <w:rFonts w:eastAsia="仿宋_GB2312"/>
          <w:color w:val="000000"/>
          <w:sz w:val="32"/>
          <w:szCs w:val="32"/>
        </w:rPr>
        <w:t>“</w:t>
      </w:r>
      <w:r>
        <w:rPr>
          <w:rFonts w:eastAsia="仿宋_GB2312"/>
          <w:color w:val="000000"/>
          <w:sz w:val="32"/>
          <w:szCs w:val="32"/>
        </w:rPr>
        <w:t>三北</w:t>
      </w:r>
      <w:r>
        <w:rPr>
          <w:rFonts w:eastAsia="仿宋_GB2312"/>
          <w:color w:val="000000"/>
          <w:sz w:val="32"/>
          <w:szCs w:val="32"/>
        </w:rPr>
        <w:t>”</w:t>
      </w:r>
      <w:r>
        <w:rPr>
          <w:rFonts w:eastAsia="仿宋_GB2312"/>
          <w:color w:val="000000"/>
          <w:sz w:val="32"/>
          <w:szCs w:val="32"/>
        </w:rPr>
        <w:t>防护林体系、辽</w:t>
      </w:r>
      <w:r>
        <w:rPr>
          <w:rFonts w:eastAsia="仿宋_GB2312"/>
          <w:color w:val="000000"/>
          <w:sz w:val="32"/>
          <w:szCs w:val="32"/>
        </w:rPr>
        <w:lastRenderedPageBreak/>
        <w:t>西北地区林草生态、</w:t>
      </w:r>
      <w:r>
        <w:rPr>
          <w:rFonts w:eastAsia="仿宋_GB2312" w:hint="eastAsia"/>
          <w:color w:val="000000"/>
          <w:sz w:val="32"/>
          <w:szCs w:val="32"/>
        </w:rPr>
        <w:t>鸭绿江口和双台河口</w:t>
      </w:r>
      <w:r>
        <w:rPr>
          <w:rFonts w:eastAsia="仿宋_GB2312"/>
          <w:color w:val="000000"/>
          <w:sz w:val="32"/>
          <w:szCs w:val="32"/>
        </w:rPr>
        <w:t>湿地保护与恢复</w:t>
      </w:r>
      <w:r>
        <w:rPr>
          <w:rFonts w:eastAsia="仿宋_GB2312" w:hint="eastAsia"/>
          <w:color w:val="000000"/>
          <w:sz w:val="32"/>
          <w:szCs w:val="32"/>
        </w:rPr>
        <w:t>以及</w:t>
      </w:r>
      <w:r>
        <w:rPr>
          <w:rFonts w:eastAsia="仿宋_GB2312"/>
          <w:color w:val="000000"/>
          <w:sz w:val="32"/>
          <w:szCs w:val="32"/>
        </w:rPr>
        <w:t>森林城市等工程建设。</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期间，全省完成造林面积</w:t>
      </w:r>
      <w:r>
        <w:rPr>
          <w:rFonts w:eastAsia="仿宋_GB2312"/>
          <w:color w:val="000000"/>
          <w:sz w:val="32"/>
          <w:szCs w:val="32"/>
        </w:rPr>
        <w:t>1600</w:t>
      </w:r>
      <w:r>
        <w:rPr>
          <w:rFonts w:eastAsia="仿宋_GB2312"/>
          <w:color w:val="000000"/>
          <w:sz w:val="32"/>
          <w:szCs w:val="32"/>
        </w:rPr>
        <w:t>万亩。</w:t>
      </w:r>
      <w:r>
        <w:rPr>
          <w:rFonts w:eastAsia="仿宋_GB2312"/>
          <w:color w:val="000000"/>
          <w:sz w:val="32"/>
          <w:szCs w:val="32"/>
          <w:lang w:val="zh-CN"/>
        </w:rPr>
        <w:t>实施重大生态修复工程，建设阜新、朝阳生态恢复示范区。</w:t>
      </w:r>
      <w:r>
        <w:rPr>
          <w:rFonts w:eastAsia="仿宋_GB2312"/>
          <w:color w:val="000000"/>
          <w:sz w:val="32"/>
          <w:szCs w:val="32"/>
        </w:rPr>
        <w:t>加快重点流域生态恢复，</w:t>
      </w:r>
      <w:r>
        <w:rPr>
          <w:rFonts w:eastAsia="仿宋_GB2312"/>
          <w:color w:val="000000"/>
          <w:sz w:val="32"/>
          <w:szCs w:val="32"/>
          <w:lang w:val="zh-CN"/>
        </w:rPr>
        <w:t>以建设辽河、</w:t>
      </w:r>
      <w:r>
        <w:rPr>
          <w:rFonts w:eastAsia="仿宋_GB2312"/>
          <w:color w:val="000000"/>
          <w:sz w:val="32"/>
          <w:szCs w:val="32"/>
        </w:rPr>
        <w:t>凌河保护区为重点，全面整治和恢复两河生态环境功能，建成全国重点流域生态和谐示范区。加强以水功能区为重点的水资源保护，实施限采地下水和封闭地下水取水工程。</w:t>
      </w:r>
      <w:r>
        <w:rPr>
          <w:rFonts w:eastAsia="仿宋_GB2312"/>
          <w:color w:val="000000"/>
          <w:sz w:val="32"/>
          <w:szCs w:val="32"/>
          <w:lang w:val="zh-CN"/>
        </w:rPr>
        <w:t>加快建立地质灾害易发区调查评价、监测预警和防治应急体系，加强防灾减灾体系建设。</w:t>
      </w:r>
    </w:p>
    <w:p w:rsidR="00000000" w:rsidRDefault="00000000">
      <w:pPr>
        <w:pStyle w:val="1"/>
        <w:spacing w:before="312" w:after="312" w:line="600" w:lineRule="exact"/>
        <w:jc w:val="center"/>
        <w:rPr>
          <w:rFonts w:eastAsia="黑体"/>
          <w:color w:val="000000"/>
          <w:sz w:val="32"/>
          <w:szCs w:val="32"/>
        </w:rPr>
      </w:pPr>
      <w:bookmarkStart w:id="135" w:name="_Toc289156407"/>
      <w:r>
        <w:rPr>
          <w:rFonts w:eastAsia="黑体"/>
          <w:color w:val="000000"/>
          <w:sz w:val="32"/>
          <w:szCs w:val="32"/>
        </w:rPr>
        <w:t>第十章</w:t>
      </w:r>
      <w:r>
        <w:rPr>
          <w:rFonts w:eastAsia="黑体"/>
          <w:color w:val="000000"/>
          <w:sz w:val="32"/>
          <w:szCs w:val="32"/>
        </w:rPr>
        <w:t xml:space="preserve">  </w:t>
      </w:r>
      <w:r>
        <w:rPr>
          <w:rFonts w:eastAsia="黑体"/>
          <w:color w:val="000000"/>
          <w:sz w:val="32"/>
          <w:szCs w:val="32"/>
        </w:rPr>
        <w:t>实施科教兴省和人才强省战略</w:t>
      </w:r>
      <w:bookmarkEnd w:id="135"/>
    </w:p>
    <w:p w:rsidR="00000000" w:rsidRDefault="00000000">
      <w:pPr>
        <w:ind w:firstLineChars="196" w:firstLine="627"/>
        <w:rPr>
          <w:rFonts w:eastAsia="仿宋_GB2312"/>
          <w:sz w:val="32"/>
          <w:szCs w:val="32"/>
        </w:rPr>
      </w:pPr>
      <w:r>
        <w:rPr>
          <w:rFonts w:eastAsia="仿宋_GB2312"/>
          <w:sz w:val="32"/>
          <w:szCs w:val="32"/>
        </w:rPr>
        <w:t>大力提高科技创新能力，加快教育现代化，发挥人才资源优势，努力建设创新型辽宁。</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36" w:name="_Toc289156408"/>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color w:val="000000"/>
        </w:rPr>
        <w:t>增强科技创新能力</w:t>
      </w:r>
      <w:bookmarkEnd w:id="136"/>
    </w:p>
    <w:p w:rsidR="00000000" w:rsidRDefault="00000000">
      <w:pPr>
        <w:adjustRightInd w:val="0"/>
        <w:spacing w:line="600" w:lineRule="exact"/>
        <w:ind w:firstLineChars="200" w:firstLine="640"/>
        <w:rPr>
          <w:rFonts w:eastAsia="仿宋_GB2312" w:hint="eastAsia"/>
          <w:color w:val="000000"/>
          <w:sz w:val="32"/>
          <w:szCs w:val="32"/>
        </w:rPr>
      </w:pPr>
      <w:r>
        <w:rPr>
          <w:rFonts w:eastAsia="仿宋_GB2312"/>
          <w:color w:val="000000"/>
          <w:sz w:val="32"/>
          <w:szCs w:val="32"/>
        </w:rPr>
        <w:t>坚定不移地把提高自主创新能力、建设创新型辽宁作为全省发展战略的核心，最大限度地发挥科技进步对全省产业结构优化升级的支撑和引领作用。</w:t>
      </w:r>
      <w:r>
        <w:rPr>
          <w:rFonts w:eastAsia="仿宋_GB2312"/>
          <w:snapToGrid w:val="0"/>
          <w:color w:val="000000"/>
          <w:kern w:val="0"/>
          <w:sz w:val="32"/>
          <w:szCs w:val="32"/>
        </w:rPr>
        <w:t>加速推进国家技术创新工程试点省建设，以特色产业基地、高新区和沈阳</w:t>
      </w:r>
      <w:r>
        <w:rPr>
          <w:rFonts w:eastAsia="仿宋_GB2312"/>
          <w:snapToGrid w:val="0"/>
          <w:color w:val="000000"/>
          <w:kern w:val="0"/>
          <w:sz w:val="32"/>
          <w:szCs w:val="32"/>
        </w:rPr>
        <w:t>“</w:t>
      </w:r>
      <w:r>
        <w:rPr>
          <w:rFonts w:eastAsia="仿宋_GB2312"/>
          <w:snapToGrid w:val="0"/>
          <w:color w:val="000000"/>
          <w:kern w:val="0"/>
          <w:sz w:val="32"/>
          <w:szCs w:val="32"/>
        </w:rPr>
        <w:t>大学科技城</w:t>
      </w:r>
      <w:r>
        <w:rPr>
          <w:rFonts w:eastAsia="仿宋_GB2312"/>
          <w:snapToGrid w:val="0"/>
          <w:color w:val="000000"/>
          <w:kern w:val="0"/>
          <w:sz w:val="32"/>
          <w:szCs w:val="32"/>
        </w:rPr>
        <w:t>”</w:t>
      </w:r>
      <w:r>
        <w:rPr>
          <w:rFonts w:eastAsia="仿宋_GB2312"/>
          <w:snapToGrid w:val="0"/>
          <w:color w:val="000000"/>
          <w:kern w:val="0"/>
          <w:sz w:val="32"/>
          <w:szCs w:val="32"/>
        </w:rPr>
        <w:t>为重要载体，依托骨干企业、重大工程项目，组织实施一批技术创新和产业化项目，形成一批特色鲜明、跻身全国乃至世界前列的新兴产业集群和集聚区。</w:t>
      </w:r>
      <w:r>
        <w:rPr>
          <w:rFonts w:eastAsia="仿宋_GB2312"/>
          <w:color w:val="000000"/>
          <w:sz w:val="32"/>
          <w:szCs w:val="32"/>
        </w:rPr>
        <w:t>结合国家重大科技专项的实施，建设一批工程研究中心、工程技术研究中心、工程</w:t>
      </w:r>
      <w:r>
        <w:rPr>
          <w:rFonts w:eastAsia="仿宋_GB2312"/>
          <w:color w:val="000000"/>
          <w:sz w:val="32"/>
          <w:szCs w:val="32"/>
        </w:rPr>
        <w:lastRenderedPageBreak/>
        <w:t>实验室、重点实验室和企业技术中心，突破一批核心技术和关键共性技术，形成一批具有自主知识产权的重大战略产品，抢占科技制高点。完善科技创新体制，重点引导和支持创新要素向企业集聚，建立以企业为主体、市场为导向，产学研结合的科技创新体系。优化整合科技资源，培育一批创新型企业和科技型中小企业，建设一批产业技术创新服务平台，构建一批产业技术创新战略联盟，加大专利成果转化率，推动由</w:t>
      </w:r>
      <w:r>
        <w:rPr>
          <w:rFonts w:eastAsia="仿宋_GB2312"/>
          <w:color w:val="000000"/>
          <w:sz w:val="32"/>
          <w:szCs w:val="32"/>
        </w:rPr>
        <w:t>“</w:t>
      </w:r>
      <w:r>
        <w:rPr>
          <w:rFonts w:eastAsia="仿宋_GB2312"/>
          <w:color w:val="000000"/>
          <w:sz w:val="32"/>
          <w:szCs w:val="32"/>
        </w:rPr>
        <w:t>辽宁制造</w:t>
      </w:r>
      <w:r>
        <w:rPr>
          <w:rFonts w:eastAsia="仿宋_GB2312"/>
          <w:color w:val="000000"/>
          <w:sz w:val="32"/>
          <w:szCs w:val="32"/>
        </w:rPr>
        <w:t>”</w:t>
      </w:r>
      <w:r>
        <w:rPr>
          <w:rFonts w:eastAsia="仿宋_GB2312"/>
          <w:color w:val="000000"/>
          <w:sz w:val="32"/>
          <w:szCs w:val="32"/>
        </w:rPr>
        <w:t>向</w:t>
      </w:r>
      <w:r>
        <w:rPr>
          <w:rFonts w:eastAsia="仿宋_GB2312"/>
          <w:color w:val="000000"/>
          <w:sz w:val="32"/>
          <w:szCs w:val="32"/>
        </w:rPr>
        <w:t>“</w:t>
      </w:r>
      <w:r>
        <w:rPr>
          <w:rFonts w:eastAsia="仿宋_GB2312"/>
          <w:color w:val="000000"/>
          <w:sz w:val="32"/>
          <w:szCs w:val="32"/>
        </w:rPr>
        <w:t>辽宁创造</w:t>
      </w:r>
      <w:r>
        <w:rPr>
          <w:rFonts w:eastAsia="仿宋_GB2312"/>
          <w:color w:val="000000"/>
          <w:sz w:val="32"/>
          <w:szCs w:val="32"/>
        </w:rPr>
        <w:t>”</w:t>
      </w:r>
      <w:r>
        <w:rPr>
          <w:rFonts w:eastAsia="仿宋_GB2312"/>
          <w:color w:val="000000"/>
          <w:sz w:val="32"/>
          <w:szCs w:val="32"/>
        </w:rPr>
        <w:t>转变，建成国家重要技术研发与创新基地，</w:t>
      </w:r>
      <w:r>
        <w:rPr>
          <w:rFonts w:eastAsia="仿宋_GB2312" w:hint="eastAsia"/>
          <w:color w:val="000000"/>
          <w:sz w:val="32"/>
          <w:szCs w:val="32"/>
        </w:rPr>
        <w:t>支持沈阳、大连创建国家创新型城市，</w:t>
      </w:r>
      <w:r>
        <w:rPr>
          <w:rFonts w:eastAsia="仿宋_GB2312"/>
          <w:color w:val="000000"/>
          <w:sz w:val="32"/>
          <w:szCs w:val="32"/>
        </w:rPr>
        <w:t>到</w:t>
      </w:r>
      <w:r>
        <w:rPr>
          <w:rFonts w:eastAsia="仿宋_GB2312"/>
          <w:color w:val="000000"/>
          <w:sz w:val="32"/>
          <w:szCs w:val="32"/>
        </w:rPr>
        <w:t>2015</w:t>
      </w:r>
      <w:r>
        <w:rPr>
          <w:rFonts w:eastAsia="仿宋_GB2312"/>
          <w:color w:val="000000"/>
          <w:sz w:val="32"/>
          <w:szCs w:val="32"/>
        </w:rPr>
        <w:t>年，初步实现由科技大省向科技强省的转变。</w:t>
      </w:r>
      <w:r>
        <w:rPr>
          <w:rFonts w:eastAsia="仿宋_GB2312"/>
          <w:snapToGrid w:val="0"/>
          <w:color w:val="000000"/>
          <w:kern w:val="0"/>
          <w:sz w:val="32"/>
          <w:szCs w:val="32"/>
        </w:rPr>
        <w:t>实施知识产权战略，培育我省自主知识产权核心竞争力，推进知识产权创造、运用、管理和保护，</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期间，力争发明专利申请量和授权量均增长</w:t>
      </w:r>
      <w:r>
        <w:rPr>
          <w:rFonts w:eastAsia="仿宋_GB2312"/>
          <w:color w:val="000000"/>
          <w:sz w:val="32"/>
          <w:szCs w:val="32"/>
        </w:rPr>
        <w:t>10%</w:t>
      </w:r>
      <w:r>
        <w:rPr>
          <w:rFonts w:eastAsia="仿宋_GB2312"/>
          <w:color w:val="000000"/>
          <w:sz w:val="32"/>
          <w:szCs w:val="32"/>
        </w:rPr>
        <w:t>以上。</w:t>
      </w:r>
    </w:p>
    <w:p w:rsidR="00000000" w:rsidRDefault="00000000">
      <w:pPr>
        <w:adjustRightInd w:val="0"/>
        <w:spacing w:line="600" w:lineRule="exact"/>
        <w:ind w:firstLineChars="200" w:firstLine="640"/>
        <w:rPr>
          <w:rFonts w:eastAsia="仿宋_GB2312" w:hint="eastAsia"/>
          <w:color w:val="000000"/>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rPr>
                <w:lang w:val="zh-CN"/>
              </w:rPr>
            </w:pPr>
            <w:r>
              <w:rPr>
                <w:b/>
                <w:sz w:val="28"/>
                <w:szCs w:val="28"/>
              </w:rPr>
              <w:t>专栏</w:t>
            </w:r>
            <w:r>
              <w:rPr>
                <w:b/>
                <w:sz w:val="28"/>
                <w:szCs w:val="28"/>
              </w:rPr>
              <w:t>12</w:t>
            </w:r>
            <w:r>
              <w:rPr>
                <w:rFonts w:hint="eastAsia"/>
                <w:b/>
                <w:sz w:val="28"/>
                <w:szCs w:val="28"/>
              </w:rPr>
              <w:t xml:space="preserve">  </w:t>
            </w:r>
            <w:r>
              <w:rPr>
                <w:b/>
                <w:sz w:val="28"/>
                <w:szCs w:val="28"/>
              </w:rPr>
              <w:t>科技创新能力建设工程</w:t>
            </w:r>
          </w:p>
        </w:tc>
      </w:tr>
      <w:tr w:rsidR="00000000">
        <w:trPr>
          <w:trHeight w:val="567"/>
          <w:jc w:val="center"/>
        </w:trPr>
        <w:tc>
          <w:tcPr>
            <w:tcW w:w="8278" w:type="dxa"/>
          </w:tcPr>
          <w:p w:rsidR="00000000" w:rsidRDefault="00000000">
            <w:pPr>
              <w:ind w:firstLineChars="200" w:firstLine="420"/>
              <w:rPr>
                <w:rFonts w:hint="eastAsia"/>
              </w:rPr>
            </w:pPr>
            <w:r>
              <w:rPr>
                <w:rFonts w:hint="eastAsia"/>
              </w:rPr>
              <w:t>重大创新载体工程：沈阳“大学科技城”、辽宁渤海科技城、特色产业基地、高新技术产业开发区。</w:t>
            </w:r>
          </w:p>
          <w:p w:rsidR="00000000" w:rsidRDefault="00000000">
            <w:pPr>
              <w:ind w:firstLineChars="200" w:firstLine="420"/>
              <w:rPr>
                <w:rFonts w:hint="eastAsia"/>
              </w:rPr>
            </w:pPr>
            <w:r>
              <w:rPr>
                <w:rFonts w:hint="eastAsia"/>
              </w:rPr>
              <w:t>重大关键技术攻关工程：数控机床关键技术及产品、</w:t>
            </w:r>
            <w:r>
              <w:rPr>
                <w:rFonts w:hint="eastAsia"/>
              </w:rPr>
              <w:t>IC</w:t>
            </w:r>
            <w:r>
              <w:rPr>
                <w:rFonts w:hint="eastAsia"/>
              </w:rPr>
              <w:t>装备关键技术及产品、新兴装备关键技术及产品、机器人关键技术及产品攻关等。</w:t>
            </w:r>
          </w:p>
          <w:p w:rsidR="00000000" w:rsidRDefault="00000000">
            <w:pPr>
              <w:ind w:firstLineChars="200" w:firstLine="420"/>
              <w:rPr>
                <w:rFonts w:hint="eastAsia"/>
              </w:rPr>
            </w:pPr>
            <w:r>
              <w:rPr>
                <w:rFonts w:hint="eastAsia"/>
              </w:rPr>
              <w:t>产业技术创新联盟建设工程：装备制造、汽车、电子信息、新能源、生物医药、石化、钢铁等领域构建和完善数控机床、</w:t>
            </w:r>
            <w:r>
              <w:rPr>
                <w:rFonts w:hint="eastAsia"/>
              </w:rPr>
              <w:t>IC</w:t>
            </w:r>
            <w:r>
              <w:rPr>
                <w:rFonts w:hint="eastAsia"/>
              </w:rPr>
              <w:t>装备、光伏产业等</w:t>
            </w:r>
            <w:r>
              <w:rPr>
                <w:rFonts w:hint="eastAsia"/>
              </w:rPr>
              <w:t>30</w:t>
            </w:r>
            <w:r>
              <w:rPr>
                <w:rFonts w:hint="eastAsia"/>
              </w:rPr>
              <w:t>个产业技术创新战略联盟。</w:t>
            </w:r>
          </w:p>
          <w:p w:rsidR="00000000" w:rsidRDefault="00000000">
            <w:pPr>
              <w:ind w:firstLineChars="200" w:firstLine="420"/>
            </w:pPr>
            <w:r>
              <w:rPr>
                <w:rFonts w:hint="eastAsia"/>
              </w:rPr>
              <w:t>农业科技特派专项工程：科技特派团、科技特派组、科技特派员队伍、农民技术员培养。</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37" w:name="_Toc289156409"/>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加快教育现代化进程</w:t>
      </w:r>
      <w:bookmarkEnd w:id="137"/>
    </w:p>
    <w:p w:rsidR="00000000" w:rsidRDefault="00000000">
      <w:pPr>
        <w:spacing w:line="600" w:lineRule="exact"/>
        <w:ind w:firstLineChars="200" w:firstLine="640"/>
        <w:rPr>
          <w:rFonts w:eastAsia="仿宋_GB2312"/>
          <w:sz w:val="32"/>
          <w:szCs w:val="32"/>
        </w:rPr>
      </w:pPr>
      <w:r>
        <w:rPr>
          <w:rFonts w:eastAsia="仿宋_GB2312"/>
          <w:sz w:val="32"/>
          <w:szCs w:val="32"/>
        </w:rPr>
        <w:t>落实教育优先发展战略，以办人民满意的教育为宗旨，全面推进教育事业科学发展，提高教育现代化水平，建设教</w:t>
      </w:r>
      <w:r>
        <w:rPr>
          <w:rFonts w:eastAsia="仿宋_GB2312"/>
          <w:sz w:val="32"/>
          <w:szCs w:val="32"/>
        </w:rPr>
        <w:lastRenderedPageBreak/>
        <w:t>育强省。</w:t>
      </w:r>
      <w:r>
        <w:rPr>
          <w:rFonts w:eastAsia="仿宋_GB2312"/>
          <w:sz w:val="32"/>
          <w:szCs w:val="32"/>
        </w:rPr>
        <w:t xml:space="preserve"> </w:t>
      </w:r>
    </w:p>
    <w:p w:rsidR="00000000" w:rsidRDefault="00000000">
      <w:pPr>
        <w:spacing w:line="600" w:lineRule="exact"/>
        <w:ind w:firstLineChars="203" w:firstLine="650"/>
        <w:rPr>
          <w:rFonts w:eastAsia="仿宋_GB2312"/>
          <w:sz w:val="32"/>
          <w:szCs w:val="32"/>
        </w:rPr>
      </w:pPr>
      <w:r>
        <w:rPr>
          <w:rFonts w:eastAsia="仿宋_GB2312"/>
          <w:sz w:val="32"/>
          <w:szCs w:val="32"/>
        </w:rPr>
        <w:t>基础教育。学前教育要坚持政府主导、社会参与、公办民办并举的原则，统筹规划、合理布局，突出公益性和普惠性，大力发展公办幼儿园，积极扶持民办幼儿园，加强农村乡镇中心幼儿园建设，构建覆盖城乡的学前教育服务体系。义务教育要建立健全均衡发展保障机制，加快推进义务教育学校标准化建设，实行校长和教师资源在区域内统一调配和合理流动，实现区域</w:t>
      </w:r>
      <w:r>
        <w:rPr>
          <w:rFonts w:eastAsia="仿宋_GB2312" w:hint="eastAsia"/>
          <w:sz w:val="32"/>
          <w:szCs w:val="32"/>
        </w:rPr>
        <w:t>间、城乡间</w:t>
      </w:r>
      <w:r>
        <w:rPr>
          <w:rFonts w:eastAsia="仿宋_GB2312"/>
          <w:sz w:val="32"/>
          <w:szCs w:val="32"/>
        </w:rPr>
        <w:t>义务教育均衡发展。普通高中教育要突出特色、优质创新发展，实行普通高中市域内跨县</w:t>
      </w:r>
      <w:r>
        <w:rPr>
          <w:rFonts w:eastAsia="仿宋_GB2312" w:hint="eastAsia"/>
          <w:sz w:val="32"/>
          <w:szCs w:val="32"/>
        </w:rPr>
        <w:t>（</w:t>
      </w:r>
      <w:r>
        <w:rPr>
          <w:rFonts w:eastAsia="仿宋_GB2312"/>
          <w:sz w:val="32"/>
          <w:szCs w:val="32"/>
        </w:rPr>
        <w:t>市、区</w:t>
      </w:r>
      <w:r>
        <w:rPr>
          <w:rFonts w:eastAsia="仿宋_GB2312" w:hint="eastAsia"/>
          <w:sz w:val="32"/>
          <w:szCs w:val="32"/>
        </w:rPr>
        <w:t>）</w:t>
      </w:r>
      <w:r>
        <w:rPr>
          <w:rFonts w:eastAsia="仿宋_GB2312"/>
          <w:sz w:val="32"/>
          <w:szCs w:val="32"/>
        </w:rPr>
        <w:t>统一招生，创新普通高中发展模式和人才培养模式，鼓励优质普通高中通过联合、合并实现规模化、集团化发展，扩大优质高中覆盖面。加强特殊教育和民族教育。</w:t>
      </w:r>
    </w:p>
    <w:p w:rsidR="00000000" w:rsidRDefault="00000000">
      <w:pPr>
        <w:spacing w:line="600" w:lineRule="exact"/>
        <w:ind w:firstLineChars="203" w:firstLine="650"/>
        <w:rPr>
          <w:rFonts w:eastAsia="仿宋_GB2312"/>
          <w:sz w:val="32"/>
          <w:szCs w:val="32"/>
        </w:rPr>
      </w:pPr>
      <w:r>
        <w:rPr>
          <w:rFonts w:eastAsia="仿宋_GB2312"/>
          <w:sz w:val="32"/>
          <w:szCs w:val="32"/>
        </w:rPr>
        <w:t>职业教育。完善职业教育管理体制和运行机制，统筹中等职业教育与高等职业教育发展，</w:t>
      </w:r>
      <w:r>
        <w:rPr>
          <w:rFonts w:eastAsia="仿宋_GB2312" w:hint="eastAsia"/>
          <w:sz w:val="32"/>
          <w:szCs w:val="32"/>
        </w:rPr>
        <w:t>优化职业教育布局结构。</w:t>
      </w:r>
      <w:r>
        <w:rPr>
          <w:rFonts w:eastAsia="仿宋_GB2312"/>
          <w:sz w:val="32"/>
          <w:szCs w:val="32"/>
        </w:rPr>
        <w:t>深化工学结合、校企合作，大力开展多种形式合作办学，鼓励发展高中等职业教育集团。加快职业教育信息化建设，广泛开展职业培训。</w:t>
      </w:r>
    </w:p>
    <w:p w:rsidR="00000000" w:rsidRDefault="00000000">
      <w:pPr>
        <w:spacing w:line="600" w:lineRule="exact"/>
        <w:ind w:firstLineChars="203" w:firstLine="650"/>
        <w:rPr>
          <w:rFonts w:eastAsia="仿宋_GB2312" w:hint="eastAsia"/>
          <w:sz w:val="32"/>
          <w:szCs w:val="32"/>
        </w:rPr>
      </w:pPr>
      <w:r>
        <w:rPr>
          <w:rFonts w:eastAsia="仿宋_GB2312"/>
          <w:sz w:val="32"/>
          <w:szCs w:val="32"/>
        </w:rPr>
        <w:t>高等教育。加快提升高等教育发展质量和水平，调整优化高等学校学科专业结构和布局，扩大应用型、复合型、技能型人才培养规模。推进大学特色化发展，加快强校建设，</w:t>
      </w:r>
      <w:r>
        <w:rPr>
          <w:rFonts w:eastAsia="仿宋_GB2312" w:hint="eastAsia"/>
          <w:sz w:val="32"/>
          <w:szCs w:val="32"/>
        </w:rPr>
        <w:t>支持省部共建，</w:t>
      </w:r>
      <w:r>
        <w:rPr>
          <w:rFonts w:eastAsia="仿宋_GB2312"/>
          <w:sz w:val="32"/>
          <w:szCs w:val="32"/>
        </w:rPr>
        <w:t>打造</w:t>
      </w:r>
      <w:r>
        <w:rPr>
          <w:rFonts w:eastAsia="仿宋_GB2312"/>
          <w:sz w:val="32"/>
          <w:szCs w:val="32"/>
        </w:rPr>
        <w:t>1</w:t>
      </w:r>
      <w:r>
        <w:rPr>
          <w:rFonts w:eastAsia="仿宋_GB2312"/>
          <w:sz w:val="32"/>
          <w:szCs w:val="32"/>
        </w:rPr>
        <w:t>至</w:t>
      </w:r>
      <w:r>
        <w:rPr>
          <w:rFonts w:eastAsia="仿宋_GB2312"/>
          <w:sz w:val="32"/>
          <w:szCs w:val="32"/>
        </w:rPr>
        <w:t>2</w:t>
      </w:r>
      <w:r>
        <w:rPr>
          <w:rFonts w:eastAsia="仿宋_GB2312"/>
          <w:sz w:val="32"/>
          <w:szCs w:val="32"/>
        </w:rPr>
        <w:t>所具有国际影响、国内一流的大学，打造一批具有行业影响力或具有专业领域特点、在国内同类院校领先的本科院校。加强学科建设，建成一批体现各</w:t>
      </w:r>
      <w:r>
        <w:rPr>
          <w:rFonts w:eastAsia="仿宋_GB2312"/>
          <w:sz w:val="32"/>
          <w:szCs w:val="32"/>
        </w:rPr>
        <w:lastRenderedPageBreak/>
        <w:t>校优势特色的重点学科。实施本科高校重点实验室和工程研究中心建设工程，力争取得一批标志性重大科研成果。</w:t>
      </w:r>
      <w:r>
        <w:rPr>
          <w:rFonts w:eastAsia="仿宋_GB2312" w:hint="eastAsia"/>
          <w:sz w:val="32"/>
          <w:szCs w:val="32"/>
        </w:rPr>
        <w:t>发挥大学相对集中的优势，促进高校科技成果转化。</w:t>
      </w:r>
    </w:p>
    <w:p w:rsidR="00000000" w:rsidRDefault="00000000">
      <w:pPr>
        <w:spacing w:line="600" w:lineRule="exact"/>
        <w:ind w:firstLineChars="203" w:firstLine="650"/>
        <w:rPr>
          <w:rFonts w:eastAsia="仿宋_GB2312" w:hint="eastAsia"/>
          <w:sz w:val="32"/>
          <w:szCs w:val="32"/>
        </w:rPr>
      </w:pPr>
    </w:p>
    <w:tbl>
      <w:tblPr>
        <w:tblStyle w:val="a9"/>
        <w:tblW w:w="0" w:type="auto"/>
        <w:jc w:val="center"/>
        <w:tblInd w:w="0" w:type="dxa"/>
        <w:tblLook w:val="0000" w:firstRow="0" w:lastRow="0" w:firstColumn="0" w:lastColumn="0" w:noHBand="0" w:noVBand="0"/>
      </w:tblPr>
      <w:tblGrid>
        <w:gridCol w:w="8278"/>
      </w:tblGrid>
      <w:tr w:rsidR="00000000">
        <w:trPr>
          <w:trHeight w:val="567"/>
          <w:jc w:val="center"/>
        </w:trPr>
        <w:tc>
          <w:tcPr>
            <w:tcW w:w="8278" w:type="dxa"/>
          </w:tcPr>
          <w:p w:rsidR="00000000" w:rsidRDefault="00000000">
            <w:pPr>
              <w:jc w:val="center"/>
              <w:rPr>
                <w:rFonts w:eastAsia="仿宋_GB2312"/>
                <w:sz w:val="32"/>
                <w:szCs w:val="32"/>
              </w:rPr>
            </w:pPr>
            <w:r>
              <w:rPr>
                <w:b/>
                <w:sz w:val="28"/>
                <w:szCs w:val="28"/>
              </w:rPr>
              <w:t>专栏</w:t>
            </w:r>
            <w:r>
              <w:rPr>
                <w:b/>
                <w:sz w:val="28"/>
                <w:szCs w:val="28"/>
              </w:rPr>
              <w:t>13</w:t>
            </w:r>
            <w:r>
              <w:rPr>
                <w:rFonts w:hint="eastAsia"/>
                <w:b/>
                <w:sz w:val="28"/>
                <w:szCs w:val="28"/>
              </w:rPr>
              <w:t xml:space="preserve">  </w:t>
            </w:r>
            <w:r>
              <w:rPr>
                <w:b/>
                <w:sz w:val="28"/>
                <w:szCs w:val="28"/>
              </w:rPr>
              <w:t>教育发展重大项目名录</w:t>
            </w:r>
          </w:p>
        </w:tc>
      </w:tr>
      <w:tr w:rsidR="00000000">
        <w:trPr>
          <w:trHeight w:val="1889"/>
          <w:jc w:val="center"/>
        </w:trPr>
        <w:tc>
          <w:tcPr>
            <w:tcW w:w="8278" w:type="dxa"/>
            <w:vAlign w:val="center"/>
          </w:tcPr>
          <w:p w:rsidR="00000000" w:rsidRDefault="00000000">
            <w:pPr>
              <w:ind w:firstLineChars="200" w:firstLine="420"/>
              <w:rPr>
                <w:b/>
                <w:sz w:val="28"/>
                <w:szCs w:val="28"/>
              </w:rPr>
            </w:pPr>
            <w:r>
              <w:rPr>
                <w:color w:val="000000"/>
              </w:rPr>
              <w:t>(1)</w:t>
            </w:r>
            <w:r>
              <w:rPr>
                <w:color w:val="000000"/>
              </w:rPr>
              <w:t>基础教育强县建设工程；</w:t>
            </w:r>
            <w:r>
              <w:rPr>
                <w:color w:val="000000"/>
              </w:rPr>
              <w:t>(2)</w:t>
            </w:r>
            <w:r>
              <w:rPr>
                <w:color w:val="000000"/>
              </w:rPr>
              <w:t>学前教育普及工程；</w:t>
            </w:r>
            <w:r>
              <w:rPr>
                <w:color w:val="000000"/>
              </w:rPr>
              <w:t>(3)</w:t>
            </w:r>
            <w:r>
              <w:rPr>
                <w:color w:val="000000"/>
              </w:rPr>
              <w:t>义务教育均衡发展示范县区创建工程；</w:t>
            </w:r>
            <w:r>
              <w:rPr>
                <w:color w:val="000000"/>
              </w:rPr>
              <w:t>(4)</w:t>
            </w:r>
            <w:r>
              <w:rPr>
                <w:color w:val="000000"/>
              </w:rPr>
              <w:t>普通高中优质特色发展工程；</w:t>
            </w:r>
            <w:r>
              <w:rPr>
                <w:color w:val="000000"/>
              </w:rPr>
              <w:t>(5)</w:t>
            </w:r>
            <w:r>
              <w:rPr>
                <w:color w:val="000000"/>
              </w:rPr>
              <w:t>基础教育信息化建设工程；</w:t>
            </w:r>
            <w:r>
              <w:rPr>
                <w:color w:val="000000"/>
              </w:rPr>
              <w:t>(6)</w:t>
            </w:r>
            <w:r>
              <w:rPr>
                <w:color w:val="000000"/>
              </w:rPr>
              <w:t>示范性</w:t>
            </w:r>
            <w:r>
              <w:rPr>
                <w:color w:val="000000"/>
              </w:rPr>
              <w:t>(</w:t>
            </w:r>
            <w:r>
              <w:rPr>
                <w:color w:val="000000"/>
              </w:rPr>
              <w:t>骨干</w:t>
            </w:r>
            <w:r>
              <w:rPr>
                <w:color w:val="000000"/>
              </w:rPr>
              <w:t>)</w:t>
            </w:r>
            <w:r>
              <w:rPr>
                <w:color w:val="000000"/>
              </w:rPr>
              <w:t>高等职业院校建设；</w:t>
            </w:r>
            <w:r>
              <w:rPr>
                <w:color w:val="000000"/>
              </w:rPr>
              <w:t>(7)</w:t>
            </w:r>
            <w:r>
              <w:rPr>
                <w:color w:val="000000"/>
              </w:rPr>
              <w:t>示范性职教集团建设；</w:t>
            </w:r>
            <w:r>
              <w:rPr>
                <w:color w:val="000000"/>
              </w:rPr>
              <w:t>(8)</w:t>
            </w:r>
            <w:r>
              <w:rPr>
                <w:color w:val="000000"/>
              </w:rPr>
              <w:t>职业教育特色专业</w:t>
            </w:r>
            <w:r>
              <w:rPr>
                <w:color w:val="000000"/>
              </w:rPr>
              <w:t>(</w:t>
            </w:r>
            <w:r>
              <w:rPr>
                <w:color w:val="000000"/>
              </w:rPr>
              <w:t>群</w:t>
            </w:r>
            <w:r>
              <w:rPr>
                <w:color w:val="000000"/>
              </w:rPr>
              <w:t>)</w:t>
            </w:r>
            <w:r>
              <w:rPr>
                <w:color w:val="000000"/>
              </w:rPr>
              <w:t>建设；</w:t>
            </w:r>
            <w:r>
              <w:rPr>
                <w:color w:val="000000"/>
              </w:rPr>
              <w:t>(9)</w:t>
            </w:r>
            <w:r>
              <w:rPr>
                <w:color w:val="000000"/>
              </w:rPr>
              <w:t>职业教育实习实训基地建设；</w:t>
            </w:r>
            <w:r>
              <w:rPr>
                <w:color w:val="000000"/>
              </w:rPr>
              <w:t>(10)</w:t>
            </w:r>
            <w:r>
              <w:rPr>
                <w:color w:val="000000"/>
              </w:rPr>
              <w:t>中等职业教育基础能力建设</w:t>
            </w:r>
            <w:r>
              <w:rPr>
                <w:color w:val="000000"/>
              </w:rPr>
              <w:t>(</w:t>
            </w:r>
            <w:r>
              <w:rPr>
                <w:color w:val="000000"/>
              </w:rPr>
              <w:t>二期</w:t>
            </w:r>
            <w:r>
              <w:rPr>
                <w:color w:val="000000"/>
              </w:rPr>
              <w:t>)</w:t>
            </w:r>
            <w:r>
              <w:rPr>
                <w:color w:val="000000"/>
              </w:rPr>
              <w:t>；</w:t>
            </w:r>
            <w:r>
              <w:rPr>
                <w:color w:val="000000"/>
              </w:rPr>
              <w:t>(11)</w:t>
            </w:r>
            <w:r>
              <w:rPr>
                <w:color w:val="000000"/>
              </w:rPr>
              <w:t>高等学校本科教学改革与质量提高工程；</w:t>
            </w:r>
            <w:r>
              <w:rPr>
                <w:color w:val="000000"/>
              </w:rPr>
              <w:t>(12)</w:t>
            </w:r>
            <w:r>
              <w:rPr>
                <w:color w:val="000000"/>
              </w:rPr>
              <w:t>高等教育卓越工程师教育培养工程；</w:t>
            </w:r>
            <w:r>
              <w:rPr>
                <w:color w:val="000000"/>
              </w:rPr>
              <w:t>(13)</w:t>
            </w:r>
            <w:r>
              <w:rPr>
                <w:color w:val="000000"/>
              </w:rPr>
              <w:t>高等教育重点学科建设；</w:t>
            </w:r>
            <w:r>
              <w:rPr>
                <w:color w:val="000000"/>
              </w:rPr>
              <w:t>(14)</w:t>
            </w:r>
            <w:r>
              <w:rPr>
                <w:color w:val="000000"/>
              </w:rPr>
              <w:t>高端人才队伍建设；</w:t>
            </w:r>
            <w:r>
              <w:rPr>
                <w:color w:val="000000"/>
              </w:rPr>
              <w:t>(15)</w:t>
            </w:r>
            <w:r>
              <w:rPr>
                <w:color w:val="000000"/>
              </w:rPr>
              <w:t>高等学校重点实验室等学科平台建设。</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38" w:name="_Toc289156410"/>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建设人才强省</w:t>
      </w:r>
      <w:bookmarkEnd w:id="138"/>
    </w:p>
    <w:p w:rsidR="00000000" w:rsidRDefault="00000000">
      <w:pPr>
        <w:adjustRightInd w:val="0"/>
        <w:spacing w:line="600" w:lineRule="exact"/>
        <w:ind w:firstLineChars="200" w:firstLine="640"/>
        <w:rPr>
          <w:rFonts w:eastAsia="仿宋_GB2312"/>
          <w:sz w:val="32"/>
          <w:szCs w:val="32"/>
        </w:rPr>
      </w:pPr>
      <w:r>
        <w:rPr>
          <w:rFonts w:eastAsia="仿宋_GB2312"/>
          <w:sz w:val="32"/>
          <w:szCs w:val="32"/>
        </w:rPr>
        <w:t>坚持服务发展、人才优先、以用为本、创新机制、高端引领、整体开发的指导方针，以高层次人才、高技能人才为重点，建立健全多元化人才培养机制，统筹推进各类人才队伍建设。</w:t>
      </w:r>
    </w:p>
    <w:p w:rsidR="00000000" w:rsidRDefault="00000000">
      <w:pPr>
        <w:spacing w:line="600" w:lineRule="exact"/>
        <w:ind w:firstLineChars="203" w:firstLine="650"/>
        <w:rPr>
          <w:rFonts w:eastAsia="仿宋_GB2312"/>
          <w:sz w:val="32"/>
          <w:szCs w:val="32"/>
        </w:rPr>
      </w:pPr>
      <w:r>
        <w:rPr>
          <w:rFonts w:eastAsia="仿宋_GB2312"/>
          <w:sz w:val="32"/>
          <w:szCs w:val="32"/>
        </w:rPr>
        <w:t>突出培养造就创新型科技人才。创新人才培养模式，注重培养创新精神和创新能力，造就一批在关键领域掌握前沿核心技术、拥有自主知识产权的创新型领军人才和高水平创新团队，着力培养一线创新人才和青年科技人才。</w:t>
      </w:r>
    </w:p>
    <w:p w:rsidR="00000000" w:rsidRDefault="00000000">
      <w:pPr>
        <w:spacing w:line="600" w:lineRule="exact"/>
        <w:ind w:firstLineChars="203" w:firstLine="650"/>
        <w:rPr>
          <w:rFonts w:eastAsia="仿宋_GB2312"/>
          <w:sz w:val="32"/>
          <w:szCs w:val="32"/>
        </w:rPr>
      </w:pPr>
      <w:r>
        <w:rPr>
          <w:rFonts w:eastAsia="仿宋_GB2312"/>
          <w:sz w:val="32"/>
          <w:szCs w:val="32"/>
        </w:rPr>
        <w:t>大力开发重点领域急需紧缺专门人才。以三大区域发展战略为依托，加快重点产业、行业的人才培养与开发，完善重点领域科研骨干人才分配激励办法，建立重点领域人才开发协调机制，培养开发一批在先进装备制造、新能源、新材料、电子信息、节能环保、海洋、生物育种、高技术服务业</w:t>
      </w:r>
      <w:r>
        <w:rPr>
          <w:rFonts w:eastAsia="仿宋_GB2312"/>
          <w:sz w:val="32"/>
          <w:szCs w:val="32"/>
        </w:rPr>
        <w:lastRenderedPageBreak/>
        <w:t>等经济重点领域，以及教育、政法、宣传思想文化等社会发展重点领域急需紧缺的专门人才。</w:t>
      </w:r>
    </w:p>
    <w:p w:rsidR="00000000" w:rsidRDefault="00000000">
      <w:pPr>
        <w:spacing w:line="600" w:lineRule="exact"/>
        <w:ind w:firstLineChars="203" w:firstLine="650"/>
        <w:rPr>
          <w:rFonts w:eastAsia="仿宋_GB2312"/>
          <w:sz w:val="32"/>
          <w:szCs w:val="32"/>
        </w:rPr>
      </w:pPr>
      <w:r>
        <w:rPr>
          <w:rFonts w:eastAsia="仿宋_GB2312"/>
          <w:sz w:val="32"/>
          <w:szCs w:val="32"/>
        </w:rPr>
        <w:t>统筹各类人才协调发展。培养和造就规模宏大、结构优化、布局合理、素质优良的人才队伍，进入国内人才强省行列。加快提升党政人才素质和能力，造就一批优秀企业家和企业经营管理人才，打造一批具有较强自主创新能力的高素质专业技术人才，培养一批门类齐全、技艺精湛、善于解决技术难题的高技能人才，建设服务农村经济社会发展、数量充足的农村实用人才队伍，培育一支职业化、专业化的社会工作人才队伍。</w:t>
      </w:r>
    </w:p>
    <w:p w:rsidR="00000000" w:rsidRDefault="00000000">
      <w:pPr>
        <w:adjustRightInd w:val="0"/>
        <w:spacing w:line="600" w:lineRule="exact"/>
        <w:ind w:firstLineChars="200" w:firstLine="640"/>
        <w:rPr>
          <w:rFonts w:eastAsia="仿宋_GB2312" w:hint="eastAsia"/>
          <w:sz w:val="32"/>
          <w:szCs w:val="32"/>
        </w:rPr>
      </w:pPr>
      <w:r>
        <w:rPr>
          <w:rFonts w:eastAsia="仿宋_GB2312"/>
          <w:sz w:val="32"/>
          <w:szCs w:val="32"/>
        </w:rPr>
        <w:t>创新人才机制。建立健全政府宏观管理、市场有效配置、单位自主用人、人才自主择业的体制机制，破除不利于人才施展才华的体制性障碍，促进人才、教育、科技、产业良性互动。积极探索创新人才投入、创业扶持、激励保障、评价发现、流动配置等政策，实行一流人才一流待遇、一流贡献一流报酬、一流能力一流岗位，推动高层次人才和高技能人才向经济社会发展一线集聚，向经济欠发达地区流动。积极吸引海内外高层次人才，加强海</w:t>
      </w:r>
      <w:r>
        <w:rPr>
          <w:rFonts w:eastAsia="仿宋_GB2312" w:hint="eastAsia"/>
          <w:sz w:val="32"/>
          <w:szCs w:val="32"/>
        </w:rPr>
        <w:t>外高层次人才</w:t>
      </w:r>
      <w:r>
        <w:rPr>
          <w:rFonts w:eastAsia="仿宋_GB2312"/>
          <w:sz w:val="32"/>
          <w:szCs w:val="32"/>
        </w:rPr>
        <w:t>创</w:t>
      </w:r>
      <w:r>
        <w:rPr>
          <w:rFonts w:eastAsia="仿宋_GB2312" w:hint="eastAsia"/>
          <w:sz w:val="32"/>
          <w:szCs w:val="32"/>
        </w:rPr>
        <w:t>新创业基地</w:t>
      </w:r>
      <w:r>
        <w:rPr>
          <w:rFonts w:eastAsia="仿宋_GB2312"/>
          <w:sz w:val="32"/>
          <w:szCs w:val="32"/>
        </w:rPr>
        <w:t>等平台建设。</w:t>
      </w:r>
    </w:p>
    <w:p w:rsidR="00000000" w:rsidRDefault="00000000">
      <w:pPr>
        <w:adjustRightInd w:val="0"/>
        <w:spacing w:line="600" w:lineRule="exact"/>
        <w:ind w:firstLineChars="200" w:firstLine="640"/>
        <w:rPr>
          <w:rFonts w:eastAsia="仿宋_GB2312" w:hint="eastAsia"/>
          <w:sz w:val="32"/>
          <w:szCs w:val="32"/>
        </w:rPr>
      </w:pPr>
    </w:p>
    <w:tbl>
      <w:tblPr>
        <w:tblStyle w:val="a9"/>
        <w:tblW w:w="0" w:type="auto"/>
        <w:jc w:val="center"/>
        <w:tblInd w:w="0" w:type="dxa"/>
        <w:tblBorders>
          <w:insideH w:val="none" w:sz="0" w:space="0" w:color="auto"/>
          <w:insideV w:val="none" w:sz="0" w:space="0" w:color="auto"/>
        </w:tblBorders>
        <w:tblLook w:val="0000" w:firstRow="0" w:lastRow="0" w:firstColumn="0" w:lastColumn="0" w:noHBand="0" w:noVBand="0"/>
      </w:tblPr>
      <w:tblGrid>
        <w:gridCol w:w="8278"/>
      </w:tblGrid>
      <w:tr w:rsidR="00000000">
        <w:trPr>
          <w:trHeight w:val="553"/>
          <w:jc w:val="center"/>
        </w:trPr>
        <w:tc>
          <w:tcPr>
            <w:tcW w:w="8278" w:type="dxa"/>
            <w:tcBorders>
              <w:bottom w:val="single" w:sz="4" w:space="0" w:color="auto"/>
            </w:tcBorders>
          </w:tcPr>
          <w:p w:rsidR="00000000" w:rsidRDefault="00000000">
            <w:pPr>
              <w:jc w:val="center"/>
              <w:rPr>
                <w:color w:val="000000"/>
              </w:rPr>
            </w:pPr>
            <w:r>
              <w:rPr>
                <w:b/>
                <w:sz w:val="28"/>
                <w:szCs w:val="28"/>
              </w:rPr>
              <w:t>专栏</w:t>
            </w:r>
            <w:r>
              <w:rPr>
                <w:b/>
                <w:sz w:val="28"/>
                <w:szCs w:val="28"/>
              </w:rPr>
              <w:t>14</w:t>
            </w:r>
            <w:r>
              <w:rPr>
                <w:rFonts w:hint="eastAsia"/>
                <w:b/>
                <w:sz w:val="28"/>
                <w:szCs w:val="28"/>
              </w:rPr>
              <w:t xml:space="preserve">  </w:t>
            </w:r>
            <w:r>
              <w:rPr>
                <w:b/>
                <w:sz w:val="28"/>
                <w:szCs w:val="28"/>
              </w:rPr>
              <w:t>重大人才工程名录</w:t>
            </w:r>
          </w:p>
        </w:tc>
      </w:tr>
      <w:tr w:rsidR="00000000">
        <w:trPr>
          <w:trHeight w:val="1636"/>
          <w:jc w:val="center"/>
        </w:trPr>
        <w:tc>
          <w:tcPr>
            <w:tcW w:w="8278" w:type="dxa"/>
            <w:tcBorders>
              <w:top w:val="single" w:sz="4" w:space="0" w:color="auto"/>
            </w:tcBorders>
            <w:vAlign w:val="center"/>
          </w:tcPr>
          <w:p w:rsidR="00000000" w:rsidRDefault="00000000">
            <w:pPr>
              <w:ind w:firstLineChars="196" w:firstLine="412"/>
              <w:rPr>
                <w:b/>
                <w:sz w:val="28"/>
                <w:szCs w:val="28"/>
              </w:rPr>
            </w:pPr>
            <w:r>
              <w:rPr>
                <w:color w:val="000000"/>
              </w:rPr>
              <w:lastRenderedPageBreak/>
              <w:t>(1)</w:t>
            </w:r>
            <w:r>
              <w:rPr>
                <w:color w:val="000000"/>
              </w:rPr>
              <w:t>高层次创新型人才培养工程；</w:t>
            </w:r>
            <w:r>
              <w:rPr>
                <w:color w:val="000000"/>
              </w:rPr>
              <w:t>(2) “</w:t>
            </w:r>
            <w:r>
              <w:rPr>
                <w:color w:val="000000"/>
              </w:rPr>
              <w:t>十百千</w:t>
            </w:r>
            <w:r>
              <w:rPr>
                <w:color w:val="000000"/>
              </w:rPr>
              <w:t>”</w:t>
            </w:r>
            <w:r>
              <w:rPr>
                <w:color w:val="000000"/>
              </w:rPr>
              <w:t>高端人才引进工程；</w:t>
            </w:r>
            <w:r>
              <w:rPr>
                <w:color w:val="000000"/>
              </w:rPr>
              <w:t>(3)</w:t>
            </w:r>
            <w:r>
              <w:rPr>
                <w:color w:val="000000"/>
              </w:rPr>
              <w:t>引进海外研发团队工程；</w:t>
            </w:r>
            <w:r>
              <w:rPr>
                <w:color w:val="000000"/>
              </w:rPr>
              <w:t>(4)</w:t>
            </w:r>
            <w:r>
              <w:rPr>
                <w:color w:val="000000"/>
              </w:rPr>
              <w:t>重点产业</w:t>
            </w:r>
            <w:r>
              <w:rPr>
                <w:color w:val="000000"/>
              </w:rPr>
              <w:t>“</w:t>
            </w:r>
            <w:r>
              <w:rPr>
                <w:color w:val="000000"/>
              </w:rPr>
              <w:t>两高</w:t>
            </w:r>
            <w:r>
              <w:rPr>
                <w:color w:val="000000"/>
              </w:rPr>
              <w:t>”</w:t>
            </w:r>
            <w:r>
              <w:rPr>
                <w:color w:val="000000"/>
              </w:rPr>
              <w:t>人才培养工程；</w:t>
            </w:r>
            <w:r>
              <w:rPr>
                <w:color w:val="000000"/>
              </w:rPr>
              <w:t>(5)</w:t>
            </w:r>
            <w:r>
              <w:rPr>
                <w:color w:val="000000"/>
              </w:rPr>
              <w:t>县域经济发展人才支撑工程；</w:t>
            </w:r>
            <w:r>
              <w:rPr>
                <w:color w:val="000000"/>
              </w:rPr>
              <w:t>(6)</w:t>
            </w:r>
            <w:r>
              <w:rPr>
                <w:color w:val="000000"/>
              </w:rPr>
              <w:t>千名优秀企业家培养计划；</w:t>
            </w:r>
            <w:r>
              <w:rPr>
                <w:color w:val="000000"/>
              </w:rPr>
              <w:t>(7)</w:t>
            </w:r>
            <w:r>
              <w:rPr>
                <w:color w:val="000000"/>
              </w:rPr>
              <w:t>智力支持与科技特派行动；</w:t>
            </w:r>
            <w:r>
              <w:rPr>
                <w:color w:val="000000"/>
              </w:rPr>
              <w:t>(8)</w:t>
            </w:r>
            <w:r>
              <w:rPr>
                <w:color w:val="000000"/>
              </w:rPr>
              <w:t>高等院校攀登学者支持计划；</w:t>
            </w:r>
            <w:r>
              <w:rPr>
                <w:color w:val="000000"/>
              </w:rPr>
              <w:t>(9)</w:t>
            </w:r>
            <w:r>
              <w:rPr>
                <w:color w:val="000000"/>
              </w:rPr>
              <w:t>专业技术人才知识更新工程；</w:t>
            </w:r>
            <w:r>
              <w:rPr>
                <w:color w:val="000000"/>
              </w:rPr>
              <w:t>(10) “</w:t>
            </w:r>
            <w:r>
              <w:rPr>
                <w:color w:val="000000"/>
              </w:rPr>
              <w:t>四个一批</w:t>
            </w:r>
            <w:r>
              <w:rPr>
                <w:color w:val="000000"/>
              </w:rPr>
              <w:t>”</w:t>
            </w:r>
            <w:r>
              <w:rPr>
                <w:color w:val="000000"/>
              </w:rPr>
              <w:t>人才培养工程；</w:t>
            </w:r>
            <w:r>
              <w:rPr>
                <w:color w:val="000000"/>
              </w:rPr>
              <w:t>(11)</w:t>
            </w:r>
            <w:r>
              <w:rPr>
                <w:color w:val="000000"/>
              </w:rPr>
              <w:t>全民健康卫生人才保障工程；</w:t>
            </w:r>
            <w:r>
              <w:rPr>
                <w:color w:val="000000"/>
              </w:rPr>
              <w:t>(12)</w:t>
            </w:r>
            <w:r>
              <w:rPr>
                <w:color w:val="000000"/>
              </w:rPr>
              <w:t>青年人才振兴计划；</w:t>
            </w:r>
            <w:r>
              <w:rPr>
                <w:color w:val="000000"/>
              </w:rPr>
              <w:t>(13)</w:t>
            </w:r>
            <w:r>
              <w:rPr>
                <w:color w:val="000000"/>
              </w:rPr>
              <w:t>高校毕业生基层成长计划。</w:t>
            </w:r>
          </w:p>
        </w:tc>
      </w:tr>
    </w:tbl>
    <w:p w:rsidR="00000000" w:rsidRDefault="00000000">
      <w:pPr>
        <w:pStyle w:val="1"/>
        <w:spacing w:beforeLines="100" w:before="312" w:afterLines="100" w:after="312" w:line="600" w:lineRule="exact"/>
        <w:jc w:val="center"/>
        <w:rPr>
          <w:rFonts w:eastAsia="黑体"/>
          <w:color w:val="000000"/>
          <w:sz w:val="32"/>
          <w:szCs w:val="32"/>
        </w:rPr>
      </w:pPr>
      <w:bookmarkStart w:id="139" w:name="_Toc269739832"/>
      <w:bookmarkStart w:id="140" w:name="_Toc272219268"/>
      <w:bookmarkStart w:id="141" w:name="_Toc278470156"/>
      <w:bookmarkStart w:id="142" w:name="_Toc289156411"/>
      <w:r>
        <w:rPr>
          <w:rFonts w:eastAsia="黑体"/>
          <w:color w:val="000000"/>
          <w:sz w:val="32"/>
          <w:szCs w:val="32"/>
          <w:lang w:val="zh-CN"/>
        </w:rPr>
        <w:t>第十一章</w:t>
      </w:r>
      <w:r>
        <w:rPr>
          <w:rFonts w:eastAsia="黑体"/>
          <w:color w:val="000000"/>
          <w:sz w:val="32"/>
          <w:szCs w:val="32"/>
        </w:rPr>
        <w:t xml:space="preserve">  </w:t>
      </w:r>
      <w:r>
        <w:rPr>
          <w:rFonts w:eastAsia="黑体"/>
          <w:color w:val="000000"/>
          <w:sz w:val="32"/>
          <w:szCs w:val="32"/>
        </w:rPr>
        <w:t>大力</w:t>
      </w:r>
      <w:r>
        <w:rPr>
          <w:rFonts w:eastAsia="黑体"/>
          <w:color w:val="000000"/>
          <w:sz w:val="32"/>
          <w:szCs w:val="32"/>
          <w:lang w:val="zh-CN"/>
        </w:rPr>
        <w:t>保障和改善民生</w:t>
      </w:r>
      <w:bookmarkEnd w:id="139"/>
      <w:bookmarkEnd w:id="140"/>
      <w:bookmarkEnd w:id="141"/>
      <w:bookmarkEnd w:id="142"/>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sz w:val="32"/>
          <w:szCs w:val="32"/>
          <w:lang w:val="zh-CN"/>
        </w:rPr>
        <w:t>坚持民生优先、共建共享，逐步完善与经济发展水平相适应、比较完整、覆盖城乡、可持续的基本公共服务体系，提高政府保障能力，推进基本公共服务均等化，</w:t>
      </w:r>
      <w:r>
        <w:rPr>
          <w:rFonts w:eastAsia="仿宋_GB2312" w:hint="eastAsia"/>
          <w:sz w:val="32"/>
          <w:szCs w:val="32"/>
          <w:lang w:val="zh-CN"/>
        </w:rPr>
        <w:t>努力</w:t>
      </w:r>
      <w:r>
        <w:rPr>
          <w:rFonts w:eastAsia="仿宋_GB2312"/>
          <w:sz w:val="32"/>
          <w:szCs w:val="32"/>
          <w:lang w:val="zh-CN"/>
        </w:rPr>
        <w:t>使老工业基地全面振兴的成果惠及</w:t>
      </w:r>
      <w:r>
        <w:rPr>
          <w:rFonts w:eastAsia="仿宋_GB2312" w:hint="eastAsia"/>
          <w:sz w:val="32"/>
          <w:szCs w:val="32"/>
          <w:lang w:val="zh-CN"/>
        </w:rPr>
        <w:t>全体</w:t>
      </w:r>
      <w:r>
        <w:rPr>
          <w:rFonts w:eastAsia="仿宋_GB2312"/>
          <w:sz w:val="32"/>
          <w:szCs w:val="32"/>
          <w:lang w:val="zh-CN"/>
        </w:rPr>
        <w:t>人民。</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43" w:name="_Toc272219269"/>
      <w:bookmarkStart w:id="144" w:name="_Toc269476902"/>
      <w:bookmarkStart w:id="145" w:name="_Toc274920870"/>
      <w:bookmarkStart w:id="146" w:name="_Toc278470157"/>
      <w:bookmarkStart w:id="147" w:name="_Toc289156412"/>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大力促进就业</w:t>
      </w:r>
      <w:bookmarkEnd w:id="143"/>
      <w:bookmarkEnd w:id="144"/>
      <w:bookmarkEnd w:id="145"/>
      <w:bookmarkEnd w:id="146"/>
      <w:bookmarkEnd w:id="147"/>
    </w:p>
    <w:p w:rsidR="00000000" w:rsidRDefault="00000000">
      <w:pPr>
        <w:autoSpaceDE w:val="0"/>
        <w:autoSpaceDN w:val="0"/>
        <w:adjustRightInd w:val="0"/>
        <w:spacing w:line="600" w:lineRule="exact"/>
        <w:ind w:firstLineChars="200" w:firstLine="640"/>
        <w:rPr>
          <w:rFonts w:eastAsia="仿宋_GB2312"/>
          <w:sz w:val="32"/>
          <w:szCs w:val="32"/>
          <w:lang w:val="zh-CN"/>
        </w:rPr>
      </w:pPr>
      <w:bookmarkStart w:id="148" w:name="_Toc269476903"/>
      <w:r>
        <w:rPr>
          <w:rFonts w:eastAsia="仿宋_GB2312"/>
          <w:sz w:val="32"/>
          <w:szCs w:val="32"/>
          <w:lang w:val="zh-CN"/>
        </w:rPr>
        <w:t>把扩大就业放在经济社会发展的优先位置，坚持在经济发展中培育就业增长点，健全劳动者自主择业、市场调节就业、政府促进就业相结合的机制，促进充分就业、公平就业和稳定就业。</w:t>
      </w:r>
    </w:p>
    <w:p w:rsidR="00000000" w:rsidRDefault="00000000">
      <w:pPr>
        <w:autoSpaceDE w:val="0"/>
        <w:autoSpaceDN w:val="0"/>
        <w:adjustRightInd w:val="0"/>
        <w:spacing w:line="600" w:lineRule="exact"/>
        <w:ind w:firstLineChars="200" w:firstLine="640"/>
        <w:rPr>
          <w:rFonts w:eastAsia="仿宋_GB2312"/>
          <w:sz w:val="32"/>
          <w:szCs w:val="32"/>
        </w:rPr>
      </w:pPr>
      <w:r>
        <w:rPr>
          <w:rFonts w:eastAsia="仿宋_GB2312"/>
          <w:sz w:val="32"/>
          <w:szCs w:val="32"/>
          <w:lang w:val="zh-CN"/>
        </w:rPr>
        <w:t>实施更加积极的就业政策。积极发展就业容量大的劳动密集型产业、服务业和小型微型企业，多渠道开发就业岗位</w:t>
      </w:r>
      <w:r>
        <w:rPr>
          <w:rFonts w:eastAsia="仿宋_GB2312"/>
          <w:color w:val="000000"/>
          <w:sz w:val="32"/>
          <w:szCs w:val="32"/>
          <w:lang w:val="zh-CN"/>
        </w:rPr>
        <w:t>。</w:t>
      </w:r>
      <w:r>
        <w:rPr>
          <w:rFonts w:eastAsia="仿宋_GB2312"/>
          <w:sz w:val="32"/>
          <w:szCs w:val="32"/>
          <w:lang w:val="zh-CN"/>
        </w:rPr>
        <w:t>完善创业扶持政策，</w:t>
      </w:r>
      <w:r>
        <w:rPr>
          <w:rFonts w:eastAsia="仿宋_GB2312"/>
          <w:sz w:val="32"/>
          <w:szCs w:val="32"/>
        </w:rPr>
        <w:t>落实促进各类人员创业小额担保贷款和密集型小型</w:t>
      </w:r>
      <w:r>
        <w:rPr>
          <w:rFonts w:eastAsia="仿宋_GB2312"/>
          <w:sz w:val="32"/>
          <w:szCs w:val="32"/>
          <w:lang w:val="zh-CN"/>
        </w:rPr>
        <w:t>微型</w:t>
      </w:r>
      <w:r>
        <w:rPr>
          <w:rFonts w:eastAsia="仿宋_GB2312"/>
          <w:sz w:val="32"/>
          <w:szCs w:val="32"/>
        </w:rPr>
        <w:t>企业贴息贷款，</w:t>
      </w:r>
      <w:r>
        <w:rPr>
          <w:rFonts w:eastAsia="仿宋_GB2312"/>
          <w:sz w:val="32"/>
          <w:szCs w:val="32"/>
          <w:lang w:val="zh-CN"/>
        </w:rPr>
        <w:t>促进以创业带动就业。</w:t>
      </w:r>
      <w:r>
        <w:rPr>
          <w:rFonts w:eastAsia="仿宋_GB2312"/>
          <w:color w:val="000000"/>
          <w:sz w:val="32"/>
          <w:szCs w:val="32"/>
          <w:lang w:val="zh-CN"/>
        </w:rPr>
        <w:t>强化政府对就业和再就业工作的指导和促进作用，做好重点群体的就业工作，将</w:t>
      </w:r>
      <w:r>
        <w:rPr>
          <w:rFonts w:eastAsia="仿宋_GB2312"/>
          <w:sz w:val="32"/>
          <w:szCs w:val="32"/>
          <w:lang w:val="zh-CN"/>
        </w:rPr>
        <w:t>高校毕业生就业</w:t>
      </w:r>
      <w:r>
        <w:rPr>
          <w:rFonts w:eastAsia="仿宋_GB2312" w:hint="eastAsia"/>
          <w:sz w:val="32"/>
          <w:szCs w:val="32"/>
          <w:lang w:val="zh-CN"/>
        </w:rPr>
        <w:t>工作</w:t>
      </w:r>
      <w:r>
        <w:rPr>
          <w:rFonts w:eastAsia="仿宋_GB2312"/>
          <w:sz w:val="32"/>
          <w:szCs w:val="32"/>
          <w:lang w:val="zh-CN"/>
        </w:rPr>
        <w:t>放在首位，统筹做好城镇新增劳动力、农业富余劳动力和城镇就业困难人员就业工作。健全面向困难群体的就业援助制度和长效机制，确保城</w:t>
      </w:r>
      <w:r>
        <w:rPr>
          <w:rFonts w:eastAsia="仿宋_GB2312"/>
          <w:sz w:val="32"/>
          <w:szCs w:val="32"/>
          <w:lang w:val="zh-CN"/>
        </w:rPr>
        <w:lastRenderedPageBreak/>
        <w:t>市有就业需求的家庭至少有一人实现稳定就业。改善社会创业环境，建立健全创业服务体系，大力支持自谋职业。</w:t>
      </w:r>
    </w:p>
    <w:p w:rsidR="00000000" w:rsidRDefault="00000000">
      <w:pPr>
        <w:autoSpaceDE w:val="0"/>
        <w:autoSpaceDN w:val="0"/>
        <w:adjustRightInd w:val="0"/>
        <w:spacing w:line="600" w:lineRule="exact"/>
        <w:ind w:firstLineChars="200" w:firstLine="640"/>
        <w:rPr>
          <w:rFonts w:eastAsia="仿宋_GB2312"/>
          <w:color w:val="000000"/>
          <w:sz w:val="32"/>
          <w:szCs w:val="32"/>
          <w:lang w:val="zh-CN"/>
        </w:rPr>
      </w:pPr>
      <w:r>
        <w:rPr>
          <w:rFonts w:eastAsia="仿宋_GB2312"/>
          <w:color w:val="000000"/>
          <w:sz w:val="32"/>
          <w:szCs w:val="32"/>
          <w:lang w:val="zh-CN"/>
        </w:rPr>
        <w:t>完善公共就业服务体系</w:t>
      </w:r>
      <w:r>
        <w:rPr>
          <w:rFonts w:eastAsia="仿宋_GB2312"/>
          <w:sz w:val="32"/>
          <w:szCs w:val="32"/>
        </w:rPr>
        <w:t>。</w:t>
      </w:r>
      <w:r>
        <w:rPr>
          <w:rFonts w:eastAsia="仿宋_GB2312"/>
          <w:sz w:val="32"/>
          <w:szCs w:val="32"/>
          <w:lang w:val="zh-CN"/>
        </w:rPr>
        <w:t>加</w:t>
      </w:r>
      <w:r>
        <w:rPr>
          <w:rFonts w:eastAsia="仿宋_GB2312"/>
          <w:color w:val="000000"/>
          <w:sz w:val="32"/>
          <w:szCs w:val="32"/>
          <w:lang w:val="zh-CN"/>
        </w:rPr>
        <w:t>强公共就业服务能力建设，健全统一规范灵活的人力资源市场。</w:t>
      </w:r>
      <w:r>
        <w:rPr>
          <w:rFonts w:eastAsia="仿宋_GB2312"/>
          <w:sz w:val="32"/>
          <w:szCs w:val="32"/>
        </w:rPr>
        <w:t>积极开展多层次多形式的职业培训，重点对下岗失业人员、农民工等开展免费实用技能培训，对未能升学的应届初高中毕业生等新成长劳动力普遍实行劳动预备制培训，开展高校毕业生就业技能培训和创业培训，鼓励企业开展职工岗位技能培训。</w:t>
      </w:r>
      <w:r>
        <w:rPr>
          <w:rFonts w:eastAsia="仿宋_GB2312"/>
          <w:sz w:val="32"/>
          <w:szCs w:val="32"/>
          <w:lang w:val="zh-CN"/>
        </w:rPr>
        <w:t>建立失业调控、失业动态监测和失业预警机制。</w:t>
      </w:r>
    </w:p>
    <w:p w:rsidR="00000000" w:rsidRDefault="00000000">
      <w:pPr>
        <w:autoSpaceDE w:val="0"/>
        <w:autoSpaceDN w:val="0"/>
        <w:adjustRightInd w:val="0"/>
        <w:spacing w:line="600" w:lineRule="exact"/>
        <w:ind w:firstLineChars="200" w:firstLine="640"/>
        <w:rPr>
          <w:rFonts w:eastAsia="仿宋_GB2312"/>
          <w:sz w:val="32"/>
          <w:szCs w:val="32"/>
          <w:lang w:val="zh-CN"/>
        </w:rPr>
      </w:pPr>
      <w:r>
        <w:rPr>
          <w:rFonts w:eastAsia="仿宋_GB2312"/>
          <w:color w:val="000000"/>
          <w:sz w:val="32"/>
          <w:szCs w:val="32"/>
          <w:lang w:val="zh-CN"/>
        </w:rPr>
        <w:t>构建和谐劳动关系。发挥政府、工会和企业作用，</w:t>
      </w:r>
      <w:r>
        <w:rPr>
          <w:rFonts w:eastAsia="仿宋_GB2312"/>
          <w:sz w:val="32"/>
          <w:szCs w:val="32"/>
          <w:lang w:val="zh-CN"/>
        </w:rPr>
        <w:t>努力形成企业和职工利益共享机制，建立规范有序、公正合理、互利共赢、和谐稳定的劳动关系。全面推行劳动合同制度和劳动用工备案制度，完善劳动争议处理机制，切实维护劳动者权益。</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49" w:name="_Toc274920872"/>
      <w:bookmarkStart w:id="150" w:name="_Toc269476904"/>
      <w:bookmarkStart w:id="151" w:name="_Toc272219271"/>
      <w:bookmarkStart w:id="152" w:name="_Toc278470159"/>
      <w:bookmarkStart w:id="153" w:name="_Toc289156413"/>
      <w:bookmarkEnd w:id="148"/>
      <w:r>
        <w:rPr>
          <w:rFonts w:ascii="Times New Roman" w:eastAsia="楷体_GB2312" w:hAnsi="Times New Roman" w:cs="Times New Roman"/>
          <w:lang w:val="zh-CN"/>
        </w:rPr>
        <w:t>第</w:t>
      </w:r>
      <w:r>
        <w:rPr>
          <w:rFonts w:ascii="Times New Roman" w:eastAsia="楷体_GB2312" w:hAnsi="Times New Roman" w:cs="Times New Roman" w:hint="eastAsia"/>
          <w:lang w:val="zh-CN"/>
        </w:rPr>
        <w:t>二</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健全社会保障体系</w:t>
      </w:r>
      <w:bookmarkEnd w:id="149"/>
      <w:bookmarkEnd w:id="150"/>
      <w:bookmarkEnd w:id="151"/>
      <w:bookmarkEnd w:id="152"/>
      <w:bookmarkEnd w:id="153"/>
    </w:p>
    <w:p w:rsidR="00000000" w:rsidRDefault="00000000">
      <w:pPr>
        <w:autoSpaceDE w:val="0"/>
        <w:autoSpaceDN w:val="0"/>
        <w:adjustRightInd w:val="0"/>
        <w:spacing w:line="600" w:lineRule="exact"/>
        <w:ind w:firstLineChars="200" w:firstLine="640"/>
        <w:rPr>
          <w:rFonts w:eastAsia="仿宋_GB2312"/>
          <w:sz w:val="32"/>
          <w:szCs w:val="32"/>
          <w:lang w:val="zh-CN"/>
        </w:rPr>
      </w:pPr>
      <w:r>
        <w:rPr>
          <w:rFonts w:eastAsia="仿宋_GB2312"/>
          <w:sz w:val="32"/>
          <w:szCs w:val="32"/>
          <w:lang w:val="zh-CN"/>
        </w:rPr>
        <w:t>坚持广覆盖、保基本、多层次、可持续的方针，</w:t>
      </w:r>
      <w:r>
        <w:rPr>
          <w:rFonts w:eastAsia="仿宋_GB2312"/>
          <w:color w:val="000000"/>
          <w:sz w:val="32"/>
          <w:szCs w:val="32"/>
          <w:lang w:val="zh-CN"/>
        </w:rPr>
        <w:t>加快推进覆盖城乡居民的社会保障体系建设，稳步提高保障水平。</w:t>
      </w:r>
    </w:p>
    <w:p w:rsidR="00000000" w:rsidRDefault="00000000">
      <w:pPr>
        <w:autoSpaceDE w:val="0"/>
        <w:autoSpaceDN w:val="0"/>
        <w:adjustRightInd w:val="0"/>
        <w:spacing w:line="600" w:lineRule="exact"/>
        <w:ind w:firstLineChars="200" w:firstLine="640"/>
        <w:rPr>
          <w:rFonts w:eastAsia="仿宋_GB2312"/>
          <w:sz w:val="32"/>
          <w:szCs w:val="32"/>
          <w:lang w:val="zh-CN"/>
        </w:rPr>
      </w:pPr>
      <w:r>
        <w:rPr>
          <w:rFonts w:eastAsia="仿宋_GB2312"/>
          <w:color w:val="000000"/>
          <w:sz w:val="32"/>
          <w:szCs w:val="32"/>
          <w:lang w:val="zh-CN"/>
        </w:rPr>
        <w:t>完善社会保险体系。</w:t>
      </w:r>
      <w:r>
        <w:rPr>
          <w:rFonts w:eastAsia="仿宋_GB2312"/>
          <w:sz w:val="32"/>
          <w:szCs w:val="32"/>
          <w:lang w:val="zh-CN"/>
        </w:rPr>
        <w:t>按照个人缴费、集体补助、政府补贴相结合的筹资办法，实现新型农村社会养老保险制度全覆盖。</w:t>
      </w:r>
      <w:r>
        <w:rPr>
          <w:rFonts w:eastAsia="仿宋_GB2312"/>
          <w:color w:val="000000"/>
          <w:sz w:val="32"/>
          <w:szCs w:val="32"/>
          <w:lang w:val="zh-CN"/>
        </w:rPr>
        <w:t>完善城镇职工基本养老保险制度</w:t>
      </w:r>
      <w:r>
        <w:rPr>
          <w:rFonts w:eastAsia="仿宋_GB2312"/>
          <w:sz w:val="32"/>
          <w:szCs w:val="32"/>
          <w:lang w:val="zh-CN"/>
        </w:rPr>
        <w:t>，</w:t>
      </w:r>
      <w:r>
        <w:rPr>
          <w:rFonts w:eastAsia="仿宋_GB2312" w:hint="eastAsia"/>
          <w:sz w:val="32"/>
          <w:szCs w:val="32"/>
          <w:lang w:val="zh-CN"/>
        </w:rPr>
        <w:t>建立城乡居民养老保险制度，</w:t>
      </w:r>
      <w:r>
        <w:rPr>
          <w:rFonts w:eastAsia="仿宋_GB2312"/>
          <w:color w:val="000000"/>
          <w:sz w:val="32"/>
          <w:szCs w:val="32"/>
          <w:lang w:val="zh-CN"/>
        </w:rPr>
        <w:t>继续提高离退休人员基本养老保障水平。发展企业年金和职业年金。建立覆盖城乡居民的基本医疗保障体系。</w:t>
      </w:r>
      <w:r>
        <w:rPr>
          <w:rFonts w:eastAsia="仿宋_GB2312"/>
          <w:color w:val="000000"/>
          <w:sz w:val="32"/>
          <w:szCs w:val="32"/>
          <w:lang w:val="zh-CN"/>
        </w:rPr>
        <w:lastRenderedPageBreak/>
        <w:t>建立健全基本养老保险和医疗保险关系转移接续制度。</w:t>
      </w:r>
      <w:r>
        <w:rPr>
          <w:rFonts w:eastAsia="仿宋_GB2312"/>
          <w:sz w:val="32"/>
          <w:szCs w:val="32"/>
          <w:lang w:val="zh-CN"/>
        </w:rPr>
        <w:t>完善失业、工伤、生育保险制度。发挥商业保险补充性作用。</w:t>
      </w:r>
    </w:p>
    <w:p w:rsidR="00000000" w:rsidRDefault="00000000">
      <w:pPr>
        <w:autoSpaceDE w:val="0"/>
        <w:autoSpaceDN w:val="0"/>
        <w:adjustRightInd w:val="0"/>
        <w:spacing w:line="600" w:lineRule="exact"/>
        <w:ind w:firstLineChars="200" w:firstLine="640"/>
        <w:rPr>
          <w:rFonts w:eastAsia="仿宋_GB2312" w:hint="eastAsia"/>
          <w:color w:val="000000"/>
          <w:sz w:val="32"/>
          <w:szCs w:val="32"/>
          <w:lang w:val="zh-CN"/>
        </w:rPr>
      </w:pPr>
      <w:r>
        <w:rPr>
          <w:rFonts w:eastAsia="仿宋_GB2312"/>
          <w:color w:val="000000"/>
          <w:sz w:val="32"/>
          <w:szCs w:val="32"/>
          <w:lang w:val="zh-CN"/>
        </w:rPr>
        <w:t>健全城乡社会救助体系。完善城乡居民最低生活保障</w:t>
      </w:r>
      <w:r>
        <w:rPr>
          <w:rFonts w:eastAsia="仿宋_GB2312"/>
          <w:sz w:val="32"/>
          <w:szCs w:val="32"/>
          <w:lang w:val="zh-CN"/>
        </w:rPr>
        <w:t>、低保边缘户救助制度，健全城乡困难群体、特殊群体、优抚群体的社会救助保障机制，实现城乡社会救助全覆盖。健全教育、城乡医疗、灾害突发等专项救助制度</w:t>
      </w:r>
      <w:r>
        <w:rPr>
          <w:rFonts w:eastAsia="仿宋_GB2312"/>
          <w:color w:val="000000"/>
          <w:sz w:val="32"/>
          <w:szCs w:val="32"/>
          <w:lang w:val="zh-CN"/>
        </w:rPr>
        <w:t>。</w:t>
      </w:r>
      <w:r>
        <w:rPr>
          <w:rFonts w:eastAsia="仿宋_GB2312"/>
          <w:sz w:val="32"/>
          <w:szCs w:val="32"/>
          <w:lang w:val="zh-CN"/>
        </w:rPr>
        <w:t>积极发展社会福利事业，加强残疾人、孤儿福利服务，逐步拓展社会保障的范围。积极培育慈善组织，</w:t>
      </w:r>
      <w:r>
        <w:rPr>
          <w:rFonts w:eastAsia="仿宋_GB2312"/>
          <w:color w:val="000000"/>
          <w:sz w:val="32"/>
          <w:szCs w:val="32"/>
          <w:lang w:val="zh-CN"/>
        </w:rPr>
        <w:t>大力发展慈善事业。</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54" w:name="_Toc274920871"/>
      <w:bookmarkStart w:id="155" w:name="_Toc289156414"/>
      <w:bookmarkStart w:id="156" w:name="_Toc278470158"/>
      <w:bookmarkStart w:id="157" w:name="_Toc272219270"/>
      <w:r>
        <w:rPr>
          <w:rFonts w:ascii="Times New Roman" w:eastAsia="楷体_GB2312" w:hAnsi="Times New Roman" w:cs="Times New Roman"/>
          <w:lang w:val="zh-CN"/>
        </w:rPr>
        <w:t>第</w:t>
      </w:r>
      <w:r>
        <w:rPr>
          <w:rFonts w:ascii="Times New Roman" w:eastAsia="楷体_GB2312" w:hAnsi="Times New Roman" w:cs="Times New Roman" w:hint="eastAsia"/>
          <w:lang w:val="zh-CN"/>
        </w:rPr>
        <w:t>三</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显著提高城乡居民收入</w:t>
      </w:r>
      <w:bookmarkEnd w:id="154"/>
      <w:bookmarkEnd w:id="155"/>
      <w:bookmarkEnd w:id="156"/>
      <w:bookmarkEnd w:id="157"/>
    </w:p>
    <w:p w:rsidR="00000000" w:rsidRDefault="00000000">
      <w:pPr>
        <w:autoSpaceDE w:val="0"/>
        <w:autoSpaceDN w:val="0"/>
        <w:adjustRightInd w:val="0"/>
        <w:spacing w:line="600" w:lineRule="exact"/>
        <w:ind w:firstLineChars="200" w:firstLine="640"/>
        <w:rPr>
          <w:rFonts w:eastAsia="仿宋_GB2312"/>
          <w:sz w:val="32"/>
          <w:szCs w:val="32"/>
          <w:lang w:val="zh-CN"/>
        </w:rPr>
      </w:pPr>
      <w:r>
        <w:rPr>
          <w:rFonts w:eastAsia="仿宋_GB2312"/>
          <w:sz w:val="32"/>
          <w:szCs w:val="32"/>
          <w:lang w:val="zh-CN"/>
        </w:rPr>
        <w:t>合理调整收入分配关系，努力提高居民收入在国民收入分配中的比重和劳动报酬在初次分配中的比重。建立企业职工工资正常增长机制、支付保障机制以及工资集体协商制度，确保劳动者收入和经济同步增长。着力提高城乡居民特别是中低收入者收入水平，提高企业退休人员养老金水平，提高扶贫标准、最低工资标准和重点优抚对象待遇水平。鼓励增加经营性收入，创造条件让更多的城乡居民拥有财产性收入。鼓励农民提高经营水平和经济效益，增加农民生产经营收入；发展农村非农产业，促进农民转移就业，增加工资性收入；健全农业补贴等支持保护制度，增加转移性收入；创造条件，增加财产性收入。完善公务员工资制度，深化事业单位收入分配制度改革。建立更加科学合理的收入分配调节机制，努力缩小不同群体、不同地区收入差距。</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58" w:name="_Toc289156415"/>
      <w:bookmarkStart w:id="159" w:name="_Toc269739830"/>
      <w:bookmarkStart w:id="160" w:name="_Toc278470153"/>
      <w:r>
        <w:rPr>
          <w:rFonts w:ascii="Times New Roman" w:eastAsia="楷体_GB2312" w:hAnsi="Times New Roman" w:cs="Times New Roman"/>
          <w:lang w:val="zh-CN"/>
        </w:rPr>
        <w:lastRenderedPageBreak/>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提高全民健康水平</w:t>
      </w:r>
      <w:bookmarkEnd w:id="158"/>
      <w:bookmarkEnd w:id="159"/>
      <w:bookmarkEnd w:id="160"/>
    </w:p>
    <w:p w:rsidR="00000000" w:rsidRDefault="00000000">
      <w:pPr>
        <w:spacing w:line="600" w:lineRule="exact"/>
        <w:ind w:firstLineChars="200" w:firstLine="640"/>
        <w:rPr>
          <w:rFonts w:eastAsia="仿宋_GB2312" w:hint="eastAsia"/>
          <w:color w:val="000000"/>
          <w:sz w:val="32"/>
          <w:szCs w:val="32"/>
          <w:lang w:val="zh-CN"/>
        </w:rPr>
      </w:pPr>
      <w:r>
        <w:rPr>
          <w:rFonts w:eastAsia="仿宋_GB2312"/>
          <w:color w:val="000000"/>
          <w:sz w:val="32"/>
          <w:szCs w:val="32"/>
          <w:lang w:val="zh-CN"/>
        </w:rPr>
        <w:t>按照保基本、强基层、建机制的要求，深化医药卫生体制改革，建立健全基本医疗卫生制度，优先满足群众基本医疗卫生需求，不断提高全民健康水平。</w:t>
      </w:r>
      <w:r>
        <w:rPr>
          <w:rFonts w:eastAsia="仿宋_GB2312" w:hint="eastAsia"/>
          <w:color w:val="000000"/>
          <w:sz w:val="32"/>
          <w:szCs w:val="32"/>
          <w:lang w:val="zh-CN"/>
        </w:rPr>
        <w:t>到</w:t>
      </w:r>
      <w:r>
        <w:rPr>
          <w:rFonts w:eastAsia="仿宋_GB2312" w:hint="eastAsia"/>
          <w:color w:val="000000"/>
          <w:sz w:val="32"/>
          <w:szCs w:val="32"/>
          <w:lang w:val="zh-CN"/>
        </w:rPr>
        <w:t>2015</w:t>
      </w:r>
      <w:r>
        <w:rPr>
          <w:rFonts w:eastAsia="仿宋_GB2312" w:hint="eastAsia"/>
          <w:color w:val="000000"/>
          <w:sz w:val="32"/>
          <w:szCs w:val="32"/>
          <w:lang w:val="zh-CN"/>
        </w:rPr>
        <w:t>年，全省人均预期寿命达到</w:t>
      </w:r>
      <w:r>
        <w:rPr>
          <w:rFonts w:eastAsia="仿宋_GB2312" w:hint="eastAsia"/>
          <w:color w:val="000000"/>
          <w:sz w:val="32"/>
          <w:szCs w:val="32"/>
          <w:lang w:val="zh-CN"/>
        </w:rPr>
        <w:t>76.6</w:t>
      </w:r>
      <w:r>
        <w:rPr>
          <w:rFonts w:eastAsia="仿宋_GB2312" w:hint="eastAsia"/>
          <w:color w:val="000000"/>
          <w:sz w:val="32"/>
          <w:szCs w:val="32"/>
          <w:lang w:val="zh-CN"/>
        </w:rPr>
        <w:t>岁。</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加快推进基本医疗保障制度建设。逐步将全体城乡居民纳入基本医疗保障范围，不断提高新农合、城镇居民医保筹资标准和医药费报销比例，提高基本医疗保障水平，实施全省医疗保险</w:t>
      </w:r>
      <w:r>
        <w:rPr>
          <w:rFonts w:eastAsia="仿宋_GB2312"/>
          <w:color w:val="000000"/>
          <w:sz w:val="32"/>
          <w:szCs w:val="32"/>
          <w:lang w:val="zh-CN"/>
        </w:rPr>
        <w:t>“</w:t>
      </w:r>
      <w:r>
        <w:rPr>
          <w:rFonts w:eastAsia="仿宋_GB2312"/>
          <w:color w:val="000000"/>
          <w:sz w:val="32"/>
          <w:szCs w:val="32"/>
          <w:lang w:val="zh-CN"/>
        </w:rPr>
        <w:t>一卡通</w:t>
      </w:r>
      <w:r>
        <w:rPr>
          <w:rFonts w:eastAsia="仿宋_GB2312"/>
          <w:color w:val="000000"/>
          <w:sz w:val="32"/>
          <w:szCs w:val="32"/>
          <w:lang w:val="zh-CN"/>
        </w:rPr>
        <w:t>”</w:t>
      </w:r>
      <w:r>
        <w:rPr>
          <w:rFonts w:eastAsia="仿宋_GB2312"/>
          <w:color w:val="000000"/>
          <w:sz w:val="32"/>
          <w:szCs w:val="32"/>
          <w:lang w:val="zh-CN"/>
        </w:rPr>
        <w:t>。</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初步建立国家基本药物制度。政府办基层医疗卫生机构全部完成国家基本药物制度综合改革，建立和完善药品供应保障体系，保障药品质量和安全。</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加强医疗卫生服务体系建设。完善农村三级医疗卫生服务体系和以社区卫生服务为基础的新型城市医疗卫生服务体系，新增医疗卫生资源重点向农村和城市社区倾斜。</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促进基本公共服务均等化。实施国家基本公共卫生服务和重大公共卫生服务项目，加强精神卫生、妇幼卫生、卫生监督等公共卫生机构设施建设，积极预防重大传染病、慢性病、职业病、地方病和精神疾病，提高突发重大公共卫生事件处置能力。坚持中西医并重，推进中医药（民族医药）继承与创新。加强医药卫生信息系统建设。</w:t>
      </w:r>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积极稳妥推进公立医院改革。初步建立现代医院管理制度，探索形成各类城市医院和基层医疗卫生机构合理分工与</w:t>
      </w:r>
      <w:r>
        <w:rPr>
          <w:rFonts w:eastAsia="仿宋_GB2312"/>
          <w:color w:val="000000"/>
          <w:sz w:val="32"/>
          <w:szCs w:val="32"/>
          <w:lang w:val="zh-CN"/>
        </w:rPr>
        <w:lastRenderedPageBreak/>
        <w:t>协作机制。</w:t>
      </w:r>
      <w:r>
        <w:rPr>
          <w:rFonts w:eastAsia="仿宋_GB2312" w:hint="eastAsia"/>
          <w:color w:val="000000"/>
          <w:sz w:val="32"/>
          <w:szCs w:val="32"/>
          <w:lang w:val="zh-CN"/>
        </w:rPr>
        <w:t>纵向整合医疗卫生资源，支持中国医科大学附属第一医院等发展医疗集团。</w:t>
      </w:r>
      <w:r>
        <w:rPr>
          <w:rFonts w:eastAsia="仿宋_GB2312"/>
          <w:color w:val="000000"/>
          <w:sz w:val="32"/>
          <w:szCs w:val="32"/>
          <w:lang w:val="zh-CN"/>
        </w:rPr>
        <w:t>鼓励和引导社会资本以多种形式兴办医疗机构，逐步形成多元办医格局。</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1" w:name="_Toc289156416"/>
      <w:r>
        <w:rPr>
          <w:rFonts w:ascii="Times New Roman" w:eastAsia="楷体_GB2312" w:hAnsi="Times New Roman" w:cs="Times New Roman"/>
          <w:lang w:val="zh-CN"/>
        </w:rPr>
        <w:t>第五节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提高住房供应和保障水平</w:t>
      </w:r>
      <w:bookmarkEnd w:id="161"/>
    </w:p>
    <w:p w:rsidR="00000000" w:rsidRDefault="00000000">
      <w:pPr>
        <w:snapToGrid w:val="0"/>
        <w:spacing w:line="360" w:lineRule="auto"/>
        <w:ind w:firstLineChars="200" w:firstLine="640"/>
        <w:rPr>
          <w:rFonts w:eastAsia="仿宋_GB2312"/>
          <w:color w:val="000000"/>
          <w:sz w:val="32"/>
          <w:szCs w:val="32"/>
          <w:lang w:val="zh-CN"/>
        </w:rPr>
      </w:pPr>
      <w:r>
        <w:rPr>
          <w:rFonts w:eastAsia="仿宋_GB2312"/>
          <w:color w:val="000000"/>
          <w:sz w:val="32"/>
          <w:szCs w:val="32"/>
          <w:lang w:val="zh-CN"/>
        </w:rPr>
        <w:t>加大保障性住房供给力度。完善住房保障政策体系，积极探索和创新住房保障新模式。统筹规划廉租住房、经济适用住房、公共租赁住房建设。逐步扩大有条件的地区住房保障覆盖面，逐步使有固定职业和稳定收入的进城务工人员享受住房保障政策。积极推进城市棚户区、国有工矿棚户区、国有林场棚户区改造和危旧房改造工程。</w:t>
      </w:r>
      <w:r>
        <w:rPr>
          <w:rFonts w:eastAsia="仿宋_GB2312" w:hint="eastAsia"/>
          <w:color w:val="000000"/>
          <w:sz w:val="32"/>
          <w:szCs w:val="32"/>
          <w:lang w:val="zh-CN"/>
        </w:rPr>
        <w:t>强化各级政府职责，加大</w:t>
      </w:r>
      <w:r>
        <w:rPr>
          <w:rFonts w:eastAsia="仿宋_GB2312"/>
          <w:color w:val="000000"/>
          <w:sz w:val="32"/>
          <w:szCs w:val="32"/>
          <w:lang w:val="zh-CN"/>
        </w:rPr>
        <w:t>保障性安居工程</w:t>
      </w:r>
      <w:r>
        <w:rPr>
          <w:rFonts w:eastAsia="仿宋_GB2312" w:hint="eastAsia"/>
          <w:color w:val="000000"/>
          <w:sz w:val="32"/>
          <w:szCs w:val="32"/>
          <w:lang w:val="zh-CN"/>
        </w:rPr>
        <w:t>建设力度，满足更多中</w:t>
      </w:r>
      <w:r>
        <w:rPr>
          <w:rFonts w:eastAsia="仿宋_GB2312"/>
          <w:color w:val="000000"/>
          <w:sz w:val="32"/>
          <w:szCs w:val="32"/>
          <w:lang w:val="zh-CN"/>
        </w:rPr>
        <w:t>低收入家庭住房</w:t>
      </w:r>
      <w:r>
        <w:rPr>
          <w:rFonts w:eastAsia="仿宋_GB2312" w:hint="eastAsia"/>
          <w:color w:val="000000"/>
          <w:sz w:val="32"/>
          <w:szCs w:val="32"/>
          <w:lang w:val="zh-CN"/>
        </w:rPr>
        <w:t>需要</w:t>
      </w:r>
      <w:r>
        <w:rPr>
          <w:rFonts w:eastAsia="仿宋_GB2312"/>
          <w:color w:val="000000"/>
          <w:sz w:val="32"/>
          <w:szCs w:val="32"/>
          <w:lang w:val="zh-CN"/>
        </w:rPr>
        <w:t>。</w:t>
      </w:r>
    </w:p>
    <w:p w:rsidR="00000000" w:rsidRDefault="00000000">
      <w:pPr>
        <w:snapToGrid w:val="0"/>
        <w:spacing w:line="360" w:lineRule="auto"/>
        <w:ind w:firstLineChars="200" w:firstLine="640"/>
        <w:rPr>
          <w:rFonts w:eastAsia="仿宋_GB2312"/>
          <w:color w:val="000000"/>
          <w:sz w:val="32"/>
          <w:szCs w:val="32"/>
          <w:lang w:val="zh-CN"/>
        </w:rPr>
      </w:pPr>
      <w:r>
        <w:rPr>
          <w:rFonts w:eastAsia="仿宋_GB2312"/>
          <w:color w:val="000000"/>
          <w:sz w:val="32"/>
          <w:szCs w:val="32"/>
          <w:lang w:val="zh-CN"/>
        </w:rPr>
        <w:t>按照统筹规划、分步实施、政府主导、社会参与、积极推进、适度保障的原则，结合新城和新市镇建设，大幅度提高公共租赁住房比例。规范公共租赁住房管理，保障承租人的合法权益。健全住房供应体系。适应居民多层次住房需求，适当增加中低价位、中小套型普通商品住房供应比例，积极</w:t>
      </w:r>
      <w:r>
        <w:rPr>
          <w:rFonts w:eastAsia="仿宋_GB2312"/>
          <w:color w:val="000000"/>
          <w:sz w:val="32"/>
          <w:szCs w:val="32"/>
          <w:lang w:val="zh-CN"/>
        </w:rPr>
        <w:lastRenderedPageBreak/>
        <w:t>发展住房租赁市场，建立健全低收入家庭享用廉租住房、中低收入家庭适用公共租赁住房或经济适用住房等政策性住房、中高收入家庭购买商品住房</w:t>
      </w:r>
      <w:r>
        <w:rPr>
          <w:rFonts w:eastAsia="仿宋_GB2312" w:hint="eastAsia"/>
          <w:color w:val="000000"/>
          <w:sz w:val="32"/>
          <w:szCs w:val="32"/>
          <w:lang w:val="zh-CN"/>
        </w:rPr>
        <w:t>的</w:t>
      </w:r>
      <w:r>
        <w:rPr>
          <w:rFonts w:eastAsia="仿宋_GB2312"/>
          <w:color w:val="000000"/>
          <w:sz w:val="32"/>
          <w:szCs w:val="32"/>
          <w:lang w:val="zh-CN"/>
        </w:rPr>
        <w:t>多层次住房供应体系。</w:t>
      </w:r>
      <w:r>
        <w:rPr>
          <w:rFonts w:eastAsia="仿宋_GB2312"/>
          <w:color w:val="000000"/>
          <w:sz w:val="32"/>
          <w:szCs w:val="32"/>
          <w:lang w:val="zh-CN"/>
        </w:rPr>
        <w:t>“</w:t>
      </w:r>
      <w:r>
        <w:rPr>
          <w:rFonts w:eastAsia="仿宋_GB2312"/>
          <w:color w:val="000000"/>
          <w:sz w:val="32"/>
          <w:szCs w:val="32"/>
          <w:lang w:val="zh-CN"/>
        </w:rPr>
        <w:t>十二五</w:t>
      </w:r>
      <w:r>
        <w:rPr>
          <w:rFonts w:eastAsia="仿宋_GB2312"/>
          <w:color w:val="000000"/>
          <w:sz w:val="32"/>
          <w:szCs w:val="32"/>
          <w:lang w:val="zh-CN"/>
        </w:rPr>
        <w:t>”</w:t>
      </w:r>
      <w:r>
        <w:rPr>
          <w:rFonts w:eastAsia="仿宋_GB2312"/>
          <w:color w:val="000000"/>
          <w:sz w:val="32"/>
          <w:szCs w:val="32"/>
          <w:lang w:val="zh-CN"/>
        </w:rPr>
        <w:t>期间，全省人均住房建筑面积达到</w:t>
      </w:r>
      <w:r>
        <w:rPr>
          <w:rFonts w:eastAsia="仿宋_GB2312"/>
          <w:color w:val="000000"/>
          <w:sz w:val="32"/>
          <w:szCs w:val="32"/>
          <w:lang w:val="zh-CN"/>
        </w:rPr>
        <w:t>32</w:t>
      </w:r>
      <w:r>
        <w:rPr>
          <w:rFonts w:eastAsia="仿宋_GB2312"/>
          <w:color w:val="000000"/>
          <w:sz w:val="32"/>
          <w:szCs w:val="32"/>
          <w:lang w:val="zh-CN"/>
        </w:rPr>
        <w:t>平方米。</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2" w:name="_Toc289156417"/>
      <w:r>
        <w:rPr>
          <w:rFonts w:ascii="Times New Roman" w:eastAsia="楷体_GB2312" w:hAnsi="Times New Roman" w:cs="Times New Roman"/>
          <w:lang w:val="zh-CN"/>
        </w:rPr>
        <w:t>第六节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全面做好人口工作</w:t>
      </w:r>
      <w:bookmarkEnd w:id="162"/>
    </w:p>
    <w:p w:rsidR="00000000" w:rsidRDefault="00000000">
      <w:pPr>
        <w:pStyle w:val="a5"/>
        <w:spacing w:after="0" w:line="600" w:lineRule="exact"/>
        <w:ind w:leftChars="0" w:left="0" w:firstLineChars="200" w:firstLine="640"/>
        <w:rPr>
          <w:rFonts w:eastAsia="仿宋_GB2312"/>
          <w:color w:val="000000"/>
          <w:sz w:val="32"/>
          <w:szCs w:val="32"/>
          <w:lang w:val="zh-CN"/>
        </w:rPr>
      </w:pPr>
      <w:r>
        <w:rPr>
          <w:rFonts w:eastAsia="仿宋_GB2312"/>
          <w:color w:val="000000"/>
          <w:sz w:val="32"/>
          <w:szCs w:val="32"/>
          <w:lang w:val="zh-CN"/>
        </w:rPr>
        <w:t>坚持计划生育基本国策，逐步完善政策，加强流动人口计划生育服务管理。提高生殖健康水平，综合治理出生人口性别比偏高问题。提高人口素质，构建人口调控体系，统筹解决人口问题，促进人口长期均衡发展。</w:t>
      </w:r>
    </w:p>
    <w:p w:rsidR="00000000" w:rsidRDefault="00000000">
      <w:pPr>
        <w:pStyle w:val="a5"/>
        <w:spacing w:after="0" w:line="600" w:lineRule="exact"/>
        <w:ind w:leftChars="0" w:left="0" w:firstLineChars="200" w:firstLine="640"/>
        <w:rPr>
          <w:rFonts w:eastAsia="仿宋_GB2312"/>
          <w:color w:val="000000"/>
          <w:sz w:val="32"/>
          <w:szCs w:val="32"/>
          <w:lang w:val="zh-CN"/>
        </w:rPr>
      </w:pPr>
      <w:r>
        <w:rPr>
          <w:rFonts w:eastAsia="仿宋_GB2312"/>
          <w:color w:val="000000"/>
          <w:sz w:val="32"/>
          <w:szCs w:val="32"/>
          <w:lang w:val="zh-CN"/>
        </w:rPr>
        <w:t>贯彻实施国家和省妇女发展纲要，坚持男女平等基本国策，切实保障妇女合法权益。扩大妇女就业渠道，加强农村妇女社会保障，提高妇女参与经济发展和社会管理能力。贯彻实施国家和省儿童发展纲要，坚持儿童优先原则，加强未成年人保护，改善优化儿童成长环境。</w:t>
      </w:r>
    </w:p>
    <w:p w:rsidR="00000000" w:rsidRDefault="00000000">
      <w:pPr>
        <w:pStyle w:val="a5"/>
        <w:spacing w:after="0" w:line="600" w:lineRule="exact"/>
        <w:ind w:leftChars="0" w:left="0" w:firstLineChars="200" w:firstLine="640"/>
        <w:rPr>
          <w:rFonts w:eastAsia="仿宋_GB2312" w:hint="eastAsia"/>
          <w:color w:val="000000"/>
          <w:sz w:val="32"/>
          <w:szCs w:val="32"/>
          <w:lang w:val="zh-CN"/>
        </w:rPr>
      </w:pPr>
      <w:r>
        <w:rPr>
          <w:rFonts w:eastAsia="仿宋_GB2312"/>
          <w:color w:val="000000"/>
          <w:sz w:val="32"/>
          <w:szCs w:val="32"/>
          <w:lang w:val="zh-CN"/>
        </w:rPr>
        <w:t>积极应对人口老龄化，注重发挥家庭和社区功能，优先发展社会养老服务，建立与经济社会发展水平相适应的覆盖城乡的居家、社区、机构多层次养老服务体系，制定扶持发展民办养老机构的政策，培育壮大老龄服务事业和产业。加快残疾人社会保障体系和服务体系建设，为残疾人生活和发展提供稳定的制度性保障，促进残疾人事业全面发展。</w:t>
      </w:r>
    </w:p>
    <w:p w:rsidR="00000000" w:rsidRDefault="00000000">
      <w:pPr>
        <w:pStyle w:val="a5"/>
        <w:spacing w:after="0" w:line="600" w:lineRule="exact"/>
        <w:ind w:leftChars="0" w:left="0" w:firstLineChars="200" w:firstLine="640"/>
        <w:rPr>
          <w:rFonts w:eastAsia="仿宋_GB2312" w:hint="eastAsia"/>
          <w:color w:val="000000"/>
          <w:sz w:val="32"/>
          <w:szCs w:val="32"/>
          <w:lang w:val="zh-CN"/>
        </w:rPr>
      </w:pPr>
    </w:p>
    <w:tbl>
      <w:tblPr>
        <w:tblStyle w:val="a9"/>
        <w:tblW w:w="0" w:type="auto"/>
        <w:jc w:val="center"/>
        <w:tblInd w:w="0" w:type="dxa"/>
        <w:tblBorders>
          <w:insideH w:val="none" w:sz="0" w:space="0" w:color="auto"/>
          <w:insideV w:val="none" w:sz="0" w:space="0" w:color="auto"/>
        </w:tblBorders>
        <w:tblLook w:val="0000" w:firstRow="0" w:lastRow="0" w:firstColumn="0" w:lastColumn="0" w:noHBand="0" w:noVBand="0"/>
      </w:tblPr>
      <w:tblGrid>
        <w:gridCol w:w="8278"/>
      </w:tblGrid>
      <w:tr w:rsidR="00000000">
        <w:trPr>
          <w:trHeight w:val="567"/>
          <w:jc w:val="center"/>
        </w:trPr>
        <w:tc>
          <w:tcPr>
            <w:tcW w:w="8278" w:type="dxa"/>
            <w:tcBorders>
              <w:bottom w:val="single" w:sz="4" w:space="0" w:color="auto"/>
            </w:tcBorders>
          </w:tcPr>
          <w:p w:rsidR="00000000" w:rsidRDefault="00000000">
            <w:pPr>
              <w:jc w:val="center"/>
              <w:rPr>
                <w:shd w:val="pct10" w:color="auto" w:fill="FFFFFF"/>
              </w:rPr>
            </w:pPr>
            <w:r>
              <w:rPr>
                <w:b/>
                <w:sz w:val="28"/>
                <w:szCs w:val="28"/>
              </w:rPr>
              <w:lastRenderedPageBreak/>
              <w:t>专栏</w:t>
            </w:r>
            <w:r>
              <w:rPr>
                <w:b/>
                <w:sz w:val="28"/>
                <w:szCs w:val="28"/>
              </w:rPr>
              <w:t>15</w:t>
            </w:r>
            <w:r>
              <w:rPr>
                <w:rFonts w:hint="eastAsia"/>
                <w:b/>
                <w:sz w:val="28"/>
                <w:szCs w:val="28"/>
              </w:rPr>
              <w:t xml:space="preserve">  </w:t>
            </w:r>
            <w:r>
              <w:rPr>
                <w:b/>
                <w:sz w:val="28"/>
                <w:szCs w:val="28"/>
              </w:rPr>
              <w:t>人口发展重点工程名录</w:t>
            </w:r>
          </w:p>
        </w:tc>
      </w:tr>
      <w:tr w:rsidR="00000000">
        <w:trPr>
          <w:trHeight w:val="1325"/>
          <w:jc w:val="center"/>
        </w:trPr>
        <w:tc>
          <w:tcPr>
            <w:tcW w:w="8278" w:type="dxa"/>
            <w:tcBorders>
              <w:top w:val="single" w:sz="4" w:space="0" w:color="auto"/>
            </w:tcBorders>
            <w:vAlign w:val="center"/>
          </w:tcPr>
          <w:p w:rsidR="00000000" w:rsidRDefault="00000000">
            <w:pPr>
              <w:ind w:firstLineChars="200" w:firstLine="420"/>
              <w:rPr>
                <w:b/>
                <w:sz w:val="28"/>
                <w:szCs w:val="28"/>
              </w:rPr>
            </w:pPr>
            <w:r>
              <w:rPr>
                <w:color w:val="000000"/>
              </w:rPr>
              <w:t>(1)</w:t>
            </w:r>
            <w:r>
              <w:t>人口和计划生育服务体系；</w:t>
            </w:r>
            <w:r>
              <w:rPr>
                <w:color w:val="000000"/>
              </w:rPr>
              <w:t>(2)</w:t>
            </w:r>
            <w:r>
              <w:rPr>
                <w:color w:val="000000"/>
              </w:rPr>
              <w:t>社会</w:t>
            </w:r>
            <w:r>
              <w:t>养老服务体系；</w:t>
            </w:r>
            <w:r>
              <w:rPr>
                <w:color w:val="000000"/>
              </w:rPr>
              <w:t>(3)</w:t>
            </w:r>
            <w:r>
              <w:t>妇女儿童维权服务设施；</w:t>
            </w:r>
            <w:r>
              <w:rPr>
                <w:color w:val="000000"/>
              </w:rPr>
              <w:t>(4)</w:t>
            </w:r>
            <w:r>
              <w:t>示范</w:t>
            </w:r>
            <w:r>
              <w:t>“</w:t>
            </w:r>
            <w:r>
              <w:t>妇女儿童之家</w:t>
            </w:r>
            <w:r>
              <w:t>”</w:t>
            </w:r>
            <w:r>
              <w:t>设施工程；</w:t>
            </w:r>
            <w:r>
              <w:rPr>
                <w:color w:val="000000"/>
              </w:rPr>
              <w:t>(5)</w:t>
            </w:r>
            <w:r>
              <w:t>儿童福利设施；</w:t>
            </w:r>
            <w:r>
              <w:rPr>
                <w:color w:val="000000"/>
              </w:rPr>
              <w:t>(6)</w:t>
            </w:r>
            <w:r>
              <w:t>流浪乞讨人员救助管理服务设施；</w:t>
            </w:r>
            <w:r>
              <w:rPr>
                <w:color w:val="000000"/>
              </w:rPr>
              <w:t>(7)</w:t>
            </w:r>
            <w:r>
              <w:rPr>
                <w:color w:val="000000"/>
              </w:rPr>
              <w:t>农村长年病人托管服务设施；</w:t>
            </w:r>
            <w:r>
              <w:rPr>
                <w:color w:val="000000"/>
              </w:rPr>
              <w:t>(8)</w:t>
            </w:r>
            <w:r>
              <w:t>慈善事业设施；</w:t>
            </w:r>
            <w:r>
              <w:rPr>
                <w:color w:val="000000"/>
              </w:rPr>
              <w:t>(9)</w:t>
            </w:r>
            <w:r>
              <w:t>残疾人康复和托养服务设施；</w:t>
            </w:r>
            <w:r>
              <w:rPr>
                <w:color w:val="000000"/>
              </w:rPr>
              <w:t>(10)</w:t>
            </w:r>
            <w:r>
              <w:t>省残疾人中等职业技术学校。</w:t>
            </w:r>
          </w:p>
        </w:tc>
      </w:tr>
    </w:tbl>
    <w:p w:rsidR="00000000" w:rsidRDefault="00000000">
      <w:pPr>
        <w:pStyle w:val="1"/>
        <w:spacing w:before="312" w:after="312" w:line="600" w:lineRule="exact"/>
        <w:jc w:val="center"/>
        <w:rPr>
          <w:rFonts w:eastAsia="黑体"/>
          <w:color w:val="000000"/>
          <w:sz w:val="32"/>
          <w:szCs w:val="32"/>
        </w:rPr>
      </w:pPr>
      <w:bookmarkStart w:id="163" w:name="_Toc289156418"/>
      <w:r>
        <w:rPr>
          <w:rFonts w:eastAsia="黑体"/>
          <w:color w:val="000000"/>
          <w:sz w:val="32"/>
          <w:szCs w:val="32"/>
        </w:rPr>
        <w:t>第十二章</w:t>
      </w:r>
      <w:r>
        <w:rPr>
          <w:rFonts w:eastAsia="黑体"/>
          <w:color w:val="000000"/>
          <w:sz w:val="32"/>
          <w:szCs w:val="32"/>
        </w:rPr>
        <w:t xml:space="preserve">  </w:t>
      </w:r>
      <w:r>
        <w:rPr>
          <w:rFonts w:eastAsia="黑体"/>
          <w:color w:val="000000"/>
          <w:sz w:val="32"/>
          <w:szCs w:val="32"/>
        </w:rPr>
        <w:t>加强和创新社会管理</w:t>
      </w:r>
      <w:bookmarkEnd w:id="163"/>
    </w:p>
    <w:p w:rsidR="00000000" w:rsidRDefault="00000000">
      <w:pPr>
        <w:ind w:firstLineChars="196" w:firstLine="627"/>
        <w:rPr>
          <w:rFonts w:eastAsia="仿宋_GB2312"/>
          <w:sz w:val="32"/>
          <w:szCs w:val="32"/>
        </w:rPr>
      </w:pPr>
      <w:r>
        <w:rPr>
          <w:rFonts w:eastAsia="仿宋_GB2312"/>
          <w:sz w:val="32"/>
          <w:szCs w:val="32"/>
        </w:rPr>
        <w:t>适应经济社会转型需要，加强社会管理能力建设，</w:t>
      </w:r>
      <w:r>
        <w:rPr>
          <w:rFonts w:eastAsia="仿宋_GB2312" w:hint="eastAsia"/>
          <w:sz w:val="32"/>
          <w:szCs w:val="32"/>
        </w:rPr>
        <w:t>提高社会管理科学化水平，</w:t>
      </w:r>
      <w:r>
        <w:rPr>
          <w:rFonts w:eastAsia="仿宋_GB2312"/>
          <w:sz w:val="32"/>
          <w:szCs w:val="32"/>
        </w:rPr>
        <w:t>创新社会管理机制，保障社会公平正义，维护社会和谐稳定，逐步形成以人为本的社会管理新模式。</w:t>
      </w:r>
    </w:p>
    <w:p w:rsidR="00000000" w:rsidRDefault="00000000">
      <w:pPr>
        <w:pStyle w:val="2"/>
        <w:jc w:val="center"/>
        <w:rPr>
          <w:rFonts w:ascii="Times New Roman" w:eastAsia="楷体_GB2312" w:hAnsi="Times New Roman" w:cs="Times New Roman"/>
          <w:lang w:val="zh-CN"/>
        </w:rPr>
      </w:pPr>
      <w:bookmarkStart w:id="164" w:name="_Toc289156419"/>
      <w:r>
        <w:rPr>
          <w:rFonts w:ascii="Times New Roman" w:eastAsia="楷体_GB2312" w:hAnsi="Times New Roman" w:cs="Times New Roman"/>
          <w:lang w:val="zh-CN"/>
        </w:rPr>
        <w:t>第一节　发展社会主义民主政治</w:t>
      </w:r>
      <w:bookmarkEnd w:id="164"/>
    </w:p>
    <w:p w:rsidR="00000000" w:rsidRDefault="00000000">
      <w:pPr>
        <w:ind w:firstLineChars="200" w:firstLine="640"/>
        <w:rPr>
          <w:rFonts w:eastAsia="仿宋_GB2312"/>
          <w:sz w:val="32"/>
          <w:szCs w:val="32"/>
          <w:lang w:val="zh-CN"/>
        </w:rPr>
      </w:pPr>
      <w:r>
        <w:rPr>
          <w:rFonts w:eastAsia="仿宋_GB2312"/>
          <w:sz w:val="32"/>
          <w:szCs w:val="32"/>
          <w:lang w:val="zh-CN"/>
        </w:rPr>
        <w:t>坚持和完善人民代表大会制度、中国共产党领导的多党合作和政治协商制度、民族区域自治制度和基层群众自治制度。发挥工会、共青团、妇联等人民团体作用，参与社会管理和公共服务。健全民主制度，保障人民知情权、参与权、表达权、监督权。</w:t>
      </w:r>
    </w:p>
    <w:p w:rsidR="00000000" w:rsidRDefault="00000000">
      <w:pPr>
        <w:ind w:firstLineChars="200" w:firstLine="640"/>
        <w:rPr>
          <w:rFonts w:eastAsia="仿宋_GB2312"/>
          <w:sz w:val="32"/>
          <w:szCs w:val="32"/>
          <w:lang w:val="zh-CN"/>
        </w:rPr>
      </w:pPr>
      <w:r>
        <w:rPr>
          <w:rFonts w:eastAsia="仿宋_GB2312"/>
          <w:sz w:val="32"/>
          <w:szCs w:val="32"/>
          <w:lang w:val="zh-CN"/>
        </w:rPr>
        <w:t>全面落实依法治国基本方略，坚持科学立法，加强执法监督，强化司法权威，确保司法公正，完善法律援助保障体系。实施</w:t>
      </w:r>
      <w:r>
        <w:rPr>
          <w:rFonts w:eastAsia="仿宋_GB2312"/>
          <w:sz w:val="32"/>
          <w:szCs w:val="32"/>
          <w:lang w:val="zh-CN"/>
        </w:rPr>
        <w:t>“</w:t>
      </w:r>
      <w:r>
        <w:rPr>
          <w:rFonts w:eastAsia="仿宋_GB2312"/>
          <w:sz w:val="32"/>
          <w:szCs w:val="32"/>
          <w:lang w:val="zh-CN"/>
        </w:rPr>
        <w:t>六五</w:t>
      </w:r>
      <w:r>
        <w:rPr>
          <w:rFonts w:eastAsia="仿宋_GB2312"/>
          <w:sz w:val="32"/>
          <w:szCs w:val="32"/>
          <w:lang w:val="zh-CN"/>
        </w:rPr>
        <w:t>”</w:t>
      </w:r>
      <w:r>
        <w:rPr>
          <w:rFonts w:eastAsia="仿宋_GB2312"/>
          <w:sz w:val="32"/>
          <w:szCs w:val="32"/>
          <w:lang w:val="zh-CN"/>
        </w:rPr>
        <w:t>普法规划，深入开展法制宣传教育，形成人人学法守法的良好氛围。</w:t>
      </w:r>
    </w:p>
    <w:p w:rsidR="00000000" w:rsidRDefault="00000000">
      <w:pPr>
        <w:ind w:firstLineChars="200" w:firstLine="640"/>
        <w:rPr>
          <w:rFonts w:eastAsia="仿宋_GB2312"/>
          <w:sz w:val="32"/>
          <w:szCs w:val="32"/>
          <w:lang w:val="zh-CN"/>
        </w:rPr>
      </w:pPr>
      <w:r>
        <w:rPr>
          <w:rFonts w:eastAsia="仿宋_GB2312"/>
          <w:sz w:val="32"/>
          <w:szCs w:val="32"/>
          <w:lang w:val="zh-CN"/>
        </w:rPr>
        <w:t>加强廉政建设，坚持标本兼治、综合治理、惩防并举、注重预防的方针，加快推进惩治和预防腐败体系建设，严格</w:t>
      </w:r>
      <w:r>
        <w:rPr>
          <w:rFonts w:eastAsia="仿宋_GB2312"/>
          <w:sz w:val="32"/>
          <w:szCs w:val="32"/>
          <w:lang w:val="zh-CN"/>
        </w:rPr>
        <w:lastRenderedPageBreak/>
        <w:t>执行党风廉政建设责任制，加强对权力运行的制约和监督。促进民族团结、宗教和谐，做好侨务和对台工作。</w:t>
      </w:r>
    </w:p>
    <w:p w:rsidR="00000000" w:rsidRDefault="00000000">
      <w:pPr>
        <w:pStyle w:val="2"/>
        <w:jc w:val="center"/>
        <w:rPr>
          <w:rFonts w:ascii="Times New Roman" w:eastAsia="楷体_GB2312" w:hAnsi="Times New Roman" w:cs="Times New Roman"/>
          <w:lang w:val="zh-CN"/>
        </w:rPr>
      </w:pPr>
      <w:bookmarkStart w:id="165" w:name="_Toc289156420"/>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健全社会管理格局</w:t>
      </w:r>
      <w:bookmarkEnd w:id="165"/>
    </w:p>
    <w:p w:rsidR="00000000" w:rsidRDefault="00000000">
      <w:pPr>
        <w:spacing w:line="600" w:lineRule="exact"/>
        <w:ind w:firstLineChars="200" w:firstLine="640"/>
        <w:rPr>
          <w:rFonts w:eastAsia="仿宋_GB2312"/>
          <w:sz w:val="32"/>
          <w:szCs w:val="32"/>
        </w:rPr>
      </w:pPr>
      <w:r>
        <w:rPr>
          <w:rFonts w:eastAsia="仿宋_GB2312"/>
          <w:color w:val="000000"/>
          <w:sz w:val="32"/>
          <w:szCs w:val="32"/>
          <w:lang w:val="zh-CN"/>
        </w:rPr>
        <w:t>健全党委领导、政府负责、社会协同、公众参与的社会管理格局，健全基层社会管理体制，构建重心下移的社会管理模式。健全基层管理和服务体系，</w:t>
      </w:r>
      <w:r>
        <w:rPr>
          <w:rFonts w:eastAsia="仿宋_GB2312"/>
          <w:sz w:val="32"/>
          <w:szCs w:val="32"/>
        </w:rPr>
        <w:t>推进社会管理重心向乡镇、街道、村（居）委会等基层组织下移，发挥城乡基层组织协调利益、化解矛盾、排忧解难的作用。按照培育发展与监督管理并重的原则，大力培育社会组织及社会中介组织，充分发挥其在提供服务、反映诉求、规范行为等方面的作用，运用社会资源推进社会建设和管理。</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6" w:name="_Toc289156421"/>
      <w:r>
        <w:rPr>
          <w:rFonts w:ascii="Times New Roman" w:eastAsia="楷体_GB2312" w:hAnsi="Times New Roman" w:cs="Times New Roman"/>
          <w:lang w:val="zh-CN"/>
        </w:rPr>
        <w:t>第三节　完善社会管理机制</w:t>
      </w:r>
      <w:bookmarkEnd w:id="166"/>
    </w:p>
    <w:p w:rsidR="00000000" w:rsidRDefault="00000000">
      <w:pPr>
        <w:spacing w:line="600" w:lineRule="exact"/>
        <w:ind w:firstLineChars="200" w:firstLine="640"/>
        <w:rPr>
          <w:rFonts w:eastAsia="仿宋_GB2312" w:hint="eastAsia"/>
          <w:color w:val="000000"/>
          <w:sz w:val="32"/>
          <w:szCs w:val="32"/>
          <w:lang w:val="zh-CN"/>
        </w:rPr>
      </w:pPr>
      <w:r>
        <w:rPr>
          <w:rFonts w:eastAsia="仿宋_GB2312"/>
          <w:color w:val="000000"/>
          <w:sz w:val="32"/>
          <w:szCs w:val="32"/>
          <w:lang w:val="zh-CN"/>
        </w:rPr>
        <w:t>完善正确处理人民内部矛盾的工作机制，构建妥善协调各种利益关系的基层工作平台，加强信访和矛盾纠纷调解工作，维护群众合法权益。推进社会治安综合治理网络向城乡社区和企业延伸，完善网络化管理、组团式服务。全面实施居住证制度，完善流动人口服务管理。加强对网络</w:t>
      </w:r>
      <w:r>
        <w:rPr>
          <w:rFonts w:eastAsia="仿宋_GB2312"/>
          <w:color w:val="000000"/>
          <w:sz w:val="32"/>
          <w:szCs w:val="32"/>
          <w:lang w:val="zh-CN"/>
        </w:rPr>
        <w:t>“</w:t>
      </w:r>
      <w:r>
        <w:rPr>
          <w:rFonts w:eastAsia="仿宋_GB2312"/>
          <w:color w:val="000000"/>
          <w:sz w:val="32"/>
          <w:szCs w:val="32"/>
          <w:lang w:val="zh-CN"/>
        </w:rPr>
        <w:t>虚拟社会</w:t>
      </w:r>
      <w:r>
        <w:rPr>
          <w:rFonts w:eastAsia="仿宋_GB2312"/>
          <w:color w:val="000000"/>
          <w:sz w:val="32"/>
          <w:szCs w:val="32"/>
          <w:lang w:val="zh-CN"/>
        </w:rPr>
        <w:t>”</w:t>
      </w:r>
      <w:r>
        <w:rPr>
          <w:rFonts w:eastAsia="仿宋_GB2312"/>
          <w:color w:val="000000"/>
          <w:sz w:val="32"/>
          <w:szCs w:val="32"/>
          <w:lang w:val="zh-CN"/>
        </w:rPr>
        <w:t>的管理，规范网络传播秩序。建立</w:t>
      </w:r>
      <w:r>
        <w:rPr>
          <w:rFonts w:eastAsia="仿宋_GB2312" w:hint="eastAsia"/>
          <w:color w:val="000000"/>
          <w:sz w:val="32"/>
          <w:szCs w:val="32"/>
          <w:lang w:val="zh-CN"/>
        </w:rPr>
        <w:t>科学有效</w:t>
      </w:r>
      <w:r>
        <w:rPr>
          <w:rFonts w:eastAsia="仿宋_GB2312"/>
          <w:color w:val="000000"/>
          <w:sz w:val="32"/>
          <w:szCs w:val="32"/>
          <w:lang w:val="zh-CN"/>
        </w:rPr>
        <w:t>的利益协调机制、诉求表达机制、矛盾调处机制和权益保障机制，健全人民调解、行政调解、司法调解三位一体的</w:t>
      </w:r>
      <w:r>
        <w:rPr>
          <w:rFonts w:eastAsia="仿宋_GB2312"/>
          <w:color w:val="000000"/>
          <w:sz w:val="32"/>
          <w:szCs w:val="32"/>
          <w:lang w:val="zh-CN"/>
        </w:rPr>
        <w:t>“</w:t>
      </w:r>
      <w:r>
        <w:rPr>
          <w:rFonts w:eastAsia="仿宋_GB2312"/>
          <w:color w:val="000000"/>
          <w:sz w:val="32"/>
          <w:szCs w:val="32"/>
          <w:lang w:val="zh-CN"/>
        </w:rPr>
        <w:t>大调解</w:t>
      </w:r>
      <w:r>
        <w:rPr>
          <w:rFonts w:eastAsia="仿宋_GB2312"/>
          <w:color w:val="000000"/>
          <w:sz w:val="32"/>
          <w:szCs w:val="32"/>
          <w:lang w:val="zh-CN"/>
        </w:rPr>
        <w:t>”</w:t>
      </w:r>
      <w:r>
        <w:rPr>
          <w:rFonts w:eastAsia="仿宋_GB2312"/>
          <w:color w:val="000000"/>
          <w:sz w:val="32"/>
          <w:szCs w:val="32"/>
          <w:lang w:val="zh-CN"/>
        </w:rPr>
        <w:t>工作体系，及时化解社会矛盾纠纷。建立和完善矛盾排查、信息预警、应</w:t>
      </w:r>
      <w:r>
        <w:rPr>
          <w:rFonts w:eastAsia="仿宋_GB2312"/>
          <w:color w:val="000000"/>
          <w:sz w:val="32"/>
          <w:szCs w:val="32"/>
          <w:lang w:val="zh-CN"/>
        </w:rPr>
        <w:lastRenderedPageBreak/>
        <w:t>急处置和责任追究机制，建立健全集体协商谈判制度，维护群众正当权益。坚持领导干部下访、约访制度，正确处理人民内部矛盾，积极预防和妥善处置各类群体性事件。</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7" w:name="_Toc289156422"/>
      <w:r>
        <w:rPr>
          <w:rFonts w:ascii="Times New Roman" w:eastAsia="楷体_GB2312" w:hAnsi="Times New Roman" w:cs="Times New Roman"/>
          <w:lang w:val="zh-CN"/>
        </w:rPr>
        <w:t>第四节　强化社区服务功能</w:t>
      </w:r>
      <w:bookmarkEnd w:id="167"/>
    </w:p>
    <w:p w:rsidR="00000000" w:rsidRDefault="00000000">
      <w:pPr>
        <w:ind w:firstLineChars="196" w:firstLine="627"/>
        <w:rPr>
          <w:rFonts w:eastAsia="仿宋_GB2312"/>
          <w:sz w:val="32"/>
          <w:szCs w:val="32"/>
        </w:rPr>
      </w:pPr>
      <w:r>
        <w:rPr>
          <w:rFonts w:eastAsia="仿宋_GB2312"/>
          <w:sz w:val="32"/>
          <w:szCs w:val="32"/>
        </w:rPr>
        <w:t>全面开展城市社区建设，积极推进农村社区建设，把社区建设成为管理有序、服务完善、文明祥和的社会生活共同体。以居民需求为导向，整合人口、就业、社保、民政、卫生、文化以及综治、维稳、信访等管理职能和服务资源，加快信息平台建设，切实强化社区综合管理和服务功能。促进政府基本公共服务、居民志愿互助服务、市场提供服务有效衔接，完善社区服务提供方式。到</w:t>
      </w:r>
      <w:r>
        <w:rPr>
          <w:rFonts w:eastAsia="仿宋_GB2312"/>
          <w:sz w:val="32"/>
          <w:szCs w:val="32"/>
        </w:rPr>
        <w:t>2015</w:t>
      </w:r>
      <w:r>
        <w:rPr>
          <w:rFonts w:eastAsia="仿宋_GB2312"/>
          <w:sz w:val="32"/>
          <w:szCs w:val="32"/>
        </w:rPr>
        <w:t>年，城市和谐社区覆盖面达到</w:t>
      </w:r>
      <w:r>
        <w:rPr>
          <w:rFonts w:eastAsia="仿宋_GB2312"/>
          <w:sz w:val="32"/>
          <w:szCs w:val="32"/>
        </w:rPr>
        <w:t>80</w:t>
      </w:r>
      <w:r>
        <w:rPr>
          <w:rFonts w:eastAsia="仿宋_GB2312"/>
          <w:sz w:val="32"/>
          <w:szCs w:val="32"/>
        </w:rPr>
        <w:t>％以上，农村社区覆盖面达到</w:t>
      </w:r>
      <w:r>
        <w:rPr>
          <w:rFonts w:eastAsia="仿宋_GB2312"/>
          <w:sz w:val="32"/>
          <w:szCs w:val="32"/>
        </w:rPr>
        <w:t>80</w:t>
      </w:r>
      <w:r>
        <w:rPr>
          <w:rFonts w:eastAsia="仿宋_GB2312"/>
          <w:sz w:val="32"/>
          <w:szCs w:val="32"/>
        </w:rPr>
        <w:t>％以上。</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8" w:name="_Toc289156423"/>
      <w:r>
        <w:rPr>
          <w:rFonts w:ascii="Times New Roman" w:eastAsia="楷体_GB2312" w:hAnsi="Times New Roman" w:cs="Times New Roman"/>
          <w:lang w:val="zh-CN"/>
        </w:rPr>
        <w:t>第五节　加强公共安全体系建设</w:t>
      </w:r>
      <w:bookmarkEnd w:id="168"/>
    </w:p>
    <w:p w:rsidR="00000000" w:rsidRDefault="00000000">
      <w:pPr>
        <w:spacing w:line="600" w:lineRule="exact"/>
        <w:ind w:firstLineChars="200" w:firstLine="640"/>
        <w:rPr>
          <w:rFonts w:eastAsia="仿宋_GB2312"/>
          <w:color w:val="000000"/>
          <w:sz w:val="32"/>
          <w:szCs w:val="32"/>
          <w:lang w:val="zh-CN"/>
        </w:rPr>
      </w:pPr>
      <w:r>
        <w:rPr>
          <w:rFonts w:eastAsia="仿宋_GB2312"/>
          <w:color w:val="000000"/>
          <w:sz w:val="32"/>
          <w:szCs w:val="32"/>
          <w:lang w:val="zh-CN"/>
        </w:rPr>
        <w:t>完善突发事件应急管理体制，</w:t>
      </w:r>
      <w:r>
        <w:rPr>
          <w:rFonts w:eastAsia="仿宋_GB2312"/>
          <w:color w:val="000000"/>
          <w:sz w:val="32"/>
          <w:szCs w:val="32"/>
        </w:rPr>
        <w:t>健全和完善统分结合、职责明确、功能全面、灵敏高效的生产安全、公共卫生事件、社会安全事件等预警和应急体系，</w:t>
      </w:r>
      <w:r>
        <w:rPr>
          <w:rFonts w:eastAsia="仿宋_GB2312"/>
          <w:color w:val="000000"/>
          <w:sz w:val="32"/>
          <w:szCs w:val="32"/>
          <w:lang w:val="zh-CN"/>
        </w:rPr>
        <w:t>提高突发事件处置能力</w:t>
      </w:r>
      <w:r>
        <w:rPr>
          <w:rFonts w:eastAsia="仿宋_GB2312"/>
          <w:color w:val="000000"/>
          <w:sz w:val="32"/>
          <w:szCs w:val="32"/>
        </w:rPr>
        <w:t>。将各级人防指挥场所纳入防灾减灾备用指挥平台体系。加强洪涝、干旱、冰雪、地震、台风、森林火灾等自然灾害预测预报预警，全面提升防灾减灾能力。</w:t>
      </w:r>
      <w:r>
        <w:rPr>
          <w:rFonts w:eastAsia="仿宋_GB2312"/>
          <w:color w:val="000000"/>
          <w:sz w:val="32"/>
          <w:szCs w:val="32"/>
          <w:lang w:val="zh-CN"/>
        </w:rPr>
        <w:t>提高食品、药品综合监管能力，建立健全日常监管体系，保障人民群众饮食用药安全。强化安全生产管理和监督，加强安全监管监察能力建设，</w:t>
      </w:r>
      <w:r>
        <w:rPr>
          <w:rFonts w:eastAsia="仿宋_GB2312" w:hint="eastAsia"/>
          <w:color w:val="000000"/>
          <w:sz w:val="32"/>
          <w:szCs w:val="32"/>
          <w:lang w:val="zh-CN"/>
        </w:rPr>
        <w:lastRenderedPageBreak/>
        <w:t>落实安全生产责任，强化重大安全隐患排查治理，防范重大职业危害，严格安全许可，加强技术支撑体系建设，坚决遏制重特大安全事故，到</w:t>
      </w:r>
      <w:r>
        <w:rPr>
          <w:rFonts w:eastAsia="仿宋_GB2312" w:hint="eastAsia"/>
          <w:color w:val="000000"/>
          <w:sz w:val="32"/>
          <w:szCs w:val="32"/>
          <w:lang w:val="zh-CN"/>
        </w:rPr>
        <w:t>2015</w:t>
      </w:r>
      <w:r>
        <w:rPr>
          <w:rFonts w:eastAsia="仿宋_GB2312" w:hint="eastAsia"/>
          <w:color w:val="000000"/>
          <w:sz w:val="32"/>
          <w:szCs w:val="32"/>
          <w:lang w:val="zh-CN"/>
        </w:rPr>
        <w:t>年，</w:t>
      </w:r>
      <w:r>
        <w:rPr>
          <w:rFonts w:eastAsia="仿宋_GB2312"/>
          <w:color w:val="000000"/>
          <w:sz w:val="32"/>
          <w:szCs w:val="32"/>
          <w:lang w:val="zh-CN"/>
        </w:rPr>
        <w:t>亿元国内生产总值生产安全事故死亡率下降</w:t>
      </w:r>
      <w:r>
        <w:rPr>
          <w:rFonts w:eastAsia="仿宋_GB2312"/>
          <w:color w:val="000000"/>
          <w:sz w:val="32"/>
          <w:szCs w:val="32"/>
          <w:lang w:val="zh-CN"/>
        </w:rPr>
        <w:t>36%</w:t>
      </w:r>
      <w:r>
        <w:rPr>
          <w:rFonts w:eastAsia="仿宋_GB2312"/>
          <w:color w:val="000000"/>
          <w:sz w:val="32"/>
          <w:szCs w:val="32"/>
          <w:lang w:val="zh-CN"/>
        </w:rPr>
        <w:t>，工矿商贸就业人员</w:t>
      </w:r>
      <w:r>
        <w:rPr>
          <w:rFonts w:eastAsia="仿宋_GB2312"/>
          <w:color w:val="000000"/>
          <w:sz w:val="32"/>
          <w:szCs w:val="32"/>
          <w:lang w:val="zh-CN"/>
        </w:rPr>
        <w:t>10</w:t>
      </w:r>
      <w:r>
        <w:rPr>
          <w:rFonts w:eastAsia="仿宋_GB2312"/>
          <w:color w:val="000000"/>
          <w:sz w:val="32"/>
          <w:szCs w:val="32"/>
          <w:lang w:val="zh-CN"/>
        </w:rPr>
        <w:t>万人生产安全事故死亡率下降</w:t>
      </w:r>
      <w:r>
        <w:rPr>
          <w:rFonts w:eastAsia="仿宋_GB2312"/>
          <w:color w:val="000000"/>
          <w:sz w:val="32"/>
          <w:szCs w:val="32"/>
          <w:lang w:val="zh-CN"/>
        </w:rPr>
        <w:t>26%</w:t>
      </w:r>
      <w:r>
        <w:rPr>
          <w:rFonts w:eastAsia="仿宋_GB2312"/>
          <w:color w:val="000000"/>
          <w:sz w:val="32"/>
          <w:szCs w:val="32"/>
          <w:lang w:val="zh-CN"/>
        </w:rPr>
        <w:t>。</w:t>
      </w:r>
      <w:r>
        <w:rPr>
          <w:rFonts w:eastAsia="仿宋_GB2312"/>
          <w:color w:val="000000"/>
          <w:sz w:val="32"/>
          <w:szCs w:val="32"/>
        </w:rPr>
        <w:t>加强政法队伍建设，</w:t>
      </w:r>
      <w:r>
        <w:rPr>
          <w:rFonts w:eastAsia="仿宋_GB2312"/>
          <w:color w:val="000000"/>
          <w:sz w:val="32"/>
          <w:szCs w:val="32"/>
          <w:lang w:val="zh-CN"/>
        </w:rPr>
        <w:t>增强社会治安保障能力，深入开展平安创建活动。</w:t>
      </w:r>
      <w:r>
        <w:rPr>
          <w:rFonts w:eastAsia="仿宋_GB2312"/>
          <w:sz w:val="32"/>
          <w:szCs w:val="32"/>
          <w:lang w:val="zh-CN"/>
        </w:rPr>
        <w:t>加强国家安全和保密工作。</w:t>
      </w:r>
      <w:r>
        <w:rPr>
          <w:rFonts w:eastAsia="仿宋_GB2312"/>
          <w:color w:val="000000"/>
          <w:sz w:val="32"/>
          <w:szCs w:val="32"/>
        </w:rPr>
        <w:t>增强全民国防观念，坚持国防建设与经济社会发展协调推进，</w:t>
      </w:r>
      <w:r>
        <w:rPr>
          <w:rFonts w:eastAsia="仿宋_GB2312" w:hint="eastAsia"/>
          <w:color w:val="000000"/>
          <w:sz w:val="32"/>
          <w:szCs w:val="32"/>
        </w:rPr>
        <w:t>完善国防动员体系，</w:t>
      </w:r>
      <w:r>
        <w:rPr>
          <w:rFonts w:eastAsia="仿宋_GB2312"/>
          <w:color w:val="000000"/>
          <w:sz w:val="32"/>
          <w:szCs w:val="32"/>
        </w:rPr>
        <w:t>做好民兵预备役和人民防空工作，深入开展</w:t>
      </w:r>
      <w:r>
        <w:rPr>
          <w:rFonts w:eastAsia="仿宋_GB2312"/>
          <w:color w:val="000000"/>
          <w:sz w:val="32"/>
          <w:szCs w:val="32"/>
        </w:rPr>
        <w:t>“</w:t>
      </w:r>
      <w:r>
        <w:rPr>
          <w:rFonts w:eastAsia="仿宋_GB2312"/>
          <w:color w:val="000000"/>
          <w:sz w:val="32"/>
          <w:szCs w:val="32"/>
        </w:rPr>
        <w:t>双拥</w:t>
      </w:r>
      <w:r>
        <w:rPr>
          <w:rFonts w:eastAsia="仿宋_GB2312"/>
          <w:color w:val="000000"/>
          <w:sz w:val="32"/>
          <w:szCs w:val="32"/>
        </w:rPr>
        <w:t>”</w:t>
      </w:r>
      <w:r>
        <w:rPr>
          <w:rFonts w:eastAsia="仿宋_GB2312"/>
          <w:color w:val="000000"/>
          <w:sz w:val="32"/>
          <w:szCs w:val="32"/>
        </w:rPr>
        <w:t>活动，巩固发展军政军民团结。</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69" w:name="_Toc289156424"/>
      <w:r>
        <w:rPr>
          <w:rFonts w:ascii="Times New Roman" w:eastAsia="楷体_GB2312" w:hAnsi="Times New Roman" w:cs="Times New Roman"/>
          <w:lang w:val="zh-CN"/>
        </w:rPr>
        <w:t>第六节　建设信用辽宁</w:t>
      </w:r>
      <w:bookmarkEnd w:id="169"/>
    </w:p>
    <w:p w:rsidR="00000000" w:rsidRDefault="00000000">
      <w:pPr>
        <w:autoSpaceDE w:val="0"/>
        <w:autoSpaceDN w:val="0"/>
        <w:adjustRightInd w:val="0"/>
        <w:spacing w:line="600" w:lineRule="exact"/>
        <w:ind w:firstLineChars="200" w:firstLine="640"/>
        <w:rPr>
          <w:rFonts w:eastAsia="仿宋_GB2312"/>
          <w:color w:val="000000"/>
          <w:sz w:val="32"/>
          <w:szCs w:val="32"/>
        </w:rPr>
      </w:pPr>
      <w:r>
        <w:rPr>
          <w:rFonts w:eastAsia="仿宋_GB2312"/>
          <w:sz w:val="32"/>
          <w:szCs w:val="32"/>
        </w:rPr>
        <w:t>以弘扬信用文化为支撑，以法律法规和失信惩戒为保障，构筑信用体系的信息基础平台和服务平台，逐步实现信用信息整合和共享，培育和规范信用市场，发展信用交易，形成政府监管、行业自律、企业内控和社会监督四位一体的全省社会信用体系。加强政府信用建设，通过政务公开、清理政府关联类不良贷款等措施，提高政府公信力。加强企业信用建设，在项目招投标、政府采购、资质认定、产权交易、年检年审、项目审批等方面推行企业信用报告制度。加强个人诚信建设，建立重点人群信用档案，逐步完善全社会信用奖惩联动机制。</w:t>
      </w:r>
      <w:r>
        <w:rPr>
          <w:rFonts w:eastAsia="仿宋_GB2312"/>
          <w:sz w:val="32"/>
          <w:szCs w:val="32"/>
        </w:rPr>
        <w:t>“</w:t>
      </w:r>
      <w:r>
        <w:rPr>
          <w:rFonts w:eastAsia="仿宋_GB2312"/>
          <w:sz w:val="32"/>
          <w:szCs w:val="32"/>
        </w:rPr>
        <w:t>信用辽宁</w:t>
      </w:r>
      <w:r>
        <w:rPr>
          <w:rFonts w:eastAsia="仿宋_GB2312"/>
          <w:sz w:val="32"/>
          <w:szCs w:val="32"/>
        </w:rPr>
        <w:t>”</w:t>
      </w:r>
      <w:r>
        <w:rPr>
          <w:rFonts w:eastAsia="仿宋_GB2312"/>
          <w:sz w:val="32"/>
          <w:szCs w:val="32"/>
        </w:rPr>
        <w:t>建设要三年初见成效、五年大见成效，努力把辽宁建设成为全国诚信度最高的省份之一。</w:t>
      </w:r>
    </w:p>
    <w:p w:rsidR="00000000" w:rsidRDefault="00000000">
      <w:pPr>
        <w:pStyle w:val="1"/>
        <w:jc w:val="center"/>
        <w:rPr>
          <w:rFonts w:eastAsia="黑体"/>
          <w:color w:val="000000"/>
          <w:sz w:val="32"/>
        </w:rPr>
      </w:pPr>
      <w:bookmarkStart w:id="170" w:name="_Toc289156425"/>
      <w:r>
        <w:rPr>
          <w:rFonts w:eastAsia="黑体"/>
          <w:color w:val="000000"/>
          <w:sz w:val="32"/>
        </w:rPr>
        <w:lastRenderedPageBreak/>
        <w:t>第十三章</w:t>
      </w:r>
      <w:r>
        <w:rPr>
          <w:rFonts w:eastAsia="黑体"/>
          <w:color w:val="000000"/>
          <w:sz w:val="32"/>
        </w:rPr>
        <w:t xml:space="preserve"> </w:t>
      </w:r>
      <w:r>
        <w:rPr>
          <w:rFonts w:eastAsia="黑体"/>
          <w:color w:val="000000"/>
          <w:sz w:val="32"/>
        </w:rPr>
        <w:t>推动文化繁荣发展</w:t>
      </w:r>
      <w:bookmarkEnd w:id="170"/>
    </w:p>
    <w:p w:rsidR="00000000" w:rsidRDefault="00000000">
      <w:pPr>
        <w:spacing w:line="600" w:lineRule="exact"/>
        <w:ind w:firstLineChars="200" w:firstLine="640"/>
        <w:rPr>
          <w:rFonts w:eastAsia="仿宋_GB2312"/>
          <w:sz w:val="32"/>
          <w:szCs w:val="32"/>
        </w:rPr>
      </w:pPr>
      <w:r>
        <w:rPr>
          <w:rFonts w:eastAsia="仿宋_GB2312"/>
          <w:sz w:val="32"/>
          <w:szCs w:val="32"/>
        </w:rPr>
        <w:t>坚持社会主义先进文化前进方向，加快推进文化创新，大力发展文化事业和文化产业，</w:t>
      </w:r>
      <w:r>
        <w:rPr>
          <w:rFonts w:eastAsia="仿宋_GB2312" w:hint="eastAsia"/>
          <w:sz w:val="32"/>
          <w:szCs w:val="32"/>
        </w:rPr>
        <w:t>构建覆盖城乡的公共文化服务体系，努力</w:t>
      </w:r>
      <w:r>
        <w:rPr>
          <w:rFonts w:eastAsia="仿宋_GB2312"/>
          <w:sz w:val="32"/>
          <w:szCs w:val="32"/>
        </w:rPr>
        <w:t>建设文化强省。</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1" w:name="_Toc289156426"/>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提高公民文明素质</w:t>
      </w:r>
      <w:bookmarkEnd w:id="171"/>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以社会主义核心价值体系为根本，建设和谐文化，坚持把社会主义核心价值体系贯穿国民教育和精神文明建设全过程、融入辽宁全面振兴各方面，巩固全省人民团结奋斗的共同思想基础。倡导爱国守法和敬业诚信，开展社会公德、职业道德、家庭美德教育，净化社会文化环境，加强青少年思想道德建设，保护青少年身心健康，完善青少年活动场所。在全社会形成知荣辱、讲正气、尽义务、促和谐的风尚。深入贯彻《全民科学素质纲要》，大力推广普及科学技术，提高公民科学素质。加强人文关怀，培育奋发进取、理性平和、开放包容的社会心态。新闻出版、广播影视、文学艺术、社会科学要坚持正确导向，为改革发展稳定和辽宁全面振兴营造良好思想舆论氛围。广泛开展和谐创建活动，积极创建和谐社区、和谐乡村、和谐家庭，形成人人促进和谐的局面。</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2" w:name="_Toc289156427"/>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繁荣文化事业</w:t>
      </w:r>
      <w:bookmarkEnd w:id="172"/>
    </w:p>
    <w:p w:rsidR="00000000" w:rsidRDefault="00000000">
      <w:pPr>
        <w:spacing w:line="600" w:lineRule="exact"/>
        <w:ind w:firstLineChars="200" w:firstLine="640"/>
        <w:rPr>
          <w:rFonts w:eastAsia="仿宋_GB2312" w:hint="eastAsia"/>
          <w:color w:val="000000"/>
          <w:sz w:val="32"/>
          <w:szCs w:val="32"/>
        </w:rPr>
      </w:pPr>
      <w:r>
        <w:rPr>
          <w:rFonts w:eastAsia="仿宋_GB2312"/>
          <w:color w:val="000000"/>
          <w:sz w:val="32"/>
          <w:szCs w:val="32"/>
        </w:rPr>
        <w:t>加强群众文化建设。</w:t>
      </w:r>
      <w:r>
        <w:rPr>
          <w:rFonts w:eastAsia="仿宋_GB2312" w:hint="eastAsia"/>
          <w:color w:val="000000"/>
          <w:sz w:val="32"/>
          <w:szCs w:val="32"/>
        </w:rPr>
        <w:t>建立健全公共文化服务体系，提高群众文化服务保障能力。继续</w:t>
      </w:r>
      <w:r>
        <w:rPr>
          <w:rFonts w:eastAsia="仿宋_GB2312"/>
          <w:color w:val="000000"/>
          <w:sz w:val="32"/>
          <w:szCs w:val="32"/>
        </w:rPr>
        <w:t>推进文化信息资源共享、广播</w:t>
      </w:r>
      <w:r>
        <w:rPr>
          <w:rFonts w:eastAsia="仿宋_GB2312"/>
          <w:color w:val="000000"/>
          <w:sz w:val="32"/>
          <w:szCs w:val="32"/>
        </w:rPr>
        <w:lastRenderedPageBreak/>
        <w:t>电视村村通、农家书屋、农村电影放映等文化惠民工程</w:t>
      </w:r>
      <w:r>
        <w:rPr>
          <w:rFonts w:eastAsia="仿宋_GB2312" w:hint="eastAsia"/>
          <w:color w:val="000000"/>
          <w:sz w:val="32"/>
          <w:szCs w:val="32"/>
        </w:rPr>
        <w:t>。推动市县图书馆、文化馆（艺术馆）规范化建设，</w:t>
      </w:r>
      <w:r>
        <w:rPr>
          <w:rFonts w:eastAsia="仿宋_GB2312"/>
          <w:color w:val="000000"/>
          <w:sz w:val="32"/>
          <w:szCs w:val="32"/>
        </w:rPr>
        <w:t>实现乡（镇）有文化站、村（社区）有文化室的目标</w:t>
      </w:r>
      <w:r>
        <w:rPr>
          <w:rFonts w:eastAsia="仿宋_GB2312" w:hint="eastAsia"/>
          <w:color w:val="000000"/>
          <w:sz w:val="32"/>
          <w:szCs w:val="32"/>
        </w:rPr>
        <w:t>。</w:t>
      </w:r>
      <w:r>
        <w:rPr>
          <w:rFonts w:eastAsia="仿宋_GB2312"/>
          <w:color w:val="000000"/>
          <w:sz w:val="32"/>
          <w:szCs w:val="32"/>
        </w:rPr>
        <w:t>开展丰富多彩的群众文化活动，培育和发展具有辽宁特色的群众文化品牌。繁荣文学艺术作品创作，大力扶持各类艺术优秀作品创作生产，实施优秀剧目再创作工程和艺术人才</w:t>
      </w:r>
      <w:r>
        <w:rPr>
          <w:rFonts w:eastAsia="仿宋_GB2312"/>
          <w:color w:val="000000"/>
          <w:sz w:val="32"/>
          <w:szCs w:val="32"/>
        </w:rPr>
        <w:t>“</w:t>
      </w:r>
      <w:r>
        <w:rPr>
          <w:rFonts w:eastAsia="仿宋_GB2312"/>
          <w:color w:val="000000"/>
          <w:sz w:val="32"/>
          <w:szCs w:val="32"/>
        </w:rPr>
        <w:t>薪火工程</w:t>
      </w:r>
      <w:r>
        <w:rPr>
          <w:rFonts w:eastAsia="仿宋_GB2312"/>
          <w:color w:val="000000"/>
          <w:sz w:val="32"/>
          <w:szCs w:val="32"/>
        </w:rPr>
        <w:t>”</w:t>
      </w:r>
      <w:r>
        <w:rPr>
          <w:rFonts w:eastAsia="仿宋_GB2312"/>
          <w:color w:val="000000"/>
          <w:sz w:val="32"/>
          <w:szCs w:val="32"/>
        </w:rPr>
        <w:t>。大力发展哲学社会科学，加强重大理论创新和现实问题研究。做强做大主流媒体，构建全新的主流网站和媒体视听网站。加强文化遗产</w:t>
      </w:r>
      <w:r>
        <w:rPr>
          <w:rFonts w:eastAsia="仿宋_GB2312" w:hint="eastAsia"/>
          <w:color w:val="000000"/>
          <w:sz w:val="32"/>
          <w:szCs w:val="32"/>
        </w:rPr>
        <w:t>特别是少数民族文化遗产</w:t>
      </w:r>
      <w:r>
        <w:rPr>
          <w:rFonts w:eastAsia="仿宋_GB2312"/>
          <w:color w:val="000000"/>
          <w:sz w:val="32"/>
          <w:szCs w:val="32"/>
        </w:rPr>
        <w:t>保护，加快推进牛河梁遗址、五女山山城、兴城古城等大遗址保护展示园区和国家考古遗址公园建设。加强非物质文化遗产保护</w:t>
      </w:r>
      <w:r>
        <w:rPr>
          <w:rFonts w:eastAsia="仿宋_GB2312" w:hint="eastAsia"/>
          <w:color w:val="000000"/>
          <w:sz w:val="32"/>
          <w:szCs w:val="32"/>
        </w:rPr>
        <w:t>与</w:t>
      </w:r>
      <w:r>
        <w:rPr>
          <w:rFonts w:eastAsia="仿宋_GB2312"/>
          <w:color w:val="000000"/>
          <w:sz w:val="32"/>
          <w:szCs w:val="32"/>
        </w:rPr>
        <w:t>传承</w:t>
      </w:r>
      <w:r>
        <w:rPr>
          <w:rFonts w:eastAsia="仿宋_GB2312" w:hint="eastAsia"/>
          <w:color w:val="000000"/>
          <w:sz w:val="32"/>
          <w:szCs w:val="32"/>
        </w:rPr>
        <w:t>，推进文化典籍保护工作</w:t>
      </w:r>
      <w:r>
        <w:rPr>
          <w:rFonts w:eastAsia="仿宋_GB2312"/>
          <w:color w:val="000000"/>
          <w:sz w:val="32"/>
          <w:szCs w:val="32"/>
        </w:rPr>
        <w:t>。加强重大文化设施建设，实施省博物馆、档案馆、图书馆、科技馆、</w:t>
      </w:r>
      <w:r>
        <w:rPr>
          <w:rFonts w:eastAsia="仿宋_GB2312" w:hint="eastAsia"/>
          <w:color w:val="000000"/>
          <w:sz w:val="32"/>
          <w:szCs w:val="32"/>
        </w:rPr>
        <w:t>广播</w:t>
      </w:r>
      <w:r>
        <w:rPr>
          <w:rFonts w:eastAsia="仿宋_GB2312"/>
          <w:color w:val="000000"/>
          <w:sz w:val="32"/>
          <w:szCs w:val="32"/>
        </w:rPr>
        <w:t>电视台新建工程</w:t>
      </w:r>
      <w:r>
        <w:rPr>
          <w:rFonts w:eastAsia="仿宋_GB2312" w:hint="eastAsia"/>
          <w:color w:val="000000"/>
          <w:sz w:val="32"/>
          <w:szCs w:val="32"/>
        </w:rPr>
        <w:t>，加强市级图书馆、群众艺术馆、博物馆建设。推动公共文化场所免费向社会开放。</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3" w:name="_Toc289156428"/>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壮大文化产业</w:t>
      </w:r>
      <w:bookmarkEnd w:id="173"/>
    </w:p>
    <w:p w:rsidR="00000000" w:rsidRDefault="00000000">
      <w:pPr>
        <w:spacing w:line="600" w:lineRule="exact"/>
        <w:ind w:firstLineChars="200" w:firstLine="640"/>
        <w:rPr>
          <w:rFonts w:eastAsia="仿宋_GB2312" w:hint="eastAsia"/>
          <w:color w:val="000000"/>
          <w:sz w:val="32"/>
          <w:szCs w:val="32"/>
        </w:rPr>
      </w:pPr>
      <w:r>
        <w:rPr>
          <w:rFonts w:eastAsia="仿宋_GB2312" w:hint="eastAsia"/>
          <w:color w:val="000000"/>
          <w:sz w:val="32"/>
          <w:szCs w:val="32"/>
        </w:rPr>
        <w:t>坚持市场导向，加快推动文化资源</w:t>
      </w:r>
      <w:r>
        <w:rPr>
          <w:rFonts w:eastAsia="仿宋_GB2312"/>
          <w:color w:val="000000"/>
          <w:sz w:val="32"/>
          <w:szCs w:val="32"/>
        </w:rPr>
        <w:t>跨地区、跨行业整合，实施重大文化产业项目带动战略</w:t>
      </w:r>
      <w:r>
        <w:rPr>
          <w:rFonts w:eastAsia="仿宋_GB2312" w:hint="eastAsia"/>
          <w:color w:val="000000"/>
          <w:sz w:val="32"/>
          <w:szCs w:val="32"/>
        </w:rPr>
        <w:t>，推动文化产业特别是新兴文化产业发展，大力培育支柱产业和新的经济增长点。以沈阳、大连为发展“两极”，</w:t>
      </w:r>
      <w:r>
        <w:rPr>
          <w:rFonts w:eastAsia="仿宋_GB2312"/>
          <w:color w:val="000000"/>
          <w:sz w:val="32"/>
          <w:szCs w:val="32"/>
        </w:rPr>
        <w:t>统筹建设中部城市群文化产业综合示范区和大连、丹东沿海沿江文化创意产业先导区以及辽西特色文化产业区。重点发展出版印刷、报刊发行、广播影</w:t>
      </w:r>
      <w:r>
        <w:rPr>
          <w:rFonts w:eastAsia="仿宋_GB2312"/>
          <w:color w:val="000000"/>
          <w:sz w:val="32"/>
          <w:szCs w:val="32"/>
        </w:rPr>
        <w:lastRenderedPageBreak/>
        <w:t>视、演艺娱乐、动漫游戏、文化旅游、工艺美术、文化会展、新媒体等</w:t>
      </w:r>
      <w:r>
        <w:rPr>
          <w:rFonts w:eastAsia="仿宋_GB2312"/>
          <w:color w:val="000000"/>
          <w:sz w:val="32"/>
          <w:szCs w:val="32"/>
        </w:rPr>
        <w:t>9</w:t>
      </w:r>
      <w:r>
        <w:rPr>
          <w:rFonts w:eastAsia="仿宋_GB2312"/>
          <w:color w:val="000000"/>
          <w:sz w:val="32"/>
          <w:szCs w:val="32"/>
        </w:rPr>
        <w:t>大</w:t>
      </w:r>
      <w:r>
        <w:rPr>
          <w:rFonts w:eastAsia="仿宋_GB2312" w:hint="eastAsia"/>
          <w:color w:val="000000"/>
          <w:sz w:val="32"/>
          <w:szCs w:val="32"/>
        </w:rPr>
        <w:t>文化主导</w:t>
      </w:r>
      <w:r>
        <w:rPr>
          <w:rFonts w:eastAsia="仿宋_GB2312"/>
          <w:color w:val="000000"/>
          <w:sz w:val="32"/>
          <w:szCs w:val="32"/>
        </w:rPr>
        <w:t>产业</w:t>
      </w:r>
      <w:r>
        <w:rPr>
          <w:rFonts w:eastAsia="仿宋_GB2312" w:hint="eastAsia"/>
          <w:color w:val="000000"/>
          <w:sz w:val="32"/>
          <w:szCs w:val="32"/>
        </w:rPr>
        <w:t>。加快引进战略投资者，设立文化产业投资基金，</w:t>
      </w:r>
      <w:r>
        <w:rPr>
          <w:rFonts w:eastAsia="仿宋_GB2312"/>
          <w:color w:val="000000"/>
          <w:sz w:val="32"/>
          <w:szCs w:val="32"/>
        </w:rPr>
        <w:t>完善产业政策体系</w:t>
      </w:r>
      <w:r>
        <w:rPr>
          <w:rFonts w:eastAsia="仿宋_GB2312" w:hint="eastAsia"/>
          <w:color w:val="000000"/>
          <w:sz w:val="32"/>
          <w:szCs w:val="32"/>
        </w:rPr>
        <w:t>，推动文化产业与国民经济各领域各行业相融合</w:t>
      </w:r>
      <w:r>
        <w:rPr>
          <w:rFonts w:eastAsia="仿宋_GB2312"/>
          <w:color w:val="000000"/>
          <w:sz w:val="32"/>
          <w:szCs w:val="32"/>
        </w:rPr>
        <w:t>。活跃演艺市场，</w:t>
      </w:r>
      <w:r>
        <w:rPr>
          <w:rFonts w:eastAsia="仿宋_GB2312" w:hint="eastAsia"/>
          <w:color w:val="000000"/>
          <w:sz w:val="32"/>
          <w:szCs w:val="32"/>
        </w:rPr>
        <w:t>推动演出场所连锁经营，</w:t>
      </w:r>
      <w:r>
        <w:rPr>
          <w:rFonts w:eastAsia="仿宋_GB2312"/>
          <w:color w:val="000000"/>
          <w:sz w:val="32"/>
          <w:szCs w:val="32"/>
        </w:rPr>
        <w:t>大力发展民营演出团体</w:t>
      </w:r>
      <w:r>
        <w:rPr>
          <w:rFonts w:eastAsia="仿宋_GB2312" w:hint="eastAsia"/>
          <w:color w:val="000000"/>
          <w:sz w:val="32"/>
          <w:szCs w:val="32"/>
        </w:rPr>
        <w:t>。加强对外宣传和</w:t>
      </w:r>
      <w:r>
        <w:rPr>
          <w:rFonts w:eastAsia="仿宋_GB2312"/>
          <w:color w:val="000000"/>
          <w:sz w:val="32"/>
          <w:szCs w:val="32"/>
        </w:rPr>
        <w:t>文化交流</w:t>
      </w:r>
      <w:r>
        <w:rPr>
          <w:rFonts w:eastAsia="仿宋_GB2312" w:hint="eastAsia"/>
          <w:color w:val="000000"/>
          <w:sz w:val="32"/>
          <w:szCs w:val="32"/>
        </w:rPr>
        <w:t>，增强文化竞争力和影响力</w:t>
      </w:r>
      <w:r>
        <w:rPr>
          <w:rFonts w:eastAsia="仿宋_GB2312"/>
          <w:color w:val="000000"/>
          <w:sz w:val="32"/>
          <w:szCs w:val="32"/>
        </w:rPr>
        <w:t>。</w:t>
      </w:r>
    </w:p>
    <w:p w:rsidR="00000000" w:rsidRDefault="00000000">
      <w:pPr>
        <w:spacing w:line="600" w:lineRule="exact"/>
        <w:ind w:firstLineChars="200" w:firstLine="640"/>
        <w:rPr>
          <w:rFonts w:eastAsia="仿宋_GB2312" w:hint="eastAsia"/>
          <w:color w:val="000000"/>
          <w:sz w:val="32"/>
          <w:szCs w:val="32"/>
        </w:rPr>
      </w:pPr>
    </w:p>
    <w:tbl>
      <w:tblPr>
        <w:tblStyle w:val="a9"/>
        <w:tblW w:w="0" w:type="auto"/>
        <w:jc w:val="center"/>
        <w:tblInd w:w="0" w:type="dxa"/>
        <w:tblBorders>
          <w:insideH w:val="none" w:sz="0" w:space="0" w:color="auto"/>
          <w:insideV w:val="none" w:sz="0" w:space="0" w:color="auto"/>
        </w:tblBorders>
        <w:tblLook w:val="0000" w:firstRow="0" w:lastRow="0" w:firstColumn="0" w:lastColumn="0" w:noHBand="0" w:noVBand="0"/>
      </w:tblPr>
      <w:tblGrid>
        <w:gridCol w:w="8295"/>
      </w:tblGrid>
      <w:tr w:rsidR="00000000">
        <w:trPr>
          <w:trHeight w:val="567"/>
          <w:jc w:val="center"/>
        </w:trPr>
        <w:tc>
          <w:tcPr>
            <w:tcW w:w="8295" w:type="dxa"/>
            <w:tcBorders>
              <w:bottom w:val="single" w:sz="4" w:space="0" w:color="auto"/>
            </w:tcBorders>
          </w:tcPr>
          <w:p w:rsidR="00000000" w:rsidRDefault="00000000">
            <w:pPr>
              <w:ind w:firstLineChars="34" w:firstLine="97"/>
              <w:jc w:val="center"/>
              <w:rPr>
                <w:sz w:val="32"/>
                <w:szCs w:val="32"/>
                <w:shd w:val="pct10" w:color="auto" w:fill="FFFFFF"/>
              </w:rPr>
            </w:pPr>
            <w:r>
              <w:rPr>
                <w:b/>
                <w:sz w:val="28"/>
                <w:szCs w:val="28"/>
              </w:rPr>
              <w:t>专栏</w:t>
            </w:r>
            <w:r>
              <w:rPr>
                <w:b/>
                <w:sz w:val="28"/>
                <w:szCs w:val="28"/>
              </w:rPr>
              <w:t>16</w:t>
            </w:r>
            <w:r>
              <w:rPr>
                <w:rFonts w:hint="eastAsia"/>
                <w:b/>
                <w:sz w:val="28"/>
                <w:szCs w:val="28"/>
              </w:rPr>
              <w:t xml:space="preserve">  </w:t>
            </w:r>
            <w:r>
              <w:rPr>
                <w:b/>
                <w:sz w:val="28"/>
                <w:szCs w:val="28"/>
              </w:rPr>
              <w:t>文化产业重点园区（基地）名录</w:t>
            </w:r>
          </w:p>
        </w:tc>
      </w:tr>
      <w:tr w:rsidR="00000000">
        <w:trPr>
          <w:trHeight w:val="1567"/>
          <w:jc w:val="center"/>
        </w:trPr>
        <w:tc>
          <w:tcPr>
            <w:tcW w:w="8295" w:type="dxa"/>
            <w:tcBorders>
              <w:top w:val="single" w:sz="4" w:space="0" w:color="auto"/>
            </w:tcBorders>
            <w:vAlign w:val="center"/>
          </w:tcPr>
          <w:p w:rsidR="00000000" w:rsidRDefault="00000000">
            <w:pPr>
              <w:ind w:firstLineChars="200" w:firstLine="420"/>
              <w:rPr>
                <w:rFonts w:hint="eastAsia"/>
                <w:sz w:val="28"/>
                <w:szCs w:val="28"/>
              </w:rPr>
            </w:pPr>
            <w:r>
              <w:rPr>
                <w:color w:val="000000"/>
              </w:rPr>
              <w:t>(1)</w:t>
            </w:r>
            <w:r>
              <w:t>沈阳棋盘山文化产业园区；</w:t>
            </w:r>
            <w:r>
              <w:rPr>
                <w:color w:val="000000"/>
              </w:rPr>
              <w:t>(2)</w:t>
            </w:r>
            <w:r>
              <w:t>沈阳华强科技文化产业试验园区；</w:t>
            </w:r>
            <w:r>
              <w:rPr>
                <w:color w:val="000000"/>
              </w:rPr>
              <w:t>(3)</w:t>
            </w:r>
            <w:r>
              <w:t>沈阳动漫游戏产业基地；</w:t>
            </w:r>
            <w:r>
              <w:rPr>
                <w:color w:val="000000"/>
              </w:rPr>
              <w:t>(4)</w:t>
            </w:r>
            <w:r>
              <w:rPr>
                <w:color w:val="000000"/>
              </w:rPr>
              <w:t>沈阳新民文化产业示范基地</w:t>
            </w:r>
            <w:r>
              <w:t>；</w:t>
            </w:r>
            <w:r>
              <w:rPr>
                <w:color w:val="000000"/>
              </w:rPr>
              <w:t>(5)</w:t>
            </w:r>
            <w:r>
              <w:t>沈抚新城文化产业基地；</w:t>
            </w:r>
            <w:r>
              <w:rPr>
                <w:color w:val="000000"/>
              </w:rPr>
              <w:t>(6)</w:t>
            </w:r>
            <w:r>
              <w:t>营口乐器文化产业园区</w:t>
            </w:r>
            <w:r>
              <w:rPr>
                <w:rFonts w:hint="eastAsia"/>
              </w:rPr>
              <w:t>；</w:t>
            </w:r>
            <w:r>
              <w:t>(7)</w:t>
            </w:r>
            <w:r>
              <w:t>鞍山岫玉产业园区；</w:t>
            </w:r>
            <w:r>
              <w:t>(8)</w:t>
            </w:r>
            <w:r>
              <w:t>本溪辽砚文化产业园区；</w:t>
            </w:r>
            <w:r>
              <w:t>(9)</w:t>
            </w:r>
            <w:r>
              <w:t>大连动漫游戏产业园区；</w:t>
            </w:r>
            <w:r>
              <w:t>(10)</w:t>
            </w:r>
            <w:r>
              <w:t>大连金石滩文化产业园区；</w:t>
            </w:r>
            <w:r>
              <w:t>(11)</w:t>
            </w:r>
            <w:r>
              <w:rPr>
                <w:rFonts w:hint="eastAsia"/>
              </w:rPr>
              <w:t>大连钻石港湾文化创意产业园；</w:t>
            </w:r>
            <w:r>
              <w:t>(12)</w:t>
            </w:r>
            <w:r>
              <w:rPr>
                <w:rFonts w:hint="eastAsia"/>
              </w:rPr>
              <w:t>大连星海创意岛；</w:t>
            </w:r>
            <w:r>
              <w:rPr>
                <w:rFonts w:hint="eastAsia"/>
              </w:rPr>
              <w:t>(13)</w:t>
            </w:r>
            <w:r>
              <w:rPr>
                <w:rFonts w:hint="eastAsia"/>
              </w:rPr>
              <w:t>丹东鸭绿江文化创意产业园；（</w:t>
            </w:r>
            <w:r>
              <w:rPr>
                <w:rFonts w:hint="eastAsia"/>
              </w:rPr>
              <w:t>14</w:t>
            </w:r>
            <w:r>
              <w:rPr>
                <w:rFonts w:hint="eastAsia"/>
              </w:rPr>
              <w:t>）营口印刷包装产业园区；</w:t>
            </w:r>
            <w:r>
              <w:t>(1</w:t>
            </w:r>
            <w:r>
              <w:rPr>
                <w:rFonts w:hint="eastAsia"/>
              </w:rPr>
              <w:t>5)</w:t>
            </w:r>
            <w:r>
              <w:t>阜新玛瑙产业园区；</w:t>
            </w:r>
            <w:r>
              <w:t>(1</w:t>
            </w:r>
            <w:r>
              <w:rPr>
                <w:rFonts w:hint="eastAsia"/>
              </w:rPr>
              <w:t>6</w:t>
            </w:r>
            <w:r>
              <w:t>)</w:t>
            </w:r>
            <w:r>
              <w:t>朝阳古生物化石文化产业园；</w:t>
            </w:r>
            <w:r>
              <w:t>(1</w:t>
            </w:r>
            <w:r>
              <w:rPr>
                <w:rFonts w:hint="eastAsia"/>
              </w:rPr>
              <w:t>7</w:t>
            </w:r>
            <w:r>
              <w:t>)</w:t>
            </w:r>
            <w:r>
              <w:t>朝阳牛河梁红山文化遗址主题公园；</w:t>
            </w:r>
            <w:r>
              <w:t>(1</w:t>
            </w:r>
            <w:r>
              <w:rPr>
                <w:rFonts w:hint="eastAsia"/>
              </w:rPr>
              <w:t>8</w:t>
            </w:r>
            <w:r>
              <w:t>)</w:t>
            </w:r>
            <w:r>
              <w:t>盘锦辽河文化产业园区</w:t>
            </w:r>
            <w:r>
              <w:rPr>
                <w:rFonts w:hint="eastAsia"/>
              </w:rPr>
              <w:t>。</w:t>
            </w:r>
            <w:r>
              <w:rPr>
                <w:rFonts w:hint="eastAsia"/>
                <w:sz w:val="28"/>
                <w:szCs w:val="28"/>
              </w:rPr>
              <w:t xml:space="preserve"> </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4" w:name="_Toc289156429"/>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推进文化创新</w:t>
      </w:r>
      <w:bookmarkEnd w:id="174"/>
    </w:p>
    <w:p w:rsidR="00000000" w:rsidRDefault="00000000">
      <w:pPr>
        <w:spacing w:line="600" w:lineRule="exact"/>
        <w:ind w:firstLineChars="200" w:firstLine="640"/>
        <w:rPr>
          <w:rFonts w:eastAsia="仿宋_GB2312"/>
          <w:color w:val="000000"/>
          <w:sz w:val="32"/>
          <w:szCs w:val="32"/>
        </w:rPr>
      </w:pPr>
      <w:r>
        <w:rPr>
          <w:rFonts w:eastAsia="仿宋_GB2312" w:hint="eastAsia"/>
          <w:color w:val="000000"/>
          <w:sz w:val="32"/>
          <w:szCs w:val="32"/>
        </w:rPr>
        <w:t>深化文化体制机制改革，稳步推进公益性文化事业单位改革，创新公共文化服务运行机制。加快经营性文化单位转企改制，重塑文化市场主体，完善法人治理结构。</w:t>
      </w:r>
      <w:r>
        <w:rPr>
          <w:rFonts w:eastAsia="仿宋_GB2312"/>
          <w:color w:val="000000"/>
          <w:sz w:val="32"/>
          <w:szCs w:val="32"/>
        </w:rPr>
        <w:t>适应群众文化需求新变化新要求，弘扬主旋律，坚持文化创新和人才兴文战略。在弘扬民族优秀文化，继承辽宁文化优良传统，借鉴世界优秀文化成果的基础上，积极推动以理论和观念、内容和形式、体制和机制、方式和方法等为内容的文化创新。发挥人民群众的首创精神，使全社会创造能量充分释放，创新成果不断涌现，创业活动蓬勃开展。</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5" w:name="_Toc289156430"/>
      <w:r>
        <w:rPr>
          <w:rFonts w:ascii="Times New Roman" w:eastAsia="楷体_GB2312" w:hAnsi="Times New Roman" w:cs="Times New Roman"/>
          <w:lang w:val="zh-CN"/>
        </w:rPr>
        <w:lastRenderedPageBreak/>
        <w:t>第五节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促进体育发展</w:t>
      </w:r>
      <w:bookmarkEnd w:id="175"/>
    </w:p>
    <w:p w:rsidR="00000000" w:rsidRDefault="00000000">
      <w:pPr>
        <w:spacing w:line="600" w:lineRule="exact"/>
        <w:ind w:firstLineChars="200" w:firstLine="640"/>
        <w:rPr>
          <w:rFonts w:eastAsia="仿宋_GB2312"/>
          <w:sz w:val="32"/>
          <w:szCs w:val="32"/>
        </w:rPr>
      </w:pPr>
      <w:r>
        <w:rPr>
          <w:rFonts w:eastAsia="仿宋_GB2312"/>
          <w:sz w:val="32"/>
          <w:szCs w:val="32"/>
        </w:rPr>
        <w:t>以提高全省</w:t>
      </w:r>
      <w:r>
        <w:rPr>
          <w:rFonts w:eastAsia="仿宋_GB2312" w:hint="eastAsia"/>
          <w:sz w:val="32"/>
          <w:szCs w:val="32"/>
        </w:rPr>
        <w:t>人民</w:t>
      </w:r>
      <w:r>
        <w:rPr>
          <w:rFonts w:eastAsia="仿宋_GB2312"/>
          <w:sz w:val="32"/>
          <w:szCs w:val="32"/>
        </w:rPr>
        <w:t>身体素质为根本宗旨，以举办第十二届全运会为契机，促进群众体育、竞技体育和体育产业协调发展。深入贯彻《全民健身条例》，广泛开展全民健身活动，完善全民健身服务体系，加强国民体质监测。加强城乡公共体育设施建设，基本建成符合省情、覆盖城乡、功能完善的公共体育设施网络。优化竞技体育项目结构，加强人才队伍和基地建设，进一步巩固竞技体育强省地位。全力承办好第十二届全运会。大力发展体育产业，完善体育服务业市场，发展体育产业集团。</w:t>
      </w:r>
    </w:p>
    <w:p w:rsidR="00000000" w:rsidRDefault="00000000">
      <w:pPr>
        <w:pStyle w:val="1"/>
        <w:jc w:val="center"/>
        <w:rPr>
          <w:rFonts w:eastAsia="黑体"/>
          <w:color w:val="000000"/>
          <w:sz w:val="32"/>
        </w:rPr>
      </w:pPr>
      <w:bookmarkStart w:id="176" w:name="_Toc289156431"/>
      <w:r>
        <w:rPr>
          <w:rFonts w:eastAsia="黑体"/>
          <w:color w:val="000000"/>
          <w:sz w:val="32"/>
        </w:rPr>
        <w:t>第十四章</w:t>
      </w:r>
      <w:r>
        <w:rPr>
          <w:rFonts w:eastAsia="黑体"/>
          <w:color w:val="000000"/>
          <w:sz w:val="32"/>
        </w:rPr>
        <w:t xml:space="preserve">  </w:t>
      </w:r>
      <w:r>
        <w:rPr>
          <w:rFonts w:eastAsia="黑体"/>
          <w:color w:val="000000"/>
          <w:sz w:val="32"/>
        </w:rPr>
        <w:t>加快改革攻坚步伐</w:t>
      </w:r>
      <w:bookmarkEnd w:id="176"/>
    </w:p>
    <w:p w:rsidR="00000000" w:rsidRDefault="00000000">
      <w:pPr>
        <w:autoSpaceDE w:val="0"/>
        <w:autoSpaceDN w:val="0"/>
        <w:adjustRightInd w:val="0"/>
        <w:spacing w:line="600" w:lineRule="exact"/>
        <w:ind w:firstLineChars="200" w:firstLine="640"/>
        <w:rPr>
          <w:rFonts w:eastAsia="仿宋_GB2312"/>
          <w:color w:val="000000"/>
          <w:sz w:val="32"/>
          <w:szCs w:val="32"/>
          <w:lang w:val="zh-CN"/>
        </w:rPr>
      </w:pPr>
      <w:r>
        <w:rPr>
          <w:rFonts w:eastAsia="仿宋_GB2312"/>
          <w:color w:val="000000"/>
          <w:sz w:val="32"/>
          <w:szCs w:val="32"/>
          <w:lang w:val="zh-CN"/>
        </w:rPr>
        <w:t>围绕充分发挥市场配置资源的基础性作用，推进重点领域和关键环节的改革取得新突破，加快形成有利于科学发展、创新发展、和谐发展的体制机制。</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7" w:name="_Toc289156432"/>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深化行政管理体制改革</w:t>
      </w:r>
      <w:bookmarkEnd w:id="177"/>
      <w:r>
        <w:rPr>
          <w:rFonts w:ascii="Times New Roman" w:eastAsia="楷体_GB2312" w:hAnsi="Times New Roman" w:cs="Times New Roman"/>
          <w:lang w:val="zh-CN"/>
        </w:rPr>
        <w:tab/>
      </w:r>
    </w:p>
    <w:p w:rsidR="00000000" w:rsidRDefault="00000000">
      <w:pPr>
        <w:ind w:firstLineChars="196" w:firstLine="627"/>
        <w:rPr>
          <w:rFonts w:eastAsia="楷体_GB2312"/>
          <w:sz w:val="32"/>
          <w:szCs w:val="32"/>
        </w:rPr>
      </w:pPr>
      <w:r>
        <w:rPr>
          <w:rFonts w:eastAsia="仿宋_GB2312"/>
          <w:color w:val="000000"/>
          <w:sz w:val="32"/>
          <w:szCs w:val="32"/>
          <w:lang w:val="zh-CN"/>
        </w:rPr>
        <w:t>进一步转变政府职能，坚持依法行政，加快建设法治政府和服务型政府。优化政府结构、行政层级、职能责任，扩大城区、县域经济社会管理权限，理顺省以下垂直管理部门与地方政府的权责关系。搞好扩大绥中县经济社会管理权限改革。加快推进乡镇机构改革，着力增强乡镇政府社会管理</w:t>
      </w:r>
      <w:r>
        <w:rPr>
          <w:rFonts w:eastAsia="仿宋_GB2312"/>
          <w:color w:val="000000"/>
          <w:sz w:val="32"/>
          <w:szCs w:val="32"/>
          <w:lang w:val="zh-CN"/>
        </w:rPr>
        <w:lastRenderedPageBreak/>
        <w:t>和公共服务职能。对有一定人口规模和经济实力的中心镇，赋予部分县级经济社会管理权限。根据区域发展需要，合理调整行政区划，探索通过经济区划调整推动行政区划调整的新途径。继续深化行政审批制度改革，减少和规范行政审批事项，建立健全行政审批运行、管理和监督长效机制。健全科学决策、民主决策、依法决策机制，完善符合科学发展要求的政府绩效评估指标体系和评估机制。</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8" w:name="_Toc289156433"/>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推进国有经济战略性调整</w:t>
      </w:r>
      <w:bookmarkEnd w:id="178"/>
    </w:p>
    <w:p w:rsidR="00000000" w:rsidRDefault="00000000">
      <w:pPr>
        <w:ind w:firstLineChars="196" w:firstLine="627"/>
        <w:rPr>
          <w:rFonts w:eastAsia="仿宋_GB2312"/>
          <w:color w:val="000000"/>
          <w:sz w:val="32"/>
          <w:szCs w:val="32"/>
          <w:lang w:val="zh-CN"/>
        </w:rPr>
      </w:pPr>
      <w:r>
        <w:rPr>
          <w:rFonts w:eastAsia="仿宋_GB2312"/>
          <w:color w:val="000000"/>
          <w:sz w:val="32"/>
          <w:szCs w:val="32"/>
          <w:lang w:val="zh-CN"/>
        </w:rPr>
        <w:t>继续深化国有企业公司制股份制改革，创新企业体制机制，健全现代企业制度，优化国有经济布局和结构，大力推进重点行业骨干企业战略性重组，培育一批代表辽宁形象的具有国际竞争力的大型企业集团。完善各类国有资产管理体制，推进经营性国有资产统一监管，健全国有资本经营预算和收益分享制度，建立国有资本再投入机制。妥善解决厂办大集体等国有企业历史遗留问题。大力发展非公有制经济</w:t>
      </w:r>
      <w:r>
        <w:rPr>
          <w:rFonts w:eastAsia="仿宋_GB2312" w:hint="eastAsia"/>
          <w:color w:val="000000"/>
          <w:sz w:val="32"/>
          <w:szCs w:val="32"/>
          <w:lang w:val="zh-CN"/>
        </w:rPr>
        <w:t>，</w:t>
      </w:r>
      <w:r>
        <w:rPr>
          <w:rFonts w:eastAsia="仿宋_GB2312"/>
          <w:color w:val="000000"/>
          <w:sz w:val="32"/>
          <w:szCs w:val="32"/>
          <w:lang w:val="zh-CN"/>
        </w:rPr>
        <w:t>创造平等使用生产要素、公平参与市场竞争、同等受到法律保护的体制环境。落实融资、财税及市场准入等方面的政策，积极支持民间资本进入基础设施、公用事业、金融服务和社会事业等领域。完善中小企业支持政策，大力推进社会化服务体系建设，弥补获取要素资金不足，提升创新发展能力。鼓励非公有制企业参与国有企业改革，推动国有资本、民营</w:t>
      </w:r>
      <w:r>
        <w:rPr>
          <w:rFonts w:eastAsia="仿宋_GB2312"/>
          <w:color w:val="000000"/>
          <w:sz w:val="32"/>
          <w:szCs w:val="32"/>
          <w:lang w:val="zh-CN"/>
        </w:rPr>
        <w:lastRenderedPageBreak/>
        <w:t>资本和外资经济的融合，积极发展混合所有制经济。</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79" w:name="_Toc289156434"/>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hint="eastAsia"/>
          <w:lang w:val="zh-CN"/>
        </w:rPr>
        <w:t>着力</w:t>
      </w:r>
      <w:r>
        <w:rPr>
          <w:rFonts w:ascii="Times New Roman" w:eastAsia="楷体_GB2312" w:hAnsi="Times New Roman" w:cs="Times New Roman"/>
          <w:lang w:val="zh-CN"/>
        </w:rPr>
        <w:t>推进农村领域改革</w:t>
      </w:r>
      <w:bookmarkEnd w:id="179"/>
      <w:r>
        <w:rPr>
          <w:rFonts w:ascii="Times New Roman" w:eastAsia="楷体_GB2312" w:hAnsi="Times New Roman" w:cs="Times New Roman"/>
          <w:lang w:val="zh-CN"/>
        </w:rPr>
        <w:tab/>
      </w:r>
    </w:p>
    <w:p w:rsidR="00000000" w:rsidRDefault="00000000">
      <w:pPr>
        <w:ind w:firstLineChars="196" w:firstLine="627"/>
        <w:rPr>
          <w:rFonts w:eastAsia="楷体_GB2312"/>
          <w:sz w:val="32"/>
          <w:szCs w:val="32"/>
        </w:rPr>
      </w:pPr>
      <w:r>
        <w:rPr>
          <w:rFonts w:eastAsia="仿宋_GB2312"/>
          <w:color w:val="000000"/>
          <w:sz w:val="32"/>
          <w:szCs w:val="32"/>
        </w:rPr>
        <w:t>坚持和完善农村基本经营制度，在依法自愿有偿、加强管理和服务基础上完善土地承包经营权流转市场。支持农民专业合作社和农业产业化龙头企业发展，加快健全农业社会化服务体系，提高农业经营组织化程度，促进农村现代流通体系建设。完善城乡平等的要素交换关系，促进土地增值收益和农村存款主要用于农业农村。积极稳妥推进农村土地整治，完善农村集体经营性建设用地流转和宅基地管理机制。深化农村信用社改革，鼓励有条件地区以县为单位建立社区银行，发展农村小型金融组织和小额信贷，健全农业保险制度，探索建立森林保险体系。进一步深化集体林权制度改革，加快国有农场改革和发展。深化乡镇机构农村义务教育管理体制、县乡财政管理体制改革</w:t>
      </w:r>
      <w:r>
        <w:rPr>
          <w:rFonts w:eastAsia="仿宋_GB2312" w:hint="eastAsia"/>
          <w:color w:val="000000"/>
          <w:sz w:val="32"/>
          <w:szCs w:val="32"/>
        </w:rPr>
        <w:t>，完善村级组织运转经费保障机制，</w:t>
      </w:r>
      <w:r>
        <w:rPr>
          <w:rFonts w:eastAsia="仿宋_GB2312"/>
          <w:color w:val="000000"/>
          <w:sz w:val="32"/>
          <w:szCs w:val="32"/>
        </w:rPr>
        <w:t>全面开展村级公益事业建设一事一议财政奖补工作，促进农村公益事业健康发展。</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80" w:name="_Toc289156435"/>
      <w:r>
        <w:rPr>
          <w:rFonts w:ascii="Times New Roman" w:eastAsia="楷体_GB2312" w:hAnsi="Times New Roman" w:cs="Times New Roman"/>
          <w:lang w:val="zh-CN"/>
        </w:rPr>
        <w:t>第四节　深化财税金融等领域改革</w:t>
      </w:r>
      <w:bookmarkEnd w:id="180"/>
      <w:r>
        <w:rPr>
          <w:rFonts w:ascii="Times New Roman" w:eastAsia="楷体_GB2312" w:hAnsi="Times New Roman" w:cs="Times New Roman"/>
          <w:lang w:val="zh-CN"/>
        </w:rPr>
        <w:tab/>
      </w:r>
    </w:p>
    <w:p w:rsidR="00000000" w:rsidRDefault="00000000">
      <w:pPr>
        <w:ind w:firstLineChars="200" w:firstLine="640"/>
        <w:rPr>
          <w:rFonts w:eastAsia="仿宋_GB2312"/>
          <w:sz w:val="32"/>
          <w:szCs w:val="32"/>
          <w:lang w:val="zh-CN"/>
        </w:rPr>
      </w:pPr>
      <w:r>
        <w:rPr>
          <w:rFonts w:eastAsia="仿宋_GB2312"/>
          <w:sz w:val="32"/>
          <w:szCs w:val="32"/>
        </w:rPr>
        <w:t>按照基本公共服务均等化和主体功能区建设要求，完善公共财政体系。合理划分省、市、县三级政府收支范围，健全转移支付制度，完善省以下财政体制。深化预算管理制度改革，优化财政支出结构。规范政府债务工作，加强政府债</w:t>
      </w:r>
      <w:r>
        <w:rPr>
          <w:rFonts w:eastAsia="仿宋_GB2312"/>
          <w:sz w:val="32"/>
          <w:szCs w:val="32"/>
        </w:rPr>
        <w:lastRenderedPageBreak/>
        <w:t>务管理。建立完善省属企业国有资本经营收益上交和使用管理制度，争取实施资源税征收改革试点、消费税管理制度改革试点和开征环境税试点。深化价格管理体制改革。扩大跨境贸易人民币结算试点业务范围，促进离岸金融业务发展。优化金融体系结构，培育和引进投资银行、金融租赁、资产管理等高端金融机构和咨询中介机构。重视资本市场融资工具，大力推进企业上市，提高直接融资比例。建立和完善产业、创业引导基金管理运行机制，鼓励私募股权基金、风险投资基金和其他民间资本参与我省企业股权投资。支持城市商业银行差异化、特色化发展，改善农村金融服务，推进农村信用社组建农村商业银行，发展村镇银行等新型农村金融机构。全面改善中小企业金融服务。活跃小额贷款公司经营，增强金融担保能力。支持大连商品交易所建设成为亚洲重要期货交易中心。深化资源要素配置市场化改革，培育成熟的产权、土地和技术等要素市场，</w:t>
      </w:r>
      <w:r>
        <w:rPr>
          <w:rFonts w:eastAsia="仿宋_GB2312"/>
          <w:sz w:val="32"/>
          <w:szCs w:val="32"/>
          <w:lang w:val="zh-CN"/>
        </w:rPr>
        <w:t>促进资源合理有效利用。</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81" w:name="_Toc289156436"/>
      <w:r>
        <w:rPr>
          <w:rFonts w:ascii="Times New Roman" w:eastAsia="楷体_GB2312" w:hAnsi="Times New Roman" w:cs="Times New Roman"/>
          <w:lang w:val="zh-CN"/>
        </w:rPr>
        <w:t>第五节</w:t>
      </w:r>
      <w:r>
        <w:rPr>
          <w:rFonts w:ascii="Times New Roman" w:eastAsia="楷体_GB2312" w:hAnsi="Times New Roman" w:cs="Times New Roman"/>
          <w:lang w:val="zh-CN"/>
        </w:rPr>
        <w:t xml:space="preserve">  </w:t>
      </w:r>
      <w:r>
        <w:rPr>
          <w:rFonts w:ascii="Times New Roman" w:eastAsia="楷体_GB2312" w:hAnsi="Times New Roman" w:cs="Times New Roman" w:hint="eastAsia"/>
          <w:lang w:val="zh-CN"/>
        </w:rPr>
        <w:t>统筹</w:t>
      </w:r>
      <w:r>
        <w:rPr>
          <w:rFonts w:ascii="Times New Roman" w:eastAsia="楷体_GB2312" w:hAnsi="Times New Roman" w:cs="Times New Roman"/>
          <w:lang w:val="zh-CN"/>
        </w:rPr>
        <w:t>推进综合改革试点</w:t>
      </w:r>
      <w:bookmarkEnd w:id="181"/>
      <w:r>
        <w:rPr>
          <w:rFonts w:ascii="Times New Roman" w:eastAsia="楷体_GB2312" w:hAnsi="Times New Roman" w:cs="Times New Roman"/>
          <w:lang w:val="zh-CN"/>
        </w:rPr>
        <w:tab/>
      </w:r>
    </w:p>
    <w:p w:rsidR="00000000" w:rsidRDefault="00000000">
      <w:pPr>
        <w:ind w:firstLineChars="196" w:firstLine="627"/>
        <w:rPr>
          <w:rFonts w:eastAsia="仿宋_GB2312"/>
          <w:sz w:val="32"/>
          <w:szCs w:val="32"/>
        </w:rPr>
      </w:pPr>
      <w:r>
        <w:rPr>
          <w:rFonts w:eastAsia="仿宋_GB2312"/>
          <w:color w:val="000000"/>
          <w:sz w:val="32"/>
          <w:szCs w:val="32"/>
          <w:lang w:val="zh-CN"/>
        </w:rPr>
        <w:t>统筹推进各类综合配套改革试点，在重要领域和关键环节先行先试、率先突破。沈阳经济区要以</w:t>
      </w:r>
      <w:r>
        <w:rPr>
          <w:rFonts w:eastAsia="仿宋_GB2312" w:hint="eastAsia"/>
          <w:color w:val="000000"/>
          <w:sz w:val="32"/>
          <w:szCs w:val="32"/>
          <w:lang w:val="zh-CN"/>
        </w:rPr>
        <w:t>全面推进现代产业体系、现代企业制度、科技引领、</w:t>
      </w:r>
      <w:r>
        <w:rPr>
          <w:rFonts w:eastAsia="仿宋_GB2312"/>
          <w:color w:val="000000"/>
          <w:sz w:val="32"/>
          <w:szCs w:val="32"/>
          <w:lang w:val="zh-CN"/>
        </w:rPr>
        <w:t>资源节约和环境保护、</w:t>
      </w:r>
      <w:r>
        <w:rPr>
          <w:rFonts w:eastAsia="仿宋_GB2312" w:hint="eastAsia"/>
          <w:color w:val="000000"/>
          <w:sz w:val="32"/>
          <w:szCs w:val="32"/>
          <w:lang w:val="zh-CN"/>
        </w:rPr>
        <w:t>人力资源发挥、</w:t>
      </w:r>
      <w:r>
        <w:rPr>
          <w:rFonts w:eastAsia="仿宋_GB2312"/>
          <w:color w:val="000000"/>
          <w:sz w:val="32"/>
          <w:szCs w:val="32"/>
          <w:lang w:val="zh-CN"/>
        </w:rPr>
        <w:t>城乡统筹发展、</w:t>
      </w:r>
      <w:r>
        <w:rPr>
          <w:rFonts w:eastAsia="仿宋_GB2312" w:hint="eastAsia"/>
          <w:color w:val="000000"/>
          <w:sz w:val="32"/>
          <w:szCs w:val="32"/>
          <w:lang w:val="zh-CN"/>
        </w:rPr>
        <w:t>公共服务均等化、财税金融、</w:t>
      </w:r>
      <w:r>
        <w:rPr>
          <w:rFonts w:eastAsia="仿宋_GB2312"/>
          <w:color w:val="000000"/>
          <w:sz w:val="32"/>
          <w:szCs w:val="32"/>
          <w:lang w:val="zh-CN"/>
        </w:rPr>
        <w:t>行政管理</w:t>
      </w:r>
      <w:r>
        <w:rPr>
          <w:rFonts w:eastAsia="仿宋_GB2312" w:hint="eastAsia"/>
          <w:color w:val="000000"/>
          <w:sz w:val="32"/>
          <w:szCs w:val="32"/>
          <w:lang w:val="zh-CN"/>
        </w:rPr>
        <w:t>和</w:t>
      </w:r>
      <w:r>
        <w:rPr>
          <w:rFonts w:eastAsia="仿宋_GB2312"/>
          <w:color w:val="000000"/>
          <w:sz w:val="32"/>
          <w:szCs w:val="32"/>
          <w:lang w:val="zh-CN"/>
        </w:rPr>
        <w:t>对外开放等方面的体制机制创新为主要内容，全</w:t>
      </w:r>
      <w:r>
        <w:rPr>
          <w:rFonts w:eastAsia="仿宋_GB2312"/>
          <w:color w:val="000000"/>
          <w:sz w:val="32"/>
          <w:szCs w:val="32"/>
          <w:lang w:val="zh-CN"/>
        </w:rPr>
        <w:lastRenderedPageBreak/>
        <w:t>面开展新型工业化综合配套改革。加快实施沈阳工业化与信息化融合、鞍山低碳经济、沈抚同城化、本溪城乡统筹、营口活力港、阜新深化经济转型、辽阳城乡一体化、铁岭生态城市等</w:t>
      </w:r>
      <w:r>
        <w:rPr>
          <w:rFonts w:eastAsia="仿宋_GB2312"/>
          <w:color w:val="000000"/>
          <w:sz w:val="32"/>
          <w:szCs w:val="32"/>
          <w:lang w:val="zh-CN"/>
        </w:rPr>
        <w:t>8</w:t>
      </w:r>
      <w:r>
        <w:rPr>
          <w:rFonts w:eastAsia="仿宋_GB2312"/>
          <w:color w:val="000000"/>
          <w:sz w:val="32"/>
          <w:szCs w:val="32"/>
          <w:lang w:val="zh-CN"/>
        </w:rPr>
        <w:t>个专项改革试点，率先形成新型工业化发展模式。加快推进沈北新区综合配套改革试验区、盘锦市城乡一体化综合改革试验区</w:t>
      </w:r>
      <w:r>
        <w:rPr>
          <w:rFonts w:eastAsia="仿宋_GB2312" w:hint="eastAsia"/>
          <w:color w:val="000000"/>
          <w:sz w:val="32"/>
          <w:szCs w:val="32"/>
          <w:lang w:val="zh-CN"/>
        </w:rPr>
        <w:t>、</w:t>
      </w:r>
      <w:r>
        <w:rPr>
          <w:rFonts w:eastAsia="仿宋_GB2312"/>
          <w:color w:val="000000"/>
          <w:sz w:val="32"/>
          <w:szCs w:val="32"/>
          <w:lang w:val="zh-CN"/>
        </w:rPr>
        <w:t>长兴岛和辽滨沿海经济区综合改革试验区等省级综合配套改革，为全省改革发挥引导和示范作用。</w:t>
      </w:r>
    </w:p>
    <w:p w:rsidR="00000000" w:rsidRDefault="00000000">
      <w:pPr>
        <w:pStyle w:val="1"/>
        <w:spacing w:beforeLines="100" w:before="312" w:afterLines="100" w:after="312" w:line="600" w:lineRule="exact"/>
        <w:jc w:val="center"/>
        <w:rPr>
          <w:rFonts w:eastAsia="黑体"/>
          <w:color w:val="000000"/>
          <w:sz w:val="32"/>
          <w:szCs w:val="32"/>
          <w:lang w:val="zh-CN"/>
        </w:rPr>
      </w:pPr>
      <w:bookmarkStart w:id="182" w:name="_Toc289156437"/>
      <w:bookmarkStart w:id="183" w:name="_Toc278470166"/>
      <w:bookmarkStart w:id="184" w:name="_Toc272219279"/>
      <w:r>
        <w:rPr>
          <w:rFonts w:eastAsia="黑体"/>
          <w:color w:val="000000"/>
          <w:sz w:val="32"/>
          <w:szCs w:val="32"/>
          <w:lang w:val="zh-CN"/>
        </w:rPr>
        <w:t>第十五章</w:t>
      </w:r>
      <w:r>
        <w:rPr>
          <w:rFonts w:eastAsia="黑体"/>
          <w:color w:val="000000"/>
          <w:sz w:val="32"/>
          <w:szCs w:val="32"/>
          <w:lang w:val="zh-CN"/>
        </w:rPr>
        <w:t xml:space="preserve">  </w:t>
      </w:r>
      <w:r>
        <w:rPr>
          <w:rFonts w:eastAsia="黑体"/>
          <w:color w:val="000000"/>
          <w:sz w:val="32"/>
          <w:szCs w:val="32"/>
          <w:lang w:val="zh-CN"/>
        </w:rPr>
        <w:t>全面提升开放水平</w:t>
      </w:r>
      <w:bookmarkEnd w:id="182"/>
      <w:bookmarkEnd w:id="183"/>
      <w:bookmarkEnd w:id="184"/>
    </w:p>
    <w:p w:rsidR="00000000" w:rsidRDefault="00000000">
      <w:pPr>
        <w:autoSpaceDE w:val="0"/>
        <w:autoSpaceDN w:val="0"/>
        <w:adjustRightInd w:val="0"/>
        <w:spacing w:line="600" w:lineRule="exact"/>
        <w:ind w:firstLineChars="200" w:firstLine="640"/>
        <w:rPr>
          <w:rFonts w:eastAsia="仿宋_GB2312"/>
          <w:color w:val="000000"/>
          <w:sz w:val="32"/>
          <w:szCs w:val="32"/>
          <w:lang w:val="zh-CN"/>
        </w:rPr>
      </w:pPr>
      <w:r>
        <w:rPr>
          <w:rFonts w:eastAsia="仿宋_GB2312"/>
          <w:color w:val="000000"/>
          <w:sz w:val="32"/>
          <w:szCs w:val="32"/>
          <w:lang w:val="zh-CN"/>
        </w:rPr>
        <w:t>实施更加积极主动的开放战略，</w:t>
      </w:r>
      <w:r>
        <w:rPr>
          <w:rFonts w:eastAsia="仿宋_GB2312" w:hint="eastAsia"/>
          <w:color w:val="000000"/>
          <w:sz w:val="32"/>
          <w:szCs w:val="32"/>
          <w:lang w:val="zh-CN"/>
        </w:rPr>
        <w:t>提高利用外资水平，优化对外贸易结构，加快实施“走出去”战略，大力推进区域合作，</w:t>
      </w:r>
      <w:r>
        <w:rPr>
          <w:rFonts w:eastAsia="仿宋_GB2312"/>
          <w:color w:val="000000"/>
          <w:sz w:val="32"/>
          <w:szCs w:val="32"/>
          <w:lang w:val="zh-CN"/>
        </w:rPr>
        <w:t>完善内外联动、互利共赢、安全高效的开放型经济体系。</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85" w:name="_Toc269476908"/>
      <w:bookmarkStart w:id="186" w:name="_Toc269739839"/>
      <w:bookmarkStart w:id="187" w:name="_Toc272219281"/>
      <w:bookmarkStart w:id="188" w:name="_Toc278470168"/>
      <w:bookmarkStart w:id="189" w:name="_Toc289156438"/>
      <w:r>
        <w:rPr>
          <w:rFonts w:ascii="Times New Roman" w:eastAsia="楷体_GB2312" w:hAnsi="Times New Roman" w:cs="Times New Roman"/>
          <w:lang w:val="zh-CN"/>
        </w:rPr>
        <w:t>第</w:t>
      </w:r>
      <w:r>
        <w:rPr>
          <w:rFonts w:ascii="Times New Roman" w:eastAsia="楷体_GB2312" w:hAnsi="Times New Roman" w:cs="Times New Roman" w:hint="eastAsia"/>
          <w:lang w:val="zh-CN"/>
        </w:rPr>
        <w:t>一</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提高利用外资质量和水平</w:t>
      </w:r>
      <w:bookmarkEnd w:id="185"/>
      <w:bookmarkEnd w:id="186"/>
      <w:bookmarkEnd w:id="187"/>
      <w:bookmarkEnd w:id="188"/>
      <w:bookmarkEnd w:id="189"/>
    </w:p>
    <w:p w:rsidR="00000000" w:rsidRDefault="00000000">
      <w:pPr>
        <w:autoSpaceDE w:val="0"/>
        <w:autoSpaceDN w:val="0"/>
        <w:adjustRightInd w:val="0"/>
        <w:spacing w:line="600" w:lineRule="exact"/>
        <w:ind w:firstLineChars="200" w:firstLine="640"/>
        <w:rPr>
          <w:rFonts w:eastAsia="仿宋_GB2312" w:hint="eastAsia"/>
          <w:color w:val="000000"/>
          <w:sz w:val="32"/>
          <w:szCs w:val="32"/>
        </w:rPr>
      </w:pPr>
      <w:r>
        <w:rPr>
          <w:rFonts w:eastAsia="仿宋_GB2312"/>
          <w:color w:val="000000"/>
          <w:sz w:val="32"/>
          <w:szCs w:val="32"/>
          <w:lang w:val="zh-CN"/>
        </w:rPr>
        <w:t>坚持优化结构、丰富方式、拓宽渠道、提高质量，进一步完善投资软环境，保护投资者合法权益，推进多元化利用外资，不断提高利用外资水平。</w:t>
      </w:r>
      <w:r>
        <w:rPr>
          <w:rFonts w:eastAsia="仿宋_GB2312"/>
          <w:color w:val="000000"/>
          <w:sz w:val="32"/>
          <w:szCs w:val="32"/>
        </w:rPr>
        <w:t>优化利用外资结构，引导外资更多投向研发中心、高技术、先进制造业、节能环保、新能源</w:t>
      </w:r>
      <w:r>
        <w:rPr>
          <w:rFonts w:eastAsia="仿宋_GB2312" w:hint="eastAsia"/>
          <w:color w:val="000000"/>
          <w:sz w:val="32"/>
          <w:szCs w:val="32"/>
        </w:rPr>
        <w:t>、生物医药</w:t>
      </w:r>
      <w:r>
        <w:rPr>
          <w:rFonts w:eastAsia="仿宋_GB2312"/>
          <w:color w:val="000000"/>
          <w:sz w:val="32"/>
          <w:szCs w:val="32"/>
        </w:rPr>
        <w:t>等领域，鼓励外商投资现代农业、现代服务业和服务外包产业，继续大力实施主题概念项目招商，实施重大利用外资项目招商攻坚计划。创新利用外资方式，积极引进跨国公司设立投资性公司，引导外资以多种形式参与国</w:t>
      </w:r>
      <w:r>
        <w:rPr>
          <w:rFonts w:eastAsia="仿宋_GB2312"/>
          <w:color w:val="000000"/>
          <w:sz w:val="32"/>
          <w:szCs w:val="32"/>
        </w:rPr>
        <w:lastRenderedPageBreak/>
        <w:t>内企业改组改造，支持境内企业到境外发行股票和债券，</w:t>
      </w:r>
      <w:r>
        <w:rPr>
          <w:rFonts w:eastAsia="仿宋_GB2312" w:hint="eastAsia"/>
          <w:color w:val="000000"/>
          <w:sz w:val="32"/>
          <w:szCs w:val="32"/>
        </w:rPr>
        <w:t>利用好</w:t>
      </w:r>
      <w:r>
        <w:rPr>
          <w:rFonts w:eastAsia="仿宋_GB2312"/>
          <w:color w:val="000000"/>
          <w:sz w:val="32"/>
          <w:szCs w:val="32"/>
        </w:rPr>
        <w:t>国外基金，鼓励和引导外商在我省设立股权投资机构，从事私募股权投资，推进大型基础设施项目到境外上市。合理有效使用国外贷款，优化国外贷款投向，大力支持节能减排、生态环保、惠及民生等领域的项目，提高贷款使用的质量和效益，提高防范外债风险的能力。</w:t>
      </w:r>
      <w:r>
        <w:rPr>
          <w:rFonts w:eastAsia="仿宋_GB2312" w:hint="eastAsia"/>
          <w:color w:val="000000"/>
          <w:sz w:val="32"/>
          <w:szCs w:val="32"/>
        </w:rPr>
        <w:t>“十二五”期间，全省</w:t>
      </w:r>
      <w:r>
        <w:rPr>
          <w:rFonts w:eastAsia="仿宋_GB2312"/>
          <w:color w:val="000000"/>
          <w:sz w:val="32"/>
          <w:szCs w:val="32"/>
          <w:lang w:val="zh-CN"/>
        </w:rPr>
        <w:t>实际利用外商直接投资年均增长</w:t>
      </w:r>
      <w:r>
        <w:rPr>
          <w:rFonts w:eastAsia="仿宋_GB2312"/>
          <w:color w:val="000000"/>
          <w:sz w:val="32"/>
          <w:szCs w:val="32"/>
        </w:rPr>
        <w:t>15%</w:t>
      </w:r>
      <w:r>
        <w:rPr>
          <w:rFonts w:eastAsia="仿宋_GB2312" w:hint="eastAsia"/>
          <w:color w:val="000000"/>
          <w:sz w:val="32"/>
          <w:szCs w:val="32"/>
          <w:lang w:val="zh-CN"/>
        </w:rPr>
        <w:t>。</w:t>
      </w:r>
    </w:p>
    <w:p w:rsidR="00000000" w:rsidRDefault="00000000">
      <w:pPr>
        <w:pStyle w:val="2"/>
        <w:spacing w:beforeLines="50" w:before="156" w:afterLines="50" w:after="156" w:line="600" w:lineRule="exact"/>
        <w:jc w:val="center"/>
        <w:rPr>
          <w:rFonts w:ascii="Times New Roman" w:eastAsia="楷体_GB2312" w:hAnsi="Times New Roman" w:cs="Times New Roman" w:hint="eastAsia"/>
          <w:lang w:val="zh-CN"/>
        </w:rPr>
      </w:pPr>
      <w:bookmarkStart w:id="190" w:name="_Toc278470167"/>
      <w:bookmarkStart w:id="191" w:name="_Toc272219280"/>
      <w:bookmarkStart w:id="192" w:name="_Toc269476907"/>
      <w:bookmarkStart w:id="193" w:name="_Toc269739838"/>
      <w:bookmarkStart w:id="194" w:name="_Toc289156439"/>
      <w:r>
        <w:rPr>
          <w:rFonts w:ascii="Times New Roman" w:eastAsia="楷体_GB2312" w:hAnsi="Times New Roman" w:cs="Times New Roman"/>
          <w:lang w:val="zh-CN"/>
        </w:rPr>
        <w:t>第</w:t>
      </w:r>
      <w:r>
        <w:rPr>
          <w:rFonts w:ascii="Times New Roman" w:eastAsia="楷体_GB2312" w:hAnsi="Times New Roman" w:cs="Times New Roman" w:hint="eastAsia"/>
          <w:lang w:val="zh-CN"/>
        </w:rPr>
        <w:t>二</w:t>
      </w:r>
      <w:r>
        <w:rPr>
          <w:rFonts w:ascii="Times New Roman" w:eastAsia="楷体_GB2312" w:hAnsi="Times New Roman" w:cs="Times New Roman"/>
          <w:lang w:val="zh-CN"/>
        </w:rPr>
        <w:t>节</w:t>
      </w:r>
      <w:r>
        <w:rPr>
          <w:rFonts w:ascii="Times New Roman" w:eastAsia="楷体_GB2312" w:hAnsi="Times New Roman" w:cs="Times New Roman"/>
          <w:lang w:val="zh-CN"/>
        </w:rPr>
        <w:t xml:space="preserve">  </w:t>
      </w:r>
      <w:bookmarkEnd w:id="190"/>
      <w:bookmarkEnd w:id="191"/>
      <w:bookmarkEnd w:id="192"/>
      <w:bookmarkEnd w:id="193"/>
      <w:r>
        <w:rPr>
          <w:rFonts w:ascii="Times New Roman" w:eastAsia="楷体_GB2312" w:hAnsi="Times New Roman" w:cs="Times New Roman" w:hint="eastAsia"/>
          <w:lang w:val="zh-CN"/>
        </w:rPr>
        <w:t>优化对外贸易结构</w:t>
      </w:r>
      <w:bookmarkEnd w:id="194"/>
    </w:p>
    <w:p w:rsidR="00000000" w:rsidRDefault="00000000">
      <w:pPr>
        <w:autoSpaceDE w:val="0"/>
        <w:autoSpaceDN w:val="0"/>
        <w:adjustRightInd w:val="0"/>
        <w:spacing w:line="600" w:lineRule="exact"/>
        <w:ind w:firstLineChars="200" w:firstLine="640"/>
        <w:rPr>
          <w:rFonts w:eastAsia="仿宋_GB2312"/>
          <w:color w:val="000000"/>
          <w:sz w:val="32"/>
          <w:szCs w:val="32"/>
          <w:lang w:val="zh-CN"/>
        </w:rPr>
      </w:pPr>
      <w:r>
        <w:rPr>
          <w:rFonts w:eastAsia="仿宋_GB2312"/>
          <w:color w:val="000000"/>
          <w:sz w:val="32"/>
          <w:szCs w:val="32"/>
          <w:lang w:val="zh-CN"/>
        </w:rPr>
        <w:t>继续稳定和拓展外需，用出口产业优化升级扩大出口，加快培育以技术、品牌、质量、服务为核心竞争力的出口新优势</w:t>
      </w:r>
      <w:r>
        <w:rPr>
          <w:rFonts w:eastAsia="仿宋_GB2312" w:hint="eastAsia"/>
          <w:color w:val="000000"/>
          <w:sz w:val="32"/>
          <w:szCs w:val="32"/>
          <w:lang w:val="zh-CN"/>
        </w:rPr>
        <w:t>。</w:t>
      </w:r>
      <w:r>
        <w:rPr>
          <w:rFonts w:eastAsia="仿宋_GB2312"/>
          <w:color w:val="000000"/>
          <w:sz w:val="32"/>
          <w:szCs w:val="32"/>
          <w:lang w:val="zh-CN"/>
        </w:rPr>
        <w:t>促进出口产品优化升级，鼓励高附加值、高技术产品出口，严格控制资源性产品出口</w:t>
      </w:r>
      <w:r>
        <w:rPr>
          <w:rFonts w:eastAsia="仿宋_GB2312" w:hint="eastAsia"/>
          <w:color w:val="000000"/>
          <w:sz w:val="32"/>
          <w:szCs w:val="32"/>
          <w:lang w:val="zh-CN"/>
        </w:rPr>
        <w:t>。</w:t>
      </w:r>
      <w:r>
        <w:rPr>
          <w:rFonts w:eastAsia="仿宋_GB2312"/>
          <w:color w:val="000000"/>
          <w:sz w:val="32"/>
          <w:szCs w:val="32"/>
          <w:lang w:val="zh-CN"/>
        </w:rPr>
        <w:t>促进加工贸易转型升级，鼓励发展配套产业，推动加工贸易向上下游延伸，鼓励加工贸易企业引进先进技术、设备，设立研发</w:t>
      </w:r>
      <w:r>
        <w:rPr>
          <w:rFonts w:eastAsia="仿宋_GB2312" w:hint="eastAsia"/>
          <w:color w:val="000000"/>
          <w:sz w:val="32"/>
          <w:szCs w:val="32"/>
          <w:lang w:val="zh-CN"/>
        </w:rPr>
        <w:t>、设计</w:t>
      </w:r>
      <w:r>
        <w:rPr>
          <w:rFonts w:eastAsia="仿宋_GB2312"/>
          <w:color w:val="000000"/>
          <w:sz w:val="32"/>
          <w:szCs w:val="32"/>
          <w:lang w:val="zh-CN"/>
        </w:rPr>
        <w:t>中心，</w:t>
      </w:r>
      <w:r>
        <w:rPr>
          <w:rFonts w:eastAsia="仿宋_GB2312" w:hint="eastAsia"/>
          <w:color w:val="000000"/>
          <w:sz w:val="32"/>
          <w:szCs w:val="32"/>
          <w:lang w:val="zh-CN"/>
        </w:rPr>
        <w:t>加快</w:t>
      </w:r>
      <w:r>
        <w:rPr>
          <w:rFonts w:eastAsia="仿宋_GB2312"/>
          <w:color w:val="000000"/>
          <w:sz w:val="32"/>
          <w:szCs w:val="32"/>
          <w:lang w:val="zh-CN"/>
        </w:rPr>
        <w:t>消化吸收国外生产技术和二次自主创新，提高加工贸易水平。努力扩大服务贸易，积极承接国际服务外包，开拓金融、保险、电信、商业、物流</w:t>
      </w:r>
      <w:r>
        <w:rPr>
          <w:rFonts w:eastAsia="仿宋_GB2312" w:hint="eastAsia"/>
          <w:color w:val="000000"/>
          <w:sz w:val="32"/>
          <w:szCs w:val="32"/>
          <w:lang w:val="zh-CN"/>
        </w:rPr>
        <w:t>、软件</w:t>
      </w:r>
      <w:r>
        <w:rPr>
          <w:rFonts w:eastAsia="仿宋_GB2312"/>
          <w:color w:val="000000"/>
          <w:sz w:val="32"/>
          <w:szCs w:val="32"/>
          <w:lang w:val="zh-CN"/>
        </w:rPr>
        <w:t>等服务贸易领域，逐步提高服务贸易在进出口贸易中的比重。完善外贸服务体系，对具有优势的重点产品和行业建立完善的管理、协调、定价机制。推进科技兴贸创新基地建设，建成一批在世界有影响力的特色产业出口基地。</w:t>
      </w:r>
      <w:r>
        <w:rPr>
          <w:rFonts w:eastAsia="仿宋_GB2312"/>
          <w:color w:val="000000"/>
          <w:sz w:val="32"/>
          <w:szCs w:val="32"/>
          <w:lang w:val="zh-CN"/>
        </w:rPr>
        <w:t>“</w:t>
      </w:r>
      <w:r>
        <w:rPr>
          <w:rFonts w:eastAsia="仿宋_GB2312"/>
          <w:color w:val="000000"/>
          <w:sz w:val="32"/>
          <w:szCs w:val="32"/>
          <w:lang w:val="zh-CN"/>
        </w:rPr>
        <w:t>十二五</w:t>
      </w:r>
      <w:r>
        <w:rPr>
          <w:rFonts w:eastAsia="仿宋_GB2312"/>
          <w:color w:val="000000"/>
          <w:sz w:val="32"/>
          <w:szCs w:val="32"/>
          <w:lang w:val="zh-CN"/>
        </w:rPr>
        <w:t>”</w:t>
      </w:r>
      <w:r>
        <w:rPr>
          <w:rFonts w:eastAsia="仿宋_GB2312"/>
          <w:color w:val="000000"/>
          <w:sz w:val="32"/>
          <w:szCs w:val="32"/>
          <w:lang w:val="zh-CN"/>
        </w:rPr>
        <w:t>期间，全省出口年均增长</w:t>
      </w:r>
      <w:r>
        <w:rPr>
          <w:rFonts w:eastAsia="仿宋_GB2312"/>
          <w:color w:val="000000"/>
          <w:sz w:val="32"/>
          <w:szCs w:val="32"/>
          <w:lang w:val="zh-CN"/>
        </w:rPr>
        <w:t>15%</w:t>
      </w:r>
      <w:r>
        <w:rPr>
          <w:rFonts w:eastAsia="仿宋_GB2312"/>
          <w:color w:val="000000"/>
          <w:sz w:val="32"/>
          <w:szCs w:val="32"/>
          <w:lang w:val="zh-CN"/>
        </w:rPr>
        <w:t>。</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195" w:name="_Toc269476909"/>
      <w:bookmarkStart w:id="196" w:name="_Toc269739840"/>
      <w:bookmarkStart w:id="197" w:name="_Toc272219282"/>
      <w:bookmarkStart w:id="198" w:name="_Toc278470169"/>
      <w:bookmarkStart w:id="199" w:name="_Toc289156440"/>
      <w:r>
        <w:rPr>
          <w:rFonts w:ascii="Times New Roman" w:eastAsia="楷体_GB2312" w:hAnsi="Times New Roman" w:cs="Times New Roman"/>
          <w:lang w:val="zh-CN"/>
        </w:rPr>
        <w:lastRenderedPageBreak/>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加快实施</w:t>
      </w:r>
      <w:r>
        <w:rPr>
          <w:rFonts w:ascii="Times New Roman" w:eastAsia="楷体_GB2312" w:hAnsi="Times New Roman" w:cs="Times New Roman"/>
          <w:lang w:val="zh-CN"/>
        </w:rPr>
        <w:t>“</w:t>
      </w:r>
      <w:r>
        <w:rPr>
          <w:rFonts w:ascii="Times New Roman" w:eastAsia="楷体_GB2312" w:hAnsi="Times New Roman" w:cs="Times New Roman"/>
          <w:lang w:val="zh-CN"/>
        </w:rPr>
        <w:t>走出去</w:t>
      </w:r>
      <w:r>
        <w:rPr>
          <w:rFonts w:ascii="Times New Roman" w:eastAsia="楷体_GB2312" w:hAnsi="Times New Roman" w:cs="Times New Roman"/>
          <w:lang w:val="zh-CN"/>
        </w:rPr>
        <w:t>”</w:t>
      </w:r>
      <w:r>
        <w:rPr>
          <w:rFonts w:ascii="Times New Roman" w:eastAsia="楷体_GB2312" w:hAnsi="Times New Roman" w:cs="Times New Roman"/>
          <w:lang w:val="zh-CN"/>
        </w:rPr>
        <w:t>战略</w:t>
      </w:r>
      <w:bookmarkEnd w:id="195"/>
      <w:bookmarkEnd w:id="196"/>
      <w:bookmarkEnd w:id="197"/>
      <w:bookmarkEnd w:id="198"/>
      <w:bookmarkEnd w:id="199"/>
    </w:p>
    <w:p w:rsidR="00000000" w:rsidRDefault="00000000">
      <w:pPr>
        <w:spacing w:line="600" w:lineRule="exact"/>
        <w:ind w:firstLineChars="200" w:firstLine="640"/>
        <w:rPr>
          <w:rFonts w:eastAsia="仿宋_GB2312"/>
          <w:color w:val="000000"/>
          <w:sz w:val="32"/>
          <w:szCs w:val="32"/>
        </w:rPr>
      </w:pPr>
      <w:r>
        <w:rPr>
          <w:rFonts w:eastAsia="仿宋_GB2312"/>
          <w:color w:val="000000"/>
          <w:sz w:val="32"/>
          <w:szCs w:val="32"/>
        </w:rPr>
        <w:t>充分利用两个市场、两种资源，按照市场导向和企业自主决策原则，引导和鼓励各类所有制企业有序到境外投资合作</w:t>
      </w:r>
      <w:r>
        <w:rPr>
          <w:rFonts w:eastAsia="仿宋_GB2312" w:hint="eastAsia"/>
          <w:color w:val="000000"/>
          <w:sz w:val="32"/>
          <w:szCs w:val="32"/>
        </w:rPr>
        <w:t>。</w:t>
      </w:r>
      <w:r>
        <w:rPr>
          <w:rFonts w:eastAsia="仿宋_GB2312"/>
          <w:color w:val="000000"/>
          <w:sz w:val="32"/>
          <w:szCs w:val="32"/>
        </w:rPr>
        <w:t>强化境外投资主体，鼓励地方企业通过多种途径开展境外投资和跨国经营</w:t>
      </w:r>
      <w:r>
        <w:rPr>
          <w:rFonts w:eastAsia="仿宋_GB2312" w:hint="eastAsia"/>
          <w:color w:val="000000"/>
          <w:sz w:val="32"/>
          <w:szCs w:val="32"/>
        </w:rPr>
        <w:t>，</w:t>
      </w:r>
      <w:r>
        <w:rPr>
          <w:rFonts w:eastAsia="仿宋_GB2312"/>
          <w:color w:val="000000"/>
          <w:sz w:val="32"/>
          <w:szCs w:val="32"/>
        </w:rPr>
        <w:t>打造境外投资大型联合体，形成一批技术实力强的跨国集团。继续实施引进百家海外研发团队、收购百家国外科技型企业的</w:t>
      </w:r>
      <w:r>
        <w:rPr>
          <w:rFonts w:eastAsia="仿宋_GB2312"/>
          <w:color w:val="000000"/>
          <w:sz w:val="32"/>
          <w:szCs w:val="32"/>
        </w:rPr>
        <w:t>“</w:t>
      </w:r>
      <w:r>
        <w:rPr>
          <w:rFonts w:eastAsia="仿宋_GB2312"/>
          <w:color w:val="000000"/>
          <w:sz w:val="32"/>
          <w:szCs w:val="32"/>
        </w:rPr>
        <w:t>双百</w:t>
      </w:r>
      <w:r>
        <w:rPr>
          <w:rFonts w:eastAsia="仿宋_GB2312"/>
          <w:color w:val="000000"/>
          <w:sz w:val="32"/>
          <w:szCs w:val="32"/>
        </w:rPr>
        <w:t>”</w:t>
      </w:r>
      <w:r>
        <w:rPr>
          <w:rFonts w:eastAsia="仿宋_GB2312"/>
          <w:color w:val="000000"/>
          <w:sz w:val="32"/>
          <w:szCs w:val="32"/>
        </w:rPr>
        <w:t>工程。优化境外投资布局和领域，鼓励企业与俄罗斯、乌克兰</w:t>
      </w:r>
      <w:r>
        <w:rPr>
          <w:rFonts w:eastAsia="仿宋_GB2312" w:hint="eastAsia"/>
          <w:color w:val="000000"/>
          <w:sz w:val="32"/>
          <w:szCs w:val="32"/>
        </w:rPr>
        <w:t>、蒙古</w:t>
      </w:r>
      <w:r>
        <w:rPr>
          <w:rFonts w:eastAsia="仿宋_GB2312"/>
          <w:color w:val="000000"/>
          <w:sz w:val="32"/>
          <w:szCs w:val="32"/>
        </w:rPr>
        <w:t>等国家和地区在矿产资源、产业、科技、经贸等领域开展合作，</w:t>
      </w:r>
      <w:r>
        <w:rPr>
          <w:rFonts w:eastAsia="仿宋_GB2312" w:hint="eastAsia"/>
          <w:color w:val="000000"/>
          <w:sz w:val="32"/>
          <w:szCs w:val="32"/>
        </w:rPr>
        <w:t>与</w:t>
      </w:r>
      <w:r>
        <w:rPr>
          <w:rFonts w:eastAsia="仿宋_GB2312"/>
          <w:color w:val="000000"/>
          <w:sz w:val="32"/>
          <w:szCs w:val="32"/>
        </w:rPr>
        <w:t>美国等发达国家</w:t>
      </w:r>
      <w:r>
        <w:rPr>
          <w:rFonts w:eastAsia="仿宋_GB2312" w:hint="eastAsia"/>
          <w:color w:val="000000"/>
          <w:sz w:val="32"/>
          <w:szCs w:val="32"/>
        </w:rPr>
        <w:t>和地区的</w:t>
      </w:r>
      <w:r>
        <w:rPr>
          <w:rFonts w:eastAsia="仿宋_GB2312"/>
          <w:color w:val="000000"/>
          <w:sz w:val="32"/>
          <w:szCs w:val="32"/>
        </w:rPr>
        <w:t>研发机构、科研院所</w:t>
      </w:r>
      <w:r>
        <w:rPr>
          <w:rFonts w:eastAsia="仿宋_GB2312" w:hint="eastAsia"/>
          <w:color w:val="000000"/>
          <w:sz w:val="32"/>
          <w:szCs w:val="32"/>
        </w:rPr>
        <w:t>开展</w:t>
      </w:r>
      <w:r>
        <w:rPr>
          <w:rFonts w:eastAsia="仿宋_GB2312"/>
          <w:color w:val="000000"/>
          <w:sz w:val="32"/>
          <w:szCs w:val="32"/>
        </w:rPr>
        <w:t>联合。创新境外投资方式，积极探索实业投资与金融性投资、服务类投资结合，以及境外园区建设</w:t>
      </w:r>
      <w:r>
        <w:rPr>
          <w:rFonts w:eastAsia="仿宋_GB2312" w:hint="eastAsia"/>
          <w:color w:val="000000"/>
          <w:sz w:val="32"/>
          <w:szCs w:val="32"/>
        </w:rPr>
        <w:t>的</w:t>
      </w:r>
      <w:r>
        <w:rPr>
          <w:rFonts w:eastAsia="仿宋_GB2312"/>
          <w:color w:val="000000"/>
          <w:sz w:val="32"/>
          <w:szCs w:val="32"/>
        </w:rPr>
        <w:t>途径和办法。大力推进对外工程承包和劳务合作，培育一批高端化、专业化、特色化的经营主体，培养对外劳务的多元化市场，促进对外劳务合作稳定发展。</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期间，全省对外工程承包合同额年均增长</w:t>
      </w:r>
      <w:r>
        <w:rPr>
          <w:rFonts w:eastAsia="仿宋_GB2312"/>
          <w:color w:val="000000"/>
          <w:sz w:val="32"/>
          <w:szCs w:val="32"/>
        </w:rPr>
        <w:t>20%</w:t>
      </w:r>
      <w:r>
        <w:rPr>
          <w:rFonts w:eastAsia="仿宋_GB2312"/>
          <w:color w:val="000000"/>
          <w:sz w:val="32"/>
          <w:szCs w:val="32"/>
        </w:rPr>
        <w:t>。</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200" w:name="_Toc289156441"/>
      <w:bookmarkStart w:id="201" w:name="_Toc278470170"/>
      <w:bookmarkStart w:id="202" w:name="_Toc272219283"/>
      <w:bookmarkStart w:id="203" w:name="_Toc269739842"/>
      <w:bookmarkStart w:id="204" w:name="_Toc269476911"/>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大力推进区域合作</w:t>
      </w:r>
      <w:bookmarkEnd w:id="200"/>
      <w:bookmarkEnd w:id="201"/>
      <w:bookmarkEnd w:id="202"/>
      <w:bookmarkEnd w:id="203"/>
      <w:bookmarkEnd w:id="204"/>
    </w:p>
    <w:p w:rsidR="00000000" w:rsidRDefault="00000000">
      <w:pPr>
        <w:autoSpaceDE w:val="0"/>
        <w:autoSpaceDN w:val="0"/>
        <w:adjustRightInd w:val="0"/>
        <w:spacing w:line="600" w:lineRule="exact"/>
        <w:ind w:firstLineChars="200" w:firstLine="640"/>
        <w:rPr>
          <w:rFonts w:eastAsia="仿宋_GB2312"/>
          <w:color w:val="000000"/>
          <w:sz w:val="32"/>
          <w:szCs w:val="32"/>
        </w:rPr>
      </w:pPr>
      <w:r>
        <w:rPr>
          <w:rFonts w:eastAsia="仿宋_GB2312"/>
          <w:color w:val="000000"/>
          <w:sz w:val="32"/>
          <w:szCs w:val="32"/>
        </w:rPr>
        <w:t>构建东北亚区域合作新机制，强化政府间定期协商会晤制度，建立信息发布和交流制度，完善合作机制。组织实施《辽宁与俄罗斯地方合作发展规划》，加强人才、科技、能源与矿产资源、旅游、物流等领域的合作，扩大劳务输出和工程承包。以辽宁沿海经济带为依托，</w:t>
      </w:r>
      <w:r>
        <w:rPr>
          <w:rFonts w:eastAsia="仿宋_GB2312" w:hint="eastAsia"/>
          <w:color w:val="000000"/>
          <w:sz w:val="32"/>
          <w:szCs w:val="32"/>
        </w:rPr>
        <w:t>积极发展与日韩的经贸合作，</w:t>
      </w:r>
      <w:r>
        <w:rPr>
          <w:rFonts w:eastAsia="仿宋_GB2312"/>
          <w:color w:val="000000"/>
          <w:sz w:val="32"/>
          <w:szCs w:val="32"/>
          <w:lang w:val="zh-CN"/>
        </w:rPr>
        <w:t>把辽宁建成东北亚地区的经贸枢</w:t>
      </w:r>
      <w:r>
        <w:rPr>
          <w:rFonts w:eastAsia="仿宋_GB2312"/>
          <w:color w:val="000000"/>
          <w:sz w:val="32"/>
          <w:szCs w:val="32"/>
        </w:rPr>
        <w:t>纽和功能服务区。</w:t>
      </w:r>
    </w:p>
    <w:p w:rsidR="00000000" w:rsidRDefault="00000000">
      <w:pPr>
        <w:ind w:firstLineChars="200" w:firstLine="640"/>
      </w:pPr>
      <w:r>
        <w:rPr>
          <w:rFonts w:eastAsia="仿宋_GB2312"/>
          <w:color w:val="000000"/>
          <w:sz w:val="32"/>
          <w:szCs w:val="32"/>
        </w:rPr>
        <w:lastRenderedPageBreak/>
        <w:t>密切与国内各地区合作。加强与环渤海</w:t>
      </w:r>
      <w:r>
        <w:rPr>
          <w:rFonts w:eastAsia="仿宋_GB2312" w:hint="eastAsia"/>
          <w:color w:val="000000"/>
          <w:sz w:val="32"/>
          <w:szCs w:val="32"/>
        </w:rPr>
        <w:t>其他</w:t>
      </w:r>
      <w:r>
        <w:rPr>
          <w:rFonts w:eastAsia="仿宋_GB2312"/>
          <w:color w:val="000000"/>
          <w:sz w:val="32"/>
          <w:szCs w:val="32"/>
        </w:rPr>
        <w:t>地区互动发展，进一步扩展合作领域和空间，积极推进渤海海峡跨海通道</w:t>
      </w:r>
      <w:r>
        <w:rPr>
          <w:rFonts w:eastAsia="仿宋_GB2312" w:hint="eastAsia"/>
          <w:color w:val="000000"/>
          <w:sz w:val="32"/>
          <w:szCs w:val="32"/>
        </w:rPr>
        <w:t>的研究</w:t>
      </w:r>
      <w:r>
        <w:rPr>
          <w:rFonts w:eastAsia="仿宋_GB2312"/>
          <w:color w:val="000000"/>
          <w:sz w:val="32"/>
          <w:szCs w:val="32"/>
        </w:rPr>
        <w:t>建设。加强与东北地区其它省区的经济合作，完善更加紧密的区域合作机制，以大生态、大交通、大电网、大开放等为重点，推进一体化进程。深化与港、澳、台地区的交流合作，加强与</w:t>
      </w:r>
      <w:r>
        <w:rPr>
          <w:rFonts w:eastAsia="仿宋_GB2312"/>
          <w:color w:val="000000"/>
          <w:sz w:val="32"/>
          <w:szCs w:val="32"/>
        </w:rPr>
        <w:t>“</w:t>
      </w:r>
      <w:r>
        <w:rPr>
          <w:rFonts w:eastAsia="仿宋_GB2312"/>
          <w:color w:val="000000"/>
          <w:sz w:val="32"/>
          <w:szCs w:val="32"/>
        </w:rPr>
        <w:t>长三角</w:t>
      </w:r>
      <w:r>
        <w:rPr>
          <w:rFonts w:eastAsia="仿宋_GB2312"/>
          <w:color w:val="000000"/>
          <w:sz w:val="32"/>
          <w:szCs w:val="32"/>
        </w:rPr>
        <w:t>”</w:t>
      </w:r>
      <w:r>
        <w:rPr>
          <w:rFonts w:eastAsia="仿宋_GB2312"/>
          <w:color w:val="000000"/>
          <w:sz w:val="32"/>
          <w:szCs w:val="32"/>
        </w:rPr>
        <w:t>、</w:t>
      </w:r>
      <w:r>
        <w:rPr>
          <w:rFonts w:eastAsia="仿宋_GB2312"/>
          <w:color w:val="000000"/>
          <w:sz w:val="32"/>
          <w:szCs w:val="32"/>
        </w:rPr>
        <w:t>“</w:t>
      </w:r>
      <w:r>
        <w:rPr>
          <w:rFonts w:eastAsia="仿宋_GB2312"/>
          <w:color w:val="000000"/>
          <w:sz w:val="32"/>
          <w:szCs w:val="32"/>
        </w:rPr>
        <w:t>珠三角</w:t>
      </w:r>
      <w:r>
        <w:rPr>
          <w:rFonts w:eastAsia="仿宋_GB2312"/>
          <w:color w:val="000000"/>
          <w:sz w:val="32"/>
          <w:szCs w:val="32"/>
        </w:rPr>
        <w:t>”</w:t>
      </w:r>
      <w:r>
        <w:rPr>
          <w:rFonts w:eastAsia="仿宋_GB2312"/>
          <w:color w:val="000000"/>
          <w:sz w:val="32"/>
          <w:szCs w:val="32"/>
        </w:rPr>
        <w:t>等地区全方位合作，做好对口支援西藏、新疆、青海、贵州、三峡库区的工作。</w:t>
      </w:r>
      <w:r>
        <w:rPr>
          <w:rFonts w:eastAsia="仿宋_GB2312"/>
          <w:color w:val="000000"/>
          <w:sz w:val="32"/>
          <w:szCs w:val="32"/>
        </w:rPr>
        <w:t>“</w:t>
      </w:r>
      <w:r>
        <w:rPr>
          <w:rFonts w:eastAsia="仿宋_GB2312"/>
          <w:color w:val="000000"/>
          <w:sz w:val="32"/>
          <w:szCs w:val="32"/>
        </w:rPr>
        <w:t>十二五</w:t>
      </w:r>
      <w:r>
        <w:rPr>
          <w:rFonts w:eastAsia="仿宋_GB2312"/>
          <w:color w:val="000000"/>
          <w:sz w:val="32"/>
          <w:szCs w:val="32"/>
        </w:rPr>
        <w:t>”</w:t>
      </w:r>
      <w:r>
        <w:rPr>
          <w:rFonts w:eastAsia="仿宋_GB2312"/>
          <w:color w:val="000000"/>
          <w:sz w:val="32"/>
          <w:szCs w:val="32"/>
        </w:rPr>
        <w:t>期间，引进国内各类资金实际到位额年均增长</w:t>
      </w:r>
      <w:r>
        <w:rPr>
          <w:rFonts w:eastAsia="仿宋_GB2312"/>
          <w:color w:val="000000"/>
          <w:sz w:val="32"/>
          <w:szCs w:val="32"/>
        </w:rPr>
        <w:t>25%</w:t>
      </w:r>
      <w:r>
        <w:rPr>
          <w:rFonts w:eastAsia="仿宋_GB2312"/>
          <w:color w:val="000000"/>
          <w:sz w:val="32"/>
          <w:szCs w:val="32"/>
        </w:rPr>
        <w:t>以上。</w:t>
      </w:r>
    </w:p>
    <w:p w:rsidR="00000000" w:rsidRDefault="00000000">
      <w:pPr>
        <w:pStyle w:val="1"/>
        <w:jc w:val="center"/>
        <w:rPr>
          <w:rFonts w:eastAsia="黑体"/>
          <w:color w:val="000000"/>
          <w:sz w:val="32"/>
        </w:rPr>
      </w:pPr>
      <w:bookmarkStart w:id="205" w:name="_Toc289156442"/>
      <w:r>
        <w:rPr>
          <w:rFonts w:eastAsia="黑体"/>
          <w:color w:val="000000"/>
          <w:sz w:val="32"/>
        </w:rPr>
        <w:t>第十六章</w:t>
      </w:r>
      <w:r>
        <w:rPr>
          <w:rFonts w:eastAsia="黑体"/>
          <w:color w:val="000000"/>
          <w:sz w:val="32"/>
        </w:rPr>
        <w:t xml:space="preserve">  </w:t>
      </w:r>
      <w:r>
        <w:rPr>
          <w:rFonts w:eastAsia="黑体"/>
          <w:color w:val="000000"/>
          <w:sz w:val="32"/>
        </w:rPr>
        <w:t>健全规划实施机制</w:t>
      </w:r>
      <w:bookmarkEnd w:id="205"/>
    </w:p>
    <w:p w:rsidR="00000000" w:rsidRDefault="00000000">
      <w:pPr>
        <w:ind w:firstLineChars="196" w:firstLine="627"/>
        <w:rPr>
          <w:rFonts w:eastAsia="仿宋_GB2312"/>
          <w:sz w:val="32"/>
          <w:szCs w:val="32"/>
        </w:rPr>
      </w:pPr>
      <w:r>
        <w:rPr>
          <w:rFonts w:eastAsia="仿宋_GB2312"/>
          <w:sz w:val="32"/>
          <w:szCs w:val="32"/>
        </w:rPr>
        <w:t>本规划经过辽宁省人民代表大会审议通过，具有法律效力。要举全省之力，实现</w:t>
      </w:r>
      <w:r>
        <w:rPr>
          <w:rFonts w:eastAsia="仿宋_GB2312" w:hint="eastAsia"/>
          <w:sz w:val="32"/>
          <w:szCs w:val="32"/>
        </w:rPr>
        <w:t>“十二</w:t>
      </w:r>
      <w:r>
        <w:rPr>
          <w:rFonts w:eastAsia="仿宋_GB2312"/>
          <w:sz w:val="32"/>
          <w:szCs w:val="32"/>
        </w:rPr>
        <w:t>五</w:t>
      </w:r>
      <w:r>
        <w:rPr>
          <w:rFonts w:eastAsia="仿宋_GB2312" w:hint="eastAsia"/>
          <w:sz w:val="32"/>
          <w:szCs w:val="32"/>
        </w:rPr>
        <w:t>”</w:t>
      </w:r>
      <w:r>
        <w:rPr>
          <w:rFonts w:eastAsia="仿宋_GB2312"/>
          <w:sz w:val="32"/>
          <w:szCs w:val="32"/>
        </w:rPr>
        <w:t>发展的宏伟蓝图。</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206" w:name="_Toc289156443"/>
      <w:r>
        <w:rPr>
          <w:rFonts w:ascii="Times New Roman" w:eastAsia="楷体_GB2312" w:hAnsi="Times New Roman" w:cs="Times New Roman"/>
          <w:lang w:val="zh-CN"/>
        </w:rPr>
        <w:t>第一节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建立完备的规划体系</w:t>
      </w:r>
      <w:bookmarkEnd w:id="206"/>
      <w:r>
        <w:rPr>
          <w:rFonts w:ascii="Times New Roman" w:eastAsia="楷体_GB2312" w:hAnsi="Times New Roman" w:cs="Times New Roman"/>
          <w:lang w:val="zh-CN"/>
        </w:rPr>
        <w:tab/>
      </w:r>
    </w:p>
    <w:p w:rsidR="00000000" w:rsidRDefault="00000000">
      <w:pPr>
        <w:ind w:firstLineChars="196" w:firstLine="627"/>
        <w:rPr>
          <w:rFonts w:eastAsia="仿宋_GB2312" w:hint="eastAsia"/>
          <w:sz w:val="32"/>
          <w:szCs w:val="32"/>
        </w:rPr>
      </w:pP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规划包括总体规划、专项规划和区域规划。总体规划是全省国民经济和社会发展的战略性、纲领性、综合性规划，专项规划是总体规划在特定领域的具体细化，区域规划是总体规划在特定区域的落实。</w:t>
      </w:r>
    </w:p>
    <w:p w:rsidR="00000000" w:rsidRDefault="00000000">
      <w:pPr>
        <w:ind w:firstLineChars="196" w:firstLine="627"/>
        <w:rPr>
          <w:rFonts w:eastAsia="仿宋_GB2312" w:hint="eastAsia"/>
          <w:sz w:val="32"/>
          <w:szCs w:val="32"/>
        </w:rPr>
      </w:pPr>
    </w:p>
    <w:tbl>
      <w:tblPr>
        <w:tblStyle w:val="a9"/>
        <w:tblW w:w="8280" w:type="dxa"/>
        <w:jc w:val="center"/>
        <w:tblInd w:w="0" w:type="dxa"/>
        <w:tblBorders>
          <w:insideH w:val="none" w:sz="0" w:space="0" w:color="auto"/>
          <w:insideV w:val="none" w:sz="0" w:space="0" w:color="auto"/>
        </w:tblBorders>
        <w:tblLook w:val="0000" w:firstRow="0" w:lastRow="0" w:firstColumn="0" w:lastColumn="0" w:noHBand="0" w:noVBand="0"/>
      </w:tblPr>
      <w:tblGrid>
        <w:gridCol w:w="8280"/>
      </w:tblGrid>
      <w:tr w:rsidR="00000000">
        <w:trPr>
          <w:trHeight w:val="567"/>
          <w:jc w:val="center"/>
        </w:trPr>
        <w:tc>
          <w:tcPr>
            <w:tcW w:w="8280" w:type="dxa"/>
            <w:tcBorders>
              <w:bottom w:val="single" w:sz="4" w:space="0" w:color="auto"/>
            </w:tcBorders>
          </w:tcPr>
          <w:p w:rsidR="00000000" w:rsidRDefault="00000000">
            <w:pPr>
              <w:jc w:val="center"/>
              <w:rPr>
                <w:spacing w:val="-10"/>
              </w:rPr>
            </w:pPr>
            <w:r>
              <w:rPr>
                <w:b/>
                <w:bCs/>
                <w:sz w:val="28"/>
                <w:szCs w:val="28"/>
              </w:rPr>
              <w:t>专栏</w:t>
            </w:r>
            <w:r>
              <w:rPr>
                <w:b/>
                <w:bCs/>
                <w:sz w:val="28"/>
                <w:szCs w:val="28"/>
              </w:rPr>
              <w:t>17</w:t>
            </w:r>
            <w:r>
              <w:rPr>
                <w:rFonts w:hint="eastAsia"/>
                <w:b/>
                <w:bCs/>
                <w:sz w:val="28"/>
                <w:szCs w:val="28"/>
              </w:rPr>
              <w:t xml:space="preserve">  </w:t>
            </w:r>
            <w:r>
              <w:rPr>
                <w:b/>
                <w:bCs/>
                <w:sz w:val="28"/>
                <w:szCs w:val="28"/>
              </w:rPr>
              <w:t>重点区域规划和专项规划名录</w:t>
            </w:r>
          </w:p>
        </w:tc>
      </w:tr>
      <w:tr w:rsidR="00000000">
        <w:trPr>
          <w:trHeight w:val="1993"/>
          <w:jc w:val="center"/>
        </w:trPr>
        <w:tc>
          <w:tcPr>
            <w:tcW w:w="8280" w:type="dxa"/>
            <w:tcBorders>
              <w:top w:val="single" w:sz="4" w:space="0" w:color="auto"/>
            </w:tcBorders>
            <w:vAlign w:val="center"/>
          </w:tcPr>
          <w:p w:rsidR="00000000" w:rsidRDefault="00000000">
            <w:pPr>
              <w:ind w:firstLineChars="200" w:firstLine="420"/>
              <w:rPr>
                <w:rFonts w:hint="eastAsia"/>
                <w:bCs/>
                <w:sz w:val="28"/>
                <w:szCs w:val="28"/>
              </w:rPr>
            </w:pPr>
            <w:r>
              <w:rPr>
                <w:color w:val="000000"/>
              </w:rPr>
              <w:lastRenderedPageBreak/>
              <w:t xml:space="preserve"> (1)</w:t>
            </w:r>
            <w:r>
              <w:t>农业和农村经济发展规划；</w:t>
            </w:r>
            <w:r>
              <w:rPr>
                <w:color w:val="000000"/>
              </w:rPr>
              <w:t>(2)</w:t>
            </w:r>
            <w:r>
              <w:t>工业经济发展规划；</w:t>
            </w:r>
            <w:r>
              <w:rPr>
                <w:color w:val="000000"/>
              </w:rPr>
              <w:t>(3)</w:t>
            </w:r>
            <w:r>
              <w:t>服务业发展规划；</w:t>
            </w:r>
            <w:r>
              <w:rPr>
                <w:color w:val="000000"/>
              </w:rPr>
              <w:t>(4)</w:t>
            </w:r>
            <w:r>
              <w:rPr>
                <w:rFonts w:hint="eastAsia"/>
              </w:rPr>
              <w:t>新兴产业</w:t>
            </w:r>
            <w:r>
              <w:t>发展规划；</w:t>
            </w:r>
            <w:r>
              <w:rPr>
                <w:color w:val="000000"/>
              </w:rPr>
              <w:t>(5)</w:t>
            </w:r>
            <w:r>
              <w:t>固定资产投资规划；</w:t>
            </w:r>
            <w:r>
              <w:rPr>
                <w:color w:val="000000"/>
              </w:rPr>
              <w:t>(6)</w:t>
            </w:r>
            <w:r>
              <w:rPr>
                <w:rFonts w:hint="eastAsia"/>
                <w:color w:val="000000"/>
              </w:rPr>
              <w:t>综合</w:t>
            </w:r>
            <w:r>
              <w:t>交通运输</w:t>
            </w:r>
            <w:r>
              <w:rPr>
                <w:rFonts w:hint="eastAsia"/>
              </w:rPr>
              <w:t>体系</w:t>
            </w:r>
            <w:r>
              <w:t>发展规划；</w:t>
            </w:r>
            <w:r>
              <w:rPr>
                <w:color w:val="000000"/>
              </w:rPr>
              <w:t>(7)</w:t>
            </w:r>
            <w:r>
              <w:t>能源发展规划；</w:t>
            </w:r>
            <w:r>
              <w:rPr>
                <w:color w:val="000000"/>
              </w:rPr>
              <w:t>(8)</w:t>
            </w:r>
            <w:r>
              <w:t>沈阳经济区发展规划；</w:t>
            </w:r>
            <w:r>
              <w:rPr>
                <w:color w:val="000000"/>
              </w:rPr>
              <w:t>(9)</w:t>
            </w:r>
            <w:r>
              <w:t>辽西北地区发展规划；</w:t>
            </w:r>
            <w:r>
              <w:rPr>
                <w:color w:val="000000"/>
              </w:rPr>
              <w:t>(10)</w:t>
            </w:r>
            <w:r>
              <w:t>城镇化规划；</w:t>
            </w:r>
            <w:r>
              <w:rPr>
                <w:color w:val="000000"/>
              </w:rPr>
              <w:t>(11)</w:t>
            </w:r>
            <w:r>
              <w:t>节能减排规划；</w:t>
            </w:r>
            <w:r>
              <w:rPr>
                <w:color w:val="000000"/>
              </w:rPr>
              <w:t>(12)</w:t>
            </w:r>
            <w:r>
              <w:t>应对气候变化规划；</w:t>
            </w:r>
            <w:r>
              <w:rPr>
                <w:color w:val="000000"/>
              </w:rPr>
              <w:t>(13)</w:t>
            </w:r>
            <w:r>
              <w:t>社会发展规划；</w:t>
            </w:r>
            <w:r>
              <w:rPr>
                <w:color w:val="000000"/>
              </w:rPr>
              <w:t>(14)</w:t>
            </w:r>
            <w:r>
              <w:rPr>
                <w:rFonts w:hint="eastAsia"/>
                <w:color w:val="000000"/>
              </w:rPr>
              <w:t>科学和技术发展规划；</w:t>
            </w:r>
            <w:r>
              <w:rPr>
                <w:color w:val="000000"/>
              </w:rPr>
              <w:t>(15)</w:t>
            </w:r>
            <w:r>
              <w:t>民族地区发展规划；</w:t>
            </w:r>
            <w:r>
              <w:rPr>
                <w:color w:val="000000"/>
              </w:rPr>
              <w:t>(16)</w:t>
            </w:r>
            <w:r>
              <w:rPr>
                <w:rFonts w:hint="eastAsia"/>
              </w:rPr>
              <w:t xml:space="preserve"> </w:t>
            </w:r>
            <w:r>
              <w:rPr>
                <w:rFonts w:hint="eastAsia"/>
              </w:rPr>
              <w:t>边境</w:t>
            </w:r>
            <w:r>
              <w:t>兴边富民</w:t>
            </w:r>
            <w:r>
              <w:rPr>
                <w:rFonts w:hint="eastAsia"/>
              </w:rPr>
              <w:t>开发开放</w:t>
            </w:r>
            <w:r>
              <w:t>规划；</w:t>
            </w:r>
            <w:r>
              <w:rPr>
                <w:color w:val="000000"/>
              </w:rPr>
              <w:t>(17)</w:t>
            </w:r>
            <w:r>
              <w:t>社会信用体系建设规划；</w:t>
            </w:r>
            <w:r>
              <w:rPr>
                <w:color w:val="000000"/>
              </w:rPr>
              <w:t>(18)</w:t>
            </w:r>
            <w:r>
              <w:t>国民经济动员规划；</w:t>
            </w:r>
            <w:r>
              <w:rPr>
                <w:color w:val="000000"/>
              </w:rPr>
              <w:t>(19)</w:t>
            </w:r>
            <w:r>
              <w:t>经济体制改革规划；</w:t>
            </w:r>
            <w:r>
              <w:rPr>
                <w:color w:val="000000"/>
              </w:rPr>
              <w:t>(20)</w:t>
            </w:r>
            <w:r>
              <w:t>直接融资发展规划；</w:t>
            </w:r>
            <w:r>
              <w:rPr>
                <w:color w:val="000000"/>
              </w:rPr>
              <w:t>(21)</w:t>
            </w:r>
            <w:r>
              <w:t>经济贸易规划；</w:t>
            </w:r>
            <w:r>
              <w:rPr>
                <w:color w:val="000000"/>
              </w:rPr>
              <w:t>(2</w:t>
            </w:r>
            <w:r>
              <w:rPr>
                <w:rFonts w:hint="eastAsia"/>
                <w:color w:val="000000"/>
              </w:rPr>
              <w:t>2</w:t>
            </w:r>
            <w:r>
              <w:rPr>
                <w:color w:val="000000"/>
              </w:rPr>
              <w:t>)</w:t>
            </w:r>
            <w:r>
              <w:t>利用外资和境外投资规划；</w:t>
            </w:r>
            <w:r>
              <w:rPr>
                <w:color w:val="000000"/>
              </w:rPr>
              <w:t>(2</w:t>
            </w:r>
            <w:r>
              <w:rPr>
                <w:rFonts w:hint="eastAsia"/>
                <w:color w:val="000000"/>
              </w:rPr>
              <w:t>3</w:t>
            </w:r>
            <w:r>
              <w:rPr>
                <w:color w:val="000000"/>
              </w:rPr>
              <w:t>)</w:t>
            </w:r>
            <w:r>
              <w:t>安全生产规划</w:t>
            </w:r>
            <w:r>
              <w:rPr>
                <w:rFonts w:hint="eastAsia"/>
              </w:rPr>
              <w:t>；</w:t>
            </w:r>
            <w:r>
              <w:rPr>
                <w:color w:val="000000"/>
              </w:rPr>
              <w:t>(2</w:t>
            </w:r>
            <w:r>
              <w:rPr>
                <w:rFonts w:hint="eastAsia"/>
                <w:color w:val="000000"/>
              </w:rPr>
              <w:t>4</w:t>
            </w:r>
            <w:r>
              <w:rPr>
                <w:color w:val="000000"/>
              </w:rPr>
              <w:t>)</w:t>
            </w:r>
            <w:r>
              <w:rPr>
                <w:rFonts w:hint="eastAsia"/>
              </w:rPr>
              <w:t>重大项目储备规划</w:t>
            </w:r>
            <w:r>
              <w:rPr>
                <w:rFonts w:hint="eastAsia"/>
                <w:spacing w:val="-10"/>
              </w:rPr>
              <w:t>。</w:t>
            </w:r>
          </w:p>
        </w:tc>
      </w:tr>
    </w:tbl>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207" w:name="_Toc289156444"/>
      <w:r>
        <w:rPr>
          <w:rFonts w:ascii="Times New Roman" w:eastAsia="楷体_GB2312" w:hAnsi="Times New Roman" w:cs="Times New Roman"/>
          <w:lang w:val="zh-CN"/>
        </w:rPr>
        <w:t>第二节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完善衔接协调机制</w:t>
      </w:r>
      <w:bookmarkEnd w:id="207"/>
      <w:r>
        <w:rPr>
          <w:rFonts w:ascii="Times New Roman" w:eastAsia="楷体_GB2312" w:hAnsi="Times New Roman" w:cs="Times New Roman"/>
          <w:lang w:val="zh-CN"/>
        </w:rPr>
        <w:tab/>
      </w:r>
    </w:p>
    <w:p w:rsidR="00000000" w:rsidRDefault="00000000">
      <w:pPr>
        <w:ind w:firstLineChars="196" w:firstLine="627"/>
        <w:rPr>
          <w:sz w:val="32"/>
          <w:szCs w:val="32"/>
        </w:rPr>
      </w:pPr>
      <w:r>
        <w:rPr>
          <w:rFonts w:eastAsia="仿宋_GB2312"/>
          <w:sz w:val="32"/>
          <w:szCs w:val="32"/>
        </w:rPr>
        <w:t xml:space="preserve">总体规划要在约束性目标、空间功能定位和重大基础设施建设等方面与国家总体规划进行对接。区域规划和专项规划要在发展目标、空间布局、重大项目建设等方面与总体规划进行对接。加强总体规划与城市规划、土地利用规划的衔接，将总体规划确定的目标和任务具体落实，确保在总体要求上方向一致，在空间配置上相互协调，在时序安排上科学有序，提高规划的管理水平和行政效率，确保规划目标的顺利实现。　　</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208" w:name="_Toc289156445"/>
      <w:r>
        <w:rPr>
          <w:rFonts w:ascii="Times New Roman" w:eastAsia="楷体_GB2312" w:hAnsi="Times New Roman" w:cs="Times New Roman"/>
          <w:lang w:val="zh-CN"/>
        </w:rPr>
        <w:t>第三节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强化组织落实</w:t>
      </w:r>
      <w:bookmarkEnd w:id="208"/>
    </w:p>
    <w:p w:rsidR="00000000" w:rsidRDefault="00000000">
      <w:pPr>
        <w:ind w:firstLine="630"/>
        <w:rPr>
          <w:rFonts w:hint="eastAsia"/>
          <w:sz w:val="32"/>
          <w:szCs w:val="32"/>
        </w:rPr>
      </w:pPr>
      <w:r>
        <w:rPr>
          <w:rFonts w:eastAsia="仿宋_GB2312"/>
          <w:sz w:val="32"/>
          <w:szCs w:val="32"/>
        </w:rPr>
        <w:t>本规划提出的</w:t>
      </w:r>
      <w:r>
        <w:rPr>
          <w:rFonts w:eastAsia="仿宋_GB2312" w:hint="eastAsia"/>
          <w:sz w:val="32"/>
          <w:szCs w:val="32"/>
        </w:rPr>
        <w:t>经济社会发展主要指标，特别是</w:t>
      </w:r>
      <w:r>
        <w:rPr>
          <w:rFonts w:eastAsia="仿宋_GB2312"/>
          <w:sz w:val="32"/>
          <w:szCs w:val="32"/>
        </w:rPr>
        <w:t>约束性指标，省政府</w:t>
      </w:r>
      <w:r>
        <w:rPr>
          <w:rFonts w:eastAsia="仿宋_GB2312" w:hint="eastAsia"/>
          <w:sz w:val="32"/>
          <w:szCs w:val="32"/>
        </w:rPr>
        <w:t>要</w:t>
      </w:r>
      <w:r>
        <w:rPr>
          <w:rFonts w:eastAsia="仿宋_GB2312"/>
          <w:sz w:val="32"/>
          <w:szCs w:val="32"/>
        </w:rPr>
        <w:t>分解落实到</w:t>
      </w:r>
      <w:r>
        <w:rPr>
          <w:rFonts w:eastAsia="仿宋_GB2312" w:hint="eastAsia"/>
          <w:sz w:val="32"/>
          <w:szCs w:val="32"/>
        </w:rPr>
        <w:t>各</w:t>
      </w:r>
      <w:r>
        <w:rPr>
          <w:rFonts w:eastAsia="仿宋_GB2312"/>
          <w:sz w:val="32"/>
          <w:szCs w:val="32"/>
        </w:rPr>
        <w:t>地区和省有关部门，定期检查，强化落实</w:t>
      </w:r>
      <w:r>
        <w:rPr>
          <w:rFonts w:eastAsia="仿宋_GB2312" w:hint="eastAsia"/>
          <w:sz w:val="32"/>
          <w:szCs w:val="32"/>
        </w:rPr>
        <w:t>。</w:t>
      </w:r>
      <w:r>
        <w:rPr>
          <w:rFonts w:eastAsia="仿宋_GB2312"/>
          <w:sz w:val="32"/>
          <w:szCs w:val="32"/>
        </w:rPr>
        <w:t>对本规划确定的重大工程和项目，</w:t>
      </w:r>
      <w:r>
        <w:rPr>
          <w:rFonts w:eastAsia="仿宋_GB2312" w:hint="eastAsia"/>
          <w:sz w:val="32"/>
          <w:szCs w:val="32"/>
        </w:rPr>
        <w:t>也</w:t>
      </w:r>
      <w:r>
        <w:rPr>
          <w:rFonts w:eastAsia="仿宋_GB2312"/>
          <w:sz w:val="32"/>
          <w:szCs w:val="32"/>
        </w:rPr>
        <w:t>要分解落实</w:t>
      </w:r>
      <w:r>
        <w:rPr>
          <w:rFonts w:eastAsia="仿宋_GB2312" w:hint="eastAsia"/>
          <w:sz w:val="32"/>
          <w:szCs w:val="32"/>
        </w:rPr>
        <w:t>任务，</w:t>
      </w:r>
      <w:r>
        <w:rPr>
          <w:rFonts w:eastAsia="仿宋_GB2312"/>
          <w:sz w:val="32"/>
          <w:szCs w:val="32"/>
        </w:rPr>
        <w:t>建立责任制，明确要求</w:t>
      </w:r>
      <w:r>
        <w:rPr>
          <w:rFonts w:eastAsia="仿宋_GB2312" w:hint="eastAsia"/>
          <w:sz w:val="32"/>
          <w:szCs w:val="32"/>
        </w:rPr>
        <w:t>、</w:t>
      </w:r>
      <w:r>
        <w:rPr>
          <w:rFonts w:eastAsia="仿宋_GB2312"/>
          <w:sz w:val="32"/>
          <w:szCs w:val="32"/>
        </w:rPr>
        <w:t>明确进度</w:t>
      </w:r>
      <w:r>
        <w:rPr>
          <w:rFonts w:eastAsia="仿宋_GB2312" w:hint="eastAsia"/>
          <w:sz w:val="32"/>
          <w:szCs w:val="32"/>
        </w:rPr>
        <w:t>。要</w:t>
      </w:r>
      <w:r>
        <w:rPr>
          <w:rFonts w:eastAsia="仿宋_GB2312"/>
          <w:sz w:val="32"/>
          <w:szCs w:val="32"/>
        </w:rPr>
        <w:t>进一步</w:t>
      </w:r>
      <w:r>
        <w:rPr>
          <w:rFonts w:eastAsia="仿宋_GB2312" w:hint="eastAsia"/>
          <w:sz w:val="32"/>
          <w:szCs w:val="32"/>
        </w:rPr>
        <w:t>建立健全规划</w:t>
      </w:r>
      <w:r>
        <w:rPr>
          <w:rFonts w:eastAsia="仿宋_GB2312"/>
          <w:sz w:val="32"/>
          <w:szCs w:val="32"/>
        </w:rPr>
        <w:t>考核机制，加强审计监督，确保</w:t>
      </w:r>
      <w:r>
        <w:rPr>
          <w:rFonts w:eastAsia="仿宋_GB2312" w:hint="eastAsia"/>
          <w:sz w:val="32"/>
          <w:szCs w:val="32"/>
        </w:rPr>
        <w:t>各项任务顺利实施。</w:t>
      </w:r>
    </w:p>
    <w:p w:rsidR="00000000" w:rsidRDefault="00000000">
      <w:pPr>
        <w:pStyle w:val="2"/>
        <w:spacing w:beforeLines="50" w:before="156" w:afterLines="50" w:after="156" w:line="600" w:lineRule="exact"/>
        <w:jc w:val="center"/>
        <w:rPr>
          <w:rFonts w:ascii="Times New Roman" w:eastAsia="楷体_GB2312" w:hAnsi="Times New Roman" w:cs="Times New Roman"/>
          <w:lang w:val="zh-CN"/>
        </w:rPr>
      </w:pPr>
      <w:bookmarkStart w:id="209" w:name="_Toc289156446"/>
      <w:r>
        <w:rPr>
          <w:rFonts w:ascii="Times New Roman" w:eastAsia="楷体_GB2312" w:hAnsi="Times New Roman" w:cs="Times New Roman"/>
          <w:lang w:val="zh-CN"/>
        </w:rPr>
        <w:t>第四节</w:t>
      </w:r>
      <w:r>
        <w:rPr>
          <w:rFonts w:ascii="Times New Roman" w:eastAsia="楷体_GB2312" w:hAnsi="Times New Roman" w:cs="Times New Roman"/>
          <w:lang w:val="zh-CN"/>
        </w:rPr>
        <w:t xml:space="preserve">  </w:t>
      </w:r>
      <w:r>
        <w:rPr>
          <w:rFonts w:ascii="Times New Roman" w:eastAsia="楷体_GB2312" w:hAnsi="Times New Roman" w:cs="Times New Roman"/>
          <w:lang w:val="zh-CN"/>
        </w:rPr>
        <w:t>开展规划监督评估</w:t>
      </w:r>
      <w:bookmarkEnd w:id="209"/>
      <w:r>
        <w:rPr>
          <w:rFonts w:ascii="Times New Roman" w:eastAsia="楷体_GB2312" w:hAnsi="Times New Roman" w:cs="Times New Roman"/>
          <w:lang w:val="zh-CN"/>
        </w:rPr>
        <w:tab/>
      </w:r>
    </w:p>
    <w:p w:rsidR="00000000" w:rsidRDefault="00000000">
      <w:pPr>
        <w:ind w:firstLineChars="196" w:firstLine="627"/>
        <w:rPr>
          <w:rFonts w:eastAsia="仿宋_GB2312"/>
          <w:sz w:val="32"/>
          <w:szCs w:val="32"/>
        </w:rPr>
      </w:pPr>
      <w:r>
        <w:rPr>
          <w:rFonts w:eastAsia="仿宋_GB2312"/>
          <w:sz w:val="32"/>
          <w:szCs w:val="32"/>
        </w:rPr>
        <w:t>健全规划实施报告制度，通过制定和实施国民经济和社</w:t>
      </w:r>
      <w:r>
        <w:rPr>
          <w:rFonts w:eastAsia="仿宋_GB2312"/>
          <w:sz w:val="32"/>
          <w:szCs w:val="32"/>
        </w:rPr>
        <w:lastRenderedPageBreak/>
        <w:t>会发展年度计划，逐年向省人大报告规划实施进展情况。推进规划实施的信息公开，健全政府与企业、公众的沟通机制，促进社会对规划实施的监督。健全规划实施中期评估制度，由省发展改革委对</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规划实施情况开展中期评估，形成评估报告上报省政府。如需对规划进行修订，由省政府提出修订方案，提请省人民代表大会常务委员会批准。</w:t>
      </w:r>
    </w:p>
    <w:p w:rsidR="00000000" w:rsidRDefault="00000000">
      <w:pPr>
        <w:ind w:firstLine="630"/>
        <w:rPr>
          <w:rFonts w:eastAsia="仿宋_GB2312"/>
          <w:sz w:val="32"/>
          <w:szCs w:val="32"/>
        </w:rPr>
      </w:pPr>
    </w:p>
    <w:p w:rsidR="00E301A5" w:rsidRDefault="00000000">
      <w:pPr>
        <w:ind w:firstLine="630"/>
        <w:rPr>
          <w:rFonts w:hint="eastAsia"/>
        </w:rPr>
      </w:pPr>
      <w:r>
        <w:rPr>
          <w:rFonts w:eastAsia="仿宋_GB2312"/>
          <w:sz w:val="32"/>
          <w:szCs w:val="32"/>
        </w:rPr>
        <w:t>全面实施</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规划，对于实现辽宁经济社会发展新跨越具有十分重要的意义。全省要更加紧密团结在以胡锦涛同志为总书记的党中央周围，在省委的正确领导下，深入贯彻落实科学发展观，锐意进取，</w:t>
      </w:r>
      <w:r>
        <w:rPr>
          <w:rFonts w:eastAsia="仿宋_GB2312" w:hint="eastAsia"/>
          <w:sz w:val="32"/>
          <w:szCs w:val="32"/>
        </w:rPr>
        <w:t>开拓创新，扎实工作</w:t>
      </w:r>
      <w:r>
        <w:rPr>
          <w:rFonts w:eastAsia="仿宋_GB2312"/>
          <w:sz w:val="32"/>
          <w:szCs w:val="32"/>
        </w:rPr>
        <w:t>，为完成</w:t>
      </w:r>
      <w:r>
        <w:rPr>
          <w:rFonts w:eastAsia="仿宋_GB2312"/>
          <w:sz w:val="32"/>
          <w:szCs w:val="32"/>
        </w:rPr>
        <w:t>“</w:t>
      </w:r>
      <w:r>
        <w:rPr>
          <w:rFonts w:eastAsia="仿宋_GB2312"/>
          <w:sz w:val="32"/>
          <w:szCs w:val="32"/>
        </w:rPr>
        <w:t>十二五</w:t>
      </w:r>
      <w:r>
        <w:rPr>
          <w:rFonts w:eastAsia="仿宋_GB2312"/>
          <w:sz w:val="32"/>
          <w:szCs w:val="32"/>
        </w:rPr>
        <w:t>”</w:t>
      </w:r>
      <w:r>
        <w:rPr>
          <w:rFonts w:eastAsia="仿宋_GB2312"/>
          <w:sz w:val="32"/>
          <w:szCs w:val="32"/>
        </w:rPr>
        <w:t>规划确定的各项任务，实现辽宁老工业基地全面振兴而努力奋斗</w:t>
      </w:r>
      <w:r>
        <w:rPr>
          <w:rFonts w:eastAsia="仿宋_GB2312" w:hint="eastAsia"/>
          <w:sz w:val="32"/>
          <w:szCs w:val="32"/>
        </w:rPr>
        <w:t>。</w:t>
      </w:r>
    </w:p>
    <w:sectPr w:rsidR="00E301A5">
      <w:type w:val="continuous"/>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01A5" w:rsidRDefault="00E301A5">
      <w:r>
        <w:separator/>
      </w:r>
    </w:p>
  </w:endnote>
  <w:endnote w:type="continuationSeparator" w:id="0">
    <w:p w:rsidR="00E301A5" w:rsidRDefault="00E30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仿宋_GB2312">
    <w:altName w:val="微软雅黑"/>
    <w:panose1 w:val="020B0604020202020204"/>
    <w:charset w:val="00"/>
    <w:family w:val="modern"/>
    <w:pitch w:val="default"/>
    <w:sig w:usb0="00000001" w:usb1="080E0000" w:usb2="00000010" w:usb3="00000000" w:csb0="00040000" w:csb1="00000000"/>
  </w:font>
  <w:font w:name="楷体_GB2312">
    <w:altName w:val="微软雅黑"/>
    <w:panose1 w:val="020B0604020202020204"/>
    <w:charset w:val="00"/>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lang w:val="en-US" w:eastAsia="zh-CN"/>
      </w:rPr>
      <w:t>9</w:t>
    </w:r>
    <w:r>
      <w:rPr>
        <w:rStyle w:val="aa"/>
      </w:rPr>
      <w:fldChar w:fldCharType="end"/>
    </w:r>
  </w:p>
  <w:p w:rsidR="00000000" w:rsidRDefault="000000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01A5" w:rsidRDefault="00E301A5">
      <w:r>
        <w:separator/>
      </w:r>
    </w:p>
  </w:footnote>
  <w:footnote w:type="continuationSeparator" w:id="0">
    <w:p w:rsidR="00E301A5" w:rsidRDefault="00E301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01"/>
    <w:rsid w:val="00000811"/>
    <w:rsid w:val="00000B61"/>
    <w:rsid w:val="00000BAE"/>
    <w:rsid w:val="00001496"/>
    <w:rsid w:val="000022A0"/>
    <w:rsid w:val="00003201"/>
    <w:rsid w:val="00005C62"/>
    <w:rsid w:val="00006A30"/>
    <w:rsid w:val="00006F78"/>
    <w:rsid w:val="00010141"/>
    <w:rsid w:val="00010FEC"/>
    <w:rsid w:val="00013BB6"/>
    <w:rsid w:val="0001427B"/>
    <w:rsid w:val="000144E0"/>
    <w:rsid w:val="00014E27"/>
    <w:rsid w:val="0001508B"/>
    <w:rsid w:val="0001513C"/>
    <w:rsid w:val="00015803"/>
    <w:rsid w:val="00020308"/>
    <w:rsid w:val="00021D84"/>
    <w:rsid w:val="000246DC"/>
    <w:rsid w:val="00025B92"/>
    <w:rsid w:val="000265AF"/>
    <w:rsid w:val="00026B52"/>
    <w:rsid w:val="00030B26"/>
    <w:rsid w:val="00030B6B"/>
    <w:rsid w:val="000317E7"/>
    <w:rsid w:val="0003382E"/>
    <w:rsid w:val="0003394D"/>
    <w:rsid w:val="00033A65"/>
    <w:rsid w:val="00035CF4"/>
    <w:rsid w:val="0003758A"/>
    <w:rsid w:val="0004087E"/>
    <w:rsid w:val="00040F9A"/>
    <w:rsid w:val="00041016"/>
    <w:rsid w:val="00042CA9"/>
    <w:rsid w:val="00042DFF"/>
    <w:rsid w:val="00042F57"/>
    <w:rsid w:val="0004366C"/>
    <w:rsid w:val="000447D9"/>
    <w:rsid w:val="00044F06"/>
    <w:rsid w:val="0004690C"/>
    <w:rsid w:val="00046A98"/>
    <w:rsid w:val="0004700D"/>
    <w:rsid w:val="00047478"/>
    <w:rsid w:val="00050BA9"/>
    <w:rsid w:val="00051389"/>
    <w:rsid w:val="000529CD"/>
    <w:rsid w:val="00053FF1"/>
    <w:rsid w:val="000541B6"/>
    <w:rsid w:val="00056921"/>
    <w:rsid w:val="00056CF2"/>
    <w:rsid w:val="00061101"/>
    <w:rsid w:val="00062305"/>
    <w:rsid w:val="00065541"/>
    <w:rsid w:val="00066CE7"/>
    <w:rsid w:val="00067F3C"/>
    <w:rsid w:val="000705B8"/>
    <w:rsid w:val="0007071D"/>
    <w:rsid w:val="0007236E"/>
    <w:rsid w:val="00072658"/>
    <w:rsid w:val="00074E5C"/>
    <w:rsid w:val="00075241"/>
    <w:rsid w:val="00076B8C"/>
    <w:rsid w:val="000777CA"/>
    <w:rsid w:val="000778D5"/>
    <w:rsid w:val="00077C35"/>
    <w:rsid w:val="000811C7"/>
    <w:rsid w:val="00081B34"/>
    <w:rsid w:val="00082E91"/>
    <w:rsid w:val="00085416"/>
    <w:rsid w:val="00085637"/>
    <w:rsid w:val="00085B47"/>
    <w:rsid w:val="00086581"/>
    <w:rsid w:val="00087626"/>
    <w:rsid w:val="000906A2"/>
    <w:rsid w:val="0009276F"/>
    <w:rsid w:val="000929ED"/>
    <w:rsid w:val="00093E47"/>
    <w:rsid w:val="0009427C"/>
    <w:rsid w:val="00094752"/>
    <w:rsid w:val="00094B7F"/>
    <w:rsid w:val="000955BC"/>
    <w:rsid w:val="00095C37"/>
    <w:rsid w:val="000A0440"/>
    <w:rsid w:val="000A141A"/>
    <w:rsid w:val="000A1E75"/>
    <w:rsid w:val="000A2E32"/>
    <w:rsid w:val="000A3268"/>
    <w:rsid w:val="000A4475"/>
    <w:rsid w:val="000A6D79"/>
    <w:rsid w:val="000B02E1"/>
    <w:rsid w:val="000B09A7"/>
    <w:rsid w:val="000B2623"/>
    <w:rsid w:val="000B4C46"/>
    <w:rsid w:val="000B55CE"/>
    <w:rsid w:val="000B594F"/>
    <w:rsid w:val="000B671E"/>
    <w:rsid w:val="000B7FAB"/>
    <w:rsid w:val="000C5509"/>
    <w:rsid w:val="000C6DBE"/>
    <w:rsid w:val="000D01F8"/>
    <w:rsid w:val="000D061A"/>
    <w:rsid w:val="000D077E"/>
    <w:rsid w:val="000D2302"/>
    <w:rsid w:val="000D44B4"/>
    <w:rsid w:val="000D4A86"/>
    <w:rsid w:val="000D5341"/>
    <w:rsid w:val="000D5F05"/>
    <w:rsid w:val="000D6251"/>
    <w:rsid w:val="000D7641"/>
    <w:rsid w:val="000D7A72"/>
    <w:rsid w:val="000E0BAB"/>
    <w:rsid w:val="000E269E"/>
    <w:rsid w:val="000E3840"/>
    <w:rsid w:val="000E3D87"/>
    <w:rsid w:val="000E40AD"/>
    <w:rsid w:val="000E453A"/>
    <w:rsid w:val="000E4673"/>
    <w:rsid w:val="000E5EF2"/>
    <w:rsid w:val="000E64E2"/>
    <w:rsid w:val="000E68E8"/>
    <w:rsid w:val="000E6AA3"/>
    <w:rsid w:val="000F08C6"/>
    <w:rsid w:val="000F09E2"/>
    <w:rsid w:val="000F2FDF"/>
    <w:rsid w:val="000F33B0"/>
    <w:rsid w:val="000F33DA"/>
    <w:rsid w:val="000F3526"/>
    <w:rsid w:val="000F3F0A"/>
    <w:rsid w:val="00100600"/>
    <w:rsid w:val="00100FD6"/>
    <w:rsid w:val="00101371"/>
    <w:rsid w:val="00102E55"/>
    <w:rsid w:val="001037D4"/>
    <w:rsid w:val="001049D2"/>
    <w:rsid w:val="00105280"/>
    <w:rsid w:val="00107071"/>
    <w:rsid w:val="0010773A"/>
    <w:rsid w:val="00110248"/>
    <w:rsid w:val="0011068F"/>
    <w:rsid w:val="001110D6"/>
    <w:rsid w:val="00111454"/>
    <w:rsid w:val="001118A3"/>
    <w:rsid w:val="00111A45"/>
    <w:rsid w:val="00112C17"/>
    <w:rsid w:val="00113A2C"/>
    <w:rsid w:val="00113B69"/>
    <w:rsid w:val="00114708"/>
    <w:rsid w:val="00115810"/>
    <w:rsid w:val="0012110E"/>
    <w:rsid w:val="0012295E"/>
    <w:rsid w:val="0012416D"/>
    <w:rsid w:val="0012470E"/>
    <w:rsid w:val="00124ACF"/>
    <w:rsid w:val="001255D6"/>
    <w:rsid w:val="00127E65"/>
    <w:rsid w:val="0013600D"/>
    <w:rsid w:val="00136878"/>
    <w:rsid w:val="00136DA1"/>
    <w:rsid w:val="00137392"/>
    <w:rsid w:val="00140AE3"/>
    <w:rsid w:val="001413D0"/>
    <w:rsid w:val="001413FA"/>
    <w:rsid w:val="00142E2E"/>
    <w:rsid w:val="001433CB"/>
    <w:rsid w:val="00143816"/>
    <w:rsid w:val="00143874"/>
    <w:rsid w:val="001443F0"/>
    <w:rsid w:val="00145E9B"/>
    <w:rsid w:val="00146096"/>
    <w:rsid w:val="00146B47"/>
    <w:rsid w:val="00146EAB"/>
    <w:rsid w:val="00147B23"/>
    <w:rsid w:val="00150A50"/>
    <w:rsid w:val="00152336"/>
    <w:rsid w:val="00153AF5"/>
    <w:rsid w:val="001547AB"/>
    <w:rsid w:val="00156A24"/>
    <w:rsid w:val="0016273E"/>
    <w:rsid w:val="00162F1A"/>
    <w:rsid w:val="00163C6C"/>
    <w:rsid w:val="001640B5"/>
    <w:rsid w:val="00164D36"/>
    <w:rsid w:val="001672BD"/>
    <w:rsid w:val="001675FC"/>
    <w:rsid w:val="0016774E"/>
    <w:rsid w:val="001677C4"/>
    <w:rsid w:val="0017200D"/>
    <w:rsid w:val="00173829"/>
    <w:rsid w:val="00174352"/>
    <w:rsid w:val="001831BD"/>
    <w:rsid w:val="001832BD"/>
    <w:rsid w:val="00184F38"/>
    <w:rsid w:val="00186541"/>
    <w:rsid w:val="00187E0F"/>
    <w:rsid w:val="00190E8C"/>
    <w:rsid w:val="0019230B"/>
    <w:rsid w:val="001931B9"/>
    <w:rsid w:val="0019345A"/>
    <w:rsid w:val="0019482E"/>
    <w:rsid w:val="00194D67"/>
    <w:rsid w:val="00194DDC"/>
    <w:rsid w:val="00195400"/>
    <w:rsid w:val="0019719A"/>
    <w:rsid w:val="001A2B56"/>
    <w:rsid w:val="001A3F14"/>
    <w:rsid w:val="001A4815"/>
    <w:rsid w:val="001A4DFE"/>
    <w:rsid w:val="001A6B4D"/>
    <w:rsid w:val="001A774F"/>
    <w:rsid w:val="001A7859"/>
    <w:rsid w:val="001B0D74"/>
    <w:rsid w:val="001B28E7"/>
    <w:rsid w:val="001B3EC1"/>
    <w:rsid w:val="001B6C76"/>
    <w:rsid w:val="001B6CFE"/>
    <w:rsid w:val="001B7AC0"/>
    <w:rsid w:val="001C0E63"/>
    <w:rsid w:val="001C1CFA"/>
    <w:rsid w:val="001C4A80"/>
    <w:rsid w:val="001C4CF4"/>
    <w:rsid w:val="001D0056"/>
    <w:rsid w:val="001D0C0B"/>
    <w:rsid w:val="001D0C93"/>
    <w:rsid w:val="001D1A83"/>
    <w:rsid w:val="001D4A4D"/>
    <w:rsid w:val="001D620A"/>
    <w:rsid w:val="001D71FF"/>
    <w:rsid w:val="001E0771"/>
    <w:rsid w:val="001E07A0"/>
    <w:rsid w:val="001E0AD7"/>
    <w:rsid w:val="001E0D20"/>
    <w:rsid w:val="001E18FC"/>
    <w:rsid w:val="001E2DCF"/>
    <w:rsid w:val="001E30EC"/>
    <w:rsid w:val="001E34DF"/>
    <w:rsid w:val="001E383B"/>
    <w:rsid w:val="001E7693"/>
    <w:rsid w:val="001F0256"/>
    <w:rsid w:val="001F0328"/>
    <w:rsid w:val="001F168F"/>
    <w:rsid w:val="001F3F99"/>
    <w:rsid w:val="001F4138"/>
    <w:rsid w:val="001F46F6"/>
    <w:rsid w:val="001F5500"/>
    <w:rsid w:val="001F6F48"/>
    <w:rsid w:val="001F7599"/>
    <w:rsid w:val="002003A8"/>
    <w:rsid w:val="00202907"/>
    <w:rsid w:val="0020329C"/>
    <w:rsid w:val="002033FB"/>
    <w:rsid w:val="00204A80"/>
    <w:rsid w:val="00205582"/>
    <w:rsid w:val="00205595"/>
    <w:rsid w:val="00207818"/>
    <w:rsid w:val="002101DE"/>
    <w:rsid w:val="00212FF5"/>
    <w:rsid w:val="00213DDF"/>
    <w:rsid w:val="002162F6"/>
    <w:rsid w:val="00216384"/>
    <w:rsid w:val="00217270"/>
    <w:rsid w:val="00217820"/>
    <w:rsid w:val="00217B53"/>
    <w:rsid w:val="00220D91"/>
    <w:rsid w:val="00224B17"/>
    <w:rsid w:val="00224B32"/>
    <w:rsid w:val="00224C0A"/>
    <w:rsid w:val="002322C8"/>
    <w:rsid w:val="0023373E"/>
    <w:rsid w:val="0023471A"/>
    <w:rsid w:val="002357CB"/>
    <w:rsid w:val="00236610"/>
    <w:rsid w:val="002371DA"/>
    <w:rsid w:val="0023730D"/>
    <w:rsid w:val="0024350F"/>
    <w:rsid w:val="0024473E"/>
    <w:rsid w:val="00244FE5"/>
    <w:rsid w:val="00245317"/>
    <w:rsid w:val="00246707"/>
    <w:rsid w:val="002468E5"/>
    <w:rsid w:val="00246BFA"/>
    <w:rsid w:val="00247539"/>
    <w:rsid w:val="002478D5"/>
    <w:rsid w:val="00250779"/>
    <w:rsid w:val="00250FF4"/>
    <w:rsid w:val="00252263"/>
    <w:rsid w:val="0025237F"/>
    <w:rsid w:val="00256859"/>
    <w:rsid w:val="00257450"/>
    <w:rsid w:val="00257A9F"/>
    <w:rsid w:val="002601A2"/>
    <w:rsid w:val="0026254E"/>
    <w:rsid w:val="002629D3"/>
    <w:rsid w:val="00262E5C"/>
    <w:rsid w:val="00263F2C"/>
    <w:rsid w:val="00264D9B"/>
    <w:rsid w:val="00264F78"/>
    <w:rsid w:val="00265002"/>
    <w:rsid w:val="0026687F"/>
    <w:rsid w:val="0026751D"/>
    <w:rsid w:val="00267E29"/>
    <w:rsid w:val="0027072B"/>
    <w:rsid w:val="0027089B"/>
    <w:rsid w:val="00272BF2"/>
    <w:rsid w:val="00273E97"/>
    <w:rsid w:val="00276ECA"/>
    <w:rsid w:val="00277DCE"/>
    <w:rsid w:val="00280BD6"/>
    <w:rsid w:val="00281A33"/>
    <w:rsid w:val="00282CFC"/>
    <w:rsid w:val="00283002"/>
    <w:rsid w:val="0028387A"/>
    <w:rsid w:val="0028396D"/>
    <w:rsid w:val="00283C0B"/>
    <w:rsid w:val="00284037"/>
    <w:rsid w:val="00285A5C"/>
    <w:rsid w:val="00287CD4"/>
    <w:rsid w:val="00290263"/>
    <w:rsid w:val="0029084D"/>
    <w:rsid w:val="0029138E"/>
    <w:rsid w:val="002937D7"/>
    <w:rsid w:val="002943FE"/>
    <w:rsid w:val="00295F5A"/>
    <w:rsid w:val="00296F83"/>
    <w:rsid w:val="00297A12"/>
    <w:rsid w:val="00297D0D"/>
    <w:rsid w:val="002A03CA"/>
    <w:rsid w:val="002A3256"/>
    <w:rsid w:val="002A4ACE"/>
    <w:rsid w:val="002A4FD5"/>
    <w:rsid w:val="002A5584"/>
    <w:rsid w:val="002A6089"/>
    <w:rsid w:val="002A73BE"/>
    <w:rsid w:val="002B1D87"/>
    <w:rsid w:val="002B4344"/>
    <w:rsid w:val="002B45FB"/>
    <w:rsid w:val="002B52A2"/>
    <w:rsid w:val="002B59F2"/>
    <w:rsid w:val="002B5EDE"/>
    <w:rsid w:val="002B63F7"/>
    <w:rsid w:val="002B77BD"/>
    <w:rsid w:val="002B7DFB"/>
    <w:rsid w:val="002C0089"/>
    <w:rsid w:val="002C3319"/>
    <w:rsid w:val="002C4FE7"/>
    <w:rsid w:val="002C61CB"/>
    <w:rsid w:val="002C7DDF"/>
    <w:rsid w:val="002D0460"/>
    <w:rsid w:val="002D06AE"/>
    <w:rsid w:val="002D2ABB"/>
    <w:rsid w:val="002D46DE"/>
    <w:rsid w:val="002D5261"/>
    <w:rsid w:val="002D6787"/>
    <w:rsid w:val="002E070F"/>
    <w:rsid w:val="002E0848"/>
    <w:rsid w:val="002E0B24"/>
    <w:rsid w:val="002E1C88"/>
    <w:rsid w:val="002E3DD0"/>
    <w:rsid w:val="002E5F26"/>
    <w:rsid w:val="002E5F81"/>
    <w:rsid w:val="002E6231"/>
    <w:rsid w:val="002E7558"/>
    <w:rsid w:val="002F0A3C"/>
    <w:rsid w:val="002F21B6"/>
    <w:rsid w:val="002F35A3"/>
    <w:rsid w:val="002F48A3"/>
    <w:rsid w:val="002F51CA"/>
    <w:rsid w:val="002F543E"/>
    <w:rsid w:val="002F583B"/>
    <w:rsid w:val="002F5C5F"/>
    <w:rsid w:val="002F6938"/>
    <w:rsid w:val="002F784E"/>
    <w:rsid w:val="002F7CB1"/>
    <w:rsid w:val="003026C8"/>
    <w:rsid w:val="0030284D"/>
    <w:rsid w:val="003036F8"/>
    <w:rsid w:val="00303ADC"/>
    <w:rsid w:val="00304966"/>
    <w:rsid w:val="0030553C"/>
    <w:rsid w:val="0030792B"/>
    <w:rsid w:val="00307A8F"/>
    <w:rsid w:val="00310AF2"/>
    <w:rsid w:val="00311462"/>
    <w:rsid w:val="00311B26"/>
    <w:rsid w:val="0031321C"/>
    <w:rsid w:val="00314218"/>
    <w:rsid w:val="003144FF"/>
    <w:rsid w:val="00314E67"/>
    <w:rsid w:val="00315194"/>
    <w:rsid w:val="00315ED1"/>
    <w:rsid w:val="003162AD"/>
    <w:rsid w:val="00317444"/>
    <w:rsid w:val="00320796"/>
    <w:rsid w:val="0032179F"/>
    <w:rsid w:val="00322840"/>
    <w:rsid w:val="00322AFE"/>
    <w:rsid w:val="00323501"/>
    <w:rsid w:val="00325F1D"/>
    <w:rsid w:val="0032769F"/>
    <w:rsid w:val="00327726"/>
    <w:rsid w:val="00327B1D"/>
    <w:rsid w:val="003325F9"/>
    <w:rsid w:val="00333CB4"/>
    <w:rsid w:val="00334B2F"/>
    <w:rsid w:val="0033504F"/>
    <w:rsid w:val="003354CD"/>
    <w:rsid w:val="0033584A"/>
    <w:rsid w:val="00337FD4"/>
    <w:rsid w:val="00342EB0"/>
    <w:rsid w:val="0034631E"/>
    <w:rsid w:val="00346466"/>
    <w:rsid w:val="00350974"/>
    <w:rsid w:val="003514CE"/>
    <w:rsid w:val="00352D85"/>
    <w:rsid w:val="00356979"/>
    <w:rsid w:val="003576FE"/>
    <w:rsid w:val="00357CB2"/>
    <w:rsid w:val="003615FE"/>
    <w:rsid w:val="003618C4"/>
    <w:rsid w:val="00362AE2"/>
    <w:rsid w:val="003634C4"/>
    <w:rsid w:val="00363B2E"/>
    <w:rsid w:val="003642B1"/>
    <w:rsid w:val="00365DBA"/>
    <w:rsid w:val="003665F9"/>
    <w:rsid w:val="003670B3"/>
    <w:rsid w:val="00367B18"/>
    <w:rsid w:val="00367BF3"/>
    <w:rsid w:val="00367E90"/>
    <w:rsid w:val="00370B96"/>
    <w:rsid w:val="00370DD9"/>
    <w:rsid w:val="00371352"/>
    <w:rsid w:val="00372A80"/>
    <w:rsid w:val="00373E4A"/>
    <w:rsid w:val="003755EF"/>
    <w:rsid w:val="00375A20"/>
    <w:rsid w:val="003800AF"/>
    <w:rsid w:val="00380249"/>
    <w:rsid w:val="0038044D"/>
    <w:rsid w:val="00380F55"/>
    <w:rsid w:val="00382093"/>
    <w:rsid w:val="0038279B"/>
    <w:rsid w:val="00383995"/>
    <w:rsid w:val="00383EDC"/>
    <w:rsid w:val="0038519E"/>
    <w:rsid w:val="00386335"/>
    <w:rsid w:val="00386CA3"/>
    <w:rsid w:val="00390DCF"/>
    <w:rsid w:val="0039361C"/>
    <w:rsid w:val="00393FC5"/>
    <w:rsid w:val="003952E4"/>
    <w:rsid w:val="0039543E"/>
    <w:rsid w:val="00397FA0"/>
    <w:rsid w:val="003A445E"/>
    <w:rsid w:val="003A613A"/>
    <w:rsid w:val="003A6437"/>
    <w:rsid w:val="003A6AFF"/>
    <w:rsid w:val="003A7B23"/>
    <w:rsid w:val="003B01F1"/>
    <w:rsid w:val="003B08E7"/>
    <w:rsid w:val="003B0DC5"/>
    <w:rsid w:val="003B147B"/>
    <w:rsid w:val="003B280E"/>
    <w:rsid w:val="003B28A0"/>
    <w:rsid w:val="003B2CC0"/>
    <w:rsid w:val="003B32EE"/>
    <w:rsid w:val="003B4891"/>
    <w:rsid w:val="003B4AD9"/>
    <w:rsid w:val="003B705D"/>
    <w:rsid w:val="003C0266"/>
    <w:rsid w:val="003C08EA"/>
    <w:rsid w:val="003C102D"/>
    <w:rsid w:val="003C10DA"/>
    <w:rsid w:val="003C3844"/>
    <w:rsid w:val="003C45E5"/>
    <w:rsid w:val="003C4AFF"/>
    <w:rsid w:val="003C5B1B"/>
    <w:rsid w:val="003C5DCD"/>
    <w:rsid w:val="003C6A2B"/>
    <w:rsid w:val="003C799F"/>
    <w:rsid w:val="003D0B18"/>
    <w:rsid w:val="003D1DC2"/>
    <w:rsid w:val="003D4294"/>
    <w:rsid w:val="003D4EFE"/>
    <w:rsid w:val="003D5539"/>
    <w:rsid w:val="003D6A6D"/>
    <w:rsid w:val="003D75BE"/>
    <w:rsid w:val="003E0642"/>
    <w:rsid w:val="003E17E5"/>
    <w:rsid w:val="003E2485"/>
    <w:rsid w:val="003E478E"/>
    <w:rsid w:val="003E4DAA"/>
    <w:rsid w:val="003E55F9"/>
    <w:rsid w:val="003E7CE7"/>
    <w:rsid w:val="003E7FEB"/>
    <w:rsid w:val="003F01C2"/>
    <w:rsid w:val="003F0E46"/>
    <w:rsid w:val="003F1699"/>
    <w:rsid w:val="003F18C2"/>
    <w:rsid w:val="003F2C65"/>
    <w:rsid w:val="003F2D6C"/>
    <w:rsid w:val="003F334C"/>
    <w:rsid w:val="003F5279"/>
    <w:rsid w:val="003F5605"/>
    <w:rsid w:val="003F71A2"/>
    <w:rsid w:val="00400C0B"/>
    <w:rsid w:val="00402B4C"/>
    <w:rsid w:val="00405EF5"/>
    <w:rsid w:val="00405FEE"/>
    <w:rsid w:val="0040693E"/>
    <w:rsid w:val="00407077"/>
    <w:rsid w:val="00407AAB"/>
    <w:rsid w:val="004103F2"/>
    <w:rsid w:val="00410682"/>
    <w:rsid w:val="004112E2"/>
    <w:rsid w:val="004118B2"/>
    <w:rsid w:val="0041208C"/>
    <w:rsid w:val="00413198"/>
    <w:rsid w:val="00413EE9"/>
    <w:rsid w:val="00416BD3"/>
    <w:rsid w:val="00416E73"/>
    <w:rsid w:val="00422E6A"/>
    <w:rsid w:val="004233AC"/>
    <w:rsid w:val="00424385"/>
    <w:rsid w:val="00424406"/>
    <w:rsid w:val="00425854"/>
    <w:rsid w:val="00425C39"/>
    <w:rsid w:val="00426D58"/>
    <w:rsid w:val="00427CC5"/>
    <w:rsid w:val="0043033C"/>
    <w:rsid w:val="00430A28"/>
    <w:rsid w:val="0043130B"/>
    <w:rsid w:val="00432142"/>
    <w:rsid w:val="0043394F"/>
    <w:rsid w:val="0043594B"/>
    <w:rsid w:val="004359B2"/>
    <w:rsid w:val="00442571"/>
    <w:rsid w:val="004431C0"/>
    <w:rsid w:val="004433AC"/>
    <w:rsid w:val="00444228"/>
    <w:rsid w:val="004443D4"/>
    <w:rsid w:val="004446E3"/>
    <w:rsid w:val="004475CC"/>
    <w:rsid w:val="00447737"/>
    <w:rsid w:val="00447CFA"/>
    <w:rsid w:val="0045070B"/>
    <w:rsid w:val="00451149"/>
    <w:rsid w:val="00451815"/>
    <w:rsid w:val="004544C3"/>
    <w:rsid w:val="0045471C"/>
    <w:rsid w:val="0045645B"/>
    <w:rsid w:val="0045659A"/>
    <w:rsid w:val="004576C3"/>
    <w:rsid w:val="00461190"/>
    <w:rsid w:val="00461779"/>
    <w:rsid w:val="00461FB1"/>
    <w:rsid w:val="004638AD"/>
    <w:rsid w:val="00463D37"/>
    <w:rsid w:val="00463DB1"/>
    <w:rsid w:val="00464644"/>
    <w:rsid w:val="00464C04"/>
    <w:rsid w:val="0046557B"/>
    <w:rsid w:val="00465719"/>
    <w:rsid w:val="004658A5"/>
    <w:rsid w:val="00467EC8"/>
    <w:rsid w:val="00470619"/>
    <w:rsid w:val="00471010"/>
    <w:rsid w:val="00471A9A"/>
    <w:rsid w:val="00473051"/>
    <w:rsid w:val="00473B6F"/>
    <w:rsid w:val="00473FC5"/>
    <w:rsid w:val="00474F97"/>
    <w:rsid w:val="004751DE"/>
    <w:rsid w:val="004759F1"/>
    <w:rsid w:val="00475E57"/>
    <w:rsid w:val="00476CA1"/>
    <w:rsid w:val="0047754A"/>
    <w:rsid w:val="004778E6"/>
    <w:rsid w:val="00480A4D"/>
    <w:rsid w:val="004814FC"/>
    <w:rsid w:val="00481F4D"/>
    <w:rsid w:val="0048276E"/>
    <w:rsid w:val="00483709"/>
    <w:rsid w:val="00483DAD"/>
    <w:rsid w:val="00484569"/>
    <w:rsid w:val="0048458F"/>
    <w:rsid w:val="004850C9"/>
    <w:rsid w:val="00487A18"/>
    <w:rsid w:val="004907A1"/>
    <w:rsid w:val="00491979"/>
    <w:rsid w:val="004919F0"/>
    <w:rsid w:val="00497113"/>
    <w:rsid w:val="00497714"/>
    <w:rsid w:val="004A006F"/>
    <w:rsid w:val="004A07D8"/>
    <w:rsid w:val="004A588E"/>
    <w:rsid w:val="004A70BC"/>
    <w:rsid w:val="004A7168"/>
    <w:rsid w:val="004A7590"/>
    <w:rsid w:val="004B050C"/>
    <w:rsid w:val="004B3A5E"/>
    <w:rsid w:val="004B4F79"/>
    <w:rsid w:val="004B4FF7"/>
    <w:rsid w:val="004B520D"/>
    <w:rsid w:val="004B5254"/>
    <w:rsid w:val="004B72AC"/>
    <w:rsid w:val="004C00D3"/>
    <w:rsid w:val="004C09C7"/>
    <w:rsid w:val="004C1873"/>
    <w:rsid w:val="004C373B"/>
    <w:rsid w:val="004C4640"/>
    <w:rsid w:val="004C7095"/>
    <w:rsid w:val="004C7EDB"/>
    <w:rsid w:val="004D0CFD"/>
    <w:rsid w:val="004D1E73"/>
    <w:rsid w:val="004D2B64"/>
    <w:rsid w:val="004D3948"/>
    <w:rsid w:val="004D3FA4"/>
    <w:rsid w:val="004D4045"/>
    <w:rsid w:val="004D4091"/>
    <w:rsid w:val="004D7A11"/>
    <w:rsid w:val="004E10BA"/>
    <w:rsid w:val="004E2B9F"/>
    <w:rsid w:val="004E3997"/>
    <w:rsid w:val="004E7F4D"/>
    <w:rsid w:val="004F2201"/>
    <w:rsid w:val="004F2233"/>
    <w:rsid w:val="004F3211"/>
    <w:rsid w:val="004F4E8E"/>
    <w:rsid w:val="004F7057"/>
    <w:rsid w:val="00503512"/>
    <w:rsid w:val="005042B7"/>
    <w:rsid w:val="00504792"/>
    <w:rsid w:val="00504AC8"/>
    <w:rsid w:val="00504C71"/>
    <w:rsid w:val="00505A4C"/>
    <w:rsid w:val="005060CB"/>
    <w:rsid w:val="00506991"/>
    <w:rsid w:val="00507BBD"/>
    <w:rsid w:val="00511399"/>
    <w:rsid w:val="00511428"/>
    <w:rsid w:val="0051239A"/>
    <w:rsid w:val="00513CB8"/>
    <w:rsid w:val="00515455"/>
    <w:rsid w:val="005175A1"/>
    <w:rsid w:val="00517616"/>
    <w:rsid w:val="0052204A"/>
    <w:rsid w:val="005234FD"/>
    <w:rsid w:val="00525893"/>
    <w:rsid w:val="00530A62"/>
    <w:rsid w:val="00531B59"/>
    <w:rsid w:val="005322EB"/>
    <w:rsid w:val="00532865"/>
    <w:rsid w:val="00535398"/>
    <w:rsid w:val="00540F11"/>
    <w:rsid w:val="0054146D"/>
    <w:rsid w:val="00541D3F"/>
    <w:rsid w:val="00543A27"/>
    <w:rsid w:val="005449C5"/>
    <w:rsid w:val="00544A92"/>
    <w:rsid w:val="005454A8"/>
    <w:rsid w:val="00547F28"/>
    <w:rsid w:val="00550357"/>
    <w:rsid w:val="005521C4"/>
    <w:rsid w:val="00552562"/>
    <w:rsid w:val="00553739"/>
    <w:rsid w:val="00555EA1"/>
    <w:rsid w:val="00556F6D"/>
    <w:rsid w:val="005641FA"/>
    <w:rsid w:val="00565589"/>
    <w:rsid w:val="00571EC5"/>
    <w:rsid w:val="00573469"/>
    <w:rsid w:val="0057377C"/>
    <w:rsid w:val="00576771"/>
    <w:rsid w:val="00576CBA"/>
    <w:rsid w:val="00577CA3"/>
    <w:rsid w:val="005804A4"/>
    <w:rsid w:val="0058152B"/>
    <w:rsid w:val="00582459"/>
    <w:rsid w:val="00583019"/>
    <w:rsid w:val="0058358B"/>
    <w:rsid w:val="0058396D"/>
    <w:rsid w:val="0058553E"/>
    <w:rsid w:val="00585DC5"/>
    <w:rsid w:val="00585FD2"/>
    <w:rsid w:val="005860D7"/>
    <w:rsid w:val="00586772"/>
    <w:rsid w:val="00586CBD"/>
    <w:rsid w:val="00587A29"/>
    <w:rsid w:val="00590127"/>
    <w:rsid w:val="00590DC3"/>
    <w:rsid w:val="005913AF"/>
    <w:rsid w:val="005927DA"/>
    <w:rsid w:val="0059434F"/>
    <w:rsid w:val="0059454C"/>
    <w:rsid w:val="005951BA"/>
    <w:rsid w:val="00595ED1"/>
    <w:rsid w:val="005962DC"/>
    <w:rsid w:val="0059758E"/>
    <w:rsid w:val="005A0BC0"/>
    <w:rsid w:val="005A1CAD"/>
    <w:rsid w:val="005A2091"/>
    <w:rsid w:val="005A21A0"/>
    <w:rsid w:val="005A36F3"/>
    <w:rsid w:val="005A44F7"/>
    <w:rsid w:val="005A4670"/>
    <w:rsid w:val="005A60CA"/>
    <w:rsid w:val="005A6617"/>
    <w:rsid w:val="005A73B2"/>
    <w:rsid w:val="005B260E"/>
    <w:rsid w:val="005B2A46"/>
    <w:rsid w:val="005B5779"/>
    <w:rsid w:val="005B6286"/>
    <w:rsid w:val="005C00F6"/>
    <w:rsid w:val="005C0780"/>
    <w:rsid w:val="005C1AA0"/>
    <w:rsid w:val="005C2BC3"/>
    <w:rsid w:val="005C3417"/>
    <w:rsid w:val="005C401B"/>
    <w:rsid w:val="005C46CC"/>
    <w:rsid w:val="005C619F"/>
    <w:rsid w:val="005C6D62"/>
    <w:rsid w:val="005C7B05"/>
    <w:rsid w:val="005C7B4B"/>
    <w:rsid w:val="005D238D"/>
    <w:rsid w:val="005D7AF1"/>
    <w:rsid w:val="005E2D1C"/>
    <w:rsid w:val="005E2D4B"/>
    <w:rsid w:val="005E3D8F"/>
    <w:rsid w:val="005E442D"/>
    <w:rsid w:val="005E4AB3"/>
    <w:rsid w:val="005E4FB6"/>
    <w:rsid w:val="005E6DA6"/>
    <w:rsid w:val="005E7EF2"/>
    <w:rsid w:val="005F23C9"/>
    <w:rsid w:val="005F2D4F"/>
    <w:rsid w:val="005F31B6"/>
    <w:rsid w:val="005F47D1"/>
    <w:rsid w:val="005F53E7"/>
    <w:rsid w:val="005F574A"/>
    <w:rsid w:val="005F7620"/>
    <w:rsid w:val="00603312"/>
    <w:rsid w:val="006058D2"/>
    <w:rsid w:val="00606383"/>
    <w:rsid w:val="00610047"/>
    <w:rsid w:val="0061047D"/>
    <w:rsid w:val="00610AE2"/>
    <w:rsid w:val="006124B7"/>
    <w:rsid w:val="0061391A"/>
    <w:rsid w:val="00616538"/>
    <w:rsid w:val="006169C1"/>
    <w:rsid w:val="006175F5"/>
    <w:rsid w:val="006176A1"/>
    <w:rsid w:val="00621250"/>
    <w:rsid w:val="00623667"/>
    <w:rsid w:val="00624815"/>
    <w:rsid w:val="00625790"/>
    <w:rsid w:val="00627493"/>
    <w:rsid w:val="00627B6F"/>
    <w:rsid w:val="00627F01"/>
    <w:rsid w:val="0063021F"/>
    <w:rsid w:val="00630A32"/>
    <w:rsid w:val="00631B8B"/>
    <w:rsid w:val="006326DD"/>
    <w:rsid w:val="0063372E"/>
    <w:rsid w:val="0063441C"/>
    <w:rsid w:val="00634FBF"/>
    <w:rsid w:val="006376B2"/>
    <w:rsid w:val="006407ED"/>
    <w:rsid w:val="00640F83"/>
    <w:rsid w:val="00641AB1"/>
    <w:rsid w:val="00642CEF"/>
    <w:rsid w:val="00643082"/>
    <w:rsid w:val="00643F8B"/>
    <w:rsid w:val="0064430F"/>
    <w:rsid w:val="00647990"/>
    <w:rsid w:val="0065172C"/>
    <w:rsid w:val="006517A9"/>
    <w:rsid w:val="006534B4"/>
    <w:rsid w:val="00653825"/>
    <w:rsid w:val="006555FE"/>
    <w:rsid w:val="00656688"/>
    <w:rsid w:val="00657C34"/>
    <w:rsid w:val="006619A8"/>
    <w:rsid w:val="00662E57"/>
    <w:rsid w:val="0066414E"/>
    <w:rsid w:val="006645A5"/>
    <w:rsid w:val="00664842"/>
    <w:rsid w:val="00665A52"/>
    <w:rsid w:val="00665C86"/>
    <w:rsid w:val="006666F8"/>
    <w:rsid w:val="006672E3"/>
    <w:rsid w:val="006679E1"/>
    <w:rsid w:val="00671E49"/>
    <w:rsid w:val="006759AC"/>
    <w:rsid w:val="006759E2"/>
    <w:rsid w:val="006759FB"/>
    <w:rsid w:val="00677C66"/>
    <w:rsid w:val="00683841"/>
    <w:rsid w:val="006849A3"/>
    <w:rsid w:val="00684BA3"/>
    <w:rsid w:val="00687579"/>
    <w:rsid w:val="00691D5A"/>
    <w:rsid w:val="00692402"/>
    <w:rsid w:val="00692F58"/>
    <w:rsid w:val="006936D8"/>
    <w:rsid w:val="00694F6B"/>
    <w:rsid w:val="0069589F"/>
    <w:rsid w:val="006963CB"/>
    <w:rsid w:val="0069684B"/>
    <w:rsid w:val="006A1E13"/>
    <w:rsid w:val="006A2A8B"/>
    <w:rsid w:val="006A2CE8"/>
    <w:rsid w:val="006A43AC"/>
    <w:rsid w:val="006A4434"/>
    <w:rsid w:val="006A6CC5"/>
    <w:rsid w:val="006A7367"/>
    <w:rsid w:val="006B0C30"/>
    <w:rsid w:val="006B3570"/>
    <w:rsid w:val="006B512D"/>
    <w:rsid w:val="006C38CF"/>
    <w:rsid w:val="006C3C48"/>
    <w:rsid w:val="006C4903"/>
    <w:rsid w:val="006D04F7"/>
    <w:rsid w:val="006D29A7"/>
    <w:rsid w:val="006D2DCD"/>
    <w:rsid w:val="006D547D"/>
    <w:rsid w:val="006D55D8"/>
    <w:rsid w:val="006D5A91"/>
    <w:rsid w:val="006D71A1"/>
    <w:rsid w:val="006D7487"/>
    <w:rsid w:val="006D78BC"/>
    <w:rsid w:val="006E1278"/>
    <w:rsid w:val="006E2CB6"/>
    <w:rsid w:val="006E5D5C"/>
    <w:rsid w:val="006F165E"/>
    <w:rsid w:val="006F18B8"/>
    <w:rsid w:val="006F2534"/>
    <w:rsid w:val="006F3380"/>
    <w:rsid w:val="006F356F"/>
    <w:rsid w:val="006F3648"/>
    <w:rsid w:val="006F3A24"/>
    <w:rsid w:val="006F5122"/>
    <w:rsid w:val="006F5D10"/>
    <w:rsid w:val="006F7EEB"/>
    <w:rsid w:val="00701777"/>
    <w:rsid w:val="00701A0A"/>
    <w:rsid w:val="007023D7"/>
    <w:rsid w:val="007033C1"/>
    <w:rsid w:val="00703732"/>
    <w:rsid w:val="00704CD0"/>
    <w:rsid w:val="00705563"/>
    <w:rsid w:val="007055B5"/>
    <w:rsid w:val="00705B41"/>
    <w:rsid w:val="00705CD5"/>
    <w:rsid w:val="00706004"/>
    <w:rsid w:val="00707681"/>
    <w:rsid w:val="00707BE6"/>
    <w:rsid w:val="00712062"/>
    <w:rsid w:val="00712D70"/>
    <w:rsid w:val="00712DD2"/>
    <w:rsid w:val="00712E4C"/>
    <w:rsid w:val="00713E30"/>
    <w:rsid w:val="00714F8C"/>
    <w:rsid w:val="007155A9"/>
    <w:rsid w:val="0071611D"/>
    <w:rsid w:val="007174B6"/>
    <w:rsid w:val="00720126"/>
    <w:rsid w:val="0072026E"/>
    <w:rsid w:val="007213A4"/>
    <w:rsid w:val="0072181B"/>
    <w:rsid w:val="007219E8"/>
    <w:rsid w:val="00721FC8"/>
    <w:rsid w:val="00723312"/>
    <w:rsid w:val="00723930"/>
    <w:rsid w:val="00724267"/>
    <w:rsid w:val="00724CF3"/>
    <w:rsid w:val="00725415"/>
    <w:rsid w:val="007257A7"/>
    <w:rsid w:val="007278DD"/>
    <w:rsid w:val="00730641"/>
    <w:rsid w:val="007320C7"/>
    <w:rsid w:val="007321E7"/>
    <w:rsid w:val="007324C5"/>
    <w:rsid w:val="00733FAE"/>
    <w:rsid w:val="007344D5"/>
    <w:rsid w:val="00740621"/>
    <w:rsid w:val="00741D5B"/>
    <w:rsid w:val="007430FB"/>
    <w:rsid w:val="00745936"/>
    <w:rsid w:val="007467FF"/>
    <w:rsid w:val="00750BD1"/>
    <w:rsid w:val="00752295"/>
    <w:rsid w:val="0075571D"/>
    <w:rsid w:val="00757D86"/>
    <w:rsid w:val="00761128"/>
    <w:rsid w:val="007620A6"/>
    <w:rsid w:val="00762B4F"/>
    <w:rsid w:val="00763404"/>
    <w:rsid w:val="0076488D"/>
    <w:rsid w:val="0076530F"/>
    <w:rsid w:val="00766CDA"/>
    <w:rsid w:val="00767440"/>
    <w:rsid w:val="00770C64"/>
    <w:rsid w:val="00771633"/>
    <w:rsid w:val="007735A9"/>
    <w:rsid w:val="00773710"/>
    <w:rsid w:val="00775F1A"/>
    <w:rsid w:val="00776049"/>
    <w:rsid w:val="00776987"/>
    <w:rsid w:val="00776D68"/>
    <w:rsid w:val="0077737D"/>
    <w:rsid w:val="007809B0"/>
    <w:rsid w:val="007814B2"/>
    <w:rsid w:val="0078407D"/>
    <w:rsid w:val="007863CE"/>
    <w:rsid w:val="0079077F"/>
    <w:rsid w:val="00791178"/>
    <w:rsid w:val="0079239C"/>
    <w:rsid w:val="00793499"/>
    <w:rsid w:val="0079366E"/>
    <w:rsid w:val="00793BBF"/>
    <w:rsid w:val="007951B3"/>
    <w:rsid w:val="00797A49"/>
    <w:rsid w:val="007A2188"/>
    <w:rsid w:val="007A2E25"/>
    <w:rsid w:val="007A3295"/>
    <w:rsid w:val="007A383B"/>
    <w:rsid w:val="007A45C7"/>
    <w:rsid w:val="007A4D1B"/>
    <w:rsid w:val="007A52E3"/>
    <w:rsid w:val="007A6094"/>
    <w:rsid w:val="007A6AD9"/>
    <w:rsid w:val="007A782F"/>
    <w:rsid w:val="007B113C"/>
    <w:rsid w:val="007B201F"/>
    <w:rsid w:val="007B2036"/>
    <w:rsid w:val="007B259D"/>
    <w:rsid w:val="007B3BF4"/>
    <w:rsid w:val="007B3C81"/>
    <w:rsid w:val="007B4DCD"/>
    <w:rsid w:val="007B4E52"/>
    <w:rsid w:val="007B573B"/>
    <w:rsid w:val="007C0EFC"/>
    <w:rsid w:val="007C1D3A"/>
    <w:rsid w:val="007C1E82"/>
    <w:rsid w:val="007C2E0E"/>
    <w:rsid w:val="007C40B9"/>
    <w:rsid w:val="007C49B5"/>
    <w:rsid w:val="007C4BAD"/>
    <w:rsid w:val="007C5739"/>
    <w:rsid w:val="007D0A7F"/>
    <w:rsid w:val="007D2DD1"/>
    <w:rsid w:val="007D3100"/>
    <w:rsid w:val="007D3532"/>
    <w:rsid w:val="007D376F"/>
    <w:rsid w:val="007D3ED0"/>
    <w:rsid w:val="007D46BD"/>
    <w:rsid w:val="007D4FE5"/>
    <w:rsid w:val="007D52C5"/>
    <w:rsid w:val="007D6184"/>
    <w:rsid w:val="007D6F6E"/>
    <w:rsid w:val="007E018A"/>
    <w:rsid w:val="007E1176"/>
    <w:rsid w:val="007E1964"/>
    <w:rsid w:val="007E1C03"/>
    <w:rsid w:val="007E2113"/>
    <w:rsid w:val="007E2830"/>
    <w:rsid w:val="007E47B4"/>
    <w:rsid w:val="007E5138"/>
    <w:rsid w:val="007E55F8"/>
    <w:rsid w:val="007E5FFF"/>
    <w:rsid w:val="007E67FE"/>
    <w:rsid w:val="007E78D3"/>
    <w:rsid w:val="007F24FC"/>
    <w:rsid w:val="007F2FB7"/>
    <w:rsid w:val="007F3435"/>
    <w:rsid w:val="007F354E"/>
    <w:rsid w:val="007F4213"/>
    <w:rsid w:val="007F6B87"/>
    <w:rsid w:val="007F6CD7"/>
    <w:rsid w:val="007F6E46"/>
    <w:rsid w:val="00801058"/>
    <w:rsid w:val="00801EF1"/>
    <w:rsid w:val="00803AF4"/>
    <w:rsid w:val="00803B65"/>
    <w:rsid w:val="0080495E"/>
    <w:rsid w:val="00804E56"/>
    <w:rsid w:val="00805616"/>
    <w:rsid w:val="0080563E"/>
    <w:rsid w:val="00806E68"/>
    <w:rsid w:val="0080766D"/>
    <w:rsid w:val="0081053C"/>
    <w:rsid w:val="00811F78"/>
    <w:rsid w:val="008125A3"/>
    <w:rsid w:val="00812A0A"/>
    <w:rsid w:val="0081303E"/>
    <w:rsid w:val="00815ABF"/>
    <w:rsid w:val="00815E52"/>
    <w:rsid w:val="0082025E"/>
    <w:rsid w:val="008206D5"/>
    <w:rsid w:val="008214A8"/>
    <w:rsid w:val="008215D5"/>
    <w:rsid w:val="008216A0"/>
    <w:rsid w:val="00822179"/>
    <w:rsid w:val="008235FC"/>
    <w:rsid w:val="00823993"/>
    <w:rsid w:val="0082426B"/>
    <w:rsid w:val="00825A4F"/>
    <w:rsid w:val="00825D26"/>
    <w:rsid w:val="00827692"/>
    <w:rsid w:val="00831FA1"/>
    <w:rsid w:val="0083211A"/>
    <w:rsid w:val="00832C07"/>
    <w:rsid w:val="0083303E"/>
    <w:rsid w:val="00833B5A"/>
    <w:rsid w:val="00834CAA"/>
    <w:rsid w:val="00834D59"/>
    <w:rsid w:val="008357B5"/>
    <w:rsid w:val="00836364"/>
    <w:rsid w:val="00837D75"/>
    <w:rsid w:val="008402A8"/>
    <w:rsid w:val="0084057A"/>
    <w:rsid w:val="00842D0C"/>
    <w:rsid w:val="00844691"/>
    <w:rsid w:val="00844744"/>
    <w:rsid w:val="00844B76"/>
    <w:rsid w:val="00846D7C"/>
    <w:rsid w:val="008508CB"/>
    <w:rsid w:val="00851717"/>
    <w:rsid w:val="008524C4"/>
    <w:rsid w:val="008524F7"/>
    <w:rsid w:val="008562BD"/>
    <w:rsid w:val="0085656A"/>
    <w:rsid w:val="00856F11"/>
    <w:rsid w:val="00856F77"/>
    <w:rsid w:val="00857451"/>
    <w:rsid w:val="00857911"/>
    <w:rsid w:val="00857D34"/>
    <w:rsid w:val="008611AD"/>
    <w:rsid w:val="00861C9B"/>
    <w:rsid w:val="00862B15"/>
    <w:rsid w:val="0086773A"/>
    <w:rsid w:val="0087010A"/>
    <w:rsid w:val="008706F7"/>
    <w:rsid w:val="0087145B"/>
    <w:rsid w:val="00871C76"/>
    <w:rsid w:val="00872273"/>
    <w:rsid w:val="00873636"/>
    <w:rsid w:val="00873CCC"/>
    <w:rsid w:val="00883120"/>
    <w:rsid w:val="00884D73"/>
    <w:rsid w:val="00885949"/>
    <w:rsid w:val="00886BB8"/>
    <w:rsid w:val="00895085"/>
    <w:rsid w:val="00896C17"/>
    <w:rsid w:val="00897048"/>
    <w:rsid w:val="008972EC"/>
    <w:rsid w:val="008A0F80"/>
    <w:rsid w:val="008A15A2"/>
    <w:rsid w:val="008A2860"/>
    <w:rsid w:val="008A3A4F"/>
    <w:rsid w:val="008A3C5B"/>
    <w:rsid w:val="008A465F"/>
    <w:rsid w:val="008A519B"/>
    <w:rsid w:val="008A6CAF"/>
    <w:rsid w:val="008A6D47"/>
    <w:rsid w:val="008A7447"/>
    <w:rsid w:val="008B1479"/>
    <w:rsid w:val="008B246A"/>
    <w:rsid w:val="008B7108"/>
    <w:rsid w:val="008B71C8"/>
    <w:rsid w:val="008B7FC2"/>
    <w:rsid w:val="008C1619"/>
    <w:rsid w:val="008C2927"/>
    <w:rsid w:val="008C3313"/>
    <w:rsid w:val="008C3DEB"/>
    <w:rsid w:val="008C4D06"/>
    <w:rsid w:val="008C53E4"/>
    <w:rsid w:val="008C6574"/>
    <w:rsid w:val="008C659D"/>
    <w:rsid w:val="008C726B"/>
    <w:rsid w:val="008C75F2"/>
    <w:rsid w:val="008D5A6A"/>
    <w:rsid w:val="008D6493"/>
    <w:rsid w:val="008D664A"/>
    <w:rsid w:val="008E013A"/>
    <w:rsid w:val="008E0815"/>
    <w:rsid w:val="008E19E6"/>
    <w:rsid w:val="008E358A"/>
    <w:rsid w:val="008E37C3"/>
    <w:rsid w:val="008F0067"/>
    <w:rsid w:val="008F1581"/>
    <w:rsid w:val="008F3B0A"/>
    <w:rsid w:val="008F57F8"/>
    <w:rsid w:val="008F58A4"/>
    <w:rsid w:val="008F60DA"/>
    <w:rsid w:val="008F772E"/>
    <w:rsid w:val="009004CA"/>
    <w:rsid w:val="009013CC"/>
    <w:rsid w:val="009013FC"/>
    <w:rsid w:val="00901487"/>
    <w:rsid w:val="0090228F"/>
    <w:rsid w:val="00902C8E"/>
    <w:rsid w:val="00905364"/>
    <w:rsid w:val="00906469"/>
    <w:rsid w:val="00906BFA"/>
    <w:rsid w:val="00910152"/>
    <w:rsid w:val="009105D6"/>
    <w:rsid w:val="009133E8"/>
    <w:rsid w:val="009138B2"/>
    <w:rsid w:val="00913D42"/>
    <w:rsid w:val="00915CC4"/>
    <w:rsid w:val="00916B2D"/>
    <w:rsid w:val="00916C69"/>
    <w:rsid w:val="00922238"/>
    <w:rsid w:val="009228F2"/>
    <w:rsid w:val="0092294C"/>
    <w:rsid w:val="009237EF"/>
    <w:rsid w:val="00924031"/>
    <w:rsid w:val="0092454F"/>
    <w:rsid w:val="009267FD"/>
    <w:rsid w:val="009268FF"/>
    <w:rsid w:val="00926AE3"/>
    <w:rsid w:val="00927056"/>
    <w:rsid w:val="00931B46"/>
    <w:rsid w:val="0093341D"/>
    <w:rsid w:val="00934B23"/>
    <w:rsid w:val="009359F1"/>
    <w:rsid w:val="009368A2"/>
    <w:rsid w:val="00936D2E"/>
    <w:rsid w:val="0093704A"/>
    <w:rsid w:val="009412CB"/>
    <w:rsid w:val="00941E12"/>
    <w:rsid w:val="0094366C"/>
    <w:rsid w:val="0094621F"/>
    <w:rsid w:val="009507FF"/>
    <w:rsid w:val="00951B21"/>
    <w:rsid w:val="00951CFB"/>
    <w:rsid w:val="00952C9B"/>
    <w:rsid w:val="00953045"/>
    <w:rsid w:val="00953DBC"/>
    <w:rsid w:val="009540FE"/>
    <w:rsid w:val="00954319"/>
    <w:rsid w:val="009548B5"/>
    <w:rsid w:val="0095523B"/>
    <w:rsid w:val="00955657"/>
    <w:rsid w:val="00955987"/>
    <w:rsid w:val="00957AF8"/>
    <w:rsid w:val="00957DEC"/>
    <w:rsid w:val="00961393"/>
    <w:rsid w:val="00961641"/>
    <w:rsid w:val="00961E93"/>
    <w:rsid w:val="00962313"/>
    <w:rsid w:val="00962A0B"/>
    <w:rsid w:val="00962F26"/>
    <w:rsid w:val="0096563D"/>
    <w:rsid w:val="00966020"/>
    <w:rsid w:val="00970BB9"/>
    <w:rsid w:val="009757BB"/>
    <w:rsid w:val="0098216A"/>
    <w:rsid w:val="009822B9"/>
    <w:rsid w:val="009827D7"/>
    <w:rsid w:val="00982D60"/>
    <w:rsid w:val="00983D2D"/>
    <w:rsid w:val="00984397"/>
    <w:rsid w:val="00986AEA"/>
    <w:rsid w:val="00986F4A"/>
    <w:rsid w:val="0098703F"/>
    <w:rsid w:val="00987858"/>
    <w:rsid w:val="009908C5"/>
    <w:rsid w:val="009937F7"/>
    <w:rsid w:val="00993D3A"/>
    <w:rsid w:val="00993D5A"/>
    <w:rsid w:val="009A0A01"/>
    <w:rsid w:val="009A1904"/>
    <w:rsid w:val="009A2193"/>
    <w:rsid w:val="009A38BF"/>
    <w:rsid w:val="009A48CE"/>
    <w:rsid w:val="009A4A56"/>
    <w:rsid w:val="009A5ED1"/>
    <w:rsid w:val="009A75E5"/>
    <w:rsid w:val="009A7933"/>
    <w:rsid w:val="009A7EFA"/>
    <w:rsid w:val="009B0032"/>
    <w:rsid w:val="009B086A"/>
    <w:rsid w:val="009B148D"/>
    <w:rsid w:val="009B16D5"/>
    <w:rsid w:val="009B25A3"/>
    <w:rsid w:val="009B3133"/>
    <w:rsid w:val="009B3272"/>
    <w:rsid w:val="009B3BA9"/>
    <w:rsid w:val="009B3D53"/>
    <w:rsid w:val="009B46A2"/>
    <w:rsid w:val="009B4729"/>
    <w:rsid w:val="009B4976"/>
    <w:rsid w:val="009B5291"/>
    <w:rsid w:val="009B5C2E"/>
    <w:rsid w:val="009B7E2E"/>
    <w:rsid w:val="009C0721"/>
    <w:rsid w:val="009C1941"/>
    <w:rsid w:val="009C19C0"/>
    <w:rsid w:val="009C1E80"/>
    <w:rsid w:val="009C3B7F"/>
    <w:rsid w:val="009C4B7A"/>
    <w:rsid w:val="009C5748"/>
    <w:rsid w:val="009C7E87"/>
    <w:rsid w:val="009D27B0"/>
    <w:rsid w:val="009D3D63"/>
    <w:rsid w:val="009D3E2D"/>
    <w:rsid w:val="009D4BB9"/>
    <w:rsid w:val="009D6759"/>
    <w:rsid w:val="009D6D78"/>
    <w:rsid w:val="009D7588"/>
    <w:rsid w:val="009D7BD9"/>
    <w:rsid w:val="009E11EE"/>
    <w:rsid w:val="009E1721"/>
    <w:rsid w:val="009E1941"/>
    <w:rsid w:val="009E1A0F"/>
    <w:rsid w:val="009E21DE"/>
    <w:rsid w:val="009E29B8"/>
    <w:rsid w:val="009E36DA"/>
    <w:rsid w:val="009E37A2"/>
    <w:rsid w:val="009E4B21"/>
    <w:rsid w:val="009E6EEF"/>
    <w:rsid w:val="009E6F76"/>
    <w:rsid w:val="009F0D1F"/>
    <w:rsid w:val="009F109C"/>
    <w:rsid w:val="009F201A"/>
    <w:rsid w:val="009F2081"/>
    <w:rsid w:val="009F23F8"/>
    <w:rsid w:val="009F2467"/>
    <w:rsid w:val="009F4D5C"/>
    <w:rsid w:val="009F5555"/>
    <w:rsid w:val="009F666E"/>
    <w:rsid w:val="009F717D"/>
    <w:rsid w:val="00A020E5"/>
    <w:rsid w:val="00A02817"/>
    <w:rsid w:val="00A0290B"/>
    <w:rsid w:val="00A031F8"/>
    <w:rsid w:val="00A04018"/>
    <w:rsid w:val="00A042DF"/>
    <w:rsid w:val="00A0728A"/>
    <w:rsid w:val="00A077D1"/>
    <w:rsid w:val="00A10A8C"/>
    <w:rsid w:val="00A11395"/>
    <w:rsid w:val="00A1141E"/>
    <w:rsid w:val="00A116C3"/>
    <w:rsid w:val="00A11D24"/>
    <w:rsid w:val="00A1246D"/>
    <w:rsid w:val="00A127C2"/>
    <w:rsid w:val="00A15EDB"/>
    <w:rsid w:val="00A17342"/>
    <w:rsid w:val="00A1785A"/>
    <w:rsid w:val="00A20322"/>
    <w:rsid w:val="00A214C2"/>
    <w:rsid w:val="00A21AEC"/>
    <w:rsid w:val="00A21F64"/>
    <w:rsid w:val="00A22EFF"/>
    <w:rsid w:val="00A23A59"/>
    <w:rsid w:val="00A24EC8"/>
    <w:rsid w:val="00A24F1F"/>
    <w:rsid w:val="00A25125"/>
    <w:rsid w:val="00A25388"/>
    <w:rsid w:val="00A275E1"/>
    <w:rsid w:val="00A30836"/>
    <w:rsid w:val="00A30AD6"/>
    <w:rsid w:val="00A30F3C"/>
    <w:rsid w:val="00A31D14"/>
    <w:rsid w:val="00A339E6"/>
    <w:rsid w:val="00A3480B"/>
    <w:rsid w:val="00A351C9"/>
    <w:rsid w:val="00A36555"/>
    <w:rsid w:val="00A36CD6"/>
    <w:rsid w:val="00A376D8"/>
    <w:rsid w:val="00A37DCC"/>
    <w:rsid w:val="00A413C9"/>
    <w:rsid w:val="00A43922"/>
    <w:rsid w:val="00A43A50"/>
    <w:rsid w:val="00A43C24"/>
    <w:rsid w:val="00A4412A"/>
    <w:rsid w:val="00A442F5"/>
    <w:rsid w:val="00A46E48"/>
    <w:rsid w:val="00A46EE3"/>
    <w:rsid w:val="00A4725E"/>
    <w:rsid w:val="00A4773B"/>
    <w:rsid w:val="00A47E02"/>
    <w:rsid w:val="00A50800"/>
    <w:rsid w:val="00A50FC3"/>
    <w:rsid w:val="00A512AF"/>
    <w:rsid w:val="00A52E9A"/>
    <w:rsid w:val="00A548FC"/>
    <w:rsid w:val="00A565B8"/>
    <w:rsid w:val="00A568EB"/>
    <w:rsid w:val="00A56F64"/>
    <w:rsid w:val="00A57E01"/>
    <w:rsid w:val="00A60E2B"/>
    <w:rsid w:val="00A610ED"/>
    <w:rsid w:val="00A61F5D"/>
    <w:rsid w:val="00A63114"/>
    <w:rsid w:val="00A63E57"/>
    <w:rsid w:val="00A71478"/>
    <w:rsid w:val="00A72A77"/>
    <w:rsid w:val="00A72E38"/>
    <w:rsid w:val="00A73454"/>
    <w:rsid w:val="00A74946"/>
    <w:rsid w:val="00A764B4"/>
    <w:rsid w:val="00A807DF"/>
    <w:rsid w:val="00A808B0"/>
    <w:rsid w:val="00A843F5"/>
    <w:rsid w:val="00A8565D"/>
    <w:rsid w:val="00A85E96"/>
    <w:rsid w:val="00A861C0"/>
    <w:rsid w:val="00A90E1C"/>
    <w:rsid w:val="00A930EE"/>
    <w:rsid w:val="00A934F0"/>
    <w:rsid w:val="00A956EF"/>
    <w:rsid w:val="00A959E6"/>
    <w:rsid w:val="00A96D3F"/>
    <w:rsid w:val="00A97242"/>
    <w:rsid w:val="00A972DE"/>
    <w:rsid w:val="00A97539"/>
    <w:rsid w:val="00A97C6A"/>
    <w:rsid w:val="00AA05B4"/>
    <w:rsid w:val="00AA0ED5"/>
    <w:rsid w:val="00AA1430"/>
    <w:rsid w:val="00AA21DD"/>
    <w:rsid w:val="00AA3610"/>
    <w:rsid w:val="00AA5386"/>
    <w:rsid w:val="00AB06B4"/>
    <w:rsid w:val="00AB1B2B"/>
    <w:rsid w:val="00AB343A"/>
    <w:rsid w:val="00AB384D"/>
    <w:rsid w:val="00AB5063"/>
    <w:rsid w:val="00AB6900"/>
    <w:rsid w:val="00AB70BD"/>
    <w:rsid w:val="00AB76DF"/>
    <w:rsid w:val="00AB7766"/>
    <w:rsid w:val="00AB7C61"/>
    <w:rsid w:val="00AC03F0"/>
    <w:rsid w:val="00AC14CE"/>
    <w:rsid w:val="00AC18EE"/>
    <w:rsid w:val="00AC1D70"/>
    <w:rsid w:val="00AC35D3"/>
    <w:rsid w:val="00AC3F20"/>
    <w:rsid w:val="00AC464F"/>
    <w:rsid w:val="00AC5112"/>
    <w:rsid w:val="00AC7A40"/>
    <w:rsid w:val="00AD0F66"/>
    <w:rsid w:val="00AD1187"/>
    <w:rsid w:val="00AD2B7A"/>
    <w:rsid w:val="00AD413B"/>
    <w:rsid w:val="00AD471B"/>
    <w:rsid w:val="00AD62A5"/>
    <w:rsid w:val="00AD682A"/>
    <w:rsid w:val="00AD6DBF"/>
    <w:rsid w:val="00AD6FCE"/>
    <w:rsid w:val="00AD7B0A"/>
    <w:rsid w:val="00AE0336"/>
    <w:rsid w:val="00AE27E9"/>
    <w:rsid w:val="00AE3695"/>
    <w:rsid w:val="00AE3C92"/>
    <w:rsid w:val="00AE3FE7"/>
    <w:rsid w:val="00AE4D9B"/>
    <w:rsid w:val="00AE65FC"/>
    <w:rsid w:val="00AE66D1"/>
    <w:rsid w:val="00AE786D"/>
    <w:rsid w:val="00AF3054"/>
    <w:rsid w:val="00AF502D"/>
    <w:rsid w:val="00AF50D8"/>
    <w:rsid w:val="00AF5456"/>
    <w:rsid w:val="00AF6D5D"/>
    <w:rsid w:val="00AF795B"/>
    <w:rsid w:val="00B02560"/>
    <w:rsid w:val="00B0465B"/>
    <w:rsid w:val="00B14ED8"/>
    <w:rsid w:val="00B165BD"/>
    <w:rsid w:val="00B169FA"/>
    <w:rsid w:val="00B179C8"/>
    <w:rsid w:val="00B205DE"/>
    <w:rsid w:val="00B21B48"/>
    <w:rsid w:val="00B21D3F"/>
    <w:rsid w:val="00B22F5E"/>
    <w:rsid w:val="00B24983"/>
    <w:rsid w:val="00B263AE"/>
    <w:rsid w:val="00B30800"/>
    <w:rsid w:val="00B31AA6"/>
    <w:rsid w:val="00B33B43"/>
    <w:rsid w:val="00B33B90"/>
    <w:rsid w:val="00B34E00"/>
    <w:rsid w:val="00B362CA"/>
    <w:rsid w:val="00B368B5"/>
    <w:rsid w:val="00B37491"/>
    <w:rsid w:val="00B4440C"/>
    <w:rsid w:val="00B45468"/>
    <w:rsid w:val="00B47246"/>
    <w:rsid w:val="00B51AE0"/>
    <w:rsid w:val="00B51E5C"/>
    <w:rsid w:val="00B5252D"/>
    <w:rsid w:val="00B52AD2"/>
    <w:rsid w:val="00B52C90"/>
    <w:rsid w:val="00B53C9F"/>
    <w:rsid w:val="00B540B1"/>
    <w:rsid w:val="00B61585"/>
    <w:rsid w:val="00B63860"/>
    <w:rsid w:val="00B639DF"/>
    <w:rsid w:val="00B64A61"/>
    <w:rsid w:val="00B65D93"/>
    <w:rsid w:val="00B65F96"/>
    <w:rsid w:val="00B6730C"/>
    <w:rsid w:val="00B73C08"/>
    <w:rsid w:val="00B73FBF"/>
    <w:rsid w:val="00B7447D"/>
    <w:rsid w:val="00B82133"/>
    <w:rsid w:val="00B8350E"/>
    <w:rsid w:val="00B84146"/>
    <w:rsid w:val="00B86508"/>
    <w:rsid w:val="00B868BE"/>
    <w:rsid w:val="00B911B4"/>
    <w:rsid w:val="00B928F7"/>
    <w:rsid w:val="00B94598"/>
    <w:rsid w:val="00B94CBA"/>
    <w:rsid w:val="00B950B8"/>
    <w:rsid w:val="00B96A10"/>
    <w:rsid w:val="00BA17EC"/>
    <w:rsid w:val="00BA453E"/>
    <w:rsid w:val="00BA4743"/>
    <w:rsid w:val="00BA52F3"/>
    <w:rsid w:val="00BA731B"/>
    <w:rsid w:val="00BB0A97"/>
    <w:rsid w:val="00BB14C1"/>
    <w:rsid w:val="00BB2482"/>
    <w:rsid w:val="00BB3BAA"/>
    <w:rsid w:val="00BB411D"/>
    <w:rsid w:val="00BB4497"/>
    <w:rsid w:val="00BB4B1E"/>
    <w:rsid w:val="00BB6CE3"/>
    <w:rsid w:val="00BB7694"/>
    <w:rsid w:val="00BC1446"/>
    <w:rsid w:val="00BC4B0A"/>
    <w:rsid w:val="00BC50ED"/>
    <w:rsid w:val="00BC561C"/>
    <w:rsid w:val="00BC567E"/>
    <w:rsid w:val="00BC5BE7"/>
    <w:rsid w:val="00BC6A5D"/>
    <w:rsid w:val="00BC7239"/>
    <w:rsid w:val="00BC72F2"/>
    <w:rsid w:val="00BD0C9A"/>
    <w:rsid w:val="00BD1566"/>
    <w:rsid w:val="00BD3BAC"/>
    <w:rsid w:val="00BD40DC"/>
    <w:rsid w:val="00BD4AA7"/>
    <w:rsid w:val="00BD5333"/>
    <w:rsid w:val="00BD6107"/>
    <w:rsid w:val="00BD69AC"/>
    <w:rsid w:val="00BD69D9"/>
    <w:rsid w:val="00BD7173"/>
    <w:rsid w:val="00BE01E8"/>
    <w:rsid w:val="00BE2671"/>
    <w:rsid w:val="00BE2E8A"/>
    <w:rsid w:val="00BE3306"/>
    <w:rsid w:val="00BE595E"/>
    <w:rsid w:val="00BF1925"/>
    <w:rsid w:val="00BF1E10"/>
    <w:rsid w:val="00BF221B"/>
    <w:rsid w:val="00BF3D1A"/>
    <w:rsid w:val="00BF485B"/>
    <w:rsid w:val="00BF5C90"/>
    <w:rsid w:val="00BF6C9F"/>
    <w:rsid w:val="00C00329"/>
    <w:rsid w:val="00C00B25"/>
    <w:rsid w:val="00C023AD"/>
    <w:rsid w:val="00C0340E"/>
    <w:rsid w:val="00C04FAB"/>
    <w:rsid w:val="00C05D2E"/>
    <w:rsid w:val="00C066AC"/>
    <w:rsid w:val="00C07039"/>
    <w:rsid w:val="00C075DB"/>
    <w:rsid w:val="00C115EA"/>
    <w:rsid w:val="00C1184D"/>
    <w:rsid w:val="00C120BE"/>
    <w:rsid w:val="00C12A82"/>
    <w:rsid w:val="00C13A84"/>
    <w:rsid w:val="00C1609B"/>
    <w:rsid w:val="00C16CD7"/>
    <w:rsid w:val="00C16F03"/>
    <w:rsid w:val="00C17BC1"/>
    <w:rsid w:val="00C21870"/>
    <w:rsid w:val="00C22866"/>
    <w:rsid w:val="00C22FFE"/>
    <w:rsid w:val="00C25474"/>
    <w:rsid w:val="00C308DD"/>
    <w:rsid w:val="00C34180"/>
    <w:rsid w:val="00C34F08"/>
    <w:rsid w:val="00C37138"/>
    <w:rsid w:val="00C40C8E"/>
    <w:rsid w:val="00C42ACB"/>
    <w:rsid w:val="00C42E77"/>
    <w:rsid w:val="00C434C4"/>
    <w:rsid w:val="00C47065"/>
    <w:rsid w:val="00C474EE"/>
    <w:rsid w:val="00C47B7C"/>
    <w:rsid w:val="00C50253"/>
    <w:rsid w:val="00C52AF9"/>
    <w:rsid w:val="00C62967"/>
    <w:rsid w:val="00C62988"/>
    <w:rsid w:val="00C630A7"/>
    <w:rsid w:val="00C6369F"/>
    <w:rsid w:val="00C6520C"/>
    <w:rsid w:val="00C655AA"/>
    <w:rsid w:val="00C656C5"/>
    <w:rsid w:val="00C661A5"/>
    <w:rsid w:val="00C66474"/>
    <w:rsid w:val="00C74494"/>
    <w:rsid w:val="00C74817"/>
    <w:rsid w:val="00C75971"/>
    <w:rsid w:val="00C762B1"/>
    <w:rsid w:val="00C76F88"/>
    <w:rsid w:val="00C81593"/>
    <w:rsid w:val="00C825E8"/>
    <w:rsid w:val="00C828CA"/>
    <w:rsid w:val="00C83E2F"/>
    <w:rsid w:val="00C84094"/>
    <w:rsid w:val="00C84229"/>
    <w:rsid w:val="00C909A9"/>
    <w:rsid w:val="00C909EE"/>
    <w:rsid w:val="00C90A03"/>
    <w:rsid w:val="00C92D93"/>
    <w:rsid w:val="00C93B65"/>
    <w:rsid w:val="00C93E1A"/>
    <w:rsid w:val="00C94BCA"/>
    <w:rsid w:val="00C95F36"/>
    <w:rsid w:val="00C970B7"/>
    <w:rsid w:val="00CA0966"/>
    <w:rsid w:val="00CA1C33"/>
    <w:rsid w:val="00CA6228"/>
    <w:rsid w:val="00CA6A5B"/>
    <w:rsid w:val="00CA6FAB"/>
    <w:rsid w:val="00CB0EC1"/>
    <w:rsid w:val="00CB0FD6"/>
    <w:rsid w:val="00CB114C"/>
    <w:rsid w:val="00CB22E2"/>
    <w:rsid w:val="00CB38CC"/>
    <w:rsid w:val="00CB39F9"/>
    <w:rsid w:val="00CB3DE1"/>
    <w:rsid w:val="00CB46FB"/>
    <w:rsid w:val="00CB48CA"/>
    <w:rsid w:val="00CB6216"/>
    <w:rsid w:val="00CC16E2"/>
    <w:rsid w:val="00CC37BE"/>
    <w:rsid w:val="00CC4BAA"/>
    <w:rsid w:val="00CC4E77"/>
    <w:rsid w:val="00CC538B"/>
    <w:rsid w:val="00CC5A55"/>
    <w:rsid w:val="00CC6805"/>
    <w:rsid w:val="00CC7AD9"/>
    <w:rsid w:val="00CD0148"/>
    <w:rsid w:val="00CD0152"/>
    <w:rsid w:val="00CD0342"/>
    <w:rsid w:val="00CD210F"/>
    <w:rsid w:val="00CD2899"/>
    <w:rsid w:val="00CD3F6E"/>
    <w:rsid w:val="00CD426B"/>
    <w:rsid w:val="00CD508A"/>
    <w:rsid w:val="00CD64A2"/>
    <w:rsid w:val="00CD6AE2"/>
    <w:rsid w:val="00CD7234"/>
    <w:rsid w:val="00CE029E"/>
    <w:rsid w:val="00CE08EB"/>
    <w:rsid w:val="00CE09E6"/>
    <w:rsid w:val="00CE18F5"/>
    <w:rsid w:val="00CE405C"/>
    <w:rsid w:val="00CE4E7D"/>
    <w:rsid w:val="00CE538B"/>
    <w:rsid w:val="00CE5F47"/>
    <w:rsid w:val="00CE6A25"/>
    <w:rsid w:val="00CE73AF"/>
    <w:rsid w:val="00CE7D98"/>
    <w:rsid w:val="00CF1F61"/>
    <w:rsid w:val="00CF33D4"/>
    <w:rsid w:val="00CF560E"/>
    <w:rsid w:val="00CF729B"/>
    <w:rsid w:val="00CF7566"/>
    <w:rsid w:val="00CF7F32"/>
    <w:rsid w:val="00CF7F74"/>
    <w:rsid w:val="00D01055"/>
    <w:rsid w:val="00D02572"/>
    <w:rsid w:val="00D06172"/>
    <w:rsid w:val="00D10FBA"/>
    <w:rsid w:val="00D11277"/>
    <w:rsid w:val="00D1360E"/>
    <w:rsid w:val="00D15E77"/>
    <w:rsid w:val="00D1651B"/>
    <w:rsid w:val="00D16719"/>
    <w:rsid w:val="00D16FAA"/>
    <w:rsid w:val="00D172D6"/>
    <w:rsid w:val="00D205DF"/>
    <w:rsid w:val="00D2081A"/>
    <w:rsid w:val="00D2180A"/>
    <w:rsid w:val="00D23846"/>
    <w:rsid w:val="00D23A09"/>
    <w:rsid w:val="00D24436"/>
    <w:rsid w:val="00D245C8"/>
    <w:rsid w:val="00D277F8"/>
    <w:rsid w:val="00D27E0D"/>
    <w:rsid w:val="00D306B6"/>
    <w:rsid w:val="00D306CB"/>
    <w:rsid w:val="00D31708"/>
    <w:rsid w:val="00D343C2"/>
    <w:rsid w:val="00D348EA"/>
    <w:rsid w:val="00D34EF7"/>
    <w:rsid w:val="00D36121"/>
    <w:rsid w:val="00D36DE4"/>
    <w:rsid w:val="00D40B50"/>
    <w:rsid w:val="00D42638"/>
    <w:rsid w:val="00D45221"/>
    <w:rsid w:val="00D46CCB"/>
    <w:rsid w:val="00D46E07"/>
    <w:rsid w:val="00D47DC6"/>
    <w:rsid w:val="00D52F1B"/>
    <w:rsid w:val="00D54A0C"/>
    <w:rsid w:val="00D54B89"/>
    <w:rsid w:val="00D55806"/>
    <w:rsid w:val="00D56280"/>
    <w:rsid w:val="00D562A6"/>
    <w:rsid w:val="00D606D0"/>
    <w:rsid w:val="00D60DD4"/>
    <w:rsid w:val="00D621EA"/>
    <w:rsid w:val="00D64B72"/>
    <w:rsid w:val="00D65409"/>
    <w:rsid w:val="00D6712E"/>
    <w:rsid w:val="00D67BF2"/>
    <w:rsid w:val="00D700EA"/>
    <w:rsid w:val="00D71A7E"/>
    <w:rsid w:val="00D7345B"/>
    <w:rsid w:val="00D76C43"/>
    <w:rsid w:val="00D7725F"/>
    <w:rsid w:val="00D77901"/>
    <w:rsid w:val="00D77FD7"/>
    <w:rsid w:val="00D80912"/>
    <w:rsid w:val="00D82482"/>
    <w:rsid w:val="00D837FB"/>
    <w:rsid w:val="00D8421E"/>
    <w:rsid w:val="00D844DE"/>
    <w:rsid w:val="00D86917"/>
    <w:rsid w:val="00D87B83"/>
    <w:rsid w:val="00D87C64"/>
    <w:rsid w:val="00D87FCC"/>
    <w:rsid w:val="00D90F10"/>
    <w:rsid w:val="00D913D7"/>
    <w:rsid w:val="00D91567"/>
    <w:rsid w:val="00D91642"/>
    <w:rsid w:val="00D949B4"/>
    <w:rsid w:val="00D94F97"/>
    <w:rsid w:val="00D96000"/>
    <w:rsid w:val="00DA1E76"/>
    <w:rsid w:val="00DA28A9"/>
    <w:rsid w:val="00DA319F"/>
    <w:rsid w:val="00DA3B4B"/>
    <w:rsid w:val="00DA3E8C"/>
    <w:rsid w:val="00DA4A3F"/>
    <w:rsid w:val="00DA5886"/>
    <w:rsid w:val="00DA63B7"/>
    <w:rsid w:val="00DA6D3A"/>
    <w:rsid w:val="00DA760A"/>
    <w:rsid w:val="00DB034F"/>
    <w:rsid w:val="00DB111E"/>
    <w:rsid w:val="00DB13CB"/>
    <w:rsid w:val="00DB3B07"/>
    <w:rsid w:val="00DB6EFF"/>
    <w:rsid w:val="00DC2E33"/>
    <w:rsid w:val="00DC32C6"/>
    <w:rsid w:val="00DC5513"/>
    <w:rsid w:val="00DC5DC6"/>
    <w:rsid w:val="00DC76E2"/>
    <w:rsid w:val="00DC7AE9"/>
    <w:rsid w:val="00DD16FD"/>
    <w:rsid w:val="00DD24C7"/>
    <w:rsid w:val="00DD2A14"/>
    <w:rsid w:val="00DD449F"/>
    <w:rsid w:val="00DD5417"/>
    <w:rsid w:val="00DD72F6"/>
    <w:rsid w:val="00DE0D35"/>
    <w:rsid w:val="00DE0E03"/>
    <w:rsid w:val="00DE3918"/>
    <w:rsid w:val="00DE4F9E"/>
    <w:rsid w:val="00DE63A4"/>
    <w:rsid w:val="00DF1AB2"/>
    <w:rsid w:val="00DF5801"/>
    <w:rsid w:val="00E0194B"/>
    <w:rsid w:val="00E021B1"/>
    <w:rsid w:val="00E05A6D"/>
    <w:rsid w:val="00E05EBC"/>
    <w:rsid w:val="00E06386"/>
    <w:rsid w:val="00E06A4F"/>
    <w:rsid w:val="00E06D1A"/>
    <w:rsid w:val="00E07909"/>
    <w:rsid w:val="00E07C5F"/>
    <w:rsid w:val="00E106A9"/>
    <w:rsid w:val="00E120C2"/>
    <w:rsid w:val="00E12F1B"/>
    <w:rsid w:val="00E12F37"/>
    <w:rsid w:val="00E13ED2"/>
    <w:rsid w:val="00E156D2"/>
    <w:rsid w:val="00E160D1"/>
    <w:rsid w:val="00E17313"/>
    <w:rsid w:val="00E1758B"/>
    <w:rsid w:val="00E176DE"/>
    <w:rsid w:val="00E178BA"/>
    <w:rsid w:val="00E206EA"/>
    <w:rsid w:val="00E20D5D"/>
    <w:rsid w:val="00E2229C"/>
    <w:rsid w:val="00E22AAB"/>
    <w:rsid w:val="00E27207"/>
    <w:rsid w:val="00E27A16"/>
    <w:rsid w:val="00E301A5"/>
    <w:rsid w:val="00E306FC"/>
    <w:rsid w:val="00E3090C"/>
    <w:rsid w:val="00E3101E"/>
    <w:rsid w:val="00E342FB"/>
    <w:rsid w:val="00E355A4"/>
    <w:rsid w:val="00E35F14"/>
    <w:rsid w:val="00E37C83"/>
    <w:rsid w:val="00E40475"/>
    <w:rsid w:val="00E40ED6"/>
    <w:rsid w:val="00E44A49"/>
    <w:rsid w:val="00E44E10"/>
    <w:rsid w:val="00E453EE"/>
    <w:rsid w:val="00E45E1B"/>
    <w:rsid w:val="00E45EA1"/>
    <w:rsid w:val="00E45F14"/>
    <w:rsid w:val="00E46171"/>
    <w:rsid w:val="00E46518"/>
    <w:rsid w:val="00E47FF8"/>
    <w:rsid w:val="00E50FB8"/>
    <w:rsid w:val="00E51CBC"/>
    <w:rsid w:val="00E5228F"/>
    <w:rsid w:val="00E554CA"/>
    <w:rsid w:val="00E5687B"/>
    <w:rsid w:val="00E56C59"/>
    <w:rsid w:val="00E57364"/>
    <w:rsid w:val="00E5774B"/>
    <w:rsid w:val="00E6038C"/>
    <w:rsid w:val="00E624E1"/>
    <w:rsid w:val="00E62D3A"/>
    <w:rsid w:val="00E63C8B"/>
    <w:rsid w:val="00E63C93"/>
    <w:rsid w:val="00E63E28"/>
    <w:rsid w:val="00E6618B"/>
    <w:rsid w:val="00E6747B"/>
    <w:rsid w:val="00E70197"/>
    <w:rsid w:val="00E707D4"/>
    <w:rsid w:val="00E7337E"/>
    <w:rsid w:val="00E73E9A"/>
    <w:rsid w:val="00E74255"/>
    <w:rsid w:val="00E766FE"/>
    <w:rsid w:val="00E7676F"/>
    <w:rsid w:val="00E77E91"/>
    <w:rsid w:val="00E77FC7"/>
    <w:rsid w:val="00E80BD3"/>
    <w:rsid w:val="00E80C37"/>
    <w:rsid w:val="00E80CBB"/>
    <w:rsid w:val="00E81CC7"/>
    <w:rsid w:val="00E82A91"/>
    <w:rsid w:val="00E82F19"/>
    <w:rsid w:val="00E845CA"/>
    <w:rsid w:val="00E84B1F"/>
    <w:rsid w:val="00E84CFA"/>
    <w:rsid w:val="00E85A46"/>
    <w:rsid w:val="00E86AB3"/>
    <w:rsid w:val="00E87687"/>
    <w:rsid w:val="00E87A7A"/>
    <w:rsid w:val="00E9058A"/>
    <w:rsid w:val="00E90822"/>
    <w:rsid w:val="00E90851"/>
    <w:rsid w:val="00E93C91"/>
    <w:rsid w:val="00E9594A"/>
    <w:rsid w:val="00E95BEC"/>
    <w:rsid w:val="00E96F30"/>
    <w:rsid w:val="00EA078A"/>
    <w:rsid w:val="00EA0881"/>
    <w:rsid w:val="00EA2192"/>
    <w:rsid w:val="00EA2331"/>
    <w:rsid w:val="00EA24F5"/>
    <w:rsid w:val="00EA3557"/>
    <w:rsid w:val="00EA5CBF"/>
    <w:rsid w:val="00EA643A"/>
    <w:rsid w:val="00EA6534"/>
    <w:rsid w:val="00EA6DE9"/>
    <w:rsid w:val="00EA7322"/>
    <w:rsid w:val="00EA7949"/>
    <w:rsid w:val="00EB0159"/>
    <w:rsid w:val="00EB1839"/>
    <w:rsid w:val="00EB186C"/>
    <w:rsid w:val="00EB202C"/>
    <w:rsid w:val="00EB209B"/>
    <w:rsid w:val="00EB53C4"/>
    <w:rsid w:val="00EB687A"/>
    <w:rsid w:val="00EB68C3"/>
    <w:rsid w:val="00EB76E0"/>
    <w:rsid w:val="00EB7BB3"/>
    <w:rsid w:val="00EC0B27"/>
    <w:rsid w:val="00EC13A6"/>
    <w:rsid w:val="00EC2C30"/>
    <w:rsid w:val="00EC2F31"/>
    <w:rsid w:val="00EC3652"/>
    <w:rsid w:val="00EC5B57"/>
    <w:rsid w:val="00EC68EC"/>
    <w:rsid w:val="00ED3AEC"/>
    <w:rsid w:val="00ED4654"/>
    <w:rsid w:val="00ED4A46"/>
    <w:rsid w:val="00ED4A83"/>
    <w:rsid w:val="00ED5267"/>
    <w:rsid w:val="00ED793A"/>
    <w:rsid w:val="00EE1180"/>
    <w:rsid w:val="00EE19F9"/>
    <w:rsid w:val="00EE1BFA"/>
    <w:rsid w:val="00EE487D"/>
    <w:rsid w:val="00EE573C"/>
    <w:rsid w:val="00EE60F8"/>
    <w:rsid w:val="00EE6B4D"/>
    <w:rsid w:val="00EE7424"/>
    <w:rsid w:val="00EF1340"/>
    <w:rsid w:val="00EF275C"/>
    <w:rsid w:val="00EF2B41"/>
    <w:rsid w:val="00F000AA"/>
    <w:rsid w:val="00F00A7B"/>
    <w:rsid w:val="00F00E88"/>
    <w:rsid w:val="00F015D1"/>
    <w:rsid w:val="00F0193A"/>
    <w:rsid w:val="00F03289"/>
    <w:rsid w:val="00F033B1"/>
    <w:rsid w:val="00F036D1"/>
    <w:rsid w:val="00F03A2A"/>
    <w:rsid w:val="00F03F74"/>
    <w:rsid w:val="00F04C3E"/>
    <w:rsid w:val="00F06D88"/>
    <w:rsid w:val="00F07247"/>
    <w:rsid w:val="00F1040B"/>
    <w:rsid w:val="00F104EE"/>
    <w:rsid w:val="00F130BB"/>
    <w:rsid w:val="00F13332"/>
    <w:rsid w:val="00F13815"/>
    <w:rsid w:val="00F13B76"/>
    <w:rsid w:val="00F14882"/>
    <w:rsid w:val="00F14A86"/>
    <w:rsid w:val="00F14F12"/>
    <w:rsid w:val="00F1637A"/>
    <w:rsid w:val="00F1779C"/>
    <w:rsid w:val="00F247AF"/>
    <w:rsid w:val="00F248BF"/>
    <w:rsid w:val="00F262F1"/>
    <w:rsid w:val="00F2698E"/>
    <w:rsid w:val="00F26D37"/>
    <w:rsid w:val="00F27219"/>
    <w:rsid w:val="00F27AC2"/>
    <w:rsid w:val="00F3010E"/>
    <w:rsid w:val="00F31274"/>
    <w:rsid w:val="00F31945"/>
    <w:rsid w:val="00F31E98"/>
    <w:rsid w:val="00F325F7"/>
    <w:rsid w:val="00F32A20"/>
    <w:rsid w:val="00F330BE"/>
    <w:rsid w:val="00F331FE"/>
    <w:rsid w:val="00F35AFE"/>
    <w:rsid w:val="00F36258"/>
    <w:rsid w:val="00F41188"/>
    <w:rsid w:val="00F413D0"/>
    <w:rsid w:val="00F457EB"/>
    <w:rsid w:val="00F45867"/>
    <w:rsid w:val="00F46CF2"/>
    <w:rsid w:val="00F47FB6"/>
    <w:rsid w:val="00F47FCC"/>
    <w:rsid w:val="00F5235D"/>
    <w:rsid w:val="00F55702"/>
    <w:rsid w:val="00F55781"/>
    <w:rsid w:val="00F56956"/>
    <w:rsid w:val="00F56A8E"/>
    <w:rsid w:val="00F6129E"/>
    <w:rsid w:val="00F61EC2"/>
    <w:rsid w:val="00F629CD"/>
    <w:rsid w:val="00F63738"/>
    <w:rsid w:val="00F63A01"/>
    <w:rsid w:val="00F63BED"/>
    <w:rsid w:val="00F6628B"/>
    <w:rsid w:val="00F70708"/>
    <w:rsid w:val="00F70988"/>
    <w:rsid w:val="00F7132F"/>
    <w:rsid w:val="00F736B5"/>
    <w:rsid w:val="00F748EC"/>
    <w:rsid w:val="00F766D0"/>
    <w:rsid w:val="00F77935"/>
    <w:rsid w:val="00F819D2"/>
    <w:rsid w:val="00F83830"/>
    <w:rsid w:val="00F83D95"/>
    <w:rsid w:val="00F83F3D"/>
    <w:rsid w:val="00F84223"/>
    <w:rsid w:val="00F84CAD"/>
    <w:rsid w:val="00F85359"/>
    <w:rsid w:val="00F86018"/>
    <w:rsid w:val="00F8782C"/>
    <w:rsid w:val="00F87D89"/>
    <w:rsid w:val="00F87D8C"/>
    <w:rsid w:val="00F901E3"/>
    <w:rsid w:val="00F93161"/>
    <w:rsid w:val="00F931C9"/>
    <w:rsid w:val="00F9656E"/>
    <w:rsid w:val="00F96EA9"/>
    <w:rsid w:val="00FA0438"/>
    <w:rsid w:val="00FA2329"/>
    <w:rsid w:val="00FA28B5"/>
    <w:rsid w:val="00FA36C0"/>
    <w:rsid w:val="00FA50C4"/>
    <w:rsid w:val="00FA60C1"/>
    <w:rsid w:val="00FA60ED"/>
    <w:rsid w:val="00FA69F1"/>
    <w:rsid w:val="00FA781D"/>
    <w:rsid w:val="00FA7D5A"/>
    <w:rsid w:val="00FA7E67"/>
    <w:rsid w:val="00FB003D"/>
    <w:rsid w:val="00FB028B"/>
    <w:rsid w:val="00FB22BD"/>
    <w:rsid w:val="00FB2383"/>
    <w:rsid w:val="00FB5205"/>
    <w:rsid w:val="00FB5369"/>
    <w:rsid w:val="00FB60F3"/>
    <w:rsid w:val="00FB62D8"/>
    <w:rsid w:val="00FB67B3"/>
    <w:rsid w:val="00FB6B73"/>
    <w:rsid w:val="00FC1D85"/>
    <w:rsid w:val="00FC288E"/>
    <w:rsid w:val="00FC4377"/>
    <w:rsid w:val="00FC4561"/>
    <w:rsid w:val="00FC7E42"/>
    <w:rsid w:val="00FD179E"/>
    <w:rsid w:val="00FD1B6E"/>
    <w:rsid w:val="00FD21C4"/>
    <w:rsid w:val="00FD3164"/>
    <w:rsid w:val="00FD3D39"/>
    <w:rsid w:val="00FD5314"/>
    <w:rsid w:val="00FD5764"/>
    <w:rsid w:val="00FD7CAB"/>
    <w:rsid w:val="00FE41AA"/>
    <w:rsid w:val="00FE46D5"/>
    <w:rsid w:val="00FE4881"/>
    <w:rsid w:val="00FE5689"/>
    <w:rsid w:val="00FF05E2"/>
    <w:rsid w:val="00FF0AFE"/>
    <w:rsid w:val="00FF0CEC"/>
    <w:rsid w:val="00FF1D4A"/>
    <w:rsid w:val="00FF28D5"/>
    <w:rsid w:val="00FF470B"/>
    <w:rsid w:val="00FF51AC"/>
    <w:rsid w:val="00FF527E"/>
    <w:rsid w:val="00FF5975"/>
    <w:rsid w:val="00FF66E7"/>
    <w:rsid w:val="00FF67DF"/>
    <w:rsid w:val="00FF6DD2"/>
    <w:rsid w:val="4E52E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C76A4AC-5213-3049-B936-A993E110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cs="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link w:val="CharCharCharCharCharChar3Char"/>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TOC5">
    <w:name w:val="toc 5"/>
    <w:basedOn w:val="a"/>
    <w:next w:val="a"/>
    <w:semiHidden/>
    <w:pPr>
      <w:ind w:left="840"/>
      <w:jc w:val="left"/>
    </w:pPr>
    <w:rPr>
      <w:sz w:val="18"/>
      <w:szCs w:val="18"/>
    </w:rPr>
  </w:style>
  <w:style w:type="paragraph" w:styleId="TOC3">
    <w:name w:val="toc 3"/>
    <w:basedOn w:val="a"/>
    <w:next w:val="a"/>
    <w:semiHidden/>
    <w:pPr>
      <w:ind w:left="420"/>
      <w:jc w:val="left"/>
    </w:pPr>
    <w:rPr>
      <w:i/>
      <w:iCs/>
      <w:sz w:val="20"/>
      <w:szCs w:val="20"/>
    </w:rPr>
  </w:style>
  <w:style w:type="paragraph" w:styleId="TOC8">
    <w:name w:val="toc 8"/>
    <w:basedOn w:val="a"/>
    <w:next w:val="a"/>
    <w:semiHidden/>
    <w:pPr>
      <w:ind w:left="1470"/>
      <w:jc w:val="left"/>
    </w:pPr>
    <w:rPr>
      <w:sz w:val="18"/>
      <w:szCs w:val="18"/>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pPr>
      <w:spacing w:before="120" w:after="120"/>
      <w:jc w:val="left"/>
    </w:pPr>
    <w:rPr>
      <w:bCs/>
      <w:caps/>
      <w:sz w:val="36"/>
      <w:szCs w:val="36"/>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semiHidden/>
    <w:pPr>
      <w:ind w:left="210"/>
      <w:jc w:val="left"/>
    </w:pPr>
    <w:rPr>
      <w:smallCaps/>
      <w:sz w:val="20"/>
      <w:szCs w:val="20"/>
    </w:rPr>
  </w:style>
  <w:style w:type="paragraph" w:styleId="TOC9">
    <w:name w:val="toc 9"/>
    <w:basedOn w:val="a"/>
    <w:next w:val="a"/>
    <w:semiHidden/>
    <w:pPr>
      <w:ind w:left="1680"/>
      <w:jc w:val="left"/>
    </w:pPr>
    <w:rPr>
      <w:sz w:val="18"/>
      <w:szCs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3Char">
    <w:name w:val="Char Char Char Char Char Char3 Char"/>
    <w:basedOn w:val="a"/>
    <w:link w:val="a0"/>
    <w:pPr>
      <w:widowControl/>
      <w:spacing w:after="160" w:line="240" w:lineRule="exact"/>
      <w:jc w:val="left"/>
    </w:pPr>
    <w:rPr>
      <w:rFonts w:ascii="Verdana" w:hAnsi="Verdana" w:cs="Verdana"/>
      <w:kern w:val="0"/>
      <w:sz w:val="20"/>
      <w:szCs w:val="20"/>
      <w:lang w:eastAsia="en-US"/>
    </w:rPr>
  </w:style>
  <w:style w:type="character" w:styleId="aa">
    <w:name w:val="page number"/>
    <w:basedOn w:val="a0"/>
  </w:style>
  <w:style w:type="character" w:styleId="ab">
    <w:name w:val="Hyperlink"/>
    <w:basedOn w:val="a0"/>
    <w:rPr>
      <w:color w:val="0000FF"/>
      <w:u w:val="single"/>
    </w:rPr>
  </w:style>
  <w:style w:type="paragraph" w:customStyle="1" w:styleId="Char">
    <w:name w:val=" Char"/>
    <w:basedOn w:val="a"/>
    <w:semiHidden/>
    <w:pPr>
      <w:widowControl/>
      <w:spacing w:after="160" w:line="240" w:lineRule="exact"/>
      <w:ind w:firstLine="420"/>
      <w:jc w:val="left"/>
    </w:pPr>
    <w:rPr>
      <w:rFonts w:ascii="Verdana" w:hAnsi="Verdana" w:cs="Arial"/>
      <w:bCs/>
      <w:kern w:val="0"/>
      <w:sz w:val="20"/>
      <w:szCs w:val="20"/>
      <w:lang w:eastAsia="en-US"/>
    </w:rPr>
  </w:style>
  <w:style w:type="paragraph" w:customStyle="1" w:styleId="Char0">
    <w:name w:val="Char"/>
    <w:basedOn w:val="a"/>
    <w:pPr>
      <w:widowControl/>
      <w:spacing w:after="160" w:line="240" w:lineRule="exact"/>
      <w:jc w:val="left"/>
    </w:pPr>
    <w:rPr>
      <w:rFonts w:ascii="Verdana" w:hAnsi="Verdana"/>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6284</Words>
  <Characters>35823</Characters>
  <Application>Microsoft Office Word</Application>
  <DocSecurity>0</DocSecurity>
  <Lines>298</Lines>
  <Paragraphs>84</Paragraphs>
  <ScaleCrop>false</ScaleCrop>
  <Company>www.ftpdown.com</Company>
  <LinksUpToDate>false</LinksUpToDate>
  <CharactersWithSpaces>42023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“十二五”时期，是辽宁全面建设小康社会的关键时期，也是辽宁老工业基地全面振兴的重要战略机遇期，是深入贯彻落实科学发展观、构建社会主义和谐社会的重要时期</dc:title>
  <dc:subject/>
  <dc:creator>由毅      </dc:creator>
  <cp:keywords/>
  <dc:description/>
  <cp:lastModifiedBy>8618382505159</cp:lastModifiedBy>
  <cp:revision>2</cp:revision>
  <cp:lastPrinted>2011-03-29T02:11:00Z</cp:lastPrinted>
  <dcterms:created xsi:type="dcterms:W3CDTF">2023-07-17T17:49:00Z</dcterms:created>
  <dcterms:modified xsi:type="dcterms:W3CDTF">2023-07-17T17:49:00Z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D16946DD5AD34F692B7EB564EF96A03D_42</vt:lpwstr>
  </property>
</Properties>
</file>