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BBDFF" w14:textId="77777777" w:rsidR="0052537A" w:rsidRDefault="0052537A" w:rsidP="0052537A">
      <w:pPr>
        <w:pStyle w:val="Heading1"/>
        <w:rPr>
          <w:rFonts w:eastAsia="Times New Roman"/>
        </w:rPr>
      </w:pPr>
      <w:r>
        <w:rPr>
          <w:rFonts w:eastAsia="Times New Roman"/>
        </w:rPr>
        <w:t>CS595—Big Data Technologies</w:t>
      </w:r>
    </w:p>
    <w:p w14:paraId="5F64B3C8" w14:textId="77777777" w:rsidR="0052537A" w:rsidRDefault="009904CE" w:rsidP="0052537A">
      <w:pPr>
        <w:pStyle w:val="Heading2"/>
        <w:rPr>
          <w:rFonts w:eastAsia="Times New Roman"/>
        </w:rPr>
      </w:pPr>
      <w:r>
        <w:rPr>
          <w:rFonts w:eastAsia="Times New Roman"/>
        </w:rPr>
        <w:t>Assignment #8</w:t>
      </w:r>
    </w:p>
    <w:p w14:paraId="3551D8D2" w14:textId="77777777" w:rsidR="009904CE" w:rsidRPr="009904CE" w:rsidRDefault="009904CE" w:rsidP="0052537A">
      <w:pPr>
        <w:pStyle w:val="Heading2"/>
        <w:rPr>
          <w:rFonts w:eastAsia="Times New Roman"/>
          <w:u w:val="single"/>
        </w:rPr>
      </w:pPr>
      <w:bookmarkStart w:id="0" w:name="_GoBack"/>
      <w:r w:rsidRPr="009904CE">
        <w:rPr>
          <w:rFonts w:eastAsia="Times New Roman"/>
          <w:u w:val="single"/>
        </w:rPr>
        <w:t>Readings</w:t>
      </w:r>
      <w:bookmarkEnd w:id="0"/>
    </w:p>
    <w:p w14:paraId="1FF7CFFA" w14:textId="77777777" w:rsidR="009904CE" w:rsidRPr="009904CE" w:rsidRDefault="009904CE" w:rsidP="0052537A">
      <w:pPr>
        <w:pStyle w:val="Heading2"/>
        <w:rPr>
          <w:rFonts w:eastAsia="Times New Roman"/>
          <w:sz w:val="10"/>
        </w:rPr>
      </w:pPr>
    </w:p>
    <w:p w14:paraId="00F25B94" w14:textId="77777777" w:rsidR="009904CE" w:rsidRDefault="009904CE" w:rsidP="009904CE">
      <w:r>
        <w:t>Read the Spark Streaming Programming Guide (on the blackboard in the section “Free Books and Chapters”)</w:t>
      </w:r>
    </w:p>
    <w:p w14:paraId="6CAFE141" w14:textId="77777777" w:rsidR="009904CE" w:rsidRDefault="009904CE" w:rsidP="009904CE">
      <w:pPr>
        <w:jc w:val="both"/>
      </w:pPr>
      <w:r>
        <w:t xml:space="preserve">For those interested in learning much more about Kafka read from the book “Kafka: The Definitive Guide” (on the blackboard </w:t>
      </w:r>
      <w:r>
        <w:t>in the section “Free Books and Chapters”)</w:t>
      </w:r>
      <w:r>
        <w:t xml:space="preserve">. Other articles about Kafka are located in this section of the blackboard as well. Always recall our Kafka broker is located at: </w:t>
      </w:r>
      <w:r w:rsidRPr="009904CE">
        <w:rPr>
          <w:rFonts w:ascii="Menlo Regular" w:eastAsiaTheme="minorEastAsia" w:hAnsi="Menlo Regular" w:cs="Menlo Regular"/>
          <w:color w:val="000000"/>
          <w:szCs w:val="40"/>
        </w:rPr>
        <w:t>sandbox.hortonworks.com</w:t>
      </w:r>
      <w:proofErr w:type="gramStart"/>
      <w:r w:rsidRPr="009904CE">
        <w:rPr>
          <w:rFonts w:ascii="Menlo Regular" w:eastAsiaTheme="minorEastAsia" w:hAnsi="Menlo Regular" w:cs="Menlo Regular"/>
          <w:color w:val="000000"/>
          <w:szCs w:val="40"/>
        </w:rPr>
        <w:t>:666</w:t>
      </w:r>
      <w:r>
        <w:rPr>
          <w:rFonts w:ascii="Menlo Regular" w:eastAsiaTheme="minorEastAsia" w:hAnsi="Menlo Regular" w:cs="Menlo Regular"/>
          <w:color w:val="000000"/>
          <w:szCs w:val="40"/>
        </w:rPr>
        <w:t>7</w:t>
      </w:r>
      <w:proofErr w:type="gramEnd"/>
      <w:r>
        <w:rPr>
          <w:rFonts w:ascii="Menlo Regular" w:eastAsiaTheme="minorEastAsia" w:hAnsi="Menlo Regular" w:cs="Menlo Regular"/>
          <w:color w:val="000000"/>
          <w:szCs w:val="40"/>
        </w:rPr>
        <w:t>.</w:t>
      </w:r>
    </w:p>
    <w:p w14:paraId="32616610" w14:textId="77777777" w:rsidR="009904CE" w:rsidRPr="009904CE" w:rsidRDefault="009904CE" w:rsidP="009904CE"/>
    <w:p w14:paraId="5D9544F5" w14:textId="77777777" w:rsidR="0052537A" w:rsidRDefault="0052537A" w:rsidP="0052537A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>Worth: 10 points (5 points for each problem)</w:t>
      </w:r>
    </w:p>
    <w:p w14:paraId="42836057" w14:textId="77777777" w:rsidR="0052537A" w:rsidRDefault="0052537A" w:rsidP="0052537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Due by the start of the next class period </w:t>
      </w:r>
    </w:p>
    <w:p w14:paraId="4513D4AE" w14:textId="77777777" w:rsidR="0052537A" w:rsidRDefault="0052537A" w:rsidP="0052537A">
      <w:r>
        <w:t>Assignments should be uploaded via the Blackboard portal</w:t>
      </w:r>
    </w:p>
    <w:p w14:paraId="24D2E058" w14:textId="77777777" w:rsidR="00E55991" w:rsidRDefault="0052537A" w:rsidP="009904CE">
      <w:pPr>
        <w:jc w:val="both"/>
      </w:pPr>
      <w:r>
        <w:t xml:space="preserve">Exercise 1) Read and provide a half page summary and analysis of this article available on the blackboard in the ‘Articles’ section: </w:t>
      </w:r>
      <w:r w:rsidRPr="0052537A">
        <w:t>Dynamo: Amazon</w:t>
      </w:r>
      <w:r w:rsidRPr="0052537A">
        <w:rPr>
          <w:rFonts w:hint="cs"/>
        </w:rPr>
        <w:t>’</w:t>
      </w:r>
      <w:r w:rsidRPr="0052537A">
        <w:t>s Highly Available Key-value Store</w:t>
      </w:r>
      <w:r>
        <w:t>.</w:t>
      </w:r>
    </w:p>
    <w:p w14:paraId="48F54E3C" w14:textId="77777777" w:rsidR="0052537A" w:rsidRDefault="0052537A" w:rsidP="009904CE">
      <w:pPr>
        <w:jc w:val="both"/>
      </w:pPr>
      <w:r>
        <w:t xml:space="preserve">Exercise 2) Read and provide a half page summary and analysis of this article available on the blackboard in the ‘Articles’ section: </w:t>
      </w:r>
      <w:r w:rsidRPr="0052537A">
        <w:t xml:space="preserve">Data management in cloud environments: </w:t>
      </w:r>
      <w:proofErr w:type="spellStart"/>
      <w:r w:rsidRPr="0052537A">
        <w:t>NoSQL</w:t>
      </w:r>
      <w:proofErr w:type="spellEnd"/>
      <w:r w:rsidRPr="0052537A">
        <w:t xml:space="preserve"> and </w:t>
      </w:r>
      <w:proofErr w:type="spellStart"/>
      <w:r w:rsidRPr="0052537A">
        <w:t>NewSQL</w:t>
      </w:r>
      <w:proofErr w:type="spellEnd"/>
      <w:r w:rsidRPr="0052537A">
        <w:t xml:space="preserve"> data stores</w:t>
      </w:r>
      <w:r>
        <w:t>.</w:t>
      </w:r>
    </w:p>
    <w:p w14:paraId="05C72B78" w14:textId="77777777" w:rsidR="0052537A" w:rsidRDefault="0052537A"/>
    <w:p w14:paraId="44DB3BA3" w14:textId="77777777" w:rsidR="0052537A" w:rsidRDefault="0052537A"/>
    <w:sectPr w:rsidR="0052537A" w:rsidSect="006F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37A"/>
    <w:rsid w:val="0052537A"/>
    <w:rsid w:val="006F3EBB"/>
    <w:rsid w:val="008C3C14"/>
    <w:rsid w:val="009904CE"/>
    <w:rsid w:val="00B512A2"/>
    <w:rsid w:val="00E5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C61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37A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2537A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2537A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37A"/>
    <w:rPr>
      <w:rFonts w:ascii="Cambria" w:eastAsiaTheme="minorHAnsi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37A"/>
    <w:rPr>
      <w:rFonts w:ascii="Cambria" w:eastAsiaTheme="minorHAnsi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525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37A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2537A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2537A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37A"/>
    <w:rPr>
      <w:rFonts w:ascii="Cambria" w:eastAsiaTheme="minorHAnsi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37A"/>
    <w:rPr>
      <w:rFonts w:ascii="Cambria" w:eastAsiaTheme="minorHAnsi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525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Macintosh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Rosen</dc:creator>
  <cp:keywords/>
  <dc:description/>
  <cp:lastModifiedBy>Joseph Rosen</cp:lastModifiedBy>
  <cp:revision>2</cp:revision>
  <dcterms:created xsi:type="dcterms:W3CDTF">2018-03-08T03:17:00Z</dcterms:created>
  <dcterms:modified xsi:type="dcterms:W3CDTF">2018-03-08T03:17:00Z</dcterms:modified>
</cp:coreProperties>
</file>