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B90ED" w14:textId="2053B6FC" w:rsidR="00867C57" w:rsidRDefault="00FA7835">
      <w:r>
        <w:t xml:space="preserve">Motivated to create a tactile and unique spin on spellcasting in games, for this project I created a pattern recognition system that allows players to draw and cast magic directly. </w:t>
      </w:r>
    </w:p>
    <w:sectPr w:rsidR="00867C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25"/>
    <w:rsid w:val="000C1F56"/>
    <w:rsid w:val="00436325"/>
    <w:rsid w:val="005767C6"/>
    <w:rsid w:val="00756FC5"/>
    <w:rsid w:val="00867C57"/>
    <w:rsid w:val="00FA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7D41F"/>
  <w15:chartTrackingRefBased/>
  <w15:docId w15:val="{A2AE52E3-914F-472B-A1B1-51D2C1F3C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FELL</dc:creator>
  <cp:keywords/>
  <dc:description/>
  <cp:lastModifiedBy>VICTOR FELL</cp:lastModifiedBy>
  <cp:revision>2</cp:revision>
  <dcterms:created xsi:type="dcterms:W3CDTF">2025-12-31T00:12:00Z</dcterms:created>
  <dcterms:modified xsi:type="dcterms:W3CDTF">2025-12-31T00:24:00Z</dcterms:modified>
</cp:coreProperties>
</file>