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03 October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>
            <w:r>
              <w:t>SWTID-2026-6867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>
            <w:r>
              <w:t>Streamlining IT Procurement: Automating Standard Laptop Orders with Flow Designer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2600"/>
        <w:gridCol w:w="5566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2600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5566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600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5566" w:type="dxa"/>
          </w:tcPr>
          <w:p w14:paraId="5582DE8C" w14:textId="77777777" w:rsidR="00604E29" w:rsidRDefault="00604E29">
            <w:r>
              <w:t>Standard laptop requests may require manual approval follow-up, Catalog Task creation, and Hardware assignment. These manual activities can cause delays in laptop configuration and delivery and require additional effort from the IT/Hardware team.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600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5566" w:type="dxa"/>
          </w:tcPr>
          <w:p w14:paraId="463B60E0" w14:textId="77777777" w:rsidR="00604E29" w:rsidRDefault="00604E29">
            <w:r>
              <w:t>Use ServiceNow Flow Designer to automate the standard laptop procurement process after approval. Once the laptop request is approved, the flow automatically creates a Catalog Task and assigns it to the Hardware group for laptop configuration.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600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5566" w:type="dxa"/>
          </w:tcPr>
          <w:p w14:paraId="352499F2" w14:textId="77777777" w:rsidR="00604E29" w:rsidRDefault="00604E29">
            <w:r>
              <w:t>The solution connects the approval stage directly with automated Catalog Task creation and Hardware assignment, reducing manual intervention in the standard laptop procurement process.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600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5566" w:type="dxa"/>
          </w:tcPr>
          <w:p w14:paraId="039671E8" w14:textId="77777777" w:rsidR="00604E29" w:rsidRDefault="00604E29">
            <w:r>
              <w:t>The solution provides employees with a smoother standard laptop procurement experience by reducing manual processing delays. It also reduces repetitive task creation and assignment work for the IT/Hardware team.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600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5566" w:type="dxa"/>
          </w:tcPr>
          <w:p w14:paraId="3E97F94F" w14:textId="77777777" w:rsidR="00604E29" w:rsidRDefault="00604E29">
            <w:r>
              <w:t>This is an internal IT process improvement solution and does not directly generate revenue. Its value comes from reducing manual effort, improving process efficiency, and supporting faster laptop procurement.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600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5566" w:type="dxa"/>
          </w:tcPr>
          <w:p w14:paraId="7C323FF0" w14:textId="77777777" w:rsidR="00604E29" w:rsidRDefault="00604E29">
            <w:r>
              <w:t>The ServiceNow Flow Designer automation can support an increasing number of standard laptop requests without requiring the same increase in manual Catalog Task creation and Hardware assignment effort.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