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65EA" w14:textId="77777777" w:rsidR="00343371" w:rsidRDefault="001803D2">
      <w:pPr>
        <w:spacing w:before="1800" w:after="240"/>
        <w:jc w:val="center"/>
      </w:pPr>
      <w:r>
        <w:rPr>
          <w:rFonts w:eastAsia="Arial"/>
          <w:b/>
          <w:bCs/>
          <w:color w:val="2E75B6"/>
          <w:sz w:val="52"/>
          <w:szCs w:val="52"/>
        </w:rPr>
        <w:t>Final Project Report</w:t>
      </w:r>
    </w:p>
    <w:p w14:paraId="41D7AB6F" w14:textId="77777777" w:rsidR="00343371" w:rsidRDefault="001803D2">
      <w:pPr>
        <w:spacing w:after="120"/>
        <w:jc w:val="center"/>
      </w:pPr>
      <w:r>
        <w:rPr>
          <w:rFonts w:eastAsia="Arial"/>
          <w:b/>
          <w:bCs/>
          <w:color w:val="1F4E79"/>
          <w:sz w:val="28"/>
          <w:szCs w:val="28"/>
        </w:rPr>
        <w:t>생성형 인공지능 (2026-01)</w:t>
      </w:r>
    </w:p>
    <w:p w14:paraId="09D88A9C" w14:textId="77777777" w:rsidR="00343371" w:rsidRDefault="00343371">
      <w:pPr>
        <w:pBdr>
          <w:bottom w:val="single" w:sz="4" w:space="1" w:color="BFBFBF"/>
        </w:pBdr>
        <w:spacing w:before="160" w:after="160"/>
      </w:pPr>
    </w:p>
    <w:p w14:paraId="534A2883" w14:textId="77777777" w:rsidR="00343371" w:rsidRDefault="001803D2">
      <w:pPr>
        <w:spacing w:before="200" w:after="80"/>
        <w:jc w:val="center"/>
      </w:pPr>
      <w:r>
        <w:rPr>
          <w:rFonts w:eastAsia="Arial"/>
          <w:b/>
          <w:bCs/>
          <w:sz w:val="36"/>
          <w:szCs w:val="36"/>
        </w:rPr>
        <w:t>LoRA from Scratch:</w:t>
      </w:r>
    </w:p>
    <w:p w14:paraId="5F00F903" w14:textId="77777777" w:rsidR="00343371" w:rsidRPr="00A3461A" w:rsidRDefault="001803D2">
      <w:pPr>
        <w:spacing w:after="400"/>
        <w:jc w:val="center"/>
        <w:rPr>
          <w:rFonts w:asciiTheme="majorHAnsi" w:eastAsiaTheme="majorHAnsi" w:hAnsiTheme="majorHAnsi"/>
        </w:rPr>
      </w:pPr>
      <w:r w:rsidRPr="00A3461A">
        <w:rPr>
          <w:rFonts w:asciiTheme="majorHAnsi" w:eastAsiaTheme="majorHAnsi" w:hAnsiTheme="majorHAnsi"/>
          <w:sz w:val="24"/>
          <w:szCs w:val="24"/>
        </w:rPr>
        <w:t>소형 LLM의 의료 도메인 적응에서 Rank·Target Module·Scaling이 성능과 자원 효율에 미치는 영향 분석</w:t>
      </w:r>
    </w:p>
    <w:p w14:paraId="435DD69C" w14:textId="0D7E3FC8" w:rsidR="00343371" w:rsidRPr="00AE06E7" w:rsidRDefault="00FF64F5">
      <w:pPr>
        <w:spacing w:after="16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2025720448 </w:t>
      </w:r>
      <w:r w:rsidR="001803D2" w:rsidRPr="00AE06E7">
        <w:rPr>
          <w:rFonts w:asciiTheme="majorHAnsi" w:eastAsiaTheme="majorHAnsi" w:hAnsiTheme="majorHAnsi"/>
        </w:rPr>
        <w:t>김제니</w:t>
      </w:r>
      <w:r w:rsidR="003D4A10" w:rsidRPr="00AE06E7">
        <w:rPr>
          <w:rFonts w:asciiTheme="majorHAnsi" w:eastAsiaTheme="majorHAnsi" w:hAnsiTheme="majorHAnsi"/>
        </w:rPr>
        <w:t xml:space="preserve"> ·</w:t>
      </w:r>
      <w:r w:rsidR="003D4A10">
        <w:rPr>
          <w:rFonts w:asciiTheme="majorHAnsi" w:eastAsiaTheme="majorHAnsi" w:hAnsiTheme="majorHAnsi" w:hint="eastAsia"/>
        </w:rPr>
        <w:t xml:space="preserve"> </w:t>
      </w:r>
      <w:r w:rsidR="003D4A10" w:rsidRPr="00FF64F5">
        <w:rPr>
          <w:rFonts w:asciiTheme="majorHAnsi" w:eastAsiaTheme="majorHAnsi" w:hAnsiTheme="majorHAnsi"/>
        </w:rPr>
        <w:t>2026720148</w:t>
      </w:r>
      <w:r w:rsidR="003D4A10">
        <w:rPr>
          <w:rFonts w:asciiTheme="majorHAnsi" w:eastAsiaTheme="majorHAnsi" w:hAnsiTheme="majorHAnsi" w:hint="eastAsia"/>
        </w:rPr>
        <w:t xml:space="preserve"> </w:t>
      </w:r>
      <w:proofErr w:type="spellStart"/>
      <w:r w:rsidR="003D4A10" w:rsidRPr="00AE06E7">
        <w:rPr>
          <w:rFonts w:asciiTheme="majorHAnsi" w:eastAsiaTheme="majorHAnsi" w:hAnsiTheme="majorHAnsi"/>
        </w:rPr>
        <w:t>유인재</w:t>
      </w:r>
      <w:proofErr w:type="spellEnd"/>
    </w:p>
    <w:p w14:paraId="01FEF571" w14:textId="77777777" w:rsidR="00343371" w:rsidRDefault="001803D2">
      <w:r>
        <w:br w:type="page"/>
      </w:r>
    </w:p>
    <w:p w14:paraId="2D1AB091" w14:textId="77777777" w:rsidR="00343371" w:rsidRPr="007D5C1B" w:rsidRDefault="001803D2">
      <w:pPr>
        <w:pStyle w:val="1"/>
      </w:pPr>
      <w:r w:rsidRPr="007D5C1B">
        <w:lastRenderedPageBreak/>
        <w:t>1. Project Title</w:t>
      </w:r>
    </w:p>
    <w:p w14:paraId="030EACDA" w14:textId="7CD10682" w:rsidR="00343371" w:rsidRDefault="00192EA6" w:rsidP="00E234E2">
      <w:pPr>
        <w:rPr>
          <w:rFonts w:asciiTheme="majorHAnsi" w:eastAsiaTheme="majorHAnsi" w:hAnsiTheme="majorHAnsi"/>
          <w:sz w:val="20"/>
          <w:szCs w:val="20"/>
        </w:rPr>
      </w:pPr>
      <w:r w:rsidRPr="00452D20">
        <w:rPr>
          <w:rFonts w:asciiTheme="majorHAnsi" w:eastAsiaTheme="majorHAnsi" w:hAnsiTheme="majorHAnsi"/>
          <w:sz w:val="20"/>
          <w:szCs w:val="20"/>
        </w:rPr>
        <w:t>LoRA from Scratch: 소형 LLM의 의료 도메인 적응에서 Rank·Target Module·Scaling이 성능과 자원 효율에 미치는 영향 분석</w:t>
      </w:r>
    </w:p>
    <w:p w14:paraId="25A6120E" w14:textId="77777777" w:rsidR="007D5C1B" w:rsidRPr="007D5C1B" w:rsidRDefault="007D5C1B" w:rsidP="00E234E2">
      <w:pPr>
        <w:rPr>
          <w:rFonts w:asciiTheme="majorHAnsi" w:eastAsiaTheme="majorHAnsi" w:hAnsiTheme="majorHAnsi"/>
          <w:sz w:val="20"/>
          <w:szCs w:val="20"/>
        </w:rPr>
      </w:pPr>
    </w:p>
    <w:p w14:paraId="47083F4C" w14:textId="28AA39B6" w:rsidR="00343371" w:rsidRPr="007D5C1B" w:rsidRDefault="001803D2" w:rsidP="00452D20">
      <w:pPr>
        <w:pStyle w:val="1"/>
        <w:rPr>
          <w:rFonts w:eastAsiaTheme="minorEastAsia"/>
          <w:sz w:val="30"/>
          <w:szCs w:val="30"/>
        </w:rPr>
      </w:pPr>
      <w:r w:rsidRPr="007D5C1B">
        <w:rPr>
          <w:sz w:val="30"/>
          <w:szCs w:val="30"/>
        </w:rPr>
        <w:t>2. Team Members (</w:t>
      </w:r>
      <w:r w:rsidRPr="007D5C1B">
        <w:rPr>
          <w:rFonts w:ascii="맑은 고딕" w:eastAsia="맑은 고딕" w:hAnsi="맑은 고딕" w:cs="맑은 고딕" w:hint="eastAsia"/>
          <w:sz w:val="30"/>
          <w:szCs w:val="30"/>
        </w:rPr>
        <w:t>역할</w:t>
      </w:r>
      <w:r w:rsidRPr="007D5C1B">
        <w:rPr>
          <w:sz w:val="30"/>
          <w:szCs w:val="30"/>
        </w:rPr>
        <w:t xml:space="preserve"> </w:t>
      </w:r>
      <w:r w:rsidRPr="007D5C1B">
        <w:rPr>
          <w:rFonts w:ascii="맑은 고딕" w:eastAsia="맑은 고딕" w:hAnsi="맑은 고딕" w:cs="맑은 고딕" w:hint="eastAsia"/>
          <w:sz w:val="30"/>
          <w:szCs w:val="30"/>
        </w:rPr>
        <w:t>분담</w:t>
      </w:r>
      <w:r w:rsidRPr="007D5C1B">
        <w:rPr>
          <w:sz w:val="30"/>
          <w:szCs w:val="30"/>
        </w:rPr>
        <w:t>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7655"/>
      </w:tblGrid>
      <w:tr w:rsidR="004E67B5" w14:paraId="4B12B08C" w14:textId="77777777" w:rsidTr="00197464">
        <w:trPr>
          <w:trHeight w:val="368"/>
          <w:tblHeader/>
        </w:trPr>
        <w:tc>
          <w:tcPr>
            <w:tcW w:w="1129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0FBE" w14:textId="77777777" w:rsidR="00343371" w:rsidRPr="00A43583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43583">
              <w:rPr>
                <w:rFonts w:asciiTheme="majorHAnsi" w:eastAsiaTheme="majorHAnsi" w:hAnsiTheme="majorHAnsi" w:cs="맑은 고딕" w:hint="eastAsia"/>
                <w:b/>
                <w:bCs/>
                <w:sz w:val="18"/>
                <w:szCs w:val="18"/>
              </w:rPr>
              <w:t>팀</w:t>
            </w:r>
            <w:r w:rsidRPr="00A43583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원</w:t>
            </w:r>
          </w:p>
        </w:tc>
        <w:tc>
          <w:tcPr>
            <w:tcW w:w="7655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AA49" w14:textId="77777777" w:rsidR="00343371" w:rsidRPr="00A43583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43583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역할</w:t>
            </w:r>
          </w:p>
        </w:tc>
      </w:tr>
      <w:tr w:rsidR="004E67B5" w14:paraId="04012B56" w14:textId="77777777" w:rsidTr="00197464">
        <w:trPr>
          <w:trHeight w:val="329"/>
        </w:trPr>
        <w:tc>
          <w:tcPr>
            <w:tcW w:w="11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D8A2" w14:textId="71383939" w:rsidR="00343371" w:rsidRPr="00521EED" w:rsidRDefault="00587D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21EED">
              <w:rPr>
                <w:rFonts w:asciiTheme="majorHAnsi" w:eastAsiaTheme="majorHAnsi" w:hAnsiTheme="majorHAnsi"/>
                <w:sz w:val="18"/>
                <w:szCs w:val="18"/>
              </w:rPr>
              <w:t>김제니</w:t>
            </w:r>
          </w:p>
        </w:tc>
        <w:tc>
          <w:tcPr>
            <w:tcW w:w="7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764D" w14:textId="19FB4E08" w:rsidR="00343371" w:rsidRPr="00521EED" w:rsidRDefault="00587D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21EED">
              <w:rPr>
                <w:rFonts w:asciiTheme="majorHAnsi" w:eastAsiaTheme="majorHAnsi" w:hAnsiTheme="majorHAnsi"/>
                <w:sz w:val="18"/>
                <w:szCs w:val="18"/>
              </w:rPr>
              <w:t>데이터 어댑터</w:t>
            </w:r>
            <w:r w:rsidRPr="00521EED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및 </w:t>
            </w:r>
            <w:r w:rsidRPr="00521EED">
              <w:rPr>
                <w:rFonts w:asciiTheme="majorHAnsi" w:eastAsiaTheme="majorHAnsi" w:hAnsiTheme="majorHAnsi"/>
                <w:sz w:val="18"/>
                <w:szCs w:val="18"/>
              </w:rPr>
              <w:t>평가 지표 구현, 벤치마크 측정·결과 정리, 보고서·발표 자료</w:t>
            </w:r>
            <w:r w:rsidRPr="00521EED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작성</w:t>
            </w:r>
          </w:p>
        </w:tc>
      </w:tr>
      <w:tr w:rsidR="004E67B5" w14:paraId="06A007D6" w14:textId="77777777" w:rsidTr="00197464">
        <w:trPr>
          <w:trHeight w:val="329"/>
        </w:trPr>
        <w:tc>
          <w:tcPr>
            <w:tcW w:w="112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4108" w14:textId="7B698A87" w:rsidR="00343371" w:rsidRPr="00521EED" w:rsidRDefault="00587D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유인재</w:t>
            </w:r>
            <w:proofErr w:type="spellEnd"/>
          </w:p>
        </w:tc>
        <w:tc>
          <w:tcPr>
            <w:tcW w:w="7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B1FC" w14:textId="148F925A" w:rsidR="00343371" w:rsidRPr="00521EED" w:rsidRDefault="00587D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587DE0">
              <w:rPr>
                <w:rFonts w:asciiTheme="majorHAnsi" w:eastAsiaTheme="majorHAnsi" w:hAnsiTheme="majorHAnsi"/>
                <w:sz w:val="18"/>
                <w:szCs w:val="18"/>
              </w:rPr>
              <w:t>LoRA</w:t>
            </w:r>
            <w:proofErr w:type="spellEnd"/>
            <w:r w:rsidRPr="00587DE0">
              <w:rPr>
                <w:rFonts w:asciiTheme="majorHAnsi" w:eastAsiaTheme="majorHAnsi" w:hAnsiTheme="majorHAnsi"/>
                <w:sz w:val="18"/>
                <w:szCs w:val="18"/>
              </w:rPr>
              <w:t xml:space="preserve"> 코어 모듈 스크래치, 학습 및 검증 파이프라인 구현, 단위 테스트 실행, 발표 영상</w:t>
            </w:r>
          </w:p>
        </w:tc>
      </w:tr>
      <w:tr w:rsidR="004E67B5" w14:paraId="4A2A4738" w14:textId="77777777" w:rsidTr="00197464">
        <w:trPr>
          <w:trHeight w:val="329"/>
        </w:trPr>
        <w:tc>
          <w:tcPr>
            <w:tcW w:w="112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56D0" w14:textId="77777777" w:rsidR="00343371" w:rsidRPr="00521EED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21EED">
              <w:rPr>
                <w:rFonts w:asciiTheme="majorHAnsi" w:eastAsiaTheme="majorHAnsi" w:hAnsiTheme="majorHAnsi"/>
                <w:sz w:val="18"/>
                <w:szCs w:val="18"/>
              </w:rPr>
              <w:t>공동</w:t>
            </w:r>
          </w:p>
        </w:tc>
        <w:tc>
          <w:tcPr>
            <w:tcW w:w="7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3AA3" w14:textId="77777777" w:rsidR="00343371" w:rsidRPr="00521EED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21EED">
              <w:rPr>
                <w:rFonts w:asciiTheme="majorHAnsi" w:eastAsiaTheme="majorHAnsi" w:hAnsiTheme="majorHAnsi"/>
                <w:sz w:val="18"/>
                <w:szCs w:val="18"/>
              </w:rPr>
              <w:t>실험 설계, 결과 분석·해석</w:t>
            </w:r>
          </w:p>
        </w:tc>
      </w:tr>
    </w:tbl>
    <w:p w14:paraId="52FB1E89" w14:textId="77777777" w:rsidR="00343371" w:rsidRPr="00192EA6" w:rsidRDefault="00343371">
      <w:pPr>
        <w:spacing w:before="80" w:after="80"/>
      </w:pPr>
    </w:p>
    <w:p w14:paraId="06CF5CE4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3. Introduction</w:t>
      </w:r>
    </w:p>
    <w:p w14:paraId="3CD02798" w14:textId="5CAA9A51" w:rsidR="00CB1AE4" w:rsidRPr="007D5C1B" w:rsidRDefault="00CB1AE4" w:rsidP="00CB1AE4">
      <w:pPr>
        <w:pStyle w:val="2"/>
        <w:rPr>
          <w:rFonts w:eastAsiaTheme="minorEastAsia"/>
        </w:rPr>
      </w:pPr>
      <w:r w:rsidRPr="007D5C1B">
        <w:rPr>
          <w:rFonts w:eastAsiaTheme="minorEastAsia" w:hint="eastAsia"/>
        </w:rPr>
        <w:t>3</w:t>
      </w:r>
      <w:r w:rsidRPr="007D5C1B">
        <w:t>.1 Problem Description</w:t>
      </w:r>
    </w:p>
    <w:p w14:paraId="5AF233D9" w14:textId="007FAB02" w:rsidR="00834317" w:rsidRDefault="00452D20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452D20">
        <w:rPr>
          <w:rFonts w:asciiTheme="majorHAnsi" w:eastAsiaTheme="majorHAnsi" w:hAnsiTheme="majorHAnsi"/>
          <w:sz w:val="20"/>
          <w:szCs w:val="20"/>
        </w:rPr>
        <w:t>범용 LLM을 특정 전문 도메인에 적용</w:t>
      </w:r>
      <w:r w:rsidR="001D3BA8">
        <w:rPr>
          <w:rFonts w:asciiTheme="majorHAnsi" w:eastAsiaTheme="majorHAnsi" w:hAnsiTheme="majorHAnsi" w:hint="eastAsia"/>
          <w:sz w:val="20"/>
          <w:szCs w:val="20"/>
        </w:rPr>
        <w:t>하기 위해서는</w:t>
      </w:r>
      <w:r w:rsidRPr="00452D20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452D20">
        <w:rPr>
          <w:rFonts w:asciiTheme="majorHAnsi" w:eastAsiaTheme="majorHAnsi" w:hAnsiTheme="majorHAnsi"/>
          <w:sz w:val="20"/>
          <w:szCs w:val="20"/>
        </w:rPr>
        <w:t>파인튜닝이</w:t>
      </w:r>
      <w:proofErr w:type="spellEnd"/>
      <w:r w:rsidRPr="00452D20">
        <w:rPr>
          <w:rFonts w:asciiTheme="majorHAnsi" w:eastAsiaTheme="majorHAnsi" w:hAnsiTheme="majorHAnsi"/>
          <w:sz w:val="20"/>
          <w:szCs w:val="20"/>
        </w:rPr>
        <w:t xml:space="preserve"> 필수적</w:t>
      </w:r>
      <w:r>
        <w:rPr>
          <w:rFonts w:asciiTheme="majorHAnsi" w:eastAsiaTheme="majorHAnsi" w:hAnsiTheme="majorHAnsi" w:hint="eastAsia"/>
          <w:sz w:val="20"/>
          <w:szCs w:val="20"/>
        </w:rPr>
        <w:t>이다</w:t>
      </w:r>
      <w:r w:rsidRPr="00452D20">
        <w:rPr>
          <w:rFonts w:asciiTheme="majorHAnsi" w:eastAsiaTheme="majorHAnsi" w:hAnsiTheme="majorHAnsi"/>
          <w:sz w:val="20"/>
          <w:szCs w:val="20"/>
        </w:rPr>
        <w:t>. 하지만 모델 전체를 업데이트하는 Full Fine-Tuning은 막대한 컴퓨팅 자원(VRAM)과 긴 학습 시간을 요구하며 유지보수 측면에서도 비효율적</w:t>
      </w:r>
      <w:r>
        <w:rPr>
          <w:rFonts w:asciiTheme="majorHAnsi" w:eastAsiaTheme="majorHAnsi" w:hAnsiTheme="majorHAnsi" w:hint="eastAsia"/>
          <w:sz w:val="20"/>
          <w:szCs w:val="20"/>
        </w:rPr>
        <w:t>이다.</w:t>
      </w:r>
      <w:r w:rsidR="00E234E2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이러한 문제를 해결하기 위해 Adapter</w:t>
      </w:r>
      <w:r w:rsidR="001D3BA8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 xml:space="preserve">나 Prefix Tuning과 같은 PEFT(Parameter-Efficient Fine-Tuning) 기법이 등장했으나, 이들 역시 모델의 </w:t>
      </w:r>
      <w:r w:rsidR="001D3BA8">
        <w:rPr>
          <w:rFonts w:asciiTheme="majorHAnsi" w:eastAsiaTheme="majorHAnsi" w:hAnsiTheme="majorHAnsi" w:hint="eastAsia"/>
          <w:sz w:val="20"/>
          <w:szCs w:val="20"/>
        </w:rPr>
        <w:t xml:space="preserve">물리적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깊이를 늘려 추론 지연을 발생시키</w:t>
      </w:r>
      <w:r w:rsidR="001D3BA8">
        <w:rPr>
          <w:rFonts w:asciiTheme="majorHAnsi" w:eastAsiaTheme="majorHAnsi" w:hAnsiTheme="majorHAnsi" w:hint="eastAsia"/>
          <w:sz w:val="20"/>
          <w:szCs w:val="20"/>
        </w:rPr>
        <w:t>거나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, 컨텍스트 윈도우</w:t>
      </w:r>
      <w:r w:rsidR="001D3BA8">
        <w:rPr>
          <w:rFonts w:asciiTheme="majorHAnsi" w:eastAsiaTheme="majorHAnsi" w:hAnsiTheme="majorHAnsi" w:hint="eastAsia"/>
          <w:sz w:val="20"/>
          <w:szCs w:val="20"/>
        </w:rPr>
        <w:t xml:space="preserve">를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축소</w:t>
      </w:r>
      <w:r w:rsidR="001D3BA8">
        <w:rPr>
          <w:rFonts w:asciiTheme="majorHAnsi" w:eastAsiaTheme="majorHAnsi" w:hAnsiTheme="majorHAnsi" w:hint="eastAsia"/>
          <w:sz w:val="20"/>
          <w:szCs w:val="20"/>
        </w:rPr>
        <w:t>하고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 xml:space="preserve">, 학습 불안정성을 </w:t>
      </w:r>
      <w:r w:rsidR="001D3BA8">
        <w:rPr>
          <w:rFonts w:asciiTheme="majorHAnsi" w:eastAsiaTheme="majorHAnsi" w:hAnsiTheme="majorHAnsi" w:hint="eastAsia"/>
          <w:sz w:val="20"/>
          <w:szCs w:val="20"/>
        </w:rPr>
        <w:t xml:space="preserve">유발한다는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한계</w:t>
      </w:r>
      <w:r w:rsidR="001D3BA8">
        <w:rPr>
          <w:rFonts w:asciiTheme="majorHAnsi" w:eastAsiaTheme="majorHAnsi" w:hAnsiTheme="majorHAnsi" w:hint="eastAsia"/>
          <w:sz w:val="20"/>
          <w:szCs w:val="20"/>
        </w:rPr>
        <w:t>가 있다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.</w:t>
      </w:r>
    </w:p>
    <w:p w14:paraId="4F5F7D40" w14:textId="0C601912" w:rsidR="00CB1AE4" w:rsidRPr="007D5C1B" w:rsidRDefault="00CB1AE4" w:rsidP="00CB1AE4">
      <w:pPr>
        <w:pStyle w:val="2"/>
        <w:rPr>
          <w:rFonts w:eastAsiaTheme="minorEastAsia"/>
        </w:rPr>
      </w:pPr>
      <w:r w:rsidRPr="007D5C1B">
        <w:rPr>
          <w:rFonts w:eastAsiaTheme="minorEastAsia" w:hint="eastAsia"/>
        </w:rPr>
        <w:t>3</w:t>
      </w:r>
      <w:r w:rsidRPr="007D5C1B">
        <w:t>.</w:t>
      </w:r>
      <w:r w:rsidRPr="007D5C1B">
        <w:rPr>
          <w:rFonts w:eastAsiaTheme="minorEastAsia" w:hint="eastAsia"/>
        </w:rPr>
        <w:t>2</w:t>
      </w:r>
      <w:r w:rsidRPr="007D5C1B">
        <w:t xml:space="preserve"> </w:t>
      </w:r>
      <w:r w:rsidRPr="007D5C1B">
        <w:rPr>
          <w:rFonts w:ascii="맑은 고딕" w:eastAsia="맑은 고딕" w:hAnsi="맑은 고딕" w:cs="맑은 고딕" w:hint="eastAsia"/>
        </w:rPr>
        <w:t>Objective</w:t>
      </w:r>
    </w:p>
    <w:p w14:paraId="16B9CA5E" w14:textId="4DA15AD9" w:rsidR="001F66AB" w:rsidRPr="00E234E2" w:rsidRDefault="00477476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477476">
        <w:rPr>
          <w:rFonts w:asciiTheme="majorHAnsi" w:eastAsiaTheme="majorHAnsi" w:hAnsiTheme="majorHAnsi"/>
          <w:sz w:val="20"/>
          <w:szCs w:val="20"/>
        </w:rPr>
        <w:t>본 프로젝트는 앞선 한계들을 극복하기 위해</w:t>
      </w:r>
      <w:r>
        <w:rPr>
          <w:rFonts w:asciiTheme="majorHAnsi" w:eastAsiaTheme="majorHAnsi" w:hAnsiTheme="majorHAnsi" w:hint="eastAsia"/>
          <w:sz w:val="20"/>
          <w:szCs w:val="20"/>
        </w:rPr>
        <w:t>,</w:t>
      </w:r>
      <w:r w:rsidR="00561FC0" w:rsidRPr="00561FC0">
        <w:rPr>
          <w:rFonts w:asciiTheme="majorHAnsi" w:eastAsiaTheme="majorHAnsi" w:hAnsiTheme="majorHAnsi"/>
          <w:sz w:val="20"/>
          <w:szCs w:val="20"/>
        </w:rPr>
        <w:t xml:space="preserve"> 사전 학습 가중치를 동결하고 변화량만 </w:t>
      </w:r>
      <w:proofErr w:type="spellStart"/>
      <w:r w:rsidR="00561FC0" w:rsidRPr="00561FC0">
        <w:rPr>
          <w:rFonts w:asciiTheme="majorHAnsi" w:eastAsiaTheme="majorHAnsi" w:hAnsiTheme="majorHAnsi"/>
          <w:sz w:val="20"/>
          <w:szCs w:val="20"/>
        </w:rPr>
        <w:t>저랭크</w:t>
      </w:r>
      <w:proofErr w:type="spellEnd"/>
      <w:r w:rsidR="00561FC0" w:rsidRPr="00561FC0">
        <w:rPr>
          <w:rFonts w:asciiTheme="majorHAnsi" w:eastAsiaTheme="majorHAnsi" w:hAnsiTheme="majorHAnsi"/>
          <w:sz w:val="20"/>
          <w:szCs w:val="20"/>
        </w:rPr>
        <w:t xml:space="preserve">(Low-Rank) 행렬로 학습하여, 추론 지연 없이 파라미터를 1만 분의 1 수준으로 감축하는 </w:t>
      </w:r>
      <w:proofErr w:type="spellStart"/>
      <w:r w:rsidR="00561FC0" w:rsidRPr="00561FC0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="00561FC0" w:rsidRPr="00561FC0">
        <w:rPr>
          <w:rFonts w:asciiTheme="majorHAnsi" w:eastAsiaTheme="majorHAnsi" w:hAnsiTheme="majorHAnsi"/>
          <w:sz w:val="20"/>
          <w:szCs w:val="20"/>
        </w:rPr>
        <w:t xml:space="preserve"> 기법에 주목했다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.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 핵심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 xml:space="preserve"> 목표는 HuggingFace의 </w:t>
      </w:r>
      <w:r w:rsidR="001803D2" w:rsidRPr="00452D20">
        <w:rPr>
          <w:rFonts w:asciiTheme="majorHAnsi" w:eastAsiaTheme="majorHAnsi" w:hAnsiTheme="majorHAnsi" w:cs="Courier New"/>
          <w:sz w:val="20"/>
          <w:szCs w:val="20"/>
        </w:rPr>
        <w:t>peft</w:t>
      </w:r>
      <w:r w:rsidR="001D3BA8">
        <w:rPr>
          <w:rFonts w:asciiTheme="majorHAnsi" w:eastAsiaTheme="majorHAnsi" w:hAnsiTheme="majorHAnsi" w:hint="eastAsia"/>
          <w:sz w:val="20"/>
          <w:szCs w:val="20"/>
        </w:rPr>
        <w:t>와 같은 기존 라이브러리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에 의존하지 않고, LoRA의 수학적 원리부터 모델 주입 및 병합 로직까지 모든 핵심 메커니즘을 PyTorch</w:t>
      </w:r>
      <w:r w:rsidR="001D3BA8">
        <w:rPr>
          <w:rFonts w:asciiTheme="majorHAnsi" w:eastAsiaTheme="majorHAnsi" w:hAnsiTheme="majorHAnsi" w:hint="eastAsia"/>
          <w:sz w:val="20"/>
          <w:szCs w:val="20"/>
        </w:rPr>
        <w:t>를 활용해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 xml:space="preserve"> 처음부터 직접 구현하는 것이다. 이를 통해 기술에 대한 블랙박스를 해결하고, 직접 구현한 프레임워크를 기반으로 소형 언어 모델을 의료 객관식(MCQ) 데이터셋</w:t>
      </w:r>
      <w:r w:rsidR="001D3BA8">
        <w:rPr>
          <w:rFonts w:asciiTheme="majorHAnsi" w:eastAsiaTheme="majorHAnsi" w:hAnsiTheme="majorHAnsi" w:hint="eastAsia"/>
          <w:sz w:val="20"/>
          <w:szCs w:val="20"/>
        </w:rPr>
        <w:t>에 맞게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 xml:space="preserve"> 튜닝</w:t>
      </w:r>
      <w:r w:rsidR="001D3BA8">
        <w:rPr>
          <w:rFonts w:asciiTheme="majorHAnsi" w:eastAsiaTheme="majorHAnsi" w:hAnsiTheme="majorHAnsi" w:hint="eastAsia"/>
          <w:sz w:val="20"/>
          <w:szCs w:val="20"/>
        </w:rPr>
        <w:t>할 계획이다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. 더 나아가, 단순히 모델을 학습시키는 데 그치지 않고 LoRA의 3대 핵심 변수인 Rank (r), Target Module, 그리고 Scaling (α/r)이 모델의 성능</w:t>
      </w:r>
      <w:r w:rsidR="001D3BA8">
        <w:rPr>
          <w:rFonts w:asciiTheme="majorHAnsi" w:eastAsiaTheme="majorHAnsi" w:hAnsiTheme="majorHAnsi" w:hint="eastAsia"/>
          <w:sz w:val="20"/>
          <w:szCs w:val="20"/>
        </w:rPr>
        <w:t xml:space="preserve">, </w:t>
      </w:r>
      <w:r w:rsidR="001803D2" w:rsidRPr="00452D20">
        <w:rPr>
          <w:rFonts w:asciiTheme="majorHAnsi" w:eastAsiaTheme="majorHAnsi" w:hAnsiTheme="majorHAnsi"/>
          <w:sz w:val="20"/>
          <w:szCs w:val="20"/>
        </w:rPr>
        <w:t>자원 효율, 전이 학습 안정성에 미치는 영향을 절제 연구(Ablation Study)를 통해 정량적으로 분석하고자 한다.</w:t>
      </w:r>
    </w:p>
    <w:p w14:paraId="4F50F258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4. Related Works</w:t>
      </w:r>
    </w:p>
    <w:p w14:paraId="6D4099DD" w14:textId="3A6B7DB4" w:rsidR="00B57882" w:rsidRPr="00B57882" w:rsidRDefault="00B57882" w:rsidP="00B57882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B57882">
        <w:rPr>
          <w:rFonts w:asciiTheme="majorHAnsi" w:eastAsiaTheme="majorHAnsi" w:hAnsiTheme="majorHAnsi"/>
          <w:sz w:val="20"/>
          <w:szCs w:val="20"/>
        </w:rPr>
        <w:t xml:space="preserve">본 </w:t>
      </w:r>
      <w:r>
        <w:rPr>
          <w:rFonts w:asciiTheme="majorHAnsi" w:eastAsiaTheme="majorHAnsi" w:hAnsiTheme="majorHAnsi" w:hint="eastAsia"/>
          <w:sz w:val="20"/>
          <w:szCs w:val="20"/>
        </w:rPr>
        <w:t>프로젝트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는 대규모 </w:t>
      </w:r>
      <w:r w:rsidR="000170FC">
        <w:rPr>
          <w:rFonts w:asciiTheme="majorHAnsi" w:eastAsiaTheme="majorHAnsi" w:hAnsiTheme="majorHAnsi" w:hint="eastAsia"/>
          <w:sz w:val="20"/>
          <w:szCs w:val="20"/>
        </w:rPr>
        <w:t>언</w:t>
      </w:r>
      <w:r w:rsidR="000170FC" w:rsidRPr="000170FC">
        <w:rPr>
          <w:rFonts w:asciiTheme="majorHAnsi" w:eastAsiaTheme="majorHAnsi" w:hAnsiTheme="majorHAnsi"/>
          <w:sz w:val="20"/>
          <w:szCs w:val="20"/>
        </w:rPr>
        <w:t xml:space="preserve">어 모델의 </w:t>
      </w:r>
      <w:proofErr w:type="spellStart"/>
      <w:r w:rsidR="000170FC" w:rsidRPr="000170FC">
        <w:rPr>
          <w:rFonts w:asciiTheme="majorHAnsi" w:eastAsiaTheme="majorHAnsi" w:hAnsiTheme="majorHAnsi"/>
          <w:sz w:val="20"/>
          <w:szCs w:val="20"/>
        </w:rPr>
        <w:t>파인튜닝</w:t>
      </w:r>
      <w:proofErr w:type="spellEnd"/>
      <w:r w:rsidR="000170FC" w:rsidRPr="000170FC">
        <w:rPr>
          <w:rFonts w:asciiTheme="majorHAnsi" w:eastAsiaTheme="majorHAnsi" w:hAnsiTheme="majorHAnsi"/>
          <w:sz w:val="20"/>
          <w:szCs w:val="20"/>
        </w:rPr>
        <w:t xml:space="preserve"> 패러다임(Radford et al., 2018)을 </w:t>
      </w:r>
      <w:r w:rsidR="00413EA4">
        <w:rPr>
          <w:rFonts w:asciiTheme="majorHAnsi" w:eastAsiaTheme="majorHAnsi" w:hAnsiTheme="majorHAnsi" w:hint="eastAsia"/>
          <w:sz w:val="20"/>
          <w:szCs w:val="20"/>
        </w:rPr>
        <w:t>바탕</w:t>
      </w:r>
      <w:r w:rsidR="000170FC" w:rsidRPr="000170FC">
        <w:rPr>
          <w:rFonts w:asciiTheme="majorHAnsi" w:eastAsiaTheme="majorHAnsi" w:hAnsiTheme="majorHAnsi"/>
          <w:sz w:val="20"/>
          <w:szCs w:val="20"/>
        </w:rPr>
        <w:t>으로, 전체 가중치 업데이트의 비효율성을 극복</w:t>
      </w:r>
      <w:r w:rsidR="00413EA4">
        <w:rPr>
          <w:rFonts w:asciiTheme="majorHAnsi" w:eastAsiaTheme="majorHAnsi" w:hAnsiTheme="majorHAnsi" w:hint="eastAsia"/>
          <w:sz w:val="20"/>
          <w:szCs w:val="20"/>
        </w:rPr>
        <w:t>한</w:t>
      </w:r>
      <w:r w:rsidR="000170FC" w:rsidRPr="000170FC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="000170FC" w:rsidRPr="000170FC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="000170FC" w:rsidRPr="000170FC">
        <w:rPr>
          <w:rFonts w:asciiTheme="majorHAnsi" w:eastAsiaTheme="majorHAnsi" w:hAnsiTheme="majorHAnsi"/>
          <w:sz w:val="20"/>
          <w:szCs w:val="20"/>
        </w:rPr>
        <w:t xml:space="preserve"> (Hu et al., 2022)를 직접 구현 참조 모델로 삼았다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.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>는 가중</w:t>
      </w:r>
      <w:r w:rsidRPr="00B57882">
        <w:rPr>
          <w:rFonts w:asciiTheme="majorHAnsi" w:eastAsiaTheme="majorHAnsi" w:hAnsiTheme="majorHAnsi"/>
          <w:sz w:val="20"/>
          <w:szCs w:val="20"/>
        </w:rPr>
        <w:lastRenderedPageBreak/>
        <w:t xml:space="preserve">치 변화량 </w:t>
      </w:r>
      <w:r w:rsidRPr="007229F1">
        <w:rPr>
          <w:rFonts w:asciiTheme="majorHAnsi" w:eastAsiaTheme="majorHAnsi" w:hAnsiTheme="majorHAnsi"/>
          <w:sz w:val="20"/>
          <w:szCs w:val="20"/>
        </w:rPr>
        <w:t>ΔW</w:t>
      </w:r>
      <w:r w:rsidR="00413EA4">
        <w:rPr>
          <w:rFonts w:asciiTheme="majorHAnsi" w:eastAsiaTheme="majorHAnsi" w:hAnsiTheme="majorHAnsi" w:hint="eastAsia"/>
          <w:sz w:val="20"/>
          <w:szCs w:val="20"/>
        </w:rPr>
        <w:t>을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저랭크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>(Low-Rank) 행렬의 곱인 B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B57882">
        <w:rPr>
          <w:rFonts w:asciiTheme="majorHAnsi" w:eastAsiaTheme="majorHAnsi" w:hAnsiTheme="majorHAnsi"/>
          <w:sz w:val="20"/>
          <w:szCs w:val="20"/>
        </w:rPr>
        <w:t>A로 근사하</w:t>
      </w:r>
      <w:r w:rsidR="00413EA4">
        <w:rPr>
          <w:rFonts w:asciiTheme="majorHAnsi" w:eastAsiaTheme="majorHAnsi" w:hAnsiTheme="majorHAnsi" w:hint="eastAsia"/>
          <w:sz w:val="20"/>
          <w:szCs w:val="20"/>
        </w:rPr>
        <w:t>고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, 행렬 B=0으로 초기화함으로써 학습 시작 시 </w:t>
      </w:r>
      <w:r w:rsidRPr="007229F1">
        <w:rPr>
          <w:rFonts w:asciiTheme="majorHAnsi" w:eastAsiaTheme="majorHAnsi" w:hAnsiTheme="majorHAnsi"/>
          <w:sz w:val="20"/>
          <w:szCs w:val="20"/>
        </w:rPr>
        <w:t>ΔW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 =0을 보장하여 모델의 기존 지식을 안정적으로 보존한다.</w:t>
      </w:r>
      <w:r w:rsidR="00413EA4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본 </w:t>
      </w:r>
      <w:r w:rsidR="000170FC">
        <w:rPr>
          <w:rFonts w:asciiTheme="majorHAnsi" w:eastAsiaTheme="majorHAnsi" w:hAnsiTheme="majorHAnsi" w:hint="eastAsia"/>
          <w:sz w:val="20"/>
          <w:szCs w:val="20"/>
        </w:rPr>
        <w:t>프로젝트는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 기성 라이브러리를 배제하고 Transformer (Vaswani et al., 2017)의 Multi-Head Attention 내에 존재하는 핵심 가중치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프로젝션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 xml:space="preserve"> 행렬</w:t>
      </w:r>
      <m:oMath>
        <m:r>
          <w:rPr>
            <w:rFonts w:ascii="Cambria Math" w:eastAsiaTheme="majorHAnsi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ajorHAnsi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ajorHAnsi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ajorHAnsi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eastAsiaTheme="majorHAnsi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ajorHAnsi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ajorHAnsi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ajorHAnsi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ajorHAnsi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ajorHAnsi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ajorHAnsi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ajorHAnsi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eastAsiaTheme="majorHAnsi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ajorHAnsi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ajorHAnsi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ajorHAnsi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eastAsiaTheme="majorHAnsi" w:hAnsi="Cambria Math"/>
            <w:sz w:val="20"/>
            <w:szCs w:val="20"/>
          </w:rPr>
          <m:t>)</m:t>
        </m:r>
      </m:oMath>
      <w:r w:rsidRPr="007229F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B57882">
        <w:rPr>
          <w:rFonts w:asciiTheme="majorHAnsi" w:eastAsiaTheme="majorHAnsi" w:hAnsiTheme="majorHAnsi"/>
          <w:sz w:val="20"/>
          <w:szCs w:val="20"/>
        </w:rPr>
        <w:t>을 코드 레벨에서 직접 식별하여 LoRA 주입 대상 구조로 정의하였다. 나아가, 4-bit 양자화와 LoRA를 결합해 자원 제약을 극복한 QLoRA (Dettmers et al., 2023)</w:t>
      </w:r>
      <w:r w:rsidR="000170FC">
        <w:rPr>
          <w:rFonts w:asciiTheme="majorHAnsi" w:eastAsiaTheme="majorHAnsi" w:hAnsiTheme="majorHAnsi" w:hint="eastAsia"/>
          <w:sz w:val="20"/>
          <w:szCs w:val="20"/>
        </w:rPr>
        <w:t>등의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 발전된 PEFT 기법은</w:t>
      </w:r>
      <w:r w:rsidR="000170FC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B57882">
        <w:rPr>
          <w:rFonts w:asciiTheme="majorHAnsi" w:eastAsiaTheme="majorHAnsi" w:hAnsiTheme="majorHAnsi"/>
          <w:sz w:val="20"/>
          <w:szCs w:val="20"/>
        </w:rPr>
        <w:t>향후 확장 연구 후보군으로 둔다.</w:t>
      </w:r>
    </w:p>
    <w:p w14:paraId="63325AE7" w14:textId="7AA65290" w:rsidR="00B57882" w:rsidRDefault="00B57882" w:rsidP="00B57882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B57882">
        <w:rPr>
          <w:rFonts w:asciiTheme="majorHAnsi" w:eastAsiaTheme="majorHAnsi" w:hAnsiTheme="majorHAnsi"/>
          <w:sz w:val="20"/>
          <w:szCs w:val="20"/>
        </w:rPr>
        <w:t xml:space="preserve">평가 및 실험 환경을 위해, 베이스라인 모델로는 오픈소스 기반의 Qwen2.5-Instruct (Apache-2.0)를 </w:t>
      </w:r>
      <w:r w:rsidR="000170FC">
        <w:rPr>
          <w:rFonts w:asciiTheme="majorHAnsi" w:eastAsiaTheme="majorHAnsi" w:hAnsiTheme="majorHAnsi" w:hint="eastAsia"/>
          <w:sz w:val="20"/>
          <w:szCs w:val="20"/>
        </w:rPr>
        <w:t>활용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한다. 메모리 제약을 고려한 실측 재현에는 0.5B 모델을, 본격적인 성능 측정(Full-scale 실험)에는 1.5B 모델을 활용한다. 도메인 특화 성능 평가는 Medical-LLM 벤치마크의 대표적인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데이터셋인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MedMCQA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 xml:space="preserve">(Pal et al., 2022),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MedQA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 xml:space="preserve">(Jin et al., 2021), </w:t>
      </w:r>
      <w:proofErr w:type="spellStart"/>
      <w:r w:rsidRPr="00B57882">
        <w:rPr>
          <w:rFonts w:asciiTheme="majorHAnsi" w:eastAsiaTheme="majorHAnsi" w:hAnsiTheme="majorHAnsi"/>
          <w:sz w:val="20"/>
          <w:szCs w:val="20"/>
        </w:rPr>
        <w:t>PubMedQA</w:t>
      </w:r>
      <w:proofErr w:type="spellEnd"/>
      <w:r w:rsidRPr="00B57882">
        <w:rPr>
          <w:rFonts w:asciiTheme="majorHAnsi" w:eastAsiaTheme="majorHAnsi" w:hAnsiTheme="majorHAnsi"/>
          <w:sz w:val="20"/>
          <w:szCs w:val="20"/>
        </w:rPr>
        <w:t xml:space="preserve">(Jin et al., 2019)를 </w:t>
      </w:r>
      <w:r w:rsidR="000170FC">
        <w:rPr>
          <w:rFonts w:asciiTheme="majorHAnsi" w:eastAsiaTheme="majorHAnsi" w:hAnsiTheme="majorHAnsi" w:hint="eastAsia"/>
          <w:sz w:val="20"/>
          <w:szCs w:val="20"/>
        </w:rPr>
        <w:t>통해</w:t>
      </w:r>
      <w:r w:rsidRPr="00B57882">
        <w:rPr>
          <w:rFonts w:asciiTheme="majorHAnsi" w:eastAsiaTheme="majorHAnsi" w:hAnsiTheme="majorHAnsi"/>
          <w:sz w:val="20"/>
          <w:szCs w:val="20"/>
        </w:rPr>
        <w:t xml:space="preserve"> 진행한다.</w:t>
      </w:r>
    </w:p>
    <w:p w14:paraId="6E55B5D5" w14:textId="77777777" w:rsidR="00A43583" w:rsidRPr="00B57882" w:rsidRDefault="00A43583" w:rsidP="00B57882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</w:p>
    <w:p w14:paraId="112E88CA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5. Dataset</w:t>
      </w:r>
    </w:p>
    <w:p w14:paraId="40AB8410" w14:textId="0EF63441" w:rsidR="00F3055A" w:rsidRPr="00F3055A" w:rsidRDefault="001803D2" w:rsidP="007B6908">
      <w:pPr>
        <w:pStyle w:val="2"/>
        <w:rPr>
          <w:rFonts w:eastAsiaTheme="minorEastAsia" w:hint="eastAsia"/>
        </w:rPr>
      </w:pPr>
      <w:r w:rsidRPr="007D5C1B">
        <w:t>5.1 Dataset Description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2452"/>
        <w:gridCol w:w="1846"/>
        <w:gridCol w:w="1338"/>
        <w:gridCol w:w="1894"/>
      </w:tblGrid>
      <w:tr w:rsidR="004E67B5" w:rsidRPr="006825E7" w14:paraId="37A1A706" w14:textId="77777777" w:rsidTr="00F3055A">
        <w:trPr>
          <w:trHeight w:val="364"/>
          <w:tblHeader/>
        </w:trPr>
        <w:tc>
          <w:tcPr>
            <w:tcW w:w="1266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6A80" w14:textId="7929D211" w:rsidR="00343371" w:rsidRPr="00F3055A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3055A">
              <w:rPr>
                <w:rFonts w:asciiTheme="majorHAnsi" w:eastAsiaTheme="majorHAnsi" w:hAnsiTheme="majorHAnsi" w:cs="맑은 고딕" w:hint="eastAsia"/>
                <w:b/>
                <w:bCs/>
                <w:sz w:val="18"/>
                <w:szCs w:val="18"/>
              </w:rPr>
              <w:t>데</w:t>
            </w:r>
            <w:r w:rsidRPr="00F3055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이터셋</w:t>
            </w:r>
          </w:p>
        </w:tc>
        <w:tc>
          <w:tcPr>
            <w:tcW w:w="2452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8F49" w14:textId="727B0057" w:rsidR="00343371" w:rsidRPr="00F3055A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3055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출</w:t>
            </w:r>
            <w:r w:rsidR="006825E7" w:rsidRPr="00F3055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처</w:t>
            </w:r>
          </w:p>
        </w:tc>
        <w:tc>
          <w:tcPr>
            <w:tcW w:w="1947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B4BD" w14:textId="77777777" w:rsidR="00343371" w:rsidRPr="00F3055A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3055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1134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B2F6" w14:textId="77777777" w:rsidR="00343371" w:rsidRPr="00F3055A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3055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보기</w:t>
            </w:r>
          </w:p>
        </w:tc>
        <w:tc>
          <w:tcPr>
            <w:tcW w:w="1985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94C1" w14:textId="77777777" w:rsidR="00343371" w:rsidRPr="00F3055A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3055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평가 분할(크기)</w:t>
            </w:r>
          </w:p>
        </w:tc>
      </w:tr>
      <w:tr w:rsidR="004E67B5" w:rsidRPr="006825E7" w14:paraId="01E6FD02" w14:textId="77777777" w:rsidTr="00F3055A">
        <w:trPr>
          <w:trHeight w:val="663"/>
        </w:trPr>
        <w:tc>
          <w:tcPr>
            <w:tcW w:w="12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7522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proofErr w:type="spellStart"/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MedMCQA</w:t>
            </w:r>
            <w:proofErr w:type="spellEnd"/>
          </w:p>
        </w:tc>
        <w:tc>
          <w:tcPr>
            <w:tcW w:w="2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7F08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openlifescienceai/medmcqa</w:t>
            </w:r>
          </w:p>
        </w:tc>
        <w:tc>
          <w:tcPr>
            <w:tcW w:w="19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C0A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의료 입시 MCQ, train 182,822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8613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4지선다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4397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validation 4,183 (in-domain)</w:t>
            </w:r>
          </w:p>
        </w:tc>
      </w:tr>
      <w:tr w:rsidR="004E67B5" w:rsidRPr="006825E7" w14:paraId="50FC6D0F" w14:textId="77777777" w:rsidTr="00F3055A">
        <w:trPr>
          <w:trHeight w:val="325"/>
        </w:trPr>
        <w:tc>
          <w:tcPr>
            <w:tcW w:w="12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E0AA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MedQA</w:t>
            </w:r>
          </w:p>
        </w:tc>
        <w:tc>
          <w:tcPr>
            <w:tcW w:w="24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904F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openlifescienceai/medqa</w:t>
            </w:r>
          </w:p>
        </w:tc>
        <w:tc>
          <w:tcPr>
            <w:tcW w:w="194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FA2B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USMLE 임상 문항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2ACC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4지선다</w:t>
            </w:r>
          </w:p>
        </w:tc>
        <w:tc>
          <w:tcPr>
            <w:tcW w:w="198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B286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test ~1.27k (전이)</w:t>
            </w:r>
          </w:p>
        </w:tc>
      </w:tr>
      <w:tr w:rsidR="004E67B5" w:rsidRPr="006825E7" w14:paraId="20125DBF" w14:textId="77777777" w:rsidTr="00F3055A">
        <w:trPr>
          <w:trHeight w:val="325"/>
        </w:trPr>
        <w:tc>
          <w:tcPr>
            <w:tcW w:w="12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C2FE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PubMedQA</w:t>
            </w:r>
          </w:p>
        </w:tc>
        <w:tc>
          <w:tcPr>
            <w:tcW w:w="2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95B6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openlifescienceai/pubmedqa</w:t>
            </w:r>
          </w:p>
        </w:tc>
        <w:tc>
          <w:tcPr>
            <w:tcW w:w="19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68AB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논문 초록 기반 QA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4436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yes/no/maybe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8829" w14:textId="77777777" w:rsidR="00343371" w:rsidRPr="00197464" w:rsidRDefault="001803D2">
            <w:pPr>
              <w:rPr>
                <w:rFonts w:asciiTheme="majorHAnsi" w:eastAsiaTheme="majorHAnsi" w:hAnsiTheme="majorHAnsi"/>
                <w:sz w:val="17"/>
                <w:szCs w:val="17"/>
              </w:rPr>
            </w:pPr>
            <w:r w:rsidRPr="00197464">
              <w:rPr>
                <w:rFonts w:asciiTheme="majorHAnsi" w:eastAsiaTheme="majorHAnsi" w:hAnsiTheme="majorHAnsi"/>
                <w:sz w:val="17"/>
                <w:szCs w:val="17"/>
              </w:rPr>
              <w:t>test 500 (전이)</w:t>
            </w:r>
          </w:p>
        </w:tc>
      </w:tr>
    </w:tbl>
    <w:p w14:paraId="2C445B43" w14:textId="6CE531AA" w:rsidR="006F759B" w:rsidRPr="007D5C1B" w:rsidRDefault="00704B96" w:rsidP="007D5C1B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 xml:space="preserve">학습은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MedMCQA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train 셋만 사용해 진행하고 평가는 세 데이터셋(in-domain 1 + 전이 2) 모두에 대해 수행하되,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MedMCQA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는 test 정답 비공개 관행에 따라 validation 셋으로 채점한다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.</w:t>
      </w:r>
    </w:p>
    <w:p w14:paraId="39AD6296" w14:textId="77777777" w:rsidR="007D5C1B" w:rsidRPr="007D5C1B" w:rsidRDefault="007D5C1B" w:rsidP="007D5C1B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</w:p>
    <w:p w14:paraId="47FA8504" w14:textId="77777777" w:rsidR="00343371" w:rsidRPr="007D5C1B" w:rsidRDefault="001803D2">
      <w:pPr>
        <w:pStyle w:val="2"/>
      </w:pPr>
      <w:r w:rsidRPr="007D5C1B">
        <w:t>5.2 Preprocessing</w:t>
      </w:r>
    </w:p>
    <w:p w14:paraId="17E9EC0B" w14:textId="77777777" w:rsidR="007D5C1B" w:rsidRDefault="001803D2" w:rsidP="00396846">
      <w:pPr>
        <w:pStyle w:val="a4"/>
        <w:numPr>
          <w:ilvl w:val="0"/>
          <w:numId w:val="5"/>
        </w:numPr>
        <w:spacing w:before="8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6F759B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통일</w:t>
      </w:r>
      <w:r w:rsidRPr="006F759B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Pr="006F759B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스키마</w:t>
      </w:r>
      <w:r w:rsidR="00396846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 xml:space="preserve"> 적용</w:t>
      </w:r>
      <w:r w:rsidR="00DB58AB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(</w:t>
      </w:r>
      <w:r w:rsidR="00396846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데이터 정규화</w:t>
      </w:r>
      <w:r w:rsidR="00DB58AB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)</w:t>
      </w:r>
    </w:p>
    <w:p w14:paraId="7A71474B" w14:textId="46B48F4A" w:rsidR="00192EA6" w:rsidRPr="00396846" w:rsidRDefault="005725A2" w:rsidP="007D5C1B">
      <w:pPr>
        <w:pStyle w:val="a4"/>
        <w:spacing w:before="80" w:after="80"/>
        <w:ind w:left="880"/>
        <w:rPr>
          <w:rFonts w:asciiTheme="majorHAnsi" w:eastAsiaTheme="majorHAnsi" w:hAnsiTheme="majorHAnsi"/>
          <w:b/>
          <w:bCs/>
          <w:sz w:val="20"/>
          <w:szCs w:val="20"/>
        </w:rPr>
      </w:pPr>
      <w:r w:rsidRPr="005725A2">
        <w:rPr>
          <w:rFonts w:asciiTheme="majorHAnsi" w:eastAsiaTheme="majorHAnsi" w:hAnsiTheme="majorHAnsi" w:cs="맑은 고딕"/>
          <w:sz w:val="18"/>
          <w:szCs w:val="18"/>
        </w:rPr>
        <w:t xml:space="preserve">평탄(Flat) 구조와 중첩(Nested) 구조가 혼재되고 형식이 다른 데이터셋들을 통합하기 위해 데이터셋별 어댑터(Adapter)를 구현했다. 이를 통해 모든 데이터를 {prompt, choices, </w:t>
      </w:r>
      <w:proofErr w:type="spellStart"/>
      <w:r w:rsidRPr="005725A2">
        <w:rPr>
          <w:rFonts w:asciiTheme="majorHAnsi" w:eastAsiaTheme="majorHAnsi" w:hAnsiTheme="majorHAnsi" w:cs="맑은 고딕"/>
          <w:sz w:val="18"/>
          <w:szCs w:val="18"/>
        </w:rPr>
        <w:t>answer_idx</w:t>
      </w:r>
      <w:proofErr w:type="spellEnd"/>
      <w:r w:rsidRPr="005725A2">
        <w:rPr>
          <w:rFonts w:asciiTheme="majorHAnsi" w:eastAsiaTheme="majorHAnsi" w:hAnsiTheme="majorHAnsi" w:cs="맑은 고딕"/>
          <w:sz w:val="18"/>
          <w:szCs w:val="18"/>
        </w:rPr>
        <w:t xml:space="preserve">} 형태의 단일 스키마로 </w:t>
      </w:r>
      <w:proofErr w:type="spellStart"/>
      <w:r w:rsidRPr="005725A2">
        <w:rPr>
          <w:rFonts w:asciiTheme="majorHAnsi" w:eastAsiaTheme="majorHAnsi" w:hAnsiTheme="majorHAnsi" w:cs="맑은 고딕"/>
          <w:sz w:val="18"/>
          <w:szCs w:val="18"/>
        </w:rPr>
        <w:t>정규화했다</w:t>
      </w:r>
      <w:proofErr w:type="spellEnd"/>
      <w:r w:rsidRPr="005725A2">
        <w:rPr>
          <w:rFonts w:asciiTheme="majorHAnsi" w:eastAsiaTheme="majorHAnsi" w:hAnsiTheme="majorHAnsi" w:cs="맑은 고딕"/>
          <w:sz w:val="18"/>
          <w:szCs w:val="18"/>
        </w:rPr>
        <w:t>.</w:t>
      </w:r>
    </w:p>
    <w:p w14:paraId="4C4409B1" w14:textId="77777777" w:rsidR="007D5C1B" w:rsidRDefault="001803D2" w:rsidP="00277471">
      <w:pPr>
        <w:pStyle w:val="a4"/>
        <w:numPr>
          <w:ilvl w:val="0"/>
          <w:numId w:val="6"/>
        </w:numPr>
        <w:spacing w:before="8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6F759B">
        <w:rPr>
          <w:rFonts w:asciiTheme="majorHAnsi" w:eastAsiaTheme="majorHAnsi" w:hAnsiTheme="majorHAnsi"/>
          <w:b/>
          <w:bCs/>
          <w:sz w:val="20"/>
          <w:szCs w:val="20"/>
        </w:rPr>
        <w:t xml:space="preserve">MCQ </w:t>
      </w:r>
      <w:proofErr w:type="spellStart"/>
      <w:r w:rsidRPr="006F759B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포맷</w:t>
      </w:r>
      <w:r w:rsidR="005725A2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팅</w:t>
      </w:r>
      <w:proofErr w:type="spellEnd"/>
      <w:r w:rsidR="005725A2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 xml:space="preserve"> 및 토큰화</w:t>
      </w:r>
      <w:r w:rsidR="00277471" w:rsidRPr="006F759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</w:p>
    <w:p w14:paraId="18D92AAB" w14:textId="5338FCB8" w:rsidR="00277471" w:rsidRPr="007D5C1B" w:rsidRDefault="005725A2" w:rsidP="007D5C1B">
      <w:pPr>
        <w:pStyle w:val="a4"/>
        <w:spacing w:before="80" w:after="80"/>
        <w:ind w:left="880"/>
        <w:rPr>
          <w:rFonts w:asciiTheme="majorHAnsi" w:eastAsiaTheme="majorHAnsi" w:hAnsiTheme="majorHAnsi"/>
          <w:b/>
          <w:bCs/>
          <w:sz w:val="18"/>
          <w:szCs w:val="18"/>
        </w:rPr>
      </w:pPr>
      <w:r w:rsidRPr="007D5C1B">
        <w:rPr>
          <w:rFonts w:asciiTheme="majorHAnsi" w:eastAsiaTheme="majorHAnsi" w:hAnsiTheme="majorHAnsi"/>
          <w:sz w:val="18"/>
          <w:szCs w:val="18"/>
        </w:rPr>
        <w:t>모든 데이터는 Instruction + 보기 + Answer: 형태의 프롬프트로 변환되며, 정답은 단일 알파벳 토큰으로 구성된다.</w:t>
      </w:r>
    </w:p>
    <w:p w14:paraId="6E076CDC" w14:textId="16D6FCEB" w:rsidR="00277471" w:rsidRPr="007D5C1B" w:rsidRDefault="001803D2" w:rsidP="00277471">
      <w:pPr>
        <w:pStyle w:val="a4"/>
        <w:numPr>
          <w:ilvl w:val="1"/>
          <w:numId w:val="9"/>
        </w:numPr>
        <w:spacing w:before="80" w:after="80"/>
        <w:rPr>
          <w:rFonts w:asciiTheme="majorHAnsi" w:eastAsiaTheme="majorHAnsi" w:hAnsiTheme="majorHAnsi"/>
          <w:b/>
          <w:bCs/>
          <w:sz w:val="18"/>
          <w:szCs w:val="18"/>
        </w:rPr>
      </w:pPr>
      <w:r w:rsidRPr="007D5C1B">
        <w:rPr>
          <w:rFonts w:asciiTheme="majorHAnsi" w:eastAsiaTheme="majorHAnsi" w:hAnsiTheme="majorHAnsi" w:cs="맑은 고딕" w:hint="eastAsia"/>
          <w:b/>
          <w:bCs/>
          <w:sz w:val="18"/>
          <w:szCs w:val="18"/>
        </w:rPr>
        <w:t>학</w:t>
      </w:r>
      <w:r w:rsidRPr="007D5C1B">
        <w:rPr>
          <w:rFonts w:asciiTheme="majorHAnsi" w:eastAsiaTheme="majorHAnsi" w:hAnsiTheme="majorHAnsi"/>
          <w:b/>
          <w:bCs/>
          <w:sz w:val="18"/>
          <w:szCs w:val="18"/>
        </w:rPr>
        <w:t xml:space="preserve">습 레이블: </w:t>
      </w:r>
      <w:r w:rsidR="00396846" w:rsidRPr="007D5C1B">
        <w:rPr>
          <w:rFonts w:asciiTheme="majorHAnsi" w:eastAsiaTheme="majorHAnsi" w:hAnsiTheme="majorHAnsi"/>
          <w:sz w:val="18"/>
          <w:szCs w:val="18"/>
        </w:rPr>
        <w:t xml:space="preserve">효율적인 튜닝을 위해 최종 정답을 나타내는 알파벳 토큰에 대해서만 손실(Loss)을 계산하며, 나머지 프롬프트 텍스트 토큰은 손실 계산에서 배제(-100 </w:t>
      </w:r>
      <w:proofErr w:type="spellStart"/>
      <w:r w:rsidR="00396846" w:rsidRPr="007D5C1B">
        <w:rPr>
          <w:rFonts w:asciiTheme="majorHAnsi" w:eastAsiaTheme="majorHAnsi" w:hAnsiTheme="majorHAnsi"/>
          <w:sz w:val="18"/>
          <w:szCs w:val="18"/>
        </w:rPr>
        <w:t>마스킹</w:t>
      </w:r>
      <w:proofErr w:type="spellEnd"/>
      <w:r w:rsidR="00396846" w:rsidRPr="007D5C1B">
        <w:rPr>
          <w:rFonts w:asciiTheme="majorHAnsi" w:eastAsiaTheme="majorHAnsi" w:hAnsiTheme="majorHAnsi"/>
          <w:sz w:val="18"/>
          <w:szCs w:val="18"/>
        </w:rPr>
        <w:t>)하였다.</w:t>
      </w:r>
    </w:p>
    <w:p w14:paraId="7224A2D1" w14:textId="5AA06578" w:rsidR="00277471" w:rsidRPr="007D5C1B" w:rsidRDefault="00396846" w:rsidP="00277471">
      <w:pPr>
        <w:pStyle w:val="a4"/>
        <w:numPr>
          <w:ilvl w:val="1"/>
          <w:numId w:val="9"/>
        </w:numPr>
        <w:spacing w:before="80" w:after="80"/>
        <w:rPr>
          <w:rFonts w:asciiTheme="majorHAnsi" w:eastAsiaTheme="majorHAnsi" w:hAnsiTheme="majorHAnsi"/>
          <w:b/>
          <w:bCs/>
          <w:sz w:val="18"/>
          <w:szCs w:val="18"/>
        </w:rPr>
      </w:pPr>
      <w:r w:rsidRPr="007D5C1B">
        <w:rPr>
          <w:rFonts w:asciiTheme="majorHAnsi" w:eastAsiaTheme="majorHAnsi" w:hAnsiTheme="majorHAnsi"/>
          <w:b/>
          <w:bCs/>
          <w:sz w:val="18"/>
          <w:szCs w:val="18"/>
        </w:rPr>
        <w:t>정량 평가 방식</w:t>
      </w:r>
      <w:r w:rsidR="001803D2" w:rsidRPr="007D5C1B">
        <w:rPr>
          <w:rFonts w:asciiTheme="majorHAnsi" w:eastAsiaTheme="majorHAnsi" w:hAnsiTheme="majorHAnsi"/>
          <w:b/>
          <w:bCs/>
          <w:sz w:val="18"/>
          <w:szCs w:val="18"/>
        </w:rPr>
        <w:t xml:space="preserve">: </w:t>
      </w:r>
      <w:r w:rsidRPr="007D5C1B">
        <w:rPr>
          <w:rFonts w:asciiTheme="majorHAnsi" w:eastAsiaTheme="majorHAnsi" w:hAnsiTheme="majorHAnsi"/>
          <w:sz w:val="18"/>
          <w:szCs w:val="18"/>
        </w:rPr>
        <w:t>각 보기 알파벳 후보 토큰의 로그 우도(log-likelihood)를 계산하여 가장 높은 값(argmax)을 정답으로 채택한다</w:t>
      </w:r>
      <w:r w:rsidRPr="007D5C1B">
        <w:rPr>
          <w:rFonts w:asciiTheme="majorHAnsi" w:eastAsiaTheme="majorHAnsi" w:hAnsiTheme="majorHAnsi" w:hint="eastAsia"/>
          <w:sz w:val="18"/>
          <w:szCs w:val="18"/>
        </w:rPr>
        <w:t>.</w:t>
      </w:r>
    </w:p>
    <w:p w14:paraId="06F4778B" w14:textId="62A90866" w:rsidR="00343371" w:rsidRPr="007D5C1B" w:rsidRDefault="001803D2" w:rsidP="00277471">
      <w:pPr>
        <w:pStyle w:val="a4"/>
        <w:numPr>
          <w:ilvl w:val="1"/>
          <w:numId w:val="9"/>
        </w:numPr>
        <w:spacing w:before="80" w:after="80"/>
        <w:rPr>
          <w:rFonts w:asciiTheme="majorHAnsi" w:eastAsiaTheme="majorHAnsi" w:hAnsiTheme="majorHAnsi"/>
          <w:b/>
          <w:bCs/>
          <w:sz w:val="18"/>
          <w:szCs w:val="18"/>
        </w:rPr>
      </w:pPr>
      <w:r w:rsidRPr="007D5C1B">
        <w:rPr>
          <w:rFonts w:asciiTheme="majorHAnsi" w:eastAsiaTheme="majorHAnsi" w:hAnsiTheme="majorHAnsi"/>
          <w:b/>
          <w:bCs/>
          <w:sz w:val="18"/>
          <w:szCs w:val="18"/>
        </w:rPr>
        <w:lastRenderedPageBreak/>
        <w:t xml:space="preserve">긴 지문 처리: </w:t>
      </w:r>
      <w:r w:rsidRPr="007D5C1B">
        <w:rPr>
          <w:rFonts w:asciiTheme="majorHAnsi" w:eastAsiaTheme="majorHAnsi" w:hAnsiTheme="majorHAnsi"/>
          <w:sz w:val="18"/>
          <w:szCs w:val="18"/>
        </w:rPr>
        <w:t xml:space="preserve">MedQA/PubMedQA처럼 프롬프트가 </w:t>
      </w:r>
      <w:r w:rsidRPr="007D5C1B">
        <w:rPr>
          <w:rFonts w:asciiTheme="majorHAnsi" w:eastAsiaTheme="majorHAnsi" w:hAnsiTheme="majorHAnsi" w:cs="Courier New"/>
          <w:sz w:val="18"/>
          <w:szCs w:val="18"/>
        </w:rPr>
        <w:t>max_length</w:t>
      </w:r>
      <w:r w:rsidRPr="007D5C1B">
        <w:rPr>
          <w:rFonts w:asciiTheme="majorHAnsi" w:eastAsiaTheme="majorHAnsi" w:hAnsiTheme="majorHAnsi"/>
          <w:sz w:val="18"/>
          <w:szCs w:val="18"/>
        </w:rPr>
        <w:t xml:space="preserve">를 넘으면 왼쪽에서 </w:t>
      </w:r>
      <w:r w:rsidR="00396846" w:rsidRPr="007D5C1B">
        <w:rPr>
          <w:rFonts w:asciiTheme="majorHAnsi" w:eastAsiaTheme="majorHAnsi" w:hAnsiTheme="majorHAnsi" w:hint="eastAsia"/>
          <w:sz w:val="18"/>
          <w:szCs w:val="18"/>
        </w:rPr>
        <w:t>절단하여 우측 끝에 위치한</w:t>
      </w:r>
      <w:r w:rsidRPr="007D5C1B">
        <w:rPr>
          <w:rFonts w:asciiTheme="majorHAnsi" w:eastAsiaTheme="majorHAnsi" w:hAnsiTheme="majorHAnsi"/>
          <w:sz w:val="18"/>
          <w:szCs w:val="18"/>
        </w:rPr>
        <w:t xml:space="preserve"> 정답 연속 토큰이 항상 보존되도록 </w:t>
      </w:r>
      <w:r w:rsidR="00396846" w:rsidRPr="007D5C1B"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72DFB754" w14:textId="77777777" w:rsidR="007D5C1B" w:rsidRPr="007D5C1B" w:rsidRDefault="00396846" w:rsidP="006F759B">
      <w:pPr>
        <w:pStyle w:val="a4"/>
        <w:numPr>
          <w:ilvl w:val="0"/>
          <w:numId w:val="8"/>
        </w:numPr>
        <w:spacing w:before="80" w:after="80"/>
        <w:rPr>
          <w:rFonts w:asciiTheme="majorHAnsi" w:eastAsiaTheme="majorHAnsi" w:hAnsiTheme="majorHAnsi"/>
          <w:b/>
          <w:bCs/>
          <w:sz w:val="18"/>
          <w:szCs w:val="18"/>
        </w:rPr>
      </w:pPr>
      <w:r w:rsidRPr="00396846">
        <w:rPr>
          <w:rFonts w:asciiTheme="majorHAnsi" w:eastAsiaTheme="majorHAnsi" w:hAnsiTheme="majorHAnsi" w:cs="맑은 고딕"/>
          <w:b/>
          <w:bCs/>
          <w:sz w:val="20"/>
          <w:szCs w:val="20"/>
        </w:rPr>
        <w:t>데이터 분할 및 재현성</w:t>
      </w:r>
      <w:r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 xml:space="preserve"> </w:t>
      </w:r>
    </w:p>
    <w:p w14:paraId="754844CB" w14:textId="06B1ED0D" w:rsidR="006F759B" w:rsidRPr="00797885" w:rsidRDefault="001803D2" w:rsidP="007D5C1B">
      <w:pPr>
        <w:pStyle w:val="a4"/>
        <w:spacing w:before="80" w:after="80"/>
        <w:ind w:left="880"/>
        <w:rPr>
          <w:rFonts w:asciiTheme="majorHAnsi" w:eastAsiaTheme="majorHAnsi" w:hAnsiTheme="majorHAnsi"/>
          <w:b/>
          <w:bCs/>
          <w:sz w:val="18"/>
          <w:szCs w:val="18"/>
        </w:rPr>
      </w:pPr>
      <w:r w:rsidRPr="00797885">
        <w:rPr>
          <w:rFonts w:asciiTheme="majorHAnsi" w:eastAsiaTheme="majorHAnsi" w:hAnsiTheme="majorHAnsi"/>
          <w:sz w:val="18"/>
          <w:szCs w:val="18"/>
        </w:rPr>
        <w:t xml:space="preserve">train = </w:t>
      </w:r>
      <w:proofErr w:type="spellStart"/>
      <w:r w:rsidRPr="00797885">
        <w:rPr>
          <w:rFonts w:asciiTheme="majorHAnsi" w:eastAsiaTheme="majorHAnsi" w:hAnsiTheme="majorHAnsi"/>
          <w:sz w:val="18"/>
          <w:szCs w:val="18"/>
        </w:rPr>
        <w:t>MedMCQA</w:t>
      </w:r>
      <w:proofErr w:type="spellEnd"/>
      <w:r w:rsidRPr="00797885">
        <w:rPr>
          <w:rFonts w:asciiTheme="majorHAnsi" w:eastAsiaTheme="majorHAnsi" w:hAnsiTheme="majorHAnsi"/>
          <w:sz w:val="18"/>
          <w:szCs w:val="18"/>
        </w:rPr>
        <w:t xml:space="preserve"> train(</w:t>
      </w:r>
      <w:proofErr w:type="spellStart"/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셔플</w:t>
      </w:r>
      <w:proofErr w:type="spellEnd"/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후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subset), eval =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위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표의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평가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분할</w:t>
      </w:r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 xml:space="preserve"> </w:t>
      </w:r>
      <w:proofErr w:type="spellStart"/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>스플릿을</w:t>
      </w:r>
      <w:proofErr w:type="spellEnd"/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 xml:space="preserve"> 따르며</w:t>
      </w:r>
      <w:r w:rsidR="00396846" w:rsidRPr="00797885">
        <w:rPr>
          <w:rFonts w:asciiTheme="majorHAnsi" w:eastAsiaTheme="majorHAnsi" w:hAnsiTheme="majorHAnsi" w:hint="eastAsia"/>
          <w:sz w:val="18"/>
          <w:szCs w:val="18"/>
        </w:rPr>
        <w:t>,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모든</w:t>
      </w:r>
      <w:r w:rsidRPr="00797885">
        <w:rPr>
          <w:rFonts w:asciiTheme="majorHAnsi" w:eastAsiaTheme="majorHAnsi" w:hAnsiTheme="majorHAnsi"/>
          <w:sz w:val="18"/>
          <w:szCs w:val="18"/>
        </w:rPr>
        <w:t xml:space="preserve"> </w:t>
      </w:r>
      <w:r w:rsidRPr="00797885">
        <w:rPr>
          <w:rFonts w:asciiTheme="majorHAnsi" w:eastAsiaTheme="majorHAnsi" w:hAnsiTheme="majorHAnsi" w:cs="맑은 고딕" w:hint="eastAsia"/>
          <w:sz w:val="18"/>
          <w:szCs w:val="18"/>
        </w:rPr>
        <w:t>실행</w:t>
      </w:r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 xml:space="preserve">은 난수 </w:t>
      </w:r>
      <w:proofErr w:type="spellStart"/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>시드</w:t>
      </w:r>
      <w:proofErr w:type="spellEnd"/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>(</w:t>
      </w:r>
      <w:r w:rsidRPr="00797885">
        <w:rPr>
          <w:rFonts w:asciiTheme="majorHAnsi" w:eastAsiaTheme="majorHAnsi" w:hAnsiTheme="majorHAnsi"/>
          <w:sz w:val="18"/>
          <w:szCs w:val="18"/>
        </w:rPr>
        <w:t>seed</w:t>
      </w:r>
      <w:r w:rsidR="00396846" w:rsidRPr="00797885">
        <w:rPr>
          <w:rFonts w:asciiTheme="majorHAnsi" w:eastAsiaTheme="majorHAnsi" w:hAnsiTheme="majorHAnsi" w:hint="eastAsia"/>
          <w:sz w:val="18"/>
          <w:szCs w:val="18"/>
        </w:rPr>
        <w:t xml:space="preserve">)를 </w:t>
      </w:r>
      <w:r w:rsidRPr="00797885">
        <w:rPr>
          <w:rFonts w:asciiTheme="majorHAnsi" w:eastAsiaTheme="majorHAnsi" w:hAnsiTheme="majorHAnsi"/>
          <w:sz w:val="18"/>
          <w:szCs w:val="18"/>
        </w:rPr>
        <w:t>42</w:t>
      </w:r>
      <w:r w:rsidR="00396846" w:rsidRPr="00797885">
        <w:rPr>
          <w:rFonts w:asciiTheme="majorHAnsi" w:eastAsiaTheme="majorHAnsi" w:hAnsiTheme="majorHAnsi" w:hint="eastAsia"/>
          <w:sz w:val="18"/>
          <w:szCs w:val="18"/>
        </w:rPr>
        <w:t>로 고정하여</w:t>
      </w:r>
      <w:r w:rsidR="00396846" w:rsidRPr="00797885">
        <w:rPr>
          <w:rFonts w:asciiTheme="majorHAnsi" w:eastAsiaTheme="majorHAnsi" w:hAnsiTheme="majorHAnsi" w:cs="맑은 고딕" w:hint="eastAsia"/>
          <w:sz w:val="18"/>
          <w:szCs w:val="18"/>
        </w:rPr>
        <w:t xml:space="preserve"> 수행한다.</w:t>
      </w:r>
    </w:p>
    <w:p w14:paraId="00DC1127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6. Methodology</w:t>
      </w:r>
    </w:p>
    <w:p w14:paraId="158AC05D" w14:textId="77777777" w:rsidR="00343371" w:rsidRPr="007D5C1B" w:rsidRDefault="001803D2">
      <w:pPr>
        <w:pStyle w:val="2"/>
      </w:pPr>
      <w:r w:rsidRPr="007D5C1B">
        <w:t>6.1 Model Architecture</w:t>
      </w:r>
    </w:p>
    <w:p w14:paraId="66370785" w14:textId="77777777" w:rsidR="00396846" w:rsidRPr="00916213" w:rsidRDefault="00396846" w:rsidP="00396846">
      <w:pPr>
        <w:pStyle w:val="a4"/>
        <w:numPr>
          <w:ilvl w:val="0"/>
          <w:numId w:val="11"/>
        </w:numPr>
        <w:spacing w:before="80" w:after="80"/>
        <w:rPr>
          <w:sz w:val="20"/>
          <w:szCs w:val="20"/>
        </w:rPr>
      </w:pPr>
      <w:proofErr w:type="spellStart"/>
      <w:r w:rsidRPr="00916213">
        <w:rPr>
          <w:rFonts w:eastAsia="Arial"/>
          <w:b/>
          <w:bCs/>
          <w:sz w:val="20"/>
          <w:szCs w:val="20"/>
        </w:rPr>
        <w:t>LoRA</w:t>
      </w:r>
      <w:proofErr w:type="spellEnd"/>
      <w:r w:rsidRPr="00916213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의</w:t>
      </w:r>
      <w:r w:rsidRPr="00916213">
        <w:rPr>
          <w:rFonts w:eastAsia="Arial"/>
          <w:b/>
          <w:bCs/>
          <w:sz w:val="20"/>
          <w:szCs w:val="20"/>
        </w:rPr>
        <w:t xml:space="preserve"> </w:t>
      </w:r>
      <w:r w:rsidRPr="00916213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수학적</w:t>
      </w:r>
      <w:r w:rsidRPr="00916213">
        <w:rPr>
          <w:rFonts w:eastAsia="Arial"/>
          <w:b/>
          <w:bCs/>
          <w:sz w:val="20"/>
          <w:szCs w:val="20"/>
        </w:rPr>
        <w:t xml:space="preserve"> </w:t>
      </w:r>
      <w:r w:rsidRPr="00916213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공식</w:t>
      </w:r>
      <w:r w:rsidRPr="00916213">
        <w:rPr>
          <w:rFonts w:eastAsia="Arial"/>
          <w:b/>
          <w:bCs/>
          <w:sz w:val="20"/>
          <w:szCs w:val="20"/>
        </w:rPr>
        <w:t xml:space="preserve"> </w:t>
      </w:r>
      <w:r w:rsidRPr="00916213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및</w:t>
      </w:r>
      <w:r w:rsidRPr="00916213">
        <w:rPr>
          <w:rFonts w:eastAsia="Arial"/>
          <w:b/>
          <w:bCs/>
          <w:sz w:val="20"/>
          <w:szCs w:val="20"/>
        </w:rPr>
        <w:t xml:space="preserve"> </w:t>
      </w:r>
      <w:r w:rsidRPr="00916213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원리</w:t>
      </w:r>
    </w:p>
    <w:p w14:paraId="6F2604FE" w14:textId="74629B59" w:rsidR="00916213" w:rsidRPr="00916213" w:rsidRDefault="001803D2" w:rsidP="00916213">
      <w:pPr>
        <w:pStyle w:val="a4"/>
        <w:spacing w:before="80" w:after="80"/>
        <w:ind w:left="880"/>
        <w:rPr>
          <w:rFonts w:asciiTheme="majorHAnsi" w:eastAsiaTheme="majorHAnsi" w:hAnsiTheme="majorHAnsi" w:cs="맑은 고딕"/>
          <w:sz w:val="18"/>
          <w:szCs w:val="18"/>
        </w:rPr>
      </w:pP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사전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학습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가중치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W</w:t>
      </w:r>
      <w:r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Cambria Math"/>
          <w:sz w:val="18"/>
          <w:szCs w:val="18"/>
        </w:rPr>
        <w:t>∈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="Cambria Math" w:eastAsiaTheme="majorHAnsi" w:hAnsi="Cambria Math" w:cs="Cambria Math"/>
          <w:sz w:val="18"/>
          <w:szCs w:val="18"/>
        </w:rPr>
        <w:t>ℝ</w:t>
      </w:r>
      <w:r w:rsidRPr="00916213">
        <w:rPr>
          <w:rFonts w:asciiTheme="majorHAnsi" w:eastAsiaTheme="majorHAnsi" w:hAnsiTheme="majorHAnsi"/>
          <w:sz w:val="18"/>
          <w:szCs w:val="18"/>
        </w:rPr>
        <w:t>^(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d×k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>)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는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동결하고</w:t>
      </w:r>
      <w:r w:rsidR="00396846" w:rsidRPr="00916213">
        <w:rPr>
          <w:rFonts w:asciiTheme="majorHAnsi" w:eastAsiaTheme="majorHAnsi" w:hAnsiTheme="majorHAnsi" w:hint="eastAsia"/>
          <w:sz w:val="18"/>
          <w:szCs w:val="18"/>
        </w:rPr>
        <w:t xml:space="preserve">, 가중치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업데이트</w:t>
      </w:r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변화량 </w:t>
      </w:r>
      <w:r w:rsidR="00396846" w:rsidRPr="00916213">
        <w:rPr>
          <w:rFonts w:asciiTheme="majorHAnsi" w:eastAsiaTheme="majorHAnsi" w:hAnsiTheme="majorHAnsi"/>
          <w:sz w:val="18"/>
          <w:szCs w:val="18"/>
        </w:rPr>
        <w:t>ΔW</w:t>
      </w:r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만을 훈련한다. 이때 </w:t>
      </w:r>
      <w:r w:rsidR="00396846" w:rsidRPr="00916213">
        <w:rPr>
          <w:rFonts w:asciiTheme="majorHAnsi" w:eastAsiaTheme="majorHAnsi" w:hAnsiTheme="majorHAnsi"/>
          <w:sz w:val="18"/>
          <w:szCs w:val="18"/>
        </w:rPr>
        <w:t>ΔW</w:t>
      </w:r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>는 Rank r</w:t>
      </w:r>
      <w:proofErr w:type="gramStart"/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>을  가지는</w:t>
      </w:r>
      <w:proofErr w:type="gramEnd"/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두 </w:t>
      </w:r>
      <w:proofErr w:type="spellStart"/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>저랭크</w:t>
      </w:r>
      <w:proofErr w:type="spellEnd"/>
      <w:r w:rsidR="00396846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행렬</w:t>
      </w:r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 xml:space="preserve"> W = W</w:t>
      </w:r>
      <w:r w:rsidR="00916213"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 xml:space="preserve"> + (α/r)·</w:t>
      </w:r>
      <w:proofErr w:type="gramStart"/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>BA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의</w:t>
      </w:r>
      <w:proofErr w:type="gram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곱으로 분해 및 </w:t>
      </w:r>
      <w:proofErr w:type="spell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근사되어</w:t>
      </w:r>
      <w:proofErr w:type="spell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다음과 같이 </w:t>
      </w:r>
      <w:proofErr w:type="gram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정의 된다</w:t>
      </w:r>
      <w:proofErr w:type="gramEnd"/>
      <w:r w:rsidR="00916213" w:rsidRPr="00916213">
        <w:rPr>
          <w:rFonts w:asciiTheme="majorHAnsi" w:eastAsiaTheme="majorHAnsi" w:hAnsiTheme="majorHAnsi" w:cs="Courier New" w:hint="eastAsia"/>
          <w:sz w:val="18"/>
          <w:szCs w:val="18"/>
        </w:rPr>
        <w:t>(</w:t>
      </w:r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 xml:space="preserve">r </w:t>
      </w:r>
      <w:r w:rsidR="00916213" w:rsidRPr="00916213">
        <w:rPr>
          <w:rFonts w:asciiTheme="majorHAnsi" w:eastAsiaTheme="majorHAnsi" w:hAnsiTheme="majorHAnsi" w:cs="Cambria Math"/>
          <w:sz w:val="18"/>
          <w:szCs w:val="18"/>
        </w:rPr>
        <w:t>≪</w:t>
      </w:r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 xml:space="preserve"> min(</w:t>
      </w:r>
      <w:proofErr w:type="spellStart"/>
      <w:proofErr w:type="gramStart"/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>d,k</w:t>
      </w:r>
      <w:proofErr w:type="spellEnd"/>
      <w:proofErr w:type="gramEnd"/>
      <w:r w:rsidR="00916213" w:rsidRPr="00916213">
        <w:rPr>
          <w:rFonts w:asciiTheme="majorHAnsi" w:eastAsiaTheme="majorHAnsi" w:hAnsiTheme="majorHAnsi" w:cs="Courier New"/>
          <w:sz w:val="18"/>
          <w:szCs w:val="18"/>
        </w:rPr>
        <w:t>)</w:t>
      </w:r>
      <w:r w:rsidR="00916213" w:rsidRPr="00916213">
        <w:rPr>
          <w:rFonts w:asciiTheme="majorHAnsi" w:eastAsiaTheme="majorHAnsi" w:hAnsiTheme="majorHAnsi" w:cs="Courier New" w:hint="eastAsia"/>
          <w:sz w:val="18"/>
          <w:szCs w:val="18"/>
        </w:rPr>
        <w:t>).</w:t>
      </w:r>
    </w:p>
    <w:p w14:paraId="0702764C" w14:textId="6D65842A" w:rsidR="00343371" w:rsidRPr="00916213" w:rsidRDefault="00916213" w:rsidP="00916213">
      <w:pPr>
        <w:pStyle w:val="a4"/>
        <w:spacing w:before="80" w:after="80"/>
        <w:ind w:left="880"/>
        <w:rPr>
          <w:rFonts w:asciiTheme="majorHAnsi" w:eastAsiaTheme="majorHAnsi" w:hAnsiTheme="majorHAnsi"/>
          <w:sz w:val="18"/>
          <w:szCs w:val="18"/>
        </w:rPr>
      </w:pPr>
      <m:oMathPara>
        <m:oMath>
          <m:r>
            <w:rPr>
              <w:rFonts w:ascii="Cambria Math" w:eastAsiaTheme="majorHAnsi" w:hAnsi="Cambria Math"/>
              <w:sz w:val="18"/>
              <w:szCs w:val="18"/>
            </w:rPr>
            <m:t>W=</m:t>
          </m:r>
          <m:sSub>
            <m:sSubPr>
              <m:ctrlPr>
                <w:rPr>
                  <w:rFonts w:ascii="Cambria Math" w:eastAsiaTheme="majorHAnsi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ajorHAnsi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eastAsiaTheme="majorHAnsi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eastAsiaTheme="majorHAnsi" w:hAnsi="Cambria Math"/>
              <w:sz w:val="18"/>
              <w:szCs w:val="18"/>
            </w:rPr>
            <m:t>+ΔW=</m:t>
          </m:r>
          <m:sSub>
            <m:sSubPr>
              <m:ctrlPr>
                <w:rPr>
                  <w:rFonts w:ascii="Cambria Math" w:eastAsiaTheme="majorHAnsi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ajorHAnsi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eastAsiaTheme="majorHAnsi" w:hAnsi="Cambria Math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eastAsiaTheme="majorHAnsi" w:hAnsi="Cambria Math"/>
              <w:sz w:val="18"/>
              <w:szCs w:val="18"/>
            </w:rPr>
            <m:t>+</m:t>
          </m:r>
          <m:f>
            <m:fPr>
              <m:ctrlPr>
                <w:rPr>
                  <w:rFonts w:ascii="Cambria Math" w:eastAsiaTheme="majorHAnsi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ajorHAnsi" w:hAnsi="Cambria Math"/>
                  <w:sz w:val="18"/>
                  <w:szCs w:val="18"/>
                </w:rPr>
                <m:t>α</m:t>
              </m:r>
            </m:num>
            <m:den>
              <m:r>
                <w:rPr>
                  <w:rFonts w:ascii="Cambria Math" w:eastAsiaTheme="majorHAnsi" w:hAnsi="Cambria Math"/>
                  <w:sz w:val="18"/>
                  <w:szCs w:val="18"/>
                </w:rPr>
                <m:t>r</m:t>
              </m:r>
            </m:den>
          </m:f>
          <m:r>
            <w:rPr>
              <w:rFonts w:ascii="Cambria Math" w:eastAsiaTheme="majorHAnsi" w:hAnsi="Cambria Math"/>
              <w:sz w:val="18"/>
              <w:szCs w:val="18"/>
            </w:rPr>
            <m:t>BA</m:t>
          </m:r>
        </m:oMath>
      </m:oMathPara>
    </w:p>
    <w:p w14:paraId="63903FDB" w14:textId="40C19859" w:rsidR="00343371" w:rsidRDefault="001803D2" w:rsidP="00916213">
      <w:pPr>
        <w:pStyle w:val="a4"/>
        <w:spacing w:before="80" w:after="80"/>
        <w:ind w:left="880"/>
      </w:pPr>
      <w:r w:rsidRPr="00916213">
        <w:rPr>
          <w:rFonts w:asciiTheme="majorHAnsi" w:eastAsiaTheme="majorHAnsi" w:hAnsiTheme="majorHAnsi"/>
          <w:sz w:val="18"/>
          <w:szCs w:val="18"/>
        </w:rPr>
        <w:t>A ~ N(0, σ²), B = 0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으로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초기화해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학습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시작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시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ΔW = 0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을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보장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하고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학습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해야할</w:t>
      </w:r>
      <w:proofErr w:type="spell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파라미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터 </w:t>
      </w:r>
      <w:proofErr w:type="gram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수는 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r</w:t>
      </w:r>
      <w:proofErr w:type="gramEnd"/>
      <w:r w:rsidRPr="00916213">
        <w:rPr>
          <w:rFonts w:asciiTheme="majorHAnsi" w:eastAsiaTheme="majorHAnsi" w:hAnsiTheme="majorHAnsi"/>
          <w:sz w:val="18"/>
          <w:szCs w:val="18"/>
        </w:rPr>
        <w:t>(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d+k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>)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로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full FT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의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dk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대비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극히 일부에 불과하다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.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또한,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추론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시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W</w:t>
      </w:r>
      <w:r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← W</w:t>
      </w:r>
      <w:r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+ (α/r)·BA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형태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로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병합하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여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추가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지연이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발생하지 않는다</w:t>
      </w:r>
      <w:r w:rsidRPr="00916213">
        <w:rPr>
          <w:rFonts w:asciiTheme="majorHAnsi" w:eastAsiaTheme="majorHAnsi" w:hAnsiTheme="majorHAnsi"/>
          <w:sz w:val="18"/>
          <w:szCs w:val="18"/>
        </w:rPr>
        <w:t>.</w:t>
      </w:r>
    </w:p>
    <w:p w14:paraId="2FEE95A1" w14:textId="77777777" w:rsidR="00192EA6" w:rsidRPr="00916213" w:rsidRDefault="001803D2" w:rsidP="00396846">
      <w:pPr>
        <w:pStyle w:val="a4"/>
        <w:numPr>
          <w:ilvl w:val="0"/>
          <w:numId w:val="11"/>
        </w:numPr>
        <w:spacing w:before="8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916213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직접</w:t>
      </w:r>
      <w:r w:rsidRPr="00916213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구현</w:t>
      </w:r>
      <w:r w:rsidRPr="00916213">
        <w:rPr>
          <w:rFonts w:asciiTheme="majorHAnsi" w:eastAsiaTheme="majorHAnsi" w:hAnsiTheme="majorHAnsi"/>
          <w:b/>
          <w:bCs/>
          <w:sz w:val="20"/>
          <w:szCs w:val="20"/>
        </w:rPr>
        <w:t xml:space="preserve"> (from scratch)</w:t>
      </w:r>
    </w:p>
    <w:p w14:paraId="64E72379" w14:textId="5027BB19" w:rsidR="00343371" w:rsidRPr="00916213" w:rsidRDefault="00916213" w:rsidP="00916213">
      <w:pPr>
        <w:pStyle w:val="a4"/>
        <w:numPr>
          <w:ilvl w:val="1"/>
          <w:numId w:val="12"/>
        </w:numPr>
        <w:spacing w:before="80" w:after="80"/>
        <w:rPr>
          <w:rFonts w:asciiTheme="majorHAnsi" w:eastAsiaTheme="majorHAnsi" w:hAnsiTheme="majorHAnsi"/>
          <w:sz w:val="18"/>
          <w:szCs w:val="18"/>
        </w:rPr>
      </w:pPr>
      <w:proofErr w:type="spellStart"/>
      <w:proofErr w:type="gramStart"/>
      <w:r w:rsidRPr="00916213">
        <w:rPr>
          <w:rFonts w:asciiTheme="majorHAnsi" w:eastAsiaTheme="majorHAnsi" w:hAnsiTheme="majorHAnsi" w:cs="맑은 고딕"/>
          <w:sz w:val="18"/>
          <w:szCs w:val="18"/>
        </w:rPr>
        <w:t>LoRALinear</w:t>
      </w:r>
      <w:proofErr w:type="spellEnd"/>
      <w:r w:rsidRPr="00916213">
        <w:rPr>
          <w:rFonts w:asciiTheme="majorHAnsi" w:eastAsiaTheme="majorHAnsi" w:hAnsiTheme="majorHAnsi" w:cs="맑은 고딕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:</w:t>
      </w:r>
      <w:proofErr w:type="gramEnd"/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</w:t>
      </w:r>
      <w:proofErr w:type="spellStart"/>
      <w:r w:rsidR="001803D2" w:rsidRPr="00916213">
        <w:rPr>
          <w:rFonts w:asciiTheme="majorHAnsi" w:eastAsiaTheme="majorHAnsi" w:hAnsiTheme="majorHAnsi" w:cs="Courier New"/>
          <w:sz w:val="18"/>
          <w:szCs w:val="18"/>
        </w:rPr>
        <w:t>LoRALinear</w:t>
      </w:r>
      <w:proofErr w:type="spellEnd"/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(</w:t>
      </w:r>
      <w:r w:rsidR="001803D2" w:rsidRPr="00916213">
        <w:rPr>
          <w:rFonts w:asciiTheme="majorHAnsi" w:eastAsiaTheme="majorHAnsi" w:hAnsiTheme="majorHAnsi" w:cs="Courier New"/>
          <w:sz w:val="18"/>
          <w:szCs w:val="18"/>
        </w:rPr>
        <w:t>lora/layer.py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): </w:t>
      </w:r>
      <w:proofErr w:type="spellStart"/>
      <w:proofErr w:type="gramStart"/>
      <w:r w:rsidR="001803D2" w:rsidRPr="00916213">
        <w:rPr>
          <w:rFonts w:asciiTheme="majorHAnsi" w:eastAsiaTheme="majorHAnsi" w:hAnsiTheme="majorHAnsi" w:cs="Courier New"/>
          <w:sz w:val="18"/>
          <w:szCs w:val="18"/>
        </w:rPr>
        <w:t>nn.Linear</w:t>
      </w:r>
      <w:proofErr w:type="spellEnd"/>
      <w:proofErr w:type="gramEnd"/>
      <w:r w:rsidR="001803D2" w:rsidRPr="00916213">
        <w:rPr>
          <w:rFonts w:asciiTheme="majorHAnsi" w:eastAsiaTheme="majorHAnsi" w:hAnsiTheme="majorHAnsi" w:cs="맑은 고딕" w:hint="eastAsia"/>
          <w:sz w:val="18"/>
          <w:szCs w:val="18"/>
        </w:rPr>
        <w:t>를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="001803D2" w:rsidRPr="00916213">
        <w:rPr>
          <w:rFonts w:asciiTheme="majorHAnsi" w:eastAsiaTheme="majorHAnsi" w:hAnsiTheme="majorHAnsi" w:cs="맑은 고딕" w:hint="eastAsia"/>
          <w:sz w:val="18"/>
          <w:szCs w:val="18"/>
        </w:rPr>
        <w:t>감싸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frozen W</w:t>
      </w:r>
      <w:r w:rsidR="001803D2"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+ </w:t>
      </w:r>
      <w:proofErr w:type="spellStart"/>
      <w:r w:rsidR="001803D2" w:rsidRPr="00916213">
        <w:rPr>
          <w:rFonts w:asciiTheme="majorHAnsi" w:eastAsiaTheme="majorHAnsi" w:hAnsiTheme="majorHAnsi" w:cs="맑은 고딕" w:hint="eastAsia"/>
          <w:sz w:val="18"/>
          <w:szCs w:val="18"/>
        </w:rPr>
        <w:t>저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랭</w:t>
      </w:r>
      <w:r w:rsidR="001803D2" w:rsidRPr="00916213">
        <w:rPr>
          <w:rFonts w:asciiTheme="majorHAnsi" w:eastAsiaTheme="majorHAnsi" w:hAnsiTheme="majorHAnsi" w:cs="맑은 고딕" w:hint="eastAsia"/>
          <w:sz w:val="18"/>
          <w:szCs w:val="18"/>
        </w:rPr>
        <w:t>크</w:t>
      </w:r>
      <w:proofErr w:type="spellEnd"/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학습 </w:t>
      </w:r>
      <w:r w:rsidR="001803D2" w:rsidRPr="00916213">
        <w:rPr>
          <w:rFonts w:asciiTheme="majorHAnsi" w:eastAsiaTheme="majorHAnsi" w:hAnsiTheme="majorHAnsi" w:cs="맑은 고딕" w:hint="eastAsia"/>
          <w:sz w:val="18"/>
          <w:szCs w:val="18"/>
        </w:rPr>
        <w:t>경로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를 동시에 구성한다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>.</w:t>
      </w:r>
      <w:r w:rsidRPr="00916213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proofErr w:type="spellStart"/>
      <w:r w:rsidRPr="00916213">
        <w:rPr>
          <w:rFonts w:asciiTheme="majorHAnsi" w:eastAsiaTheme="majorHAnsi" w:hAnsiTheme="majorHAnsi" w:hint="eastAsia"/>
          <w:sz w:val="18"/>
          <w:szCs w:val="18"/>
        </w:rPr>
        <w:t>순전파</w:t>
      </w:r>
      <w:proofErr w:type="spellEnd"/>
      <w:r w:rsidRPr="00916213">
        <w:rPr>
          <w:rFonts w:asciiTheme="majorHAnsi" w:eastAsiaTheme="majorHAnsi" w:hAnsiTheme="majorHAnsi" w:hint="eastAsia"/>
          <w:sz w:val="18"/>
          <w:szCs w:val="18"/>
        </w:rPr>
        <w:t xml:space="preserve"> 시</w:t>
      </w:r>
      <w:r w:rsidR="001803D2"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="001803D2" w:rsidRPr="00916213">
        <w:rPr>
          <w:rFonts w:asciiTheme="majorHAnsi" w:eastAsiaTheme="majorHAnsi" w:hAnsiTheme="majorHAnsi" w:cs="Courier New"/>
          <w:sz w:val="18"/>
          <w:szCs w:val="18"/>
        </w:rPr>
        <w:t>forward(x) = W</w:t>
      </w:r>
      <w:r w:rsidR="001803D2" w:rsidRPr="00916213">
        <w:rPr>
          <w:rFonts w:ascii="Cambria Math" w:eastAsiaTheme="majorHAnsi" w:hAnsi="Cambria Math" w:cs="Cambria Math"/>
          <w:sz w:val="18"/>
          <w:szCs w:val="18"/>
        </w:rPr>
        <w:t>₀</w:t>
      </w:r>
      <w:r w:rsidR="001803D2" w:rsidRPr="00916213">
        <w:rPr>
          <w:rFonts w:asciiTheme="majorHAnsi" w:eastAsiaTheme="majorHAnsi" w:hAnsiTheme="majorHAnsi" w:cs="Courier New"/>
          <w:sz w:val="18"/>
          <w:szCs w:val="18"/>
        </w:rPr>
        <w:t>(x) + (α/r)·B(A(x))</w:t>
      </w:r>
      <w:r w:rsidRPr="00916213">
        <w:rPr>
          <w:rFonts w:asciiTheme="majorHAnsi" w:eastAsiaTheme="majorHAnsi" w:hAnsiTheme="majorHAnsi" w:cs="맑은 고딕" w:hint="eastAsia"/>
          <w:sz w:val="18"/>
          <w:szCs w:val="18"/>
        </w:rPr>
        <w:t>연산을 수행한다.</w:t>
      </w:r>
    </w:p>
    <w:p w14:paraId="1248BA4B" w14:textId="162A63F1" w:rsidR="00343371" w:rsidRPr="00916213" w:rsidRDefault="001803D2" w:rsidP="00916213">
      <w:pPr>
        <w:pStyle w:val="a4"/>
        <w:numPr>
          <w:ilvl w:val="1"/>
          <w:numId w:val="12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proofErr w:type="spellStart"/>
      <w:r w:rsidRPr="00916213">
        <w:rPr>
          <w:rFonts w:asciiTheme="majorHAnsi" w:eastAsiaTheme="majorHAnsi" w:hAnsiTheme="majorHAnsi" w:cs="Courier New"/>
          <w:sz w:val="18"/>
          <w:szCs w:val="18"/>
        </w:rPr>
        <w:t>inject_lora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 (</w:t>
      </w:r>
      <w:r w:rsidRPr="00916213">
        <w:rPr>
          <w:rFonts w:asciiTheme="majorHAnsi" w:eastAsiaTheme="majorHAnsi" w:hAnsiTheme="majorHAnsi" w:cs="Courier New"/>
          <w:sz w:val="18"/>
          <w:szCs w:val="18"/>
        </w:rPr>
        <w:t>lora/inject.py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): 모델을 순회하며 </w:t>
      </w:r>
      <w:proofErr w:type="spellStart"/>
      <w:r w:rsidRPr="00916213">
        <w:rPr>
          <w:rFonts w:asciiTheme="majorHAnsi" w:eastAsiaTheme="majorHAnsi" w:hAnsiTheme="majorHAnsi" w:cs="Courier New"/>
          <w:sz w:val="18"/>
          <w:szCs w:val="18"/>
        </w:rPr>
        <w:t>target_module</w:t>
      </w:r>
      <w:r w:rsidR="00916213" w:rsidRPr="00916213">
        <w:rPr>
          <w:rFonts w:asciiTheme="majorHAnsi" w:eastAsiaTheme="majorHAnsi" w:hAnsiTheme="majorHAnsi" w:cs="Courier New" w:hint="eastAsia"/>
          <w:sz w:val="18"/>
          <w:szCs w:val="18"/>
        </w:rPr>
        <w:t>s</w:t>
      </w:r>
      <w:proofErr w:type="spellEnd"/>
      <w:r w:rsidR="00916213" w:rsidRPr="00916213">
        <w:rPr>
          <w:rFonts w:asciiTheme="majorHAnsi" w:eastAsiaTheme="majorHAnsi" w:hAnsiTheme="majorHAnsi" w:cs="Courier New" w:hint="eastAsia"/>
          <w:sz w:val="18"/>
          <w:szCs w:val="18"/>
        </w:rPr>
        <w:t>로 지정된 말단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proofErr w:type="gramStart"/>
      <w:r w:rsidRPr="00916213">
        <w:rPr>
          <w:rFonts w:asciiTheme="majorHAnsi" w:eastAsiaTheme="majorHAnsi" w:hAnsiTheme="majorHAnsi" w:cs="Courier New"/>
          <w:sz w:val="18"/>
          <w:szCs w:val="18"/>
        </w:rPr>
        <w:t>nn.Linear</w:t>
      </w:r>
      <w:proofErr w:type="spellEnd"/>
      <w:proofErr w:type="gram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레이어</w:t>
      </w:r>
      <w:r w:rsidRPr="00916213">
        <w:rPr>
          <w:rFonts w:asciiTheme="majorHAnsi" w:eastAsiaTheme="majorHAnsi" w:hAnsiTheme="majorHAnsi"/>
          <w:sz w:val="18"/>
          <w:szCs w:val="18"/>
        </w:rPr>
        <w:t>를</w:t>
      </w:r>
      <w:r w:rsidR="00916213" w:rsidRPr="00916213">
        <w:rPr>
          <w:rFonts w:asciiTheme="majorHAnsi" w:eastAsiaTheme="majorHAnsi" w:hAnsiTheme="majorHAnsi" w:hint="eastAsia"/>
          <w:sz w:val="18"/>
          <w:szCs w:val="18"/>
        </w:rPr>
        <w:t xml:space="preserve"> 찾아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6213">
        <w:rPr>
          <w:rFonts w:asciiTheme="majorHAnsi" w:eastAsiaTheme="majorHAnsi" w:hAnsiTheme="majorHAnsi" w:cs="Courier New"/>
          <w:sz w:val="18"/>
          <w:szCs w:val="18"/>
        </w:rPr>
        <w:t>LoRALinear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로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제자리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교체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하며, 튜닝 가능한 파라미터의 비율 및 카운트 정보를 제공한다.</w:t>
      </w:r>
    </w:p>
    <w:p w14:paraId="167F42D1" w14:textId="51E9421A" w:rsidR="007B6908" w:rsidRPr="00916213" w:rsidRDefault="001803D2" w:rsidP="00916213">
      <w:pPr>
        <w:pStyle w:val="a4"/>
        <w:numPr>
          <w:ilvl w:val="1"/>
          <w:numId w:val="12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proofErr w:type="spellStart"/>
      <w:r w:rsidRPr="00916213">
        <w:rPr>
          <w:rFonts w:asciiTheme="majorHAnsi" w:eastAsiaTheme="majorHAnsi" w:hAnsiTheme="majorHAnsi" w:cs="Courier New"/>
          <w:sz w:val="18"/>
          <w:szCs w:val="18"/>
        </w:rPr>
        <w:t>merge_</w:t>
      </w:r>
      <w:proofErr w:type="gramStart"/>
      <w:r w:rsidRPr="00916213">
        <w:rPr>
          <w:rFonts w:asciiTheme="majorHAnsi" w:eastAsiaTheme="majorHAnsi" w:hAnsiTheme="majorHAnsi" w:cs="Courier New"/>
          <w:sz w:val="18"/>
          <w:szCs w:val="18"/>
        </w:rPr>
        <w:t>lora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 /</w:t>
      </w:r>
      <w:proofErr w:type="gramEnd"/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916213">
        <w:rPr>
          <w:rFonts w:asciiTheme="majorHAnsi" w:eastAsiaTheme="majorHAnsi" w:hAnsiTheme="majorHAnsi" w:cs="Courier New"/>
          <w:sz w:val="18"/>
          <w:szCs w:val="18"/>
        </w:rPr>
        <w:t>save_lora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 (</w:t>
      </w:r>
      <w:r w:rsidRPr="00916213">
        <w:rPr>
          <w:rFonts w:asciiTheme="majorHAnsi" w:eastAsiaTheme="majorHAnsi" w:hAnsiTheme="majorHAnsi" w:cs="Courier New"/>
          <w:sz w:val="18"/>
          <w:szCs w:val="18"/>
        </w:rPr>
        <w:t>lora/merge.py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):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학습이 완료된 후 학습된 </w:t>
      </w:r>
      <w:proofErr w:type="gramStart"/>
      <w:r w:rsidRPr="00916213">
        <w:rPr>
          <w:rFonts w:asciiTheme="majorHAnsi" w:eastAsiaTheme="majorHAnsi" w:hAnsiTheme="majorHAnsi"/>
          <w:sz w:val="18"/>
          <w:szCs w:val="18"/>
        </w:rPr>
        <w:t xml:space="preserve">ΔW </w:t>
      </w:r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를</w:t>
      </w:r>
      <w:proofErr w:type="gram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원본 </w:t>
      </w:r>
      <m:oMath>
        <m:sSub>
          <m:sSubPr>
            <m:ctrlPr>
              <w:rPr>
                <w:rFonts w:ascii="Cambria Math" w:eastAsiaTheme="majorHAnsi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Theme="majorHAnsi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eastAsiaTheme="majorHAnsi" w:hAnsi="Cambria Math"/>
                <w:sz w:val="18"/>
                <w:szCs w:val="18"/>
              </w:rPr>
              <m:t>0</m:t>
            </m:r>
          </m:sub>
        </m:sSub>
      </m:oMath>
      <w:proofErr w:type="spell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에</w:t>
      </w:r>
      <w:proofErr w:type="spell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흡수시키며, 저장 시에는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 파라미터만 </w:t>
      </w:r>
      <w:proofErr w:type="spellStart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>텐서만을</w:t>
      </w:r>
      <w:proofErr w:type="spellEnd"/>
      <w:r w:rsidR="00916213" w:rsidRPr="00916213">
        <w:rPr>
          <w:rFonts w:asciiTheme="majorHAnsi" w:eastAsiaTheme="majorHAnsi" w:hAnsiTheme="majorHAnsi" w:cs="맑은 고딕" w:hint="eastAsia"/>
          <w:sz w:val="18"/>
          <w:szCs w:val="18"/>
        </w:rPr>
        <w:t xml:space="preserve"> 추출하여 저장한다</w:t>
      </w:r>
      <w:r w:rsidRPr="00916213">
        <w:rPr>
          <w:rFonts w:asciiTheme="majorHAnsi" w:eastAsiaTheme="majorHAnsi" w:hAnsiTheme="majorHAnsi"/>
          <w:sz w:val="18"/>
          <w:szCs w:val="18"/>
        </w:rPr>
        <w:t>.</w:t>
      </w:r>
    </w:p>
    <w:p w14:paraId="7FD43775" w14:textId="32DC6099" w:rsidR="00916213" w:rsidRPr="00916213" w:rsidRDefault="00916213" w:rsidP="00916213">
      <w:pPr>
        <w:pStyle w:val="a4"/>
        <w:numPr>
          <w:ilvl w:val="0"/>
          <w:numId w:val="13"/>
        </w:numPr>
        <w:spacing w:before="80" w:after="80"/>
        <w:rPr>
          <w:b/>
          <w:bCs/>
          <w:sz w:val="20"/>
          <w:szCs w:val="20"/>
        </w:rPr>
      </w:pPr>
      <w:r w:rsidRPr="00916213">
        <w:rPr>
          <w:rFonts w:ascii="맑은 고딕" w:eastAsia="맑은 고딕" w:hAnsi="맑은 고딕" w:cs="맑은 고딕"/>
          <w:b/>
          <w:bCs/>
          <w:sz w:val="20"/>
          <w:szCs w:val="20"/>
        </w:rPr>
        <w:t>독립적인 학습 루프</w:t>
      </w:r>
    </w:p>
    <w:p w14:paraId="081D90F4" w14:textId="34F70D68" w:rsidR="00916213" w:rsidRPr="00916213" w:rsidRDefault="00916213" w:rsidP="00916213">
      <w:pPr>
        <w:spacing w:before="80" w:after="80"/>
        <w:ind w:left="880"/>
        <w:rPr>
          <w:rFonts w:asciiTheme="majorHAnsi" w:eastAsiaTheme="majorHAnsi" w:hAnsiTheme="majorHAnsi"/>
          <w:sz w:val="18"/>
          <w:szCs w:val="18"/>
        </w:rPr>
      </w:pPr>
      <w:r w:rsidRPr="00916213">
        <w:rPr>
          <w:rFonts w:asciiTheme="majorHAnsi" w:eastAsiaTheme="majorHAnsi" w:hAnsiTheme="majorHAnsi"/>
          <w:sz w:val="18"/>
          <w:szCs w:val="18"/>
        </w:rPr>
        <w:t>Hugging Face의 Trainer 모듈을 배제하고 scripts/train.py에 자체적인 훈련 루프를 구</w:t>
      </w:r>
      <w:r>
        <w:rPr>
          <w:rFonts w:asciiTheme="majorHAnsi" w:eastAsiaTheme="majorHAnsi" w:hAnsiTheme="majorHAnsi" w:hint="eastAsia"/>
          <w:sz w:val="18"/>
          <w:szCs w:val="18"/>
        </w:rPr>
        <w:t>현했</w:t>
      </w:r>
      <w:r w:rsidRPr="00916213">
        <w:rPr>
          <w:rFonts w:asciiTheme="majorHAnsi" w:eastAsiaTheme="majorHAnsi" w:hAnsiTheme="majorHAnsi"/>
          <w:sz w:val="18"/>
          <w:szCs w:val="18"/>
        </w:rPr>
        <w:t xml:space="preserve">다. 타겟 모델인 Qwen2.5의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어텐션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 모듈(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q_proj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,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k_proj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,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v_proj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,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o_proj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>)과 MLP 모듈(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gate_proj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,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up_proj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 xml:space="preserve">, </w:t>
      </w:r>
      <w:proofErr w:type="spellStart"/>
      <w:r w:rsidRPr="00916213">
        <w:rPr>
          <w:rFonts w:asciiTheme="majorHAnsi" w:eastAsiaTheme="majorHAnsi" w:hAnsiTheme="majorHAnsi"/>
          <w:sz w:val="18"/>
          <w:szCs w:val="18"/>
        </w:rPr>
        <w:t>down_proj</w:t>
      </w:r>
      <w:proofErr w:type="spellEnd"/>
      <w:r w:rsidRPr="00916213">
        <w:rPr>
          <w:rFonts w:asciiTheme="majorHAnsi" w:eastAsiaTheme="majorHAnsi" w:hAnsiTheme="majorHAnsi"/>
          <w:sz w:val="18"/>
          <w:szCs w:val="18"/>
        </w:rPr>
        <w:t>)을 대상으로 하며, 효율적인 메모리 관리를 위해 정답 토큰에만 손실을 계산한다.</w:t>
      </w:r>
    </w:p>
    <w:p w14:paraId="48916E82" w14:textId="77777777" w:rsidR="00343371" w:rsidRPr="00916213" w:rsidRDefault="001803D2">
      <w:pPr>
        <w:shd w:val="clear" w:color="auto" w:fill="F5F5F5"/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inject_lora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(model,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r, alpha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지정 모듈을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LoRALinear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로 교체</w:t>
      </w:r>
    </w:p>
    <w:p w14:paraId="0E494D9E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>mark_only_lora_as_trainable(model)            # lora_A/lora_B만 requires_grad</w:t>
      </w:r>
    </w:p>
    <w:p w14:paraId="2D335874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>opt = AdamW([p for p in model.parameters() if p.requires_grad], lr)</w:t>
      </w:r>
    </w:p>
    <w:p w14:paraId="25D51A82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>for step, batch in loader:   # 정답 letter 토큰만 레이블(나머지 -100)</w:t>
      </w:r>
    </w:p>
    <w:p w14:paraId="7B66A1D3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loss = model(input_ids, attention_mask, labels).loss / grad_accum</w:t>
      </w:r>
    </w:p>
    <w:p w14:paraId="2B5B0920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loss.backward()</w:t>
      </w:r>
    </w:p>
    <w:p w14:paraId="5E79D2A3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step % grad_accum == 0:</w:t>
      </w:r>
    </w:p>
    <w:p w14:paraId="02929208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clip_grad_norm_(trainable, 1.0); opt.step(); sched.step(); opt.zero_grad()</w:t>
      </w:r>
    </w:p>
    <w:p w14:paraId="4BF8F613" w14:textId="77777777" w:rsidR="00343371" w:rsidRDefault="001803D2">
      <w:pPr>
        <w:shd w:val="clear" w:color="auto" w:fill="F5F5F5"/>
        <w:spacing w:before="30" w:after="30"/>
        <w:ind w:left="720"/>
      </w:pPr>
      <w:r>
        <w:rPr>
          <w:rFonts w:ascii="Courier New" w:eastAsia="Courier New" w:hAnsi="Courier New" w:cs="Courier New"/>
          <w:sz w:val="18"/>
          <w:szCs w:val="18"/>
        </w:rPr>
        <w:t>save_lora(model, "lora.pt")  # LoRA 파라미터만 저장(수 MB)</w:t>
      </w:r>
    </w:p>
    <w:p w14:paraId="1ECEA34E" w14:textId="3230BCBB" w:rsidR="00916213" w:rsidRPr="00916213" w:rsidRDefault="001803D2" w:rsidP="00916213">
      <w:pPr>
        <w:pStyle w:val="a4"/>
        <w:numPr>
          <w:ilvl w:val="0"/>
          <w:numId w:val="14"/>
        </w:num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916213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구현</w:t>
      </w:r>
      <w:r w:rsidRPr="00916213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Pr="00916213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정확성</w:t>
      </w:r>
      <w:r w:rsidRPr="00916213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="00916213">
        <w:rPr>
          <w:rFonts w:asciiTheme="majorHAnsi" w:eastAsiaTheme="majorHAnsi" w:hAnsiTheme="majorHAnsi" w:cs="맑은 고딕" w:hint="eastAsia"/>
          <w:b/>
          <w:bCs/>
          <w:sz w:val="20"/>
          <w:szCs w:val="20"/>
        </w:rPr>
        <w:t>검증</w:t>
      </w:r>
    </w:p>
    <w:p w14:paraId="45C72A83" w14:textId="155F83CF" w:rsidR="00343371" w:rsidRPr="00641DDD" w:rsidRDefault="001803D2" w:rsidP="00916213">
      <w:pPr>
        <w:pStyle w:val="a4"/>
        <w:spacing w:before="80" w:after="80"/>
        <w:ind w:left="880"/>
        <w:rPr>
          <w:rFonts w:asciiTheme="majorHAnsi" w:eastAsiaTheme="majorHAnsi" w:hAnsiTheme="majorHAnsi"/>
          <w:sz w:val="18"/>
          <w:szCs w:val="18"/>
        </w:rPr>
      </w:pPr>
      <w:r w:rsidRPr="00641DDD">
        <w:rPr>
          <w:rFonts w:asciiTheme="majorHAnsi" w:eastAsiaTheme="majorHAnsi" w:hAnsiTheme="majorHAnsi" w:cs="맑은 고딕" w:hint="eastAsia"/>
          <w:sz w:val="18"/>
          <w:szCs w:val="18"/>
        </w:rPr>
        <w:t>외부</w:t>
      </w:r>
      <w:r w:rsidRPr="00641DDD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641DDD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Pr="00641DDD">
        <w:rPr>
          <w:rFonts w:asciiTheme="majorHAnsi" w:eastAsiaTheme="majorHAnsi" w:hAnsiTheme="majorHAnsi"/>
          <w:sz w:val="18"/>
          <w:szCs w:val="18"/>
        </w:rPr>
        <w:t xml:space="preserve"> </w:t>
      </w:r>
      <w:r w:rsidRPr="00641DDD">
        <w:rPr>
          <w:rFonts w:asciiTheme="majorHAnsi" w:eastAsiaTheme="majorHAnsi" w:hAnsiTheme="majorHAnsi" w:cs="맑은 고딕" w:hint="eastAsia"/>
          <w:sz w:val="18"/>
          <w:szCs w:val="18"/>
        </w:rPr>
        <w:t>라이브러리</w:t>
      </w:r>
      <w:r w:rsidRPr="00641DDD">
        <w:rPr>
          <w:rFonts w:asciiTheme="majorHAnsi" w:eastAsiaTheme="majorHAnsi" w:hAnsiTheme="majorHAnsi"/>
          <w:sz w:val="18"/>
          <w:szCs w:val="18"/>
        </w:rPr>
        <w:t>(</w:t>
      </w:r>
      <w:proofErr w:type="spellStart"/>
      <w:r w:rsidRPr="00641DDD">
        <w:rPr>
          <w:rFonts w:asciiTheme="majorHAnsi" w:eastAsiaTheme="majorHAnsi" w:hAnsiTheme="majorHAnsi"/>
          <w:sz w:val="18"/>
          <w:szCs w:val="18"/>
        </w:rPr>
        <w:t>peft</w:t>
      </w:r>
      <w:proofErr w:type="spellEnd"/>
      <w:r w:rsidRPr="00641DDD">
        <w:rPr>
          <w:rFonts w:asciiTheme="majorHAnsi" w:eastAsiaTheme="majorHAnsi" w:hAnsiTheme="majorHAnsi"/>
          <w:sz w:val="18"/>
          <w:szCs w:val="18"/>
        </w:rPr>
        <w:t>)</w:t>
      </w:r>
      <w:proofErr w:type="spellStart"/>
      <w:r w:rsidRPr="00641DDD">
        <w:rPr>
          <w:rFonts w:asciiTheme="majorHAnsi" w:eastAsiaTheme="majorHAnsi" w:hAnsiTheme="majorHAnsi" w:cs="맑은 고딕" w:hint="eastAsia"/>
          <w:sz w:val="18"/>
          <w:szCs w:val="18"/>
        </w:rPr>
        <w:t>에</w:t>
      </w:r>
      <w:proofErr w:type="spellEnd"/>
      <w:r w:rsidRPr="00641DDD">
        <w:rPr>
          <w:rFonts w:asciiTheme="majorHAnsi" w:eastAsiaTheme="majorHAnsi" w:hAnsiTheme="majorHAnsi"/>
          <w:sz w:val="18"/>
          <w:szCs w:val="18"/>
        </w:rPr>
        <w:t xml:space="preserve"> </w:t>
      </w:r>
      <w:r w:rsidRPr="00641DDD">
        <w:rPr>
          <w:rFonts w:asciiTheme="majorHAnsi" w:eastAsiaTheme="majorHAnsi" w:hAnsiTheme="majorHAnsi" w:cs="맑은 고딕" w:hint="eastAsia"/>
          <w:sz w:val="18"/>
          <w:szCs w:val="18"/>
        </w:rPr>
        <w:t>의존하지</w:t>
      </w:r>
      <w:r w:rsidRPr="00641DDD">
        <w:rPr>
          <w:rFonts w:asciiTheme="majorHAnsi" w:eastAsiaTheme="majorHAnsi" w:hAnsiTheme="majorHAnsi"/>
          <w:sz w:val="18"/>
          <w:szCs w:val="18"/>
        </w:rPr>
        <w:t xml:space="preserve"> </w:t>
      </w:r>
      <w:r w:rsidRPr="00641DDD">
        <w:rPr>
          <w:rFonts w:asciiTheme="majorHAnsi" w:eastAsiaTheme="majorHAnsi" w:hAnsiTheme="majorHAnsi" w:cs="맑은 고딕" w:hint="eastAsia"/>
          <w:sz w:val="18"/>
          <w:szCs w:val="18"/>
        </w:rPr>
        <w:t>않고</w:t>
      </w:r>
      <w:r w:rsidRPr="00641DDD">
        <w:rPr>
          <w:rFonts w:asciiTheme="majorHAnsi" w:eastAsiaTheme="majorHAnsi" w:hAnsiTheme="majorHAnsi"/>
          <w:sz w:val="18"/>
          <w:szCs w:val="18"/>
        </w:rPr>
        <w:t xml:space="preserve">, </w:t>
      </w:r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 xml:space="preserve">수학적 정의와 완벽히 일치하는지 순수 </w:t>
      </w:r>
      <w:proofErr w:type="spellStart"/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>PyTorch</w:t>
      </w:r>
      <w:proofErr w:type="spellEnd"/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 xml:space="preserve"> 단위 테스트(tests/test_lora.py)를 통해 검증</w:t>
      </w:r>
      <w:r w:rsidR="00B10AB5" w:rsidRPr="00641DDD">
        <w:rPr>
          <w:rFonts w:asciiTheme="majorHAnsi" w:eastAsiaTheme="majorHAnsi" w:hAnsiTheme="majorHAnsi" w:cs="맑은 고딕" w:hint="eastAsia"/>
          <w:sz w:val="18"/>
          <w:szCs w:val="18"/>
        </w:rPr>
        <w:t>했</w:t>
      </w:r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 xml:space="preserve">다. 총 20개의 End-to-End 테스트(주입, </w:t>
      </w:r>
      <w:proofErr w:type="spellStart"/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>마스킹</w:t>
      </w:r>
      <w:proofErr w:type="spellEnd"/>
      <w:r w:rsidR="00B10AB5" w:rsidRPr="00641DDD">
        <w:rPr>
          <w:rFonts w:asciiTheme="majorHAnsi" w:eastAsiaTheme="majorHAnsi" w:hAnsiTheme="majorHAnsi" w:cs="맑은 고딕"/>
          <w:sz w:val="18"/>
          <w:szCs w:val="18"/>
        </w:rPr>
        <w:t>, 저장/로드, 1-step 학습 등)를 통과하였으며, 주요 검증 항목은 다음과 같다</w:t>
      </w:r>
      <w:r w:rsidR="007B6908" w:rsidRPr="00641DDD">
        <w:rPr>
          <w:rFonts w:asciiTheme="majorHAnsi" w:eastAsiaTheme="majorHAnsi" w:hAnsiTheme="majorHAnsi" w:hint="eastAsia"/>
          <w:sz w:val="18"/>
          <w:szCs w:val="18"/>
        </w:rPr>
        <w:t>:</w:t>
      </w:r>
    </w:p>
    <w:p w14:paraId="04B6C53A" w14:textId="1EBE7D0E" w:rsidR="00343371" w:rsidRPr="00641DDD" w:rsidRDefault="001803D2" w:rsidP="00B10AB5">
      <w:pPr>
        <w:pStyle w:val="a4"/>
        <w:numPr>
          <w:ilvl w:val="1"/>
          <w:numId w:val="15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r w:rsidRPr="00641DDD">
        <w:rPr>
          <w:rFonts w:asciiTheme="majorHAnsi" w:eastAsiaTheme="majorHAnsi" w:hAnsiTheme="majorHAnsi" w:cs="맑은 고딕" w:hint="eastAsia"/>
          <w:b/>
          <w:bCs/>
          <w:sz w:val="18"/>
          <w:szCs w:val="18"/>
        </w:rPr>
        <w:lastRenderedPageBreak/>
        <w:t>수</w:t>
      </w:r>
      <w:r w:rsidRPr="00641DDD">
        <w:rPr>
          <w:rFonts w:asciiTheme="majorHAnsi" w:eastAsiaTheme="majorHAnsi" w:hAnsiTheme="majorHAnsi"/>
          <w:b/>
          <w:bCs/>
          <w:sz w:val="18"/>
          <w:szCs w:val="18"/>
        </w:rPr>
        <w:t xml:space="preserve">식 일치: </w:t>
      </w:r>
      <w:r w:rsidRPr="00641DDD">
        <w:rPr>
          <w:rFonts w:asciiTheme="majorHAnsi" w:eastAsiaTheme="majorHAnsi" w:hAnsiTheme="majorHAnsi"/>
          <w:sz w:val="18"/>
          <w:szCs w:val="18"/>
        </w:rPr>
        <w:t xml:space="preserve">임의의 A, B에 대해 </w:t>
      </w:r>
      <w:r w:rsidRPr="00641DDD">
        <w:rPr>
          <w:rFonts w:asciiTheme="majorHAnsi" w:eastAsiaTheme="majorHAnsi" w:hAnsiTheme="majorHAnsi" w:cs="Courier New"/>
          <w:sz w:val="18"/>
          <w:szCs w:val="18"/>
        </w:rPr>
        <w:t>LoRALinear(x)</w:t>
      </w:r>
      <w:r w:rsidRPr="00641DDD">
        <w:rPr>
          <w:rFonts w:asciiTheme="majorHAnsi" w:eastAsiaTheme="majorHAnsi" w:hAnsiTheme="majorHAnsi"/>
          <w:sz w:val="18"/>
          <w:szCs w:val="18"/>
        </w:rPr>
        <w:t>가 W</w:t>
      </w:r>
      <w:r w:rsidRPr="00641DDD">
        <w:rPr>
          <w:rFonts w:ascii="Cambria Math" w:eastAsiaTheme="majorHAnsi" w:hAnsi="Cambria Math" w:cs="Cambria Math"/>
          <w:sz w:val="18"/>
          <w:szCs w:val="18"/>
        </w:rPr>
        <w:t>₀</w:t>
      </w:r>
      <w:r w:rsidRPr="00641DDD">
        <w:rPr>
          <w:rFonts w:asciiTheme="majorHAnsi" w:eastAsiaTheme="majorHAnsi" w:hAnsiTheme="majorHAnsi"/>
          <w:sz w:val="18"/>
          <w:szCs w:val="18"/>
        </w:rPr>
        <w:t>x + (</w:t>
      </w:r>
      <w:r w:rsidRPr="00641DDD">
        <w:rPr>
          <w:rFonts w:ascii="맑은 고딕" w:eastAsia="맑은 고딕" w:hAnsi="맑은 고딕" w:cs="맑은 고딕" w:hint="eastAsia"/>
          <w:sz w:val="18"/>
          <w:szCs w:val="18"/>
        </w:rPr>
        <w:t>α</w:t>
      </w:r>
      <w:r w:rsidRPr="00641DDD">
        <w:rPr>
          <w:rFonts w:asciiTheme="majorHAnsi" w:eastAsiaTheme="majorHAnsi" w:hAnsiTheme="majorHAnsi"/>
          <w:sz w:val="18"/>
          <w:szCs w:val="18"/>
        </w:rPr>
        <w:t xml:space="preserve">/r)B(Ax)와 </w:t>
      </w:r>
      <w:proofErr w:type="spellStart"/>
      <w:r w:rsidRPr="00641DDD">
        <w:rPr>
          <w:rFonts w:asciiTheme="majorHAnsi" w:eastAsiaTheme="majorHAnsi" w:hAnsiTheme="majorHAnsi"/>
          <w:sz w:val="18"/>
          <w:szCs w:val="18"/>
        </w:rPr>
        <w:t>allclose</w:t>
      </w:r>
      <w:proofErr w:type="spellEnd"/>
      <w:r w:rsidR="00B10AB5" w:rsidRPr="00641DDD">
        <w:rPr>
          <w:rFonts w:asciiTheme="majorHAnsi" w:eastAsiaTheme="majorHAnsi" w:hAnsiTheme="majorHAnsi" w:hint="eastAsia"/>
          <w:sz w:val="18"/>
          <w:szCs w:val="18"/>
        </w:rPr>
        <w:t>함을 확인</w:t>
      </w:r>
    </w:p>
    <w:p w14:paraId="72B8E92E" w14:textId="77777777" w:rsidR="00343371" w:rsidRPr="00641DDD" w:rsidRDefault="001803D2" w:rsidP="00B10AB5">
      <w:pPr>
        <w:pStyle w:val="a4"/>
        <w:numPr>
          <w:ilvl w:val="1"/>
          <w:numId w:val="15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r w:rsidRPr="00641DDD">
        <w:rPr>
          <w:rFonts w:asciiTheme="majorHAnsi" w:eastAsiaTheme="majorHAnsi" w:hAnsiTheme="majorHAnsi"/>
          <w:b/>
          <w:bCs/>
          <w:sz w:val="18"/>
          <w:szCs w:val="18"/>
        </w:rPr>
        <w:t xml:space="preserve">초기 불변: </w:t>
      </w:r>
      <w:r w:rsidRPr="00641DDD">
        <w:rPr>
          <w:rFonts w:asciiTheme="majorHAnsi" w:eastAsiaTheme="majorHAnsi" w:hAnsiTheme="majorHAnsi"/>
          <w:sz w:val="18"/>
          <w:szCs w:val="18"/>
        </w:rPr>
        <w:t>B=0 초기화 시 출력이 base와 동일(ΔW=0).</w:t>
      </w:r>
    </w:p>
    <w:p w14:paraId="3AD682DF" w14:textId="77777777" w:rsidR="00343371" w:rsidRPr="00641DDD" w:rsidRDefault="001803D2" w:rsidP="00B10AB5">
      <w:pPr>
        <w:pStyle w:val="a4"/>
        <w:numPr>
          <w:ilvl w:val="1"/>
          <w:numId w:val="15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r w:rsidRPr="00641DDD">
        <w:rPr>
          <w:rFonts w:asciiTheme="majorHAnsi" w:eastAsiaTheme="majorHAnsi" w:hAnsiTheme="majorHAnsi"/>
          <w:b/>
          <w:bCs/>
          <w:sz w:val="18"/>
          <w:szCs w:val="18"/>
        </w:rPr>
        <w:t xml:space="preserve">병합 불변: </w:t>
      </w:r>
      <w:r w:rsidRPr="00641DDD">
        <w:rPr>
          <w:rFonts w:asciiTheme="majorHAnsi" w:eastAsiaTheme="majorHAnsi" w:hAnsiTheme="majorHAnsi"/>
          <w:sz w:val="18"/>
          <w:szCs w:val="18"/>
        </w:rPr>
        <w:t>ΔW를 W</w:t>
      </w:r>
      <w:r w:rsidRPr="00641DDD">
        <w:rPr>
          <w:rFonts w:ascii="Cambria Math" w:eastAsiaTheme="majorHAnsi" w:hAnsi="Cambria Math" w:cs="Cambria Math"/>
          <w:sz w:val="18"/>
          <w:szCs w:val="18"/>
        </w:rPr>
        <w:t>₀</w:t>
      </w:r>
      <w:r w:rsidRPr="00641DDD">
        <w:rPr>
          <w:rFonts w:asciiTheme="majorHAnsi" w:eastAsiaTheme="majorHAnsi" w:hAnsiTheme="majorHAnsi"/>
          <w:sz w:val="18"/>
          <w:szCs w:val="18"/>
        </w:rPr>
        <w:t>에 흥수한 뒤에도 forward 출력이 동일(추론 지연 0).</w:t>
      </w:r>
    </w:p>
    <w:p w14:paraId="65D695BF" w14:textId="77777777" w:rsidR="00343371" w:rsidRPr="007D5C1B" w:rsidRDefault="001803D2">
      <w:pPr>
        <w:pStyle w:val="2"/>
      </w:pPr>
      <w:r w:rsidRPr="007D5C1B">
        <w:t>6.2 Training Setting</w:t>
      </w:r>
    </w:p>
    <w:p w14:paraId="5CB17E05" w14:textId="21B60EAF" w:rsidR="00E63F98" w:rsidRPr="00704B96" w:rsidRDefault="00E63F98" w:rsidP="00704B96">
      <w:pPr>
        <w:pStyle w:val="a4"/>
        <w:numPr>
          <w:ilvl w:val="0"/>
          <w:numId w:val="16"/>
        </w:numPr>
        <w:spacing w:before="80" w:after="80"/>
        <w:rPr>
          <w:b/>
          <w:bCs/>
          <w:sz w:val="20"/>
          <w:szCs w:val="20"/>
        </w:rPr>
      </w:pPr>
      <w:r w:rsidRPr="00E63F98">
        <w:rPr>
          <w:b/>
          <w:bCs/>
          <w:sz w:val="20"/>
          <w:szCs w:val="20"/>
        </w:rPr>
        <w:t>학습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환경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및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하드웨어</w:t>
      </w:r>
      <w:r w:rsidR="00704B96">
        <w:rPr>
          <w:rFonts w:hint="eastAsia"/>
          <w:b/>
          <w:bCs/>
          <w:sz w:val="20"/>
          <w:szCs w:val="20"/>
        </w:rPr>
        <w:t xml:space="preserve">: </w:t>
      </w:r>
      <w:proofErr w:type="spellStart"/>
      <w:r w:rsidRPr="00704B96">
        <w:rPr>
          <w:rFonts w:ascii="맑은 고딕" w:eastAsia="맑은 고딕" w:hAnsi="맑은 고딕" w:cs="맑은 고딕"/>
          <w:sz w:val="18"/>
          <w:szCs w:val="18"/>
        </w:rPr>
        <w:t>PyTorch</w:t>
      </w:r>
      <w:proofErr w:type="spellEnd"/>
      <w:r w:rsidRPr="00704B96">
        <w:rPr>
          <w:rFonts w:ascii="맑은 고딕" w:eastAsia="맑은 고딕" w:hAnsi="맑은 고딕" w:cs="맑은 고딕"/>
          <w:sz w:val="18"/>
          <w:szCs w:val="18"/>
        </w:rPr>
        <w:t xml:space="preserve"> 2.x와 </w:t>
      </w:r>
      <w:proofErr w:type="spellStart"/>
      <w:r w:rsidRPr="00704B96">
        <w:rPr>
          <w:rFonts w:ascii="맑은 고딕" w:eastAsia="맑은 고딕" w:hAnsi="맑은 고딕" w:cs="맑은 고딕"/>
          <w:sz w:val="18"/>
          <w:szCs w:val="18"/>
        </w:rPr>
        <w:t>HuggingFace</w:t>
      </w:r>
      <w:proofErr w:type="spellEnd"/>
      <w:r w:rsidRPr="00704B96">
        <w:rPr>
          <w:rFonts w:ascii="맑은 고딕" w:eastAsia="맑은 고딕" w:hAnsi="맑은 고딕" w:cs="맑은 고딕"/>
          <w:sz w:val="18"/>
          <w:szCs w:val="18"/>
        </w:rPr>
        <w:t xml:space="preserve"> 기반으로, 본 실험(Full-scale)은 고성능 GPU(T4/L4/A100)에서, 실측 재현은 로컬 Apple MPS 환경에서 수행</w:t>
      </w:r>
      <w:r w:rsidRPr="00704B96">
        <w:rPr>
          <w:rFonts w:ascii="맑은 고딕" w:eastAsia="맑은 고딕" w:hAnsi="맑은 고딕" w:cs="맑은 고딕" w:hint="eastAsia"/>
          <w:sz w:val="18"/>
          <w:szCs w:val="18"/>
        </w:rPr>
        <w:t>했다.</w:t>
      </w:r>
    </w:p>
    <w:p w14:paraId="47560397" w14:textId="7B3BC397" w:rsidR="00E63F98" w:rsidRPr="00704B96" w:rsidRDefault="00E63F98" w:rsidP="00704B96">
      <w:pPr>
        <w:pStyle w:val="a4"/>
        <w:numPr>
          <w:ilvl w:val="0"/>
          <w:numId w:val="16"/>
        </w:numPr>
        <w:spacing w:before="80" w:after="80"/>
        <w:rPr>
          <w:b/>
          <w:bCs/>
          <w:sz w:val="20"/>
          <w:szCs w:val="20"/>
        </w:rPr>
      </w:pPr>
      <w:r w:rsidRPr="00E63F98">
        <w:rPr>
          <w:b/>
          <w:bCs/>
          <w:sz w:val="20"/>
          <w:szCs w:val="20"/>
        </w:rPr>
        <w:t>최적화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및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학습</w:t>
      </w:r>
      <w:r w:rsidRPr="00E63F98">
        <w:rPr>
          <w:b/>
          <w:bCs/>
          <w:sz w:val="20"/>
          <w:szCs w:val="20"/>
        </w:rPr>
        <w:t xml:space="preserve"> </w:t>
      </w:r>
      <w:r w:rsidRPr="00E63F98">
        <w:rPr>
          <w:b/>
          <w:bCs/>
          <w:sz w:val="20"/>
          <w:szCs w:val="20"/>
        </w:rPr>
        <w:t>스케줄링</w:t>
      </w:r>
      <w:r w:rsidR="00704B96">
        <w:rPr>
          <w:rFonts w:hint="eastAsia"/>
          <w:b/>
          <w:bCs/>
          <w:sz w:val="20"/>
          <w:szCs w:val="20"/>
        </w:rPr>
        <w:t xml:space="preserve">: </w:t>
      </w:r>
      <w:r w:rsidRPr="00704B96">
        <w:rPr>
          <w:rFonts w:asciiTheme="majorHAnsi" w:eastAsiaTheme="majorHAnsi" w:hAnsiTheme="majorHAnsi"/>
          <w:sz w:val="18"/>
          <w:szCs w:val="18"/>
        </w:rPr>
        <w:t xml:space="preserve">안정적인 학습 최적화를 위해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AdamW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옵티마이저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, 코사인 감소 스케줄러(3%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웜업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),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그래디언트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클리핑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>(1.0)을 적용했다.</w:t>
      </w:r>
    </w:p>
    <w:p w14:paraId="554FFC87" w14:textId="3CB808F0" w:rsidR="00E63F98" w:rsidRPr="00704B96" w:rsidRDefault="00E63F98" w:rsidP="00704B96">
      <w:pPr>
        <w:pStyle w:val="a4"/>
        <w:numPr>
          <w:ilvl w:val="0"/>
          <w:numId w:val="16"/>
        </w:numPr>
        <w:spacing w:before="8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E63F98">
        <w:rPr>
          <w:rFonts w:asciiTheme="majorHAnsi" w:eastAsiaTheme="majorHAnsi" w:hAnsiTheme="majorHAnsi"/>
          <w:b/>
          <w:bCs/>
          <w:sz w:val="20"/>
          <w:szCs w:val="20"/>
        </w:rPr>
        <w:t>메모리 효율화 및 재현성</w:t>
      </w:r>
      <w:r w:rsidR="00704B9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: </w:t>
      </w:r>
      <w:r w:rsidRPr="00704B96">
        <w:rPr>
          <w:rFonts w:asciiTheme="majorHAnsi" w:eastAsiaTheme="majorHAnsi" w:hAnsiTheme="majorHAnsi"/>
          <w:sz w:val="18"/>
          <w:szCs w:val="18"/>
        </w:rPr>
        <w:t xml:space="preserve">VRAM 제약 극복을 위해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그래디언트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 누적(기본)과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체크포인팅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 xml:space="preserve">(옵션)을 적용하여 메모리를 최적화했으며, </w:t>
      </w:r>
      <w:proofErr w:type="spellStart"/>
      <w:r w:rsidRPr="00704B96">
        <w:rPr>
          <w:rFonts w:asciiTheme="majorHAnsi" w:eastAsiaTheme="majorHAnsi" w:hAnsiTheme="majorHAnsi"/>
          <w:sz w:val="18"/>
          <w:szCs w:val="18"/>
        </w:rPr>
        <w:t>시드</w:t>
      </w:r>
      <w:proofErr w:type="spellEnd"/>
      <w:r w:rsidRPr="00704B96">
        <w:rPr>
          <w:rFonts w:asciiTheme="majorHAnsi" w:eastAsiaTheme="majorHAnsi" w:hAnsiTheme="majorHAnsi"/>
          <w:sz w:val="18"/>
          <w:szCs w:val="18"/>
        </w:rPr>
        <w:t>(Seed=42)를 고정해 실험의 재현성을 확보</w:t>
      </w:r>
      <w:r w:rsidRPr="00704B96">
        <w:rPr>
          <w:rFonts w:asciiTheme="majorHAnsi" w:eastAsiaTheme="majorHAnsi" w:hAnsiTheme="majorHAnsi" w:hint="eastAsia"/>
          <w:sz w:val="18"/>
          <w:szCs w:val="18"/>
        </w:rPr>
        <w:t>했다.</w:t>
      </w:r>
    </w:p>
    <w:p w14:paraId="70341439" w14:textId="691013EA" w:rsidR="00343371" w:rsidRPr="00E63F98" w:rsidRDefault="001803D2" w:rsidP="00E63F98">
      <w:pPr>
        <w:pStyle w:val="a4"/>
        <w:numPr>
          <w:ilvl w:val="0"/>
          <w:numId w:val="17"/>
        </w:numPr>
        <w:spacing w:before="80" w:after="8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63F98">
        <w:rPr>
          <w:rFonts w:asciiTheme="majorHAnsi" w:eastAsiaTheme="majorHAnsi" w:hAnsiTheme="majorHAnsi"/>
          <w:b/>
          <w:bCs/>
          <w:sz w:val="20"/>
          <w:szCs w:val="20"/>
        </w:rPr>
        <w:t>하이퍼파라미터</w:t>
      </w:r>
      <w:proofErr w:type="spellEnd"/>
    </w:p>
    <w:tbl>
      <w:tblPr>
        <w:tblW w:w="7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934"/>
        <w:gridCol w:w="2934"/>
      </w:tblGrid>
      <w:tr w:rsidR="004E67B5" w14:paraId="1127A7D3" w14:textId="77777777" w:rsidTr="00E63F98">
        <w:trPr>
          <w:trHeight w:val="286"/>
          <w:tblHeader/>
          <w:jc w:val="center"/>
        </w:trPr>
        <w:tc>
          <w:tcPr>
            <w:tcW w:w="2125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C8EB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  <w:t>설정</w:t>
            </w:r>
          </w:p>
        </w:tc>
        <w:tc>
          <w:tcPr>
            <w:tcW w:w="2934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9CBD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  <w:t>Full-scale (1.5B)</w:t>
            </w:r>
          </w:p>
        </w:tc>
        <w:tc>
          <w:tcPr>
            <w:tcW w:w="2934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CF70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  <w:t>재현 Smoke (0.5B)</w:t>
            </w:r>
          </w:p>
        </w:tc>
      </w:tr>
      <w:tr w:rsidR="004E67B5" w14:paraId="79E1C3D2" w14:textId="77777777" w:rsidTr="00E63F98">
        <w:trPr>
          <w:trHeight w:val="225"/>
          <w:jc w:val="center"/>
        </w:trPr>
        <w:tc>
          <w:tcPr>
            <w:tcW w:w="21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FC9B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lr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8D90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2e-4 (LoRA) / 1e-5 (Full FT)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C38D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동일</w:t>
            </w:r>
          </w:p>
        </w:tc>
      </w:tr>
      <w:tr w:rsidR="004E67B5" w14:paraId="5BD565CD" w14:textId="77777777" w:rsidTr="00E63F98">
        <w:trPr>
          <w:trHeight w:val="225"/>
          <w:jc w:val="center"/>
        </w:trPr>
        <w:tc>
          <w:tcPr>
            <w:tcW w:w="212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5A0E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batch × grad_accum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B435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8 × 2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4F64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4 × 1</w:t>
            </w:r>
          </w:p>
        </w:tc>
      </w:tr>
      <w:tr w:rsidR="004E67B5" w14:paraId="0E2C81A4" w14:textId="77777777" w:rsidTr="00E63F98">
        <w:trPr>
          <w:trHeight w:val="235"/>
          <w:jc w:val="center"/>
        </w:trPr>
        <w:tc>
          <w:tcPr>
            <w:tcW w:w="21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4556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max_length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C23D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512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A1BB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384</w:t>
            </w:r>
          </w:p>
        </w:tc>
      </w:tr>
      <w:tr w:rsidR="004E67B5" w14:paraId="5809F018" w14:textId="77777777" w:rsidTr="00E63F98">
        <w:trPr>
          <w:trHeight w:val="225"/>
          <w:jc w:val="center"/>
        </w:trPr>
        <w:tc>
          <w:tcPr>
            <w:tcW w:w="212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2A0C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train subset / steps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F46A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~10K / 1 epoch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91E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200</w:t>
            </w:r>
            <w:proofErr w:type="gramStart"/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예시 /</w:t>
            </w:r>
            <w:proofErr w:type="gramEnd"/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 xml:space="preserve"> 40 step (Full FT 20)</w:t>
            </w:r>
          </w:p>
        </w:tc>
      </w:tr>
      <w:tr w:rsidR="004E67B5" w14:paraId="1EA77E68" w14:textId="77777777" w:rsidTr="00E63F98">
        <w:trPr>
          <w:trHeight w:val="225"/>
          <w:jc w:val="center"/>
        </w:trPr>
        <w:tc>
          <w:tcPr>
            <w:tcW w:w="21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ADA7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eval subset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867B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전체</w:t>
            </w:r>
          </w:p>
        </w:tc>
        <w:tc>
          <w:tcPr>
            <w:tcW w:w="29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F9F9" w14:textId="77777777" w:rsidR="00343371" w:rsidRPr="00DB58AB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40/데이터셋</w:t>
            </w:r>
          </w:p>
        </w:tc>
      </w:tr>
      <w:tr w:rsidR="004E67B5" w14:paraId="69F39CC1" w14:textId="77777777" w:rsidTr="00E63F98">
        <w:trPr>
          <w:trHeight w:val="214"/>
          <w:jc w:val="center"/>
        </w:trPr>
        <w:tc>
          <w:tcPr>
            <w:tcW w:w="212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110F" w14:textId="77777777" w:rsidR="00343371" w:rsidRPr="00DB58AB" w:rsidRDefault="001803D2">
            <w:pPr>
              <w:rPr>
                <w:sz w:val="16"/>
                <w:szCs w:val="16"/>
              </w:rPr>
            </w:pPr>
            <w:r w:rsidRPr="00DB58AB">
              <w:rPr>
                <w:rFonts w:eastAsia="Arial"/>
                <w:sz w:val="16"/>
                <w:szCs w:val="16"/>
              </w:rPr>
              <w:t>dtype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258B" w14:textId="77777777" w:rsidR="00343371" w:rsidRPr="00DB58AB" w:rsidRDefault="001803D2">
            <w:pPr>
              <w:rPr>
                <w:sz w:val="16"/>
                <w:szCs w:val="16"/>
              </w:rPr>
            </w:pPr>
            <w:r w:rsidRPr="00DB58AB">
              <w:rPr>
                <w:rFonts w:eastAsia="Arial"/>
                <w:sz w:val="16"/>
                <w:szCs w:val="16"/>
              </w:rPr>
              <w:t>bfloat16</w:t>
            </w:r>
          </w:p>
        </w:tc>
        <w:tc>
          <w:tcPr>
            <w:tcW w:w="29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2F13" w14:textId="77777777" w:rsidR="00343371" w:rsidRPr="00DB58AB" w:rsidRDefault="001803D2">
            <w:pPr>
              <w:rPr>
                <w:sz w:val="16"/>
                <w:szCs w:val="16"/>
              </w:rPr>
            </w:pPr>
            <w:r w:rsidRPr="00DB58AB">
              <w:rPr>
                <w:rFonts w:eastAsia="Arial"/>
                <w:sz w:val="16"/>
                <w:szCs w:val="16"/>
              </w:rPr>
              <w:t>float32 (CPU/MPS 안전)</w:t>
            </w:r>
          </w:p>
        </w:tc>
      </w:tr>
    </w:tbl>
    <w:p w14:paraId="41D18270" w14:textId="77777777" w:rsidR="00343371" w:rsidRPr="007D5C1B" w:rsidRDefault="001803D2">
      <w:pPr>
        <w:pStyle w:val="2"/>
      </w:pPr>
      <w:r w:rsidRPr="007D5C1B">
        <w:t>6.3 Experimental Setting</w:t>
      </w:r>
    </w:p>
    <w:p w14:paraId="31F72966" w14:textId="440FB9ED" w:rsidR="00343371" w:rsidRDefault="001803D2" w:rsidP="00DB53A9">
      <w:pPr>
        <w:pStyle w:val="a4"/>
        <w:numPr>
          <w:ilvl w:val="0"/>
          <w:numId w:val="17"/>
        </w:num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bCs/>
          <w:sz w:val="20"/>
          <w:szCs w:val="20"/>
        </w:rPr>
        <w:t>비교 실험 구성</w:t>
      </w:r>
      <w:r w:rsidRPr="00DB53A9">
        <w:rPr>
          <w:rFonts w:asciiTheme="majorHAnsi" w:eastAsiaTheme="majorHAnsi" w:hAnsiTheme="majorHAnsi"/>
          <w:sz w:val="20"/>
          <w:szCs w:val="20"/>
        </w:rPr>
        <w:t>(one-factor-at-a-time, 조합 폭발 방지).</w:t>
      </w:r>
    </w:p>
    <w:p w14:paraId="63640E80" w14:textId="77777777" w:rsidR="00333111" w:rsidRPr="00333111" w:rsidRDefault="00333111" w:rsidP="00333111">
      <w:pPr>
        <w:spacing w:before="80" w:after="80"/>
        <w:ind w:left="440"/>
        <w:rPr>
          <w:rFonts w:asciiTheme="majorHAnsi" w:eastAsiaTheme="majorHAnsi" w:hAnsiTheme="majorHAnsi"/>
          <w:sz w:val="4"/>
          <w:szCs w:val="4"/>
        </w:rPr>
      </w:pPr>
    </w:p>
    <w:tbl>
      <w:tblPr>
        <w:tblW w:w="6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2577"/>
        <w:gridCol w:w="1880"/>
      </w:tblGrid>
      <w:tr w:rsidR="004E67B5" w:rsidRPr="00DB53A9" w14:paraId="2F796B00" w14:textId="77777777" w:rsidTr="00DB53A9">
        <w:trPr>
          <w:trHeight w:val="323"/>
          <w:tblHeader/>
          <w:jc w:val="center"/>
        </w:trPr>
        <w:tc>
          <w:tcPr>
            <w:tcW w:w="2432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01F9" w14:textId="77777777" w:rsidR="00343371" w:rsidRPr="00DB53A9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B53A9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축</w:t>
            </w:r>
          </w:p>
        </w:tc>
        <w:tc>
          <w:tcPr>
            <w:tcW w:w="2577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9814" w14:textId="77777777" w:rsidR="00343371" w:rsidRPr="00DB53A9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B53A9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변형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363" w14:textId="77777777" w:rsidR="00343371" w:rsidRPr="00DB53A9" w:rsidRDefault="001803D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B53A9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고정</w:t>
            </w:r>
          </w:p>
        </w:tc>
      </w:tr>
      <w:tr w:rsidR="004E67B5" w:rsidRPr="00DB53A9" w14:paraId="3EBD3B8B" w14:textId="77777777" w:rsidTr="00DB53A9">
        <w:trPr>
          <w:trHeight w:val="284"/>
          <w:jc w:val="center"/>
        </w:trPr>
        <w:tc>
          <w:tcPr>
            <w:tcW w:w="2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B744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rank (RQ1)</w:t>
            </w:r>
          </w:p>
        </w:tc>
        <w:tc>
          <w:tcPr>
            <w:tcW w:w="25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847F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r ∈ {1, 4, 8, 16, (32)}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B8FB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scaling α/r 고정</w:t>
            </w:r>
          </w:p>
        </w:tc>
      </w:tr>
      <w:tr w:rsidR="004E67B5" w:rsidRPr="00DB53A9" w14:paraId="3C15609B" w14:textId="77777777" w:rsidTr="00DB53A9">
        <w:trPr>
          <w:trHeight w:val="297"/>
          <w:jc w:val="center"/>
        </w:trPr>
        <w:tc>
          <w:tcPr>
            <w:tcW w:w="243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0C79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target module (RQ2)</w:t>
            </w:r>
          </w:p>
        </w:tc>
        <w:tc>
          <w:tcPr>
            <w:tcW w:w="257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7B02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{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q,v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} / {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q,k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,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v,o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} / +MLP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0214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r=8, α=16</w:t>
            </w:r>
          </w:p>
        </w:tc>
      </w:tr>
      <w:tr w:rsidR="004E67B5" w:rsidRPr="00DB53A9" w14:paraId="618A3E09" w14:textId="77777777" w:rsidTr="00DB53A9">
        <w:trPr>
          <w:trHeight w:val="284"/>
          <w:jc w:val="center"/>
        </w:trPr>
        <w:tc>
          <w:tcPr>
            <w:tcW w:w="2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DBA6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scaling (RQ3)</w:t>
            </w:r>
          </w:p>
        </w:tc>
        <w:tc>
          <w:tcPr>
            <w:tcW w:w="25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31C4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α/r ∈ {0.5, 1, 2}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0A77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r=8</w:t>
            </w:r>
          </w:p>
        </w:tc>
      </w:tr>
      <w:tr w:rsidR="004E67B5" w:rsidRPr="00DB53A9" w14:paraId="30890CD2" w14:textId="77777777" w:rsidTr="00DB53A9">
        <w:trPr>
          <w:trHeight w:val="284"/>
          <w:jc w:val="center"/>
        </w:trPr>
        <w:tc>
          <w:tcPr>
            <w:tcW w:w="243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D210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method (RQ4)</w:t>
            </w:r>
          </w:p>
        </w:tc>
        <w:tc>
          <w:tcPr>
            <w:tcW w:w="257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6DC6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LoRA / Full FT / Zero-shot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4D73" w14:textId="77777777" w:rsidR="00343371" w:rsidRPr="00DB53A9" w:rsidRDefault="001803D2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동일 데이터·시드</w:t>
            </w:r>
          </w:p>
        </w:tc>
      </w:tr>
    </w:tbl>
    <w:p w14:paraId="14BD982D" w14:textId="298A8486" w:rsidR="00343371" w:rsidRPr="00704B96" w:rsidRDefault="001803D2" w:rsidP="00704B96">
      <w:pPr>
        <w:pStyle w:val="a4"/>
        <w:numPr>
          <w:ilvl w:val="0"/>
          <w:numId w:val="17"/>
        </w:numPr>
        <w:spacing w:before="12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5C2E06">
        <w:rPr>
          <w:rFonts w:asciiTheme="majorHAnsi" w:eastAsiaTheme="majorHAnsi" w:hAnsiTheme="majorHAnsi"/>
          <w:b/>
          <w:bCs/>
          <w:sz w:val="20"/>
          <w:szCs w:val="20"/>
        </w:rPr>
        <w:t>Baseline 설정</w:t>
      </w:r>
      <w:r w:rsidR="00704B9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: </w:t>
      </w:r>
      <w:r w:rsidRPr="00704B96">
        <w:rPr>
          <w:rFonts w:asciiTheme="majorHAnsi" w:eastAsiaTheme="majorHAnsi" w:hAnsiTheme="majorHAnsi"/>
          <w:sz w:val="18"/>
          <w:szCs w:val="18"/>
        </w:rPr>
        <w:t>Zero-shot(학습 0, 하한 참조)과 Full FT(전체 파라미터, 상한 참조).</w:t>
      </w:r>
    </w:p>
    <w:p w14:paraId="4F046E98" w14:textId="2D06EDA4" w:rsidR="00DB53A9" w:rsidRPr="002D17B5" w:rsidRDefault="001803D2" w:rsidP="002D17B5">
      <w:pPr>
        <w:pStyle w:val="a4"/>
        <w:numPr>
          <w:ilvl w:val="0"/>
          <w:numId w:val="17"/>
        </w:numPr>
        <w:spacing w:before="80" w:after="80"/>
        <w:rPr>
          <w:rFonts w:asciiTheme="majorHAnsi" w:eastAsiaTheme="majorHAnsi" w:hAnsiTheme="majorHAnsi"/>
          <w:b/>
          <w:bCs/>
          <w:sz w:val="20"/>
          <w:szCs w:val="20"/>
        </w:rPr>
      </w:pPr>
      <w:r w:rsidRPr="005C2E06">
        <w:rPr>
          <w:rFonts w:asciiTheme="majorHAnsi" w:eastAsiaTheme="majorHAnsi" w:hAnsiTheme="majorHAnsi"/>
          <w:b/>
          <w:bCs/>
          <w:sz w:val="20"/>
          <w:szCs w:val="20"/>
        </w:rPr>
        <w:t>평가 지표</w:t>
      </w:r>
      <w:r w:rsidR="002D17B5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: </w:t>
      </w:r>
      <w:r w:rsidRPr="002D17B5">
        <w:rPr>
          <w:rFonts w:asciiTheme="majorHAnsi" w:eastAsiaTheme="majorHAnsi" w:hAnsiTheme="majorHAnsi"/>
          <w:sz w:val="18"/>
          <w:szCs w:val="18"/>
        </w:rPr>
        <w:t>MCQ 정확도(보기별 log-likelihood, 1차 지표)</w:t>
      </w:r>
      <w:r w:rsidR="002D17B5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Pr="002D17B5">
        <w:rPr>
          <w:rFonts w:asciiTheme="majorHAnsi" w:eastAsiaTheme="majorHAnsi" w:hAnsiTheme="majorHAnsi"/>
          <w:sz w:val="18"/>
          <w:szCs w:val="18"/>
        </w:rPr>
        <w:t>trainable 파라미터 수·비율(효율)</w:t>
      </w:r>
      <w:r w:rsidR="002D17B5">
        <w:rPr>
          <w:rFonts w:asciiTheme="majorHAnsi" w:eastAsiaTheme="majorHAnsi" w:hAnsiTheme="majorHAnsi" w:hint="eastAsia"/>
          <w:sz w:val="18"/>
          <w:szCs w:val="18"/>
        </w:rPr>
        <w:t xml:space="preserve">. </w:t>
      </w:r>
      <w:r w:rsidRPr="002D17B5">
        <w:rPr>
          <w:rFonts w:asciiTheme="majorHAnsi" w:eastAsiaTheme="majorHAnsi" w:hAnsiTheme="majorHAnsi"/>
          <w:sz w:val="18"/>
          <w:szCs w:val="18"/>
        </w:rPr>
        <w:t>peak VRAM(CUDA 한정)</w:t>
      </w:r>
      <w:r w:rsidR="002D17B5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Pr="002D17B5">
        <w:rPr>
          <w:rFonts w:asciiTheme="majorHAnsi" w:eastAsiaTheme="majorHAnsi" w:hAnsiTheme="majorHAnsi"/>
          <w:sz w:val="18"/>
          <w:szCs w:val="18"/>
        </w:rPr>
        <w:t>학습 시간. perplexity는 보조.</w:t>
      </w:r>
    </w:p>
    <w:p w14:paraId="01586FD3" w14:textId="77777777" w:rsidR="00135AD9" w:rsidRPr="007D5C1B" w:rsidRDefault="001803D2">
      <w:pPr>
        <w:pBdr>
          <w:bottom w:val="single" w:sz="4" w:space="4" w:color="2E75B6"/>
        </w:pBdr>
        <w:spacing w:before="320" w:after="160"/>
        <w:rPr>
          <w:sz w:val="30"/>
          <w:szCs w:val="30"/>
        </w:rPr>
      </w:pPr>
      <w:r w:rsidRPr="007D5C1B">
        <w:rPr>
          <w:b/>
          <w:color w:val="2E75B6"/>
          <w:sz w:val="30"/>
          <w:szCs w:val="30"/>
        </w:rPr>
        <w:t>7. Results</w:t>
      </w:r>
    </w:p>
    <w:p w14:paraId="38C69ED6" w14:textId="603EEBDE" w:rsidR="00135AD9" w:rsidRPr="00566DB5" w:rsidRDefault="00566DB5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566DB5">
        <w:rPr>
          <w:rFonts w:asciiTheme="majorHAnsi" w:eastAsiaTheme="majorHAnsi" w:hAnsiTheme="majorHAnsi"/>
          <w:sz w:val="20"/>
          <w:szCs w:val="20"/>
        </w:rPr>
        <w:t xml:space="preserve">본 실험은 소규모 환경(Smoke-scale, 0.5B, MPS)을 기준으로 진행되어 표본 오차(±7%p)와 VRAM 측정 한계(MPS에서 0으로 표기)가 존재하므로, 절대적인 정확도 수치보다는 </w:t>
      </w:r>
      <w:proofErr w:type="spellStart"/>
      <w:r w:rsidRPr="00566DB5">
        <w:rPr>
          <w:rFonts w:asciiTheme="majorHAnsi" w:eastAsiaTheme="majorHAnsi" w:hAnsiTheme="majorHAnsi"/>
          <w:b/>
          <w:bCs/>
          <w:sz w:val="20"/>
          <w:szCs w:val="20"/>
        </w:rPr>
        <w:t>하이퍼파라미터</w:t>
      </w:r>
      <w:proofErr w:type="spellEnd"/>
      <w:r w:rsidRPr="00566DB5">
        <w:rPr>
          <w:rFonts w:asciiTheme="majorHAnsi" w:eastAsiaTheme="majorHAnsi" w:hAnsiTheme="majorHAnsi"/>
          <w:b/>
          <w:bCs/>
          <w:sz w:val="20"/>
          <w:szCs w:val="20"/>
        </w:rPr>
        <w:t xml:space="preserve"> 변화에 따</w:t>
      </w:r>
      <w:r w:rsidRPr="00566DB5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른 성능 경향성 및 효율성 비교</w:t>
      </w:r>
      <w:r w:rsidRPr="00566DB5">
        <w:rPr>
          <w:rFonts w:asciiTheme="majorHAnsi" w:eastAsiaTheme="majorHAnsi" w:hAnsiTheme="majorHAnsi"/>
          <w:sz w:val="20"/>
          <w:szCs w:val="20"/>
        </w:rPr>
        <w:t xml:space="preserve">에 분석의 중점을 </w:t>
      </w:r>
      <w:proofErr w:type="gramStart"/>
      <w:r w:rsidRPr="00566DB5">
        <w:rPr>
          <w:rFonts w:asciiTheme="majorHAnsi" w:eastAsiaTheme="majorHAnsi" w:hAnsiTheme="majorHAnsi"/>
          <w:sz w:val="20"/>
          <w:szCs w:val="20"/>
        </w:rPr>
        <w:t>두었다</w:t>
      </w:r>
      <w:r w:rsidR="005A6A52">
        <w:rPr>
          <w:rFonts w:asciiTheme="majorHAnsi" w:eastAsiaTheme="majorHAnsi" w:hAnsiTheme="majorHAnsi" w:hint="eastAsia"/>
          <w:sz w:val="20"/>
          <w:szCs w:val="20"/>
        </w:rPr>
        <w:t>.</w:t>
      </w:r>
      <w:r w:rsidRPr="00566DB5">
        <w:rPr>
          <w:rFonts w:asciiTheme="majorHAnsi" w:eastAsiaTheme="majorHAnsi" w:hAnsiTheme="majorHAnsi"/>
          <w:sz w:val="20"/>
          <w:szCs w:val="20"/>
        </w:rPr>
        <w:t>(</w:t>
      </w:r>
      <w:proofErr w:type="gramEnd"/>
      <w:r w:rsidRPr="00566DB5">
        <w:rPr>
          <w:rFonts w:asciiTheme="majorHAnsi" w:eastAsiaTheme="majorHAnsi" w:hAnsiTheme="majorHAnsi"/>
          <w:sz w:val="20"/>
          <w:szCs w:val="20"/>
        </w:rPr>
        <w:t>SMOKE=False 설정 시 Full-scale 재현 가능).</w:t>
      </w:r>
    </w:p>
    <w:p w14:paraId="36C83F87" w14:textId="77777777" w:rsidR="00135AD9" w:rsidRPr="007D5C1B" w:rsidRDefault="001803D2">
      <w:pPr>
        <w:spacing w:before="240" w:after="120"/>
        <w:rPr>
          <w:rFonts w:asciiTheme="majorHAnsi" w:eastAsiaTheme="majorHAnsi" w:hAnsiTheme="majorHAnsi"/>
          <w:sz w:val="26"/>
          <w:szCs w:val="26"/>
        </w:rPr>
      </w:pPr>
      <w:r w:rsidRPr="007D5C1B">
        <w:rPr>
          <w:rFonts w:asciiTheme="majorHAnsi" w:eastAsiaTheme="majorHAnsi" w:hAnsiTheme="majorHAnsi"/>
          <w:b/>
          <w:color w:val="1F4E79"/>
          <w:sz w:val="26"/>
          <w:szCs w:val="26"/>
        </w:rPr>
        <w:t>7.1 Experimental Results</w:t>
      </w:r>
    </w:p>
    <w:p w14:paraId="3B39DD6F" w14:textId="77777777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(a) 구현 정확성 검증</w:t>
      </w:r>
    </w:p>
    <w:p w14:paraId="35F0B86D" w14:textId="77777777" w:rsidR="00135AD9" w:rsidRPr="00DB53A9" w:rsidRDefault="001803D2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sz w:val="18"/>
          <w:szCs w:val="18"/>
        </w:rPr>
        <w:t>외부 라이브러리 없이 직접 구현한 LoRA의 구조적, 수학적 무결성을 증명하기 위해 단위 테스트를 수행했다. 논문 수식과의 연산 일치 여부, 초기화 불변성, 병합 불변성, 전체 학습 파이프라인의 종단간 정상 동작 여부 등 총 20개의 테스트 케이스를 모두 성공적으로 통과했다.</w:t>
      </w:r>
    </w:p>
    <w:p w14:paraId="0D0A14DA" w14:textId="736146F8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</w:t>
      </w:r>
      <w:r w:rsidR="00DB3C4A" w:rsidRPr="00DB53A9">
        <w:rPr>
          <w:rFonts w:asciiTheme="majorHAnsi" w:eastAsiaTheme="majorHAnsi" w:hAnsiTheme="majorHAnsi" w:hint="eastAsia"/>
          <w:b/>
          <w:sz w:val="20"/>
          <w:szCs w:val="20"/>
        </w:rPr>
        <w:t>b</w:t>
      </w:r>
      <w:r w:rsidRPr="00DB53A9">
        <w:rPr>
          <w:rFonts w:asciiTheme="majorHAnsi" w:eastAsiaTheme="majorHAnsi" w:hAnsiTheme="majorHAnsi"/>
          <w:b/>
          <w:sz w:val="20"/>
          <w:szCs w:val="20"/>
        </w:rPr>
        <w:t>) [RQ1] rank r이 (성능, 학습 파라미터) trade-off에 미치는 영향과 포화 지점</w:t>
      </w:r>
    </w:p>
    <w:p w14:paraId="4FE1B68D" w14:textId="292E79F4" w:rsidR="00135AD9" w:rsidRPr="00DB53A9" w:rsidRDefault="001803D2" w:rsidP="00EE7F3B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sz w:val="18"/>
          <w:szCs w:val="18"/>
        </w:rPr>
        <w:t>Rank r을 1, 4, 8, 16으로 점진적으로 늘리면서 모델의 학습 추이와 성능 변화를 확인했다. 파라미터를 많이 늘린다고 해서 모델이 선형적으로 더 똑똑해지는지, 아니면 일정한 포화 지점이 존재하는지 확인하고자 했다.</w:t>
      </w:r>
    </w:p>
    <w:tbl>
      <w:tblPr>
        <w:tblW w:w="8931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559"/>
        <w:gridCol w:w="1417"/>
        <w:gridCol w:w="1560"/>
        <w:gridCol w:w="1134"/>
      </w:tblGrid>
      <w:tr w:rsidR="00135AD9" w:rsidRPr="00DB53A9" w14:paraId="04B5AD79" w14:textId="77777777" w:rsidTr="00704B96">
        <w:trPr>
          <w:tblHeader/>
        </w:trPr>
        <w:tc>
          <w:tcPr>
            <w:tcW w:w="1701" w:type="dxa"/>
            <w:shd w:val="clear" w:color="auto" w:fill="DEEAF1"/>
            <w:vAlign w:val="center"/>
          </w:tcPr>
          <w:p w14:paraId="212531A4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r</w:t>
            </w:r>
          </w:p>
        </w:tc>
        <w:tc>
          <w:tcPr>
            <w:tcW w:w="1560" w:type="dxa"/>
            <w:shd w:val="clear" w:color="auto" w:fill="DEEAF1"/>
            <w:vAlign w:val="center"/>
          </w:tcPr>
          <w:p w14:paraId="2AEE2211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trainable %</w:t>
            </w:r>
          </w:p>
        </w:tc>
        <w:tc>
          <w:tcPr>
            <w:tcW w:w="1559" w:type="dxa"/>
            <w:shd w:val="clear" w:color="auto" w:fill="DEEAF1"/>
            <w:vAlign w:val="center"/>
          </w:tcPr>
          <w:p w14:paraId="0C9DB694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MedMCQA (Δ)</w:t>
            </w:r>
          </w:p>
        </w:tc>
        <w:tc>
          <w:tcPr>
            <w:tcW w:w="1417" w:type="dxa"/>
            <w:shd w:val="clear" w:color="auto" w:fill="DEEAF1"/>
            <w:vAlign w:val="center"/>
          </w:tcPr>
          <w:p w14:paraId="1971FB6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MedQA (Δ)</w:t>
            </w:r>
          </w:p>
        </w:tc>
        <w:tc>
          <w:tcPr>
            <w:tcW w:w="1560" w:type="dxa"/>
            <w:shd w:val="clear" w:color="auto" w:fill="DEEAF1"/>
            <w:vAlign w:val="center"/>
          </w:tcPr>
          <w:p w14:paraId="44C725CA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PubMedQA (Δ)</w:t>
            </w:r>
          </w:p>
        </w:tc>
        <w:tc>
          <w:tcPr>
            <w:tcW w:w="1134" w:type="dxa"/>
            <w:shd w:val="clear" w:color="auto" w:fill="DEEAF1"/>
            <w:vAlign w:val="center"/>
          </w:tcPr>
          <w:p w14:paraId="2701A222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b/>
                <w:sz w:val="16"/>
                <w:szCs w:val="16"/>
              </w:rPr>
              <w:t>time (s)</w:t>
            </w:r>
          </w:p>
        </w:tc>
      </w:tr>
      <w:tr w:rsidR="00135AD9" w:rsidRPr="00DB53A9" w14:paraId="17DABA5D" w14:textId="77777777" w:rsidTr="00704B96">
        <w:tc>
          <w:tcPr>
            <w:tcW w:w="1701" w:type="dxa"/>
            <w:shd w:val="clear" w:color="auto" w:fill="FFFFFF"/>
            <w:vAlign w:val="center"/>
          </w:tcPr>
          <w:p w14:paraId="48CCBA7F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base (zero-shot)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11B752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56B0D6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0.375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6EECC90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0.250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22A9279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0.950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41DD7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</w:p>
        </w:tc>
      </w:tr>
      <w:tr w:rsidR="00135AD9" w:rsidRPr="00DB53A9" w14:paraId="610809FB" w14:textId="77777777" w:rsidTr="00704B96">
        <w:tc>
          <w:tcPr>
            <w:tcW w:w="1701" w:type="dxa"/>
            <w:shd w:val="clear" w:color="auto" w:fill="F2F2F2"/>
            <w:vAlign w:val="center"/>
          </w:tcPr>
          <w:p w14:paraId="3D2C43DF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6634A3CB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0.0137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C7C7E29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0.325 (</w:t>
            </w:r>
            <w:r w:rsidRPr="00DB58AB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0.05)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F00B573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0.125 (</w:t>
            </w:r>
            <w:r w:rsidRPr="00DB58AB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0.13)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793DCC59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0.975 (+0.03)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D56EC9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14.7</w:t>
            </w:r>
          </w:p>
        </w:tc>
      </w:tr>
      <w:tr w:rsidR="00135AD9" w:rsidRPr="00DB53A9" w14:paraId="10772F9F" w14:textId="77777777" w:rsidTr="00704B96">
        <w:tc>
          <w:tcPr>
            <w:tcW w:w="1701" w:type="dxa"/>
            <w:shd w:val="clear" w:color="auto" w:fill="FFFFFF"/>
            <w:vAlign w:val="center"/>
          </w:tcPr>
          <w:p w14:paraId="0C73D0C8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21D4007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0.0547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72E2F4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0.250 (</w:t>
            </w:r>
            <w:r w:rsidRPr="00DB58AB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0.13)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1D95FE2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0.250 (0.00)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B4042D0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0.950 (0.00)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4FD3A6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24.5</w:t>
            </w:r>
          </w:p>
        </w:tc>
      </w:tr>
      <w:tr w:rsidR="00135AD9" w:rsidRPr="00DB53A9" w14:paraId="3ABC1245" w14:textId="77777777" w:rsidTr="00704B96">
        <w:tc>
          <w:tcPr>
            <w:tcW w:w="1701" w:type="dxa"/>
            <w:shd w:val="clear" w:color="auto" w:fill="F2F2F2"/>
            <w:vAlign w:val="center"/>
          </w:tcPr>
          <w:p w14:paraId="476A8F99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8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5E13BA32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0.1093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35DAF34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0.300 (</w:t>
            </w:r>
            <w:r w:rsidRPr="00DB58AB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0.08)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BB46A00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0.275 (+0.03)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43534F1A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1.000 (+0.05)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E0E6EC3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31.7</w:t>
            </w:r>
          </w:p>
        </w:tc>
      </w:tr>
      <w:tr w:rsidR="00135AD9" w:rsidRPr="00DB53A9" w14:paraId="69F5CBFD" w14:textId="77777777" w:rsidTr="00704B96">
        <w:tc>
          <w:tcPr>
            <w:tcW w:w="1701" w:type="dxa"/>
            <w:shd w:val="clear" w:color="auto" w:fill="FFFFFF"/>
            <w:vAlign w:val="center"/>
          </w:tcPr>
          <w:p w14:paraId="5C15BC67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8E9A55E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0.2184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679DAD8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0.275 (</w:t>
            </w:r>
            <w:r w:rsidRPr="00DB58AB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0.10)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BCD6630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0.300 (+0.05)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1D6117C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0.975 (+0.03)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6997EB" w14:textId="77777777" w:rsidR="00135AD9" w:rsidRPr="00DB58AB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8AB">
              <w:rPr>
                <w:rFonts w:asciiTheme="majorHAnsi" w:eastAsiaTheme="majorHAnsi" w:hAnsiTheme="majorHAnsi"/>
                <w:sz w:val="16"/>
                <w:szCs w:val="16"/>
              </w:rPr>
              <w:t>30.4</w:t>
            </w:r>
          </w:p>
        </w:tc>
      </w:tr>
    </w:tbl>
    <w:p w14:paraId="56EDF29F" w14:textId="018190C9" w:rsidR="004E67B5" w:rsidRPr="00DB53A9" w:rsidRDefault="004E67B5" w:rsidP="00DB3C4A">
      <w:pPr>
        <w:spacing w:before="180" w:after="80"/>
        <w:jc w:val="center"/>
        <w:rPr>
          <w:rFonts w:asciiTheme="majorHAnsi" w:eastAsiaTheme="majorHAnsi" w:hAnsiTheme="majorHAnsi"/>
          <w:b/>
        </w:rPr>
      </w:pPr>
      <w:r w:rsidRPr="00DB53A9">
        <w:rPr>
          <w:rFonts w:asciiTheme="majorHAnsi" w:eastAsiaTheme="majorHAnsi" w:hAnsiTheme="majorHAnsi"/>
          <w:noProof/>
        </w:rPr>
        <w:drawing>
          <wp:inline distT="0" distB="0" distL="0" distR="0" wp14:anchorId="629C2C62" wp14:editId="56B83A3A">
            <wp:extent cx="3244215" cy="1743595"/>
            <wp:effectExtent l="0" t="0" r="0" b="9525"/>
            <wp:docPr id="11276736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3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3639" cy="175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9CE7" w14:textId="308D35B7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</w:t>
      </w:r>
      <w:r w:rsidR="00DB3C4A" w:rsidRPr="00DB53A9">
        <w:rPr>
          <w:rFonts w:asciiTheme="majorHAnsi" w:eastAsiaTheme="majorHAnsi" w:hAnsiTheme="majorHAnsi" w:hint="eastAsia"/>
          <w:b/>
          <w:sz w:val="20"/>
          <w:szCs w:val="20"/>
        </w:rPr>
        <w:t>c</w:t>
      </w:r>
      <w:r w:rsidRPr="00DB53A9">
        <w:rPr>
          <w:rFonts w:asciiTheme="majorHAnsi" w:eastAsiaTheme="majorHAnsi" w:hAnsiTheme="majorHAnsi"/>
          <w:b/>
          <w:sz w:val="20"/>
          <w:szCs w:val="20"/>
        </w:rPr>
        <w:t xml:space="preserve">) </w:t>
      </w:r>
      <w:r w:rsidR="00DB3C4A" w:rsidRPr="00DB53A9">
        <w:rPr>
          <w:rFonts w:asciiTheme="majorHAnsi" w:eastAsiaTheme="majorHAnsi" w:hAnsiTheme="majorHAnsi"/>
          <w:b/>
          <w:sz w:val="20"/>
          <w:szCs w:val="20"/>
        </w:rPr>
        <w:t>[RQ2] Target Module 위치에 따른 파라미터당 효율과 전이 안정성</w:t>
      </w:r>
    </w:p>
    <w:p w14:paraId="36D85177" w14:textId="34114D90" w:rsidR="00135AD9" w:rsidRPr="00A9135B" w:rsidRDefault="001803D2" w:rsidP="00EE7F3B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sz w:val="18"/>
          <w:szCs w:val="18"/>
        </w:rPr>
        <w:t>어느 계층에 LoRA를 부착할지({q, v}, {q, k, v, o}, +MLP) 대조 실험을 수행했다. In-domain 성능과 전이 안정성 사이의 파레토 균형을 분석</w:t>
      </w:r>
      <w:r w:rsidR="00A9135B">
        <w:rPr>
          <w:rFonts w:asciiTheme="majorHAnsi" w:eastAsiaTheme="majorHAnsi" w:hAnsiTheme="majorHAnsi" w:hint="eastAsia"/>
          <w:sz w:val="18"/>
          <w:szCs w:val="18"/>
        </w:rPr>
        <w:t>했</w:t>
      </w:r>
      <w:r w:rsidRPr="00DB53A9">
        <w:rPr>
          <w:rFonts w:asciiTheme="majorHAnsi" w:eastAsiaTheme="majorHAnsi" w:hAnsiTheme="majorHAnsi"/>
          <w:sz w:val="18"/>
          <w:szCs w:val="18"/>
        </w:rPr>
        <w:t>다.</w:t>
      </w:r>
      <w:r w:rsidR="00A9135B"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tbl>
      <w:tblPr>
        <w:tblW w:w="8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700"/>
        <w:gridCol w:w="1600"/>
        <w:gridCol w:w="1526"/>
      </w:tblGrid>
      <w:tr w:rsidR="00135AD9" w:rsidRPr="00DB53A9" w14:paraId="0913469F" w14:textId="77777777">
        <w:trPr>
          <w:tblHeader/>
        </w:trPr>
        <w:tc>
          <w:tcPr>
            <w:tcW w:w="1900" w:type="dxa"/>
            <w:shd w:val="clear" w:color="auto" w:fill="DEEAF1"/>
            <w:vAlign w:val="center"/>
          </w:tcPr>
          <w:p w14:paraId="23BA201E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modules</w:t>
            </w:r>
          </w:p>
        </w:tc>
        <w:tc>
          <w:tcPr>
            <w:tcW w:w="1300" w:type="dxa"/>
            <w:shd w:val="clear" w:color="auto" w:fill="DEEAF1"/>
            <w:vAlign w:val="center"/>
          </w:tcPr>
          <w:p w14:paraId="366EE93A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trainable %</w:t>
            </w:r>
          </w:p>
        </w:tc>
        <w:tc>
          <w:tcPr>
            <w:tcW w:w="1700" w:type="dxa"/>
            <w:shd w:val="clear" w:color="auto" w:fill="DEEAF1"/>
            <w:vAlign w:val="center"/>
          </w:tcPr>
          <w:p w14:paraId="57F6371A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MedMCQA (Δ)</w:t>
            </w:r>
          </w:p>
        </w:tc>
        <w:tc>
          <w:tcPr>
            <w:tcW w:w="1600" w:type="dxa"/>
            <w:shd w:val="clear" w:color="auto" w:fill="DEEAF1"/>
            <w:vAlign w:val="center"/>
          </w:tcPr>
          <w:p w14:paraId="1BACC2E7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MedQA (Δ)</w:t>
            </w:r>
          </w:p>
        </w:tc>
        <w:tc>
          <w:tcPr>
            <w:tcW w:w="1526" w:type="dxa"/>
            <w:shd w:val="clear" w:color="auto" w:fill="DEEAF1"/>
            <w:vAlign w:val="center"/>
          </w:tcPr>
          <w:p w14:paraId="4DBDE552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PubMedQA (Δ)</w:t>
            </w:r>
          </w:p>
        </w:tc>
      </w:tr>
      <w:tr w:rsidR="00135AD9" w:rsidRPr="00DB53A9" w14:paraId="0D3C3485" w14:textId="77777777">
        <w:tc>
          <w:tcPr>
            <w:tcW w:w="1900" w:type="dxa"/>
            <w:shd w:val="clear" w:color="auto" w:fill="FFFFFF"/>
            <w:vAlign w:val="center"/>
          </w:tcPr>
          <w:p w14:paraId="4388EE58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base (zero-shot)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72C82BA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1A014D5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0.375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54BDB36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0.250</w:t>
            </w:r>
          </w:p>
        </w:tc>
        <w:tc>
          <w:tcPr>
            <w:tcW w:w="1526" w:type="dxa"/>
            <w:shd w:val="clear" w:color="auto" w:fill="FFFFFF"/>
            <w:vAlign w:val="center"/>
          </w:tcPr>
          <w:p w14:paraId="7A258A6B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0.950</w:t>
            </w:r>
          </w:p>
        </w:tc>
      </w:tr>
      <w:tr w:rsidR="00135AD9" w:rsidRPr="00DB53A9" w14:paraId="2974ED5D" w14:textId="77777777">
        <w:tc>
          <w:tcPr>
            <w:tcW w:w="1900" w:type="dxa"/>
            <w:shd w:val="clear" w:color="auto" w:fill="F2F2F2"/>
            <w:vAlign w:val="center"/>
          </w:tcPr>
          <w:p w14:paraId="59B7795A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{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q,v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}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6EB763E2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0.1093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0C7FCE6A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0.300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0.08)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1E1E6EFC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0.275 (+0.03)</w:t>
            </w:r>
          </w:p>
        </w:tc>
        <w:tc>
          <w:tcPr>
            <w:tcW w:w="1526" w:type="dxa"/>
            <w:shd w:val="clear" w:color="auto" w:fill="F2F2F2"/>
            <w:vAlign w:val="center"/>
          </w:tcPr>
          <w:p w14:paraId="10946F0D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1.000 (+0.05)</w:t>
            </w:r>
          </w:p>
        </w:tc>
      </w:tr>
      <w:tr w:rsidR="00135AD9" w:rsidRPr="00DB53A9" w14:paraId="676935D2" w14:textId="77777777">
        <w:tc>
          <w:tcPr>
            <w:tcW w:w="1900" w:type="dxa"/>
            <w:shd w:val="clear" w:color="auto" w:fill="FFFFFF"/>
            <w:vAlign w:val="center"/>
          </w:tcPr>
          <w:p w14:paraId="05C2BFA3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{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q,k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,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v,o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}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1B3E8232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0.2184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815718F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0.200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0.18)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9B25A08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0.225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0.03)</w:t>
            </w:r>
          </w:p>
        </w:tc>
        <w:tc>
          <w:tcPr>
            <w:tcW w:w="1526" w:type="dxa"/>
            <w:shd w:val="clear" w:color="auto" w:fill="FFFFFF"/>
            <w:vAlign w:val="center"/>
          </w:tcPr>
          <w:p w14:paraId="4A34D200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0.825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0.13)</w:t>
            </w:r>
          </w:p>
        </w:tc>
      </w:tr>
      <w:tr w:rsidR="00135AD9" w:rsidRPr="00DB53A9" w14:paraId="085D5D51" w14:textId="77777777">
        <w:tc>
          <w:tcPr>
            <w:tcW w:w="1900" w:type="dxa"/>
            <w:shd w:val="clear" w:color="auto" w:fill="F2F2F2"/>
            <w:vAlign w:val="center"/>
          </w:tcPr>
          <w:p w14:paraId="4A42A1BD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{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q,k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,</w:t>
            </w:r>
            <w:proofErr w:type="gramStart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v,o</w:t>
            </w:r>
            <w:proofErr w:type="gramEnd"/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}+MLP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943B170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0.8826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34FB1777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0.450 (+0.08)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1FBFFAC9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0.200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0.05)</w:t>
            </w:r>
          </w:p>
        </w:tc>
        <w:tc>
          <w:tcPr>
            <w:tcW w:w="1526" w:type="dxa"/>
            <w:shd w:val="clear" w:color="auto" w:fill="F2F2F2"/>
            <w:vAlign w:val="center"/>
          </w:tcPr>
          <w:p w14:paraId="2304C098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0.775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0.18)</w:t>
            </w:r>
          </w:p>
        </w:tc>
      </w:tr>
    </w:tbl>
    <w:p w14:paraId="23E4361D" w14:textId="04FCCD62" w:rsidR="00DB3C4A" w:rsidRDefault="00DB3C4A" w:rsidP="00DB3C4A">
      <w:pPr>
        <w:spacing w:before="180" w:after="80"/>
        <w:jc w:val="center"/>
        <w:rPr>
          <w:rFonts w:asciiTheme="majorHAnsi" w:eastAsiaTheme="majorHAnsi" w:hAnsiTheme="majorHAnsi"/>
          <w:b/>
        </w:rPr>
      </w:pPr>
      <w:r w:rsidRPr="00DB53A9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715FC9B8" wp14:editId="45D14541">
            <wp:extent cx="3320958" cy="1920240"/>
            <wp:effectExtent l="0" t="0" r="0" b="3810"/>
            <wp:docPr id="1984831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9259" cy="19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9497" w14:textId="54347278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</w:t>
      </w:r>
      <w:r w:rsidR="00DB3C4A" w:rsidRPr="00DB53A9">
        <w:rPr>
          <w:rFonts w:asciiTheme="majorHAnsi" w:eastAsiaTheme="majorHAnsi" w:hAnsiTheme="majorHAnsi" w:hint="eastAsia"/>
          <w:b/>
          <w:sz w:val="20"/>
          <w:szCs w:val="20"/>
        </w:rPr>
        <w:t>d</w:t>
      </w:r>
      <w:r w:rsidRPr="00DB53A9">
        <w:rPr>
          <w:rFonts w:asciiTheme="majorHAnsi" w:eastAsiaTheme="majorHAnsi" w:hAnsiTheme="majorHAnsi"/>
          <w:b/>
          <w:sz w:val="20"/>
          <w:szCs w:val="20"/>
        </w:rPr>
        <w:t xml:space="preserve">) </w:t>
      </w:r>
      <w:r w:rsidR="00DB3C4A" w:rsidRPr="00DB53A9">
        <w:rPr>
          <w:rFonts w:asciiTheme="majorHAnsi" w:eastAsiaTheme="majorHAnsi" w:hAnsiTheme="majorHAnsi"/>
          <w:b/>
          <w:sz w:val="20"/>
          <w:szCs w:val="20"/>
        </w:rPr>
        <w:t xml:space="preserve">[RQ3] scaling </w:t>
      </w:r>
      <w:r w:rsidR="00DB3C4A" w:rsidRPr="00DB53A9">
        <w:rPr>
          <w:rFonts w:ascii="Cambria Math" w:eastAsiaTheme="majorHAnsi" w:hAnsi="Cambria Math" w:cs="Cambria Math"/>
          <w:b/>
          <w:sz w:val="20"/>
          <w:szCs w:val="20"/>
        </w:rPr>
        <w:t>𝛼</w:t>
      </w:r>
      <w:r w:rsidR="00DB3C4A" w:rsidRPr="00DB53A9">
        <w:rPr>
          <w:rFonts w:asciiTheme="majorHAnsi" w:eastAsiaTheme="majorHAnsi" w:hAnsiTheme="majorHAnsi"/>
          <w:b/>
          <w:sz w:val="20"/>
          <w:szCs w:val="20"/>
        </w:rPr>
        <w:t>/</w:t>
      </w:r>
      <w:r w:rsidR="00DB3C4A" w:rsidRPr="00DB53A9">
        <w:rPr>
          <w:rFonts w:ascii="Cambria Math" w:eastAsiaTheme="majorHAnsi" w:hAnsi="Cambria Math" w:cs="Cambria Math"/>
          <w:b/>
          <w:sz w:val="20"/>
          <w:szCs w:val="20"/>
        </w:rPr>
        <w:t>𝑟</w:t>
      </w:r>
      <w:r w:rsidR="00DB3C4A" w:rsidRPr="00DB53A9">
        <w:rPr>
          <w:rFonts w:asciiTheme="majorHAnsi" w:eastAsiaTheme="majorHAnsi" w:hAnsiTheme="majorHAnsi"/>
          <w:b/>
          <w:sz w:val="20"/>
          <w:szCs w:val="20"/>
        </w:rPr>
        <w:t xml:space="preserve"> 가 학습 안정성·성능에 미치는 영향 — r=8 고정, α/r </w:t>
      </w:r>
      <w:r w:rsidR="00DB3C4A" w:rsidRPr="00DB53A9">
        <w:rPr>
          <w:rFonts w:asciiTheme="majorHAnsi" w:eastAsiaTheme="majorHAnsi" w:hAnsiTheme="majorHAnsi" w:cs="Cambria Math"/>
          <w:b/>
          <w:sz w:val="20"/>
          <w:szCs w:val="20"/>
        </w:rPr>
        <w:t>∈</w:t>
      </w:r>
      <w:r w:rsidR="00DB3C4A" w:rsidRPr="00DB53A9">
        <w:rPr>
          <w:rFonts w:asciiTheme="majorHAnsi" w:eastAsiaTheme="majorHAnsi" w:hAnsiTheme="majorHAnsi"/>
          <w:b/>
          <w:sz w:val="20"/>
          <w:szCs w:val="20"/>
        </w:rPr>
        <w:t xml:space="preserve"> {0.5,1,2}</w:t>
      </w:r>
    </w:p>
    <w:p w14:paraId="02492EC3" w14:textId="788258ED" w:rsidR="00135AD9" w:rsidRPr="00DB53A9" w:rsidRDefault="00290359" w:rsidP="00EE7F3B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290359">
        <w:rPr>
          <w:rFonts w:asciiTheme="majorHAnsi" w:eastAsiaTheme="majorHAnsi" w:hAnsiTheme="majorHAnsi"/>
          <w:sz w:val="18"/>
          <w:szCs w:val="18"/>
        </w:rPr>
        <w:t>학습 안정성을 비교하기 위해 Scaling Factor인 α/r을 {0.5, 1.0, 2.0}으로 조절하며 실험</w:t>
      </w:r>
      <w:r>
        <w:rPr>
          <w:rFonts w:asciiTheme="majorHAnsi" w:eastAsiaTheme="majorHAnsi" w:hAnsiTheme="majorHAnsi" w:hint="eastAsia"/>
          <w:sz w:val="18"/>
          <w:szCs w:val="18"/>
        </w:rPr>
        <w:t>했다</w:t>
      </w:r>
      <w:r w:rsidR="001803D2" w:rsidRPr="00DB53A9">
        <w:rPr>
          <w:rFonts w:asciiTheme="majorHAnsi" w:eastAsiaTheme="majorHAnsi" w:hAnsiTheme="majorHAnsi"/>
          <w:sz w:val="18"/>
          <w:szCs w:val="18"/>
        </w:rPr>
        <w:t>.</w:t>
      </w:r>
    </w:p>
    <w:tbl>
      <w:tblPr>
        <w:tblW w:w="82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0"/>
        <w:gridCol w:w="1534"/>
        <w:gridCol w:w="1843"/>
        <w:gridCol w:w="1842"/>
        <w:gridCol w:w="1418"/>
      </w:tblGrid>
      <w:tr w:rsidR="00135AD9" w:rsidRPr="00DB53A9" w14:paraId="092819FC" w14:textId="77777777" w:rsidTr="00E75CD6">
        <w:trPr>
          <w:tblHeader/>
        </w:trPr>
        <w:tc>
          <w:tcPr>
            <w:tcW w:w="1580" w:type="dxa"/>
            <w:shd w:val="clear" w:color="auto" w:fill="DEEAF1"/>
            <w:vAlign w:val="center"/>
          </w:tcPr>
          <w:p w14:paraId="4C938FFE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α/r</w:t>
            </w:r>
          </w:p>
        </w:tc>
        <w:tc>
          <w:tcPr>
            <w:tcW w:w="1534" w:type="dxa"/>
            <w:shd w:val="clear" w:color="auto" w:fill="DEEAF1"/>
            <w:vAlign w:val="center"/>
          </w:tcPr>
          <w:p w14:paraId="5407E7B9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MedMCQA (Δ)</w:t>
            </w:r>
          </w:p>
        </w:tc>
        <w:tc>
          <w:tcPr>
            <w:tcW w:w="1843" w:type="dxa"/>
            <w:shd w:val="clear" w:color="auto" w:fill="DEEAF1"/>
            <w:vAlign w:val="center"/>
          </w:tcPr>
          <w:p w14:paraId="4E518CE2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MedQA (Δ)</w:t>
            </w:r>
          </w:p>
        </w:tc>
        <w:tc>
          <w:tcPr>
            <w:tcW w:w="1842" w:type="dxa"/>
            <w:shd w:val="clear" w:color="auto" w:fill="DEEAF1"/>
            <w:vAlign w:val="center"/>
          </w:tcPr>
          <w:p w14:paraId="29968A6D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PubMedQA (Δ)</w:t>
            </w:r>
          </w:p>
        </w:tc>
        <w:tc>
          <w:tcPr>
            <w:tcW w:w="1418" w:type="dxa"/>
            <w:shd w:val="clear" w:color="auto" w:fill="DEEAF1"/>
            <w:vAlign w:val="center"/>
          </w:tcPr>
          <w:p w14:paraId="0F4946A6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final loss</w:t>
            </w:r>
          </w:p>
        </w:tc>
      </w:tr>
      <w:tr w:rsidR="00135AD9" w:rsidRPr="00DB53A9" w14:paraId="188A90B6" w14:textId="77777777" w:rsidTr="00E75CD6">
        <w:tc>
          <w:tcPr>
            <w:tcW w:w="1580" w:type="dxa"/>
            <w:shd w:val="clear" w:color="auto" w:fill="FFFFFF"/>
            <w:vAlign w:val="center"/>
          </w:tcPr>
          <w:p w14:paraId="62799D8E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base (zero-shot)</w:t>
            </w:r>
          </w:p>
        </w:tc>
        <w:tc>
          <w:tcPr>
            <w:tcW w:w="1534" w:type="dxa"/>
            <w:shd w:val="clear" w:color="auto" w:fill="FFFFFF"/>
            <w:vAlign w:val="center"/>
          </w:tcPr>
          <w:p w14:paraId="6E9E3596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0.375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67AB600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0.250</w: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6CA4F73D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0.950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FADC5D1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</w:p>
        </w:tc>
      </w:tr>
      <w:tr w:rsidR="00135AD9" w:rsidRPr="00DB53A9" w14:paraId="58E95C90" w14:textId="77777777" w:rsidTr="00E75CD6">
        <w:tc>
          <w:tcPr>
            <w:tcW w:w="1580" w:type="dxa"/>
            <w:shd w:val="clear" w:color="auto" w:fill="F2F2F2"/>
            <w:vAlign w:val="center"/>
          </w:tcPr>
          <w:p w14:paraId="16DE48EC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0.5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68A03F0D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0.375 (0.00)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669FD433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0.325 (+0.08)</w:t>
            </w:r>
          </w:p>
        </w:tc>
        <w:tc>
          <w:tcPr>
            <w:tcW w:w="1842" w:type="dxa"/>
            <w:shd w:val="clear" w:color="auto" w:fill="F2F2F2"/>
            <w:vAlign w:val="center"/>
          </w:tcPr>
          <w:p w14:paraId="1C9C99BF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0.950 (0.00)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3EC2F979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1.314</w:t>
            </w:r>
          </w:p>
        </w:tc>
      </w:tr>
      <w:tr w:rsidR="00135AD9" w:rsidRPr="00DB53A9" w14:paraId="605E2DED" w14:textId="77777777" w:rsidTr="00E75CD6">
        <w:tc>
          <w:tcPr>
            <w:tcW w:w="1580" w:type="dxa"/>
            <w:shd w:val="clear" w:color="auto" w:fill="FFFFFF"/>
            <w:vAlign w:val="center"/>
          </w:tcPr>
          <w:p w14:paraId="0B90F6B4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1.0</w:t>
            </w:r>
          </w:p>
        </w:tc>
        <w:tc>
          <w:tcPr>
            <w:tcW w:w="1534" w:type="dxa"/>
            <w:shd w:val="clear" w:color="auto" w:fill="FFFFFF"/>
            <w:vAlign w:val="center"/>
          </w:tcPr>
          <w:p w14:paraId="53550A91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0.250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0.13)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08338D7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0.275 (+0.03)</w: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4528539E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0.975 (+0.03)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71CA121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1.285</w:t>
            </w:r>
          </w:p>
        </w:tc>
      </w:tr>
      <w:tr w:rsidR="00135AD9" w:rsidRPr="00DB53A9" w14:paraId="4A855764" w14:textId="77777777" w:rsidTr="00E75CD6">
        <w:tc>
          <w:tcPr>
            <w:tcW w:w="1580" w:type="dxa"/>
            <w:shd w:val="clear" w:color="auto" w:fill="F2F2F2"/>
            <w:vAlign w:val="center"/>
          </w:tcPr>
          <w:p w14:paraId="1814CD1E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2.0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710DC094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0.300 (</w:t>
            </w:r>
            <w:r w:rsidRPr="00DB53A9">
              <w:rPr>
                <w:rFonts w:ascii="Cambria Math" w:eastAsiaTheme="majorHAnsi" w:hAnsi="Cambria Math" w:cs="Cambria Math"/>
                <w:sz w:val="16"/>
                <w:szCs w:val="16"/>
              </w:rPr>
              <w:t>−</w:t>
            </w: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0.08)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37A1CEF3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0.275 (+0.03)</w:t>
            </w:r>
          </w:p>
        </w:tc>
        <w:tc>
          <w:tcPr>
            <w:tcW w:w="1842" w:type="dxa"/>
            <w:shd w:val="clear" w:color="auto" w:fill="F2F2F2"/>
            <w:vAlign w:val="center"/>
          </w:tcPr>
          <w:p w14:paraId="558D0A61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1.000 (+0.05)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1ED41DBB" w14:textId="77777777" w:rsidR="00135AD9" w:rsidRPr="00DB53A9" w:rsidRDefault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1.288</w:t>
            </w:r>
          </w:p>
        </w:tc>
      </w:tr>
    </w:tbl>
    <w:p w14:paraId="57CFFCB3" w14:textId="77777777" w:rsidR="00DB3C4A" w:rsidRPr="00E75CD6" w:rsidRDefault="00DB3C4A" w:rsidP="00DB3C4A">
      <w:pPr>
        <w:spacing w:before="180" w:after="80"/>
        <w:rPr>
          <w:rFonts w:asciiTheme="majorHAnsi" w:eastAsiaTheme="majorHAnsi" w:hAnsiTheme="majorHAnsi"/>
          <w:b/>
          <w:sz w:val="6"/>
          <w:szCs w:val="6"/>
        </w:rPr>
      </w:pPr>
    </w:p>
    <w:p w14:paraId="6FF9449B" w14:textId="04569479" w:rsidR="00DB3C4A" w:rsidRPr="00DB53A9" w:rsidRDefault="00DB3C4A" w:rsidP="00DB3C4A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</w:t>
      </w:r>
      <w:r w:rsidRPr="00DB53A9">
        <w:rPr>
          <w:rFonts w:asciiTheme="majorHAnsi" w:eastAsiaTheme="majorHAnsi" w:hAnsiTheme="majorHAnsi" w:hint="eastAsia"/>
          <w:b/>
          <w:sz w:val="20"/>
          <w:szCs w:val="20"/>
        </w:rPr>
        <w:t>e</w:t>
      </w:r>
      <w:r w:rsidRPr="00DB53A9">
        <w:rPr>
          <w:rFonts w:asciiTheme="majorHAnsi" w:eastAsiaTheme="majorHAnsi" w:hAnsiTheme="majorHAnsi"/>
          <w:b/>
          <w:sz w:val="20"/>
          <w:szCs w:val="20"/>
        </w:rPr>
        <w:t xml:space="preserve">) [RQ4] </w:t>
      </w:r>
      <w:proofErr w:type="spellStart"/>
      <w:r w:rsidRPr="00DB53A9">
        <w:rPr>
          <w:rFonts w:asciiTheme="majorHAnsi" w:eastAsiaTheme="majorHAnsi" w:hAnsiTheme="majorHAnsi"/>
          <w:b/>
          <w:sz w:val="20"/>
          <w:szCs w:val="20"/>
        </w:rPr>
        <w:t>LoRA</w:t>
      </w:r>
      <w:proofErr w:type="spellEnd"/>
      <w:r w:rsidRPr="00DB53A9">
        <w:rPr>
          <w:rFonts w:asciiTheme="majorHAnsi" w:eastAsiaTheme="majorHAnsi" w:hAnsiTheme="majorHAnsi"/>
          <w:b/>
          <w:sz w:val="20"/>
          <w:szCs w:val="20"/>
        </w:rPr>
        <w:t xml:space="preserve"> vs Full FT vs Zero-shot </w:t>
      </w:r>
      <w:proofErr w:type="gramStart"/>
      <w:r w:rsidRPr="00DB53A9">
        <w:rPr>
          <w:rFonts w:asciiTheme="majorHAnsi" w:eastAsiaTheme="majorHAnsi" w:hAnsiTheme="majorHAnsi"/>
          <w:b/>
          <w:sz w:val="20"/>
          <w:szCs w:val="20"/>
        </w:rPr>
        <w:t>—(</w:t>
      </w:r>
      <w:proofErr w:type="gramEnd"/>
      <w:r w:rsidRPr="00DB53A9">
        <w:rPr>
          <w:rFonts w:asciiTheme="majorHAnsi" w:eastAsiaTheme="majorHAnsi" w:hAnsiTheme="majorHAnsi"/>
          <w:b/>
          <w:sz w:val="20"/>
          <w:szCs w:val="20"/>
        </w:rPr>
        <w:t>r=</w:t>
      </w:r>
      <w:proofErr w:type="gramStart"/>
      <w:r w:rsidRPr="00DB53A9">
        <w:rPr>
          <w:rFonts w:asciiTheme="majorHAnsi" w:eastAsiaTheme="majorHAnsi" w:hAnsiTheme="majorHAnsi"/>
          <w:b/>
          <w:sz w:val="20"/>
          <w:szCs w:val="20"/>
        </w:rPr>
        <w:t>8, {q,v</w:t>
      </w:r>
      <w:proofErr w:type="gramEnd"/>
      <w:r w:rsidRPr="00DB53A9">
        <w:rPr>
          <w:rFonts w:asciiTheme="majorHAnsi" w:eastAsiaTheme="majorHAnsi" w:hAnsiTheme="majorHAnsi"/>
          <w:b/>
          <w:sz w:val="20"/>
          <w:szCs w:val="20"/>
        </w:rPr>
        <w:t>})</w:t>
      </w:r>
    </w:p>
    <w:p w14:paraId="48C9E18C" w14:textId="77777777" w:rsidR="00DB3C4A" w:rsidRPr="00DB53A9" w:rsidRDefault="00DB3C4A" w:rsidP="00DB3C4A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b/>
          <w:sz w:val="18"/>
          <w:szCs w:val="18"/>
        </w:rPr>
        <w:t>Full FT</w:t>
      </w:r>
      <w:r w:rsidRPr="00DB53A9">
        <w:rPr>
          <w:rFonts w:asciiTheme="majorHAnsi" w:eastAsiaTheme="majorHAnsi" w:hAnsiTheme="majorHAnsi"/>
          <w:sz w:val="18"/>
          <w:szCs w:val="18"/>
        </w:rPr>
        <w:t>와 LoRA의 성능을 동일 조건에서 성능·자원·시간 측면에서 비교했다.</w:t>
      </w:r>
    </w:p>
    <w:p w14:paraId="03DE9FCA" w14:textId="7327EB47" w:rsidR="00DB3C4A" w:rsidRPr="00DB53A9" w:rsidRDefault="00DB3C4A" w:rsidP="00DB3C4A">
      <w:pPr>
        <w:spacing w:before="60" w:after="60"/>
        <w:jc w:val="center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noProof/>
        </w:rPr>
        <w:drawing>
          <wp:inline distT="0" distB="0" distL="0" distR="0" wp14:anchorId="5D79EF23" wp14:editId="30F55254">
            <wp:extent cx="4213860" cy="1169012"/>
            <wp:effectExtent l="0" t="0" r="0" b="0"/>
            <wp:docPr id="2095384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524" cy="11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1350"/>
        <w:gridCol w:w="1550"/>
        <w:gridCol w:w="1550"/>
        <w:gridCol w:w="1650"/>
        <w:gridCol w:w="1426"/>
      </w:tblGrid>
      <w:tr w:rsidR="00DB3C4A" w:rsidRPr="00DB53A9" w14:paraId="7E2B5BA1" w14:textId="77777777" w:rsidTr="00E75CD6">
        <w:trPr>
          <w:trHeight w:val="374"/>
          <w:tblHeader/>
        </w:trPr>
        <w:tc>
          <w:tcPr>
            <w:tcW w:w="1500" w:type="dxa"/>
            <w:shd w:val="clear" w:color="auto" w:fill="DEEAF1"/>
            <w:vAlign w:val="center"/>
          </w:tcPr>
          <w:p w14:paraId="0EA4B964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method</w:t>
            </w:r>
          </w:p>
        </w:tc>
        <w:tc>
          <w:tcPr>
            <w:tcW w:w="1350" w:type="dxa"/>
            <w:shd w:val="clear" w:color="auto" w:fill="DEEAF1"/>
            <w:vAlign w:val="center"/>
          </w:tcPr>
          <w:p w14:paraId="6068DCDC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trainable %</w:t>
            </w:r>
          </w:p>
        </w:tc>
        <w:tc>
          <w:tcPr>
            <w:tcW w:w="1550" w:type="dxa"/>
            <w:shd w:val="clear" w:color="auto" w:fill="DEEAF1"/>
            <w:vAlign w:val="center"/>
          </w:tcPr>
          <w:p w14:paraId="31EDD238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MedMCQA (in)</w:t>
            </w:r>
          </w:p>
        </w:tc>
        <w:tc>
          <w:tcPr>
            <w:tcW w:w="1550" w:type="dxa"/>
            <w:shd w:val="clear" w:color="auto" w:fill="DEEAF1"/>
            <w:vAlign w:val="center"/>
          </w:tcPr>
          <w:p w14:paraId="0BA67036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MedQA (전이)</w:t>
            </w:r>
          </w:p>
        </w:tc>
        <w:tc>
          <w:tcPr>
            <w:tcW w:w="1650" w:type="dxa"/>
            <w:shd w:val="clear" w:color="auto" w:fill="DEEAF1"/>
            <w:vAlign w:val="center"/>
          </w:tcPr>
          <w:p w14:paraId="0B2B6E22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PubMedQA (전이)</w:t>
            </w:r>
          </w:p>
        </w:tc>
        <w:tc>
          <w:tcPr>
            <w:tcW w:w="1426" w:type="dxa"/>
            <w:shd w:val="clear" w:color="auto" w:fill="DEEAF1"/>
            <w:vAlign w:val="center"/>
          </w:tcPr>
          <w:p w14:paraId="1C2CCFC4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b/>
                <w:sz w:val="16"/>
                <w:szCs w:val="16"/>
              </w:rPr>
              <w:t>train time (s)</w:t>
            </w:r>
          </w:p>
        </w:tc>
      </w:tr>
      <w:tr w:rsidR="00DB3C4A" w:rsidRPr="00DB53A9" w14:paraId="6936AE38" w14:textId="77777777" w:rsidTr="001803D2">
        <w:tc>
          <w:tcPr>
            <w:tcW w:w="1500" w:type="dxa"/>
            <w:shd w:val="clear" w:color="auto" w:fill="FFFFFF"/>
            <w:vAlign w:val="center"/>
          </w:tcPr>
          <w:p w14:paraId="60672FFD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Zero-shot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1A8EA87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0.00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783A3347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0.375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6BCE1CE8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0.250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5D37E2B2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0.950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4400AE97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</w:p>
        </w:tc>
      </w:tr>
      <w:tr w:rsidR="00DB3C4A" w:rsidRPr="00DB53A9" w14:paraId="09EE4F8C" w14:textId="77777777" w:rsidTr="001803D2">
        <w:tc>
          <w:tcPr>
            <w:tcW w:w="1500" w:type="dxa"/>
            <w:shd w:val="clear" w:color="auto" w:fill="F2F2F2"/>
            <w:vAlign w:val="center"/>
          </w:tcPr>
          <w:p w14:paraId="71C6929A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LoRA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69F30C3D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0.109</w:t>
            </w:r>
          </w:p>
        </w:tc>
        <w:tc>
          <w:tcPr>
            <w:tcW w:w="1550" w:type="dxa"/>
            <w:shd w:val="clear" w:color="auto" w:fill="F2F2F2"/>
            <w:vAlign w:val="center"/>
          </w:tcPr>
          <w:p w14:paraId="2C296863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0.300</w:t>
            </w:r>
          </w:p>
        </w:tc>
        <w:tc>
          <w:tcPr>
            <w:tcW w:w="1550" w:type="dxa"/>
            <w:shd w:val="clear" w:color="auto" w:fill="F2F2F2"/>
            <w:vAlign w:val="center"/>
          </w:tcPr>
          <w:p w14:paraId="4B966AD7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0.275</w:t>
            </w:r>
          </w:p>
        </w:tc>
        <w:tc>
          <w:tcPr>
            <w:tcW w:w="1650" w:type="dxa"/>
            <w:shd w:val="clear" w:color="auto" w:fill="F2F2F2"/>
            <w:vAlign w:val="center"/>
          </w:tcPr>
          <w:p w14:paraId="648DA1E1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1.000</w:t>
            </w:r>
          </w:p>
        </w:tc>
        <w:tc>
          <w:tcPr>
            <w:tcW w:w="1426" w:type="dxa"/>
            <w:shd w:val="clear" w:color="auto" w:fill="F2F2F2"/>
            <w:vAlign w:val="center"/>
          </w:tcPr>
          <w:p w14:paraId="28882488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28.2</w:t>
            </w:r>
          </w:p>
        </w:tc>
      </w:tr>
      <w:tr w:rsidR="00DB3C4A" w:rsidRPr="00DB53A9" w14:paraId="17AFD245" w14:textId="77777777" w:rsidTr="001803D2">
        <w:tc>
          <w:tcPr>
            <w:tcW w:w="1500" w:type="dxa"/>
            <w:shd w:val="clear" w:color="auto" w:fill="FFFFFF"/>
            <w:vAlign w:val="center"/>
          </w:tcPr>
          <w:p w14:paraId="166E750B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Full FT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68CEFE7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100.0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07DC40A5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0.175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27A8B79C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0.175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0E98A1F5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0.325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1089F605" w14:textId="77777777" w:rsidR="00DB3C4A" w:rsidRPr="00DB53A9" w:rsidRDefault="00DB3C4A" w:rsidP="001803D2">
            <w:pPr>
              <w:spacing w:before="40" w:after="40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DB53A9">
              <w:rPr>
                <w:rFonts w:asciiTheme="majorHAnsi" w:eastAsiaTheme="majorHAnsi" w:hAnsiTheme="majorHAnsi"/>
                <w:sz w:val="16"/>
                <w:szCs w:val="16"/>
              </w:rPr>
              <w:t>55.9</w:t>
            </w:r>
          </w:p>
        </w:tc>
      </w:tr>
    </w:tbl>
    <w:p w14:paraId="70D807B3" w14:textId="70C6F970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</w:t>
      </w:r>
      <w:r w:rsidR="00883F8F" w:rsidRPr="00DB53A9">
        <w:rPr>
          <w:rFonts w:asciiTheme="majorHAnsi" w:eastAsiaTheme="majorHAnsi" w:hAnsiTheme="majorHAnsi" w:hint="eastAsia"/>
          <w:b/>
          <w:sz w:val="20"/>
          <w:szCs w:val="20"/>
        </w:rPr>
        <w:t>f</w:t>
      </w:r>
      <w:r w:rsidRPr="00DB53A9">
        <w:rPr>
          <w:rFonts w:asciiTheme="majorHAnsi" w:eastAsiaTheme="majorHAnsi" w:hAnsiTheme="majorHAnsi"/>
          <w:b/>
          <w:sz w:val="20"/>
          <w:szCs w:val="20"/>
        </w:rPr>
        <w:t>) In-domain vs Transfer</w:t>
      </w:r>
    </w:p>
    <w:p w14:paraId="2AAC4881" w14:textId="35BAC6EF" w:rsidR="00135AD9" w:rsidRPr="00DB53A9" w:rsidRDefault="001803D2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sz w:val="18"/>
          <w:szCs w:val="18"/>
        </w:rPr>
        <w:t xml:space="preserve">rank별 MedMCQA(in-domain) vs MedQA/PubMedQA(전이) 성능 추이를 분석한다. </w:t>
      </w:r>
    </w:p>
    <w:p w14:paraId="0A60103D" w14:textId="04C90EEC" w:rsidR="00C45BA7" w:rsidRPr="007D32FA" w:rsidRDefault="00DB3C4A" w:rsidP="007D32FA">
      <w:pPr>
        <w:spacing w:before="80" w:after="80"/>
        <w:jc w:val="center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noProof/>
          <w:sz w:val="18"/>
          <w:szCs w:val="18"/>
        </w:rPr>
        <w:lastRenderedPageBreak/>
        <w:drawing>
          <wp:inline distT="0" distB="0" distL="0" distR="0" wp14:anchorId="474D5E71" wp14:editId="16E505DD">
            <wp:extent cx="3200400" cy="1938108"/>
            <wp:effectExtent l="0" t="0" r="0" b="5080"/>
            <wp:docPr id="687726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6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236" cy="19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34B0" w14:textId="6E45E49B" w:rsidR="00135AD9" w:rsidRPr="00DB53A9" w:rsidRDefault="001803D2">
      <w:pPr>
        <w:spacing w:before="180" w:after="8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(g) Qualitative Comparison — Zero-shot vs LoRA</w:t>
      </w:r>
    </w:p>
    <w:p w14:paraId="220003C7" w14:textId="426182DF" w:rsidR="00135AD9" w:rsidRPr="00DB53A9" w:rsidRDefault="001803D2">
      <w:pPr>
        <w:spacing w:before="80" w:after="8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sz w:val="18"/>
          <w:szCs w:val="18"/>
        </w:rPr>
        <w:t>동일 임상 문항(하벽 심근경색 ECG)에 대해 zero-shot vs LoRA의 응답을 비교했다.</w:t>
      </w:r>
    </w:p>
    <w:p w14:paraId="310CEBF5" w14:textId="506CA94F" w:rsidR="00C45BA7" w:rsidRDefault="00EE7F3B">
      <w:pPr>
        <w:spacing w:before="80" w:after="80"/>
      </w:pPr>
      <w:r w:rsidRPr="00AF3475">
        <w:rPr>
          <w:noProof/>
        </w:rPr>
        <w:drawing>
          <wp:inline distT="0" distB="0" distL="0" distR="0" wp14:anchorId="7069DD95" wp14:editId="7BA02828">
            <wp:extent cx="4152900" cy="1043056"/>
            <wp:effectExtent l="0" t="0" r="0" b="5080"/>
            <wp:docPr id="41826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2331" cy="10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B9D7" w14:textId="6240B4D7" w:rsidR="00135AD9" w:rsidRPr="007D5C1B" w:rsidRDefault="001803D2">
      <w:pPr>
        <w:spacing w:before="240" w:after="120"/>
        <w:rPr>
          <w:rFonts w:asciiTheme="majorHAnsi" w:eastAsiaTheme="majorHAnsi" w:hAnsiTheme="majorHAnsi"/>
          <w:sz w:val="26"/>
          <w:szCs w:val="26"/>
        </w:rPr>
      </w:pPr>
      <w:r w:rsidRPr="007D5C1B">
        <w:rPr>
          <w:rFonts w:asciiTheme="majorHAnsi" w:eastAsiaTheme="majorHAnsi" w:hAnsiTheme="majorHAnsi"/>
          <w:b/>
          <w:color w:val="1F4E79"/>
          <w:sz w:val="26"/>
          <w:szCs w:val="26"/>
        </w:rPr>
        <w:t xml:space="preserve">7.2 Analysis </w:t>
      </w:r>
    </w:p>
    <w:p w14:paraId="64B55AA7" w14:textId="77777777" w:rsidR="00B55005" w:rsidRDefault="001803D2" w:rsidP="00D53F42">
      <w:pPr>
        <w:numPr>
          <w:ilvl w:val="0"/>
          <w:numId w:val="19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RQ1 (rank)</w:t>
      </w:r>
      <w:r w:rsidR="00D53F42">
        <w:rPr>
          <w:rFonts w:asciiTheme="majorHAnsi" w:eastAsiaTheme="majorHAnsi" w:hAnsiTheme="majorHAnsi" w:hint="eastAsia"/>
        </w:rPr>
        <w:t xml:space="preserve"> </w:t>
      </w:r>
    </w:p>
    <w:p w14:paraId="3EEF510F" w14:textId="36AB4CFD" w:rsidR="00135AD9" w:rsidRPr="00D53F42" w:rsidRDefault="00073B93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D53F42">
        <w:rPr>
          <w:rFonts w:asciiTheme="majorHAnsi" w:eastAsiaTheme="majorHAnsi" w:hAnsiTheme="majorHAnsi"/>
          <w:sz w:val="18"/>
          <w:szCs w:val="18"/>
        </w:rPr>
        <w:t>학습 파라미터는 rank에 정확히 선형(0.014%→0.22%)이나 정확도는 0.5B·n=40 smoke 규모에서 표 본오차 내 평탄(MedMCQA 0.250.325)했다. 즉 이 규모에선 “낮은 rank로 충분”이 관찰되며, rank를 키워도 파라미 터·시간만 늘고 이득이 작다. 단정적 포화 지점은 full-scale(1.5B, 전체 eval)에서 확정해야 한다.</w:t>
      </w:r>
    </w:p>
    <w:p w14:paraId="6734855B" w14:textId="77777777" w:rsidR="00B55005" w:rsidRDefault="001803D2" w:rsidP="00D53F42">
      <w:pPr>
        <w:numPr>
          <w:ilvl w:val="0"/>
          <w:numId w:val="20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RQ2 (target module)</w:t>
      </w:r>
      <w:r w:rsidR="00D53F42">
        <w:rPr>
          <w:rFonts w:asciiTheme="majorHAnsi" w:eastAsiaTheme="majorHAnsi" w:hAnsiTheme="majorHAnsi" w:hint="eastAsia"/>
        </w:rPr>
        <w:t xml:space="preserve"> </w:t>
      </w:r>
    </w:p>
    <w:p w14:paraId="7E059246" w14:textId="0B80CC91" w:rsidR="00135AD9" w:rsidRPr="00D53F42" w:rsidRDefault="00073B93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D53F42">
        <w:rPr>
          <w:rFonts w:asciiTheme="majorHAnsi" w:eastAsiaTheme="majorHAnsi" w:hAnsiTheme="majorHAnsi"/>
          <w:sz w:val="18"/>
          <w:szCs w:val="18"/>
        </w:rPr>
        <w:t xml:space="preserve">+MLP 조합이 in-domain </w:t>
      </w:r>
      <w:proofErr w:type="spellStart"/>
      <w:r w:rsidRPr="00D53F42">
        <w:rPr>
          <w:rFonts w:asciiTheme="majorHAnsi" w:eastAsiaTheme="majorHAnsi" w:hAnsiTheme="majorHAnsi"/>
          <w:sz w:val="18"/>
          <w:szCs w:val="18"/>
        </w:rPr>
        <w:t>MedMCQA</w:t>
      </w:r>
      <w:proofErr w:type="spellEnd"/>
      <w:r w:rsidRPr="00D53F42">
        <w:rPr>
          <w:rFonts w:asciiTheme="majorHAnsi" w:eastAsiaTheme="majorHAnsi" w:hAnsiTheme="majorHAnsi"/>
          <w:sz w:val="18"/>
          <w:szCs w:val="18"/>
        </w:rPr>
        <w:t xml:space="preserve">에서 0.45로 최고였다. MLP는 파라미터의 대부분을 차지해 표현력이 커지지만(trainable 0.88%) 전이(MedQA/PubMedQA)는 오히려 낮아져 in-domain 과적합 </w:t>
      </w:r>
      <w:proofErr w:type="gramStart"/>
      <w:r w:rsidRPr="00D53F42">
        <w:rPr>
          <w:rFonts w:asciiTheme="majorHAnsi" w:eastAsiaTheme="majorHAnsi" w:hAnsiTheme="majorHAnsi"/>
          <w:sz w:val="18"/>
          <w:szCs w:val="18"/>
        </w:rPr>
        <w:t>경향 을</w:t>
      </w:r>
      <w:proofErr w:type="gramEnd"/>
      <w:r w:rsidRPr="00D53F42">
        <w:rPr>
          <w:rFonts w:asciiTheme="majorHAnsi" w:eastAsiaTheme="majorHAnsi" w:hAnsiTheme="majorHAnsi"/>
          <w:sz w:val="18"/>
          <w:szCs w:val="18"/>
        </w:rPr>
        <w:t xml:space="preserve"> 보였다. attention-only({</w:t>
      </w:r>
      <w:proofErr w:type="gramStart"/>
      <w:r w:rsidRPr="00D53F42">
        <w:rPr>
          <w:rFonts w:asciiTheme="majorHAnsi" w:eastAsiaTheme="majorHAnsi" w:hAnsiTheme="majorHAnsi"/>
          <w:sz w:val="18"/>
          <w:szCs w:val="18"/>
        </w:rPr>
        <w:t>q,v</w:t>
      </w:r>
      <w:proofErr w:type="gramEnd"/>
      <w:r w:rsidRPr="00D53F42">
        <w:rPr>
          <w:rFonts w:asciiTheme="majorHAnsi" w:eastAsiaTheme="majorHAnsi" w:hAnsiTheme="majorHAnsi"/>
          <w:sz w:val="18"/>
          <w:szCs w:val="18"/>
        </w:rPr>
        <w:t>})는 파라미터당 효율과 전이 안정성이 좋아 파레토 관점에서 균형점이다.</w:t>
      </w:r>
    </w:p>
    <w:p w14:paraId="5DF8F1EC" w14:textId="77777777" w:rsidR="00B55005" w:rsidRDefault="001803D2" w:rsidP="00D53F42">
      <w:pPr>
        <w:numPr>
          <w:ilvl w:val="0"/>
          <w:numId w:val="21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RQ3 (scaling)</w:t>
      </w:r>
      <w:r w:rsidR="00D53F42">
        <w:rPr>
          <w:rFonts w:asciiTheme="majorHAnsi" w:eastAsiaTheme="majorHAnsi" w:hAnsiTheme="majorHAnsi" w:hint="eastAsia"/>
        </w:rPr>
        <w:t xml:space="preserve"> </w:t>
      </w:r>
    </w:p>
    <w:p w14:paraId="36C981DD" w14:textId="3265C519" w:rsidR="00135AD9" w:rsidRPr="00B55005" w:rsidRDefault="00073B93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B55005">
        <w:rPr>
          <w:rFonts w:asciiTheme="majorHAnsi" w:eastAsiaTheme="majorHAnsi" w:hAnsiTheme="majorHAnsi"/>
          <w:sz w:val="18"/>
          <w:szCs w:val="18"/>
        </w:rPr>
        <w:t>α/</w:t>
      </w:r>
      <w:proofErr w:type="gramStart"/>
      <w:r w:rsidRPr="00B55005">
        <w:rPr>
          <w:rFonts w:asciiTheme="majorHAnsi" w:eastAsiaTheme="majorHAnsi" w:hAnsiTheme="majorHAnsi"/>
          <w:sz w:val="18"/>
          <w:szCs w:val="18"/>
        </w:rPr>
        <w:t>r 는</w:t>
      </w:r>
      <w:proofErr w:type="gramEnd"/>
      <w:r w:rsidRPr="00B55005">
        <w:rPr>
          <w:rFonts w:asciiTheme="majorHAnsi" w:eastAsiaTheme="majorHAnsi" w:hAnsiTheme="majorHAnsi"/>
          <w:sz w:val="18"/>
          <w:szCs w:val="18"/>
        </w:rPr>
        <w:t xml:space="preserve"> ΔW의 유효 </w:t>
      </w:r>
      <w:proofErr w:type="spellStart"/>
      <w:r w:rsidRPr="00B55005">
        <w:rPr>
          <w:rFonts w:asciiTheme="majorHAnsi" w:eastAsiaTheme="majorHAnsi" w:hAnsiTheme="majorHAnsi"/>
          <w:sz w:val="18"/>
          <w:szCs w:val="18"/>
        </w:rPr>
        <w:t>학습률처럼</w:t>
      </w:r>
      <w:proofErr w:type="spellEnd"/>
      <w:r w:rsidRPr="00B55005">
        <w:rPr>
          <w:rFonts w:asciiTheme="majorHAnsi" w:eastAsiaTheme="majorHAnsi" w:hAnsiTheme="majorHAnsi"/>
          <w:sz w:val="18"/>
          <w:szCs w:val="18"/>
        </w:rPr>
        <w:t xml:space="preserve"> 작용한다. final loss는 α/r=1(1.285)·2(1.288</w:t>
      </w:r>
      <w:proofErr w:type="gramStart"/>
      <w:r w:rsidRPr="00B55005">
        <w:rPr>
          <w:rFonts w:asciiTheme="majorHAnsi" w:eastAsiaTheme="majorHAnsi" w:hAnsiTheme="majorHAnsi"/>
          <w:sz w:val="18"/>
          <w:szCs w:val="18"/>
        </w:rPr>
        <w:t>) 에서</w:t>
      </w:r>
      <w:proofErr w:type="gramEnd"/>
      <w:r w:rsidRPr="00B55005">
        <w:rPr>
          <w:rFonts w:asciiTheme="majorHAnsi" w:eastAsiaTheme="majorHAnsi" w:hAnsiTheme="majorHAnsi"/>
          <w:sz w:val="18"/>
          <w:szCs w:val="18"/>
        </w:rPr>
        <w:t xml:space="preserve"> 가장 낮고 0.5(1.314)에서 다소 높아, scaling이 작으면 적응이 약해 손실이 덜 내려감을 보였다. 정확도는 smoke 표본오차 내에 서 큰 차이가 없었다(MedMCQA 0.250.375). full-scale에서는 과대 scaling 시 학습 불안정(loss 진동) 여부를 loss 곡선으로 확정해야 한다.</w:t>
      </w:r>
    </w:p>
    <w:p w14:paraId="26C34BE3" w14:textId="77777777" w:rsidR="00B55005" w:rsidRPr="00B55005" w:rsidRDefault="001803D2" w:rsidP="00D53F42">
      <w:pPr>
        <w:numPr>
          <w:ilvl w:val="0"/>
          <w:numId w:val="22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RQ4 (method)</w:t>
      </w:r>
      <w:r w:rsidR="00D53F42">
        <w:rPr>
          <w:rFonts w:asciiTheme="majorHAnsi" w:eastAsiaTheme="majorHAnsi" w:hAnsiTheme="majorHAnsi" w:hint="eastAsia"/>
          <w:b/>
          <w:sz w:val="20"/>
          <w:szCs w:val="20"/>
        </w:rPr>
        <w:t xml:space="preserve"> </w:t>
      </w:r>
    </w:p>
    <w:p w14:paraId="6B87CDA1" w14:textId="2459DEC1" w:rsidR="00135AD9" w:rsidRPr="00D53F42" w:rsidRDefault="00073B93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D53F42">
        <w:rPr>
          <w:rFonts w:asciiTheme="majorHAnsi" w:eastAsiaTheme="majorHAnsi" w:hAnsiTheme="majorHAnsi"/>
          <w:sz w:val="18"/>
          <w:szCs w:val="18"/>
        </w:rPr>
        <w:t xml:space="preserve">가장 뚜렷한 신호: Full FT가 smoke 규모에서 붕괴(MedMCQA 0.175, PubMedQA 0.325)했다. 200예시·20step·전체 494M 파라미터 갱신은 사전학습 지식을 덮어써 재앙적 망각(catastrophic forgetting)을 일으킨다. 반면 LoRA는 0.109% 파라미터만 학습해 망각 없이 사전학습 성능을 보존하면서 적응했고, 학습 시간도 절반(28s vs 56s). Zero-shot이 이미 강한 것은 Qwen2.5가 의료 MCQ에 상당한 사전 지식을 가졌기 때문이며, </w:t>
      </w:r>
      <w:proofErr w:type="gramStart"/>
      <w:r w:rsidRPr="00D53F42">
        <w:rPr>
          <w:rFonts w:asciiTheme="majorHAnsi" w:eastAsiaTheme="majorHAnsi" w:hAnsiTheme="majorHAnsi"/>
          <w:sz w:val="18"/>
          <w:szCs w:val="18"/>
        </w:rPr>
        <w:t>이것 이</w:t>
      </w:r>
      <w:proofErr w:type="gramEnd"/>
      <w:r w:rsidRPr="00D53F42">
        <w:rPr>
          <w:rFonts w:asciiTheme="majorHAnsi" w:eastAsiaTheme="majorHAnsi" w:hAnsiTheme="majorHAnsi"/>
          <w:sz w:val="18"/>
          <w:szCs w:val="18"/>
        </w:rPr>
        <w:t xml:space="preserve"> LoRA가 “보존하면서 미세 조정”하는 설계가 유리한 이유를 설명한다.</w:t>
      </w:r>
    </w:p>
    <w:p w14:paraId="29E68AF9" w14:textId="77777777" w:rsidR="00B55005" w:rsidRDefault="001803D2" w:rsidP="00D53F42">
      <w:pPr>
        <w:numPr>
          <w:ilvl w:val="0"/>
          <w:numId w:val="23"/>
        </w:numPr>
        <w:spacing w:before="60" w:after="60"/>
        <w:rPr>
          <w:rFonts w:asciiTheme="majorHAnsi" w:eastAsiaTheme="majorHAnsi" w:hAnsiTheme="majorHAnsi"/>
        </w:rPr>
      </w:pPr>
      <w:proofErr w:type="spellStart"/>
      <w:r w:rsidRPr="00DB53A9">
        <w:rPr>
          <w:rFonts w:asciiTheme="majorHAnsi" w:eastAsiaTheme="majorHAnsi" w:hAnsiTheme="majorHAnsi"/>
          <w:b/>
          <w:sz w:val="20"/>
          <w:szCs w:val="20"/>
        </w:rPr>
        <w:t>PubMedQA</w:t>
      </w:r>
      <w:proofErr w:type="spellEnd"/>
      <w:r w:rsidRPr="00DB53A9">
        <w:rPr>
          <w:rFonts w:asciiTheme="majorHAnsi" w:eastAsiaTheme="majorHAnsi" w:hAnsiTheme="majorHAnsi"/>
          <w:b/>
          <w:sz w:val="20"/>
          <w:szCs w:val="20"/>
        </w:rPr>
        <w:t xml:space="preserve"> 주의</w:t>
      </w:r>
      <w:r w:rsidR="00D53F42">
        <w:rPr>
          <w:rFonts w:asciiTheme="majorHAnsi" w:eastAsiaTheme="majorHAnsi" w:hAnsiTheme="majorHAnsi" w:hint="eastAsia"/>
        </w:rPr>
        <w:t xml:space="preserve"> </w:t>
      </w:r>
    </w:p>
    <w:p w14:paraId="53E88B3B" w14:textId="2ADAE095" w:rsidR="00135AD9" w:rsidRPr="00D53F42" w:rsidRDefault="00DB58AB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DB58AB">
        <w:rPr>
          <w:rFonts w:asciiTheme="majorHAnsi" w:eastAsiaTheme="majorHAnsi" w:hAnsiTheme="majorHAnsi"/>
          <w:sz w:val="18"/>
          <w:szCs w:val="18"/>
        </w:rPr>
        <w:lastRenderedPageBreak/>
        <w:t>test 셋 정답이 '</w:t>
      </w:r>
      <w:proofErr w:type="spellStart"/>
      <w:r w:rsidRPr="00DB58AB">
        <w:rPr>
          <w:rFonts w:asciiTheme="majorHAnsi" w:eastAsiaTheme="majorHAnsi" w:hAnsiTheme="majorHAnsi"/>
          <w:sz w:val="18"/>
          <w:szCs w:val="18"/>
        </w:rPr>
        <w:t>yes'</w:t>
      </w:r>
      <w:proofErr w:type="spellEnd"/>
      <w:r w:rsidRPr="00DB58AB">
        <w:rPr>
          <w:rFonts w:asciiTheme="majorHAnsi" w:eastAsiaTheme="majorHAnsi" w:hAnsiTheme="majorHAnsi"/>
          <w:sz w:val="18"/>
          <w:szCs w:val="18"/>
        </w:rPr>
        <w:t>로 편향되어 정확도가 과대평가될 수 있으므로, 단독 해석을 지양하고 full-scale에서 균형 지표를 별도로 분석해야 한다</w:t>
      </w:r>
      <w:r w:rsidR="00073B93" w:rsidRPr="00D53F42">
        <w:rPr>
          <w:rFonts w:asciiTheme="majorHAnsi" w:eastAsiaTheme="majorHAnsi" w:hAnsiTheme="majorHAnsi"/>
          <w:sz w:val="18"/>
          <w:szCs w:val="18"/>
        </w:rPr>
        <w:t>.</w:t>
      </w:r>
    </w:p>
    <w:p w14:paraId="0A8B5769" w14:textId="77777777" w:rsidR="00B55005" w:rsidRDefault="001803D2" w:rsidP="00B5703D">
      <w:pPr>
        <w:numPr>
          <w:ilvl w:val="0"/>
          <w:numId w:val="24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효율 축은 규모와 무관하게 확정적</w:t>
      </w:r>
      <w:r w:rsidR="00D53F42">
        <w:rPr>
          <w:rFonts w:asciiTheme="majorHAnsi" w:eastAsiaTheme="majorHAnsi" w:hAnsiTheme="majorHAnsi" w:hint="eastAsia"/>
        </w:rPr>
        <w:t xml:space="preserve"> </w:t>
      </w:r>
    </w:p>
    <w:p w14:paraId="58ACF58D" w14:textId="66133955" w:rsidR="00B5703D" w:rsidRPr="00D53F42" w:rsidRDefault="001803D2" w:rsidP="00B55005">
      <w:pPr>
        <w:spacing w:before="60" w:after="60"/>
        <w:ind w:left="720"/>
        <w:rPr>
          <w:rFonts w:asciiTheme="majorHAnsi" w:eastAsiaTheme="majorHAnsi" w:hAnsiTheme="majorHAnsi"/>
        </w:rPr>
      </w:pPr>
      <w:r w:rsidRPr="00D53F42">
        <w:rPr>
          <w:rFonts w:asciiTheme="majorHAnsi" w:eastAsiaTheme="majorHAnsi" w:hAnsiTheme="majorHAnsi"/>
          <w:sz w:val="18"/>
          <w:szCs w:val="18"/>
        </w:rPr>
        <w:t>trainable %(0.1%대)와 학습 시간(</w:t>
      </w:r>
      <w:proofErr w:type="spellStart"/>
      <w:r w:rsidRPr="00D53F42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Pr="00D53F42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gramStart"/>
      <w:r w:rsidRPr="00D53F42">
        <w:rPr>
          <w:rFonts w:asciiTheme="majorHAnsi" w:eastAsiaTheme="majorHAnsi" w:hAnsiTheme="majorHAnsi"/>
          <w:sz w:val="18"/>
          <w:szCs w:val="18"/>
        </w:rPr>
        <w:t>&lt; Full</w:t>
      </w:r>
      <w:proofErr w:type="gramEnd"/>
      <w:r w:rsidRPr="00D53F42">
        <w:rPr>
          <w:rFonts w:asciiTheme="majorHAnsi" w:eastAsiaTheme="majorHAnsi" w:hAnsiTheme="majorHAnsi"/>
          <w:sz w:val="18"/>
          <w:szCs w:val="18"/>
        </w:rPr>
        <w:t xml:space="preserve"> FT)은 표본오차의 영향을 받지 않는 robust한 결과로, </w:t>
      </w:r>
      <w:proofErr w:type="spellStart"/>
      <w:r w:rsidRPr="00D53F42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Pr="00D53F42">
        <w:rPr>
          <w:rFonts w:asciiTheme="majorHAnsi" w:eastAsiaTheme="majorHAnsi" w:hAnsiTheme="majorHAnsi"/>
          <w:sz w:val="18"/>
          <w:szCs w:val="18"/>
        </w:rPr>
        <w:t>의 핵심 가치를 직접 입증한다.</w:t>
      </w:r>
    </w:p>
    <w:p w14:paraId="6DEBD0B0" w14:textId="77777777" w:rsidR="00135AD9" w:rsidRPr="007D5C1B" w:rsidRDefault="001803D2">
      <w:pPr>
        <w:spacing w:before="240" w:after="120"/>
        <w:rPr>
          <w:sz w:val="26"/>
          <w:szCs w:val="26"/>
        </w:rPr>
      </w:pPr>
      <w:r w:rsidRPr="007D5C1B">
        <w:rPr>
          <w:b/>
          <w:color w:val="1F4E79"/>
          <w:sz w:val="26"/>
          <w:szCs w:val="26"/>
        </w:rPr>
        <w:t xml:space="preserve">7.3 </w:t>
      </w:r>
      <w:r w:rsidRPr="007D5C1B">
        <w:rPr>
          <w:b/>
          <w:color w:val="1F4E79"/>
          <w:sz w:val="26"/>
          <w:szCs w:val="26"/>
        </w:rPr>
        <w:t>성능</w:t>
      </w:r>
      <w:r w:rsidRPr="007D5C1B">
        <w:rPr>
          <w:b/>
          <w:color w:val="1F4E79"/>
          <w:sz w:val="26"/>
          <w:szCs w:val="26"/>
        </w:rPr>
        <w:t xml:space="preserve"> </w:t>
      </w:r>
      <w:r w:rsidRPr="007D5C1B">
        <w:rPr>
          <w:b/>
          <w:color w:val="1F4E79"/>
          <w:sz w:val="26"/>
          <w:szCs w:val="26"/>
        </w:rPr>
        <w:t>향상</w:t>
      </w:r>
      <w:r w:rsidRPr="007D5C1B">
        <w:rPr>
          <w:b/>
          <w:color w:val="1F4E79"/>
          <w:sz w:val="26"/>
          <w:szCs w:val="26"/>
        </w:rPr>
        <w:t xml:space="preserve"> </w:t>
      </w:r>
      <w:r w:rsidRPr="007D5C1B">
        <w:rPr>
          <w:b/>
          <w:color w:val="1F4E79"/>
          <w:sz w:val="26"/>
          <w:szCs w:val="26"/>
        </w:rPr>
        <w:t>실험</w:t>
      </w:r>
      <w:r w:rsidRPr="007D5C1B">
        <w:rPr>
          <w:b/>
          <w:color w:val="1F4E79"/>
          <w:sz w:val="26"/>
          <w:szCs w:val="26"/>
        </w:rPr>
        <w:t xml:space="preserve"> — </w:t>
      </w:r>
      <w:r w:rsidRPr="007D5C1B">
        <w:rPr>
          <w:b/>
          <w:color w:val="1F4E79"/>
          <w:sz w:val="26"/>
          <w:szCs w:val="26"/>
        </w:rPr>
        <w:t>학습량</w:t>
      </w:r>
      <w:r w:rsidRPr="007D5C1B">
        <w:rPr>
          <w:b/>
          <w:color w:val="1F4E79"/>
          <w:sz w:val="26"/>
          <w:szCs w:val="26"/>
        </w:rPr>
        <w:t xml:space="preserve"> vs </w:t>
      </w:r>
      <w:r w:rsidRPr="007D5C1B">
        <w:rPr>
          <w:b/>
          <w:color w:val="1F4E79"/>
          <w:sz w:val="26"/>
          <w:szCs w:val="26"/>
        </w:rPr>
        <w:t>용량</w:t>
      </w:r>
      <w:r w:rsidRPr="007D5C1B">
        <w:rPr>
          <w:b/>
          <w:color w:val="1F4E79"/>
          <w:sz w:val="26"/>
          <w:szCs w:val="26"/>
        </w:rPr>
        <w:t>(trainable %)</w:t>
      </w:r>
    </w:p>
    <w:p w14:paraId="65064177" w14:textId="618F7A35" w:rsidR="00135AD9" w:rsidRPr="00DB53A9" w:rsidRDefault="001803D2" w:rsidP="00073B93">
      <w:pPr>
        <w:spacing w:before="80" w:after="8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sz w:val="20"/>
          <w:szCs w:val="20"/>
        </w:rPr>
        <w:t xml:space="preserve">"0.109%는 너무 작지 않은가"라는 질문을 검증했다. </w:t>
      </w:r>
    </w:p>
    <w:tbl>
      <w:tblPr>
        <w:tblW w:w="77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851"/>
        <w:gridCol w:w="1417"/>
        <w:gridCol w:w="1276"/>
        <w:gridCol w:w="1418"/>
      </w:tblGrid>
      <w:tr w:rsidR="00135AD9" w14:paraId="59FC8E1D" w14:textId="77777777" w:rsidTr="00DB53A9">
        <w:trPr>
          <w:tblHeader/>
        </w:trPr>
        <w:tc>
          <w:tcPr>
            <w:tcW w:w="1696" w:type="dxa"/>
            <w:shd w:val="clear" w:color="auto" w:fill="DEEAF1"/>
            <w:vAlign w:val="center"/>
          </w:tcPr>
          <w:p w14:paraId="3C0A5789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설정</w:t>
            </w:r>
          </w:p>
        </w:tc>
        <w:tc>
          <w:tcPr>
            <w:tcW w:w="1134" w:type="dxa"/>
            <w:shd w:val="clear" w:color="auto" w:fill="DEEAF1"/>
            <w:vAlign w:val="center"/>
          </w:tcPr>
          <w:p w14:paraId="73CCEC6C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trainable %</w:t>
            </w:r>
          </w:p>
        </w:tc>
        <w:tc>
          <w:tcPr>
            <w:tcW w:w="851" w:type="dxa"/>
            <w:shd w:val="clear" w:color="auto" w:fill="DEEAF1"/>
            <w:vAlign w:val="center"/>
          </w:tcPr>
          <w:p w14:paraId="1796DA48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시간</w:t>
            </w:r>
          </w:p>
        </w:tc>
        <w:tc>
          <w:tcPr>
            <w:tcW w:w="1417" w:type="dxa"/>
            <w:shd w:val="clear" w:color="auto" w:fill="DEEAF1"/>
            <w:vAlign w:val="center"/>
          </w:tcPr>
          <w:p w14:paraId="1140B721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MedMCQA (Δ)</w:t>
            </w:r>
          </w:p>
        </w:tc>
        <w:tc>
          <w:tcPr>
            <w:tcW w:w="1276" w:type="dxa"/>
            <w:shd w:val="clear" w:color="auto" w:fill="DEEAF1"/>
            <w:vAlign w:val="center"/>
          </w:tcPr>
          <w:p w14:paraId="7ABE1E96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MedQA (Δ)</w:t>
            </w:r>
          </w:p>
        </w:tc>
        <w:tc>
          <w:tcPr>
            <w:tcW w:w="1418" w:type="dxa"/>
            <w:shd w:val="clear" w:color="auto" w:fill="DEEAF1"/>
            <w:vAlign w:val="center"/>
          </w:tcPr>
          <w:p w14:paraId="6AA86A22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b/>
                <w:sz w:val="16"/>
                <w:szCs w:val="16"/>
              </w:rPr>
              <w:t>PubMedQA (Δ)</w:t>
            </w:r>
          </w:p>
        </w:tc>
      </w:tr>
      <w:tr w:rsidR="00135AD9" w14:paraId="08308BD3" w14:textId="77777777" w:rsidTr="00DB53A9">
        <w:tc>
          <w:tcPr>
            <w:tcW w:w="1696" w:type="dxa"/>
            <w:shd w:val="clear" w:color="auto" w:fill="FFFFFF"/>
            <w:vAlign w:val="center"/>
          </w:tcPr>
          <w:p w14:paraId="48E4E0BA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base (zero-shot)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8E1285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0 %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8692EB7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–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631F760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0.360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5EBEFFF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0.400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762E679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0.950</w:t>
            </w:r>
          </w:p>
        </w:tc>
      </w:tr>
      <w:tr w:rsidR="00135AD9" w14:paraId="7D18AC10" w14:textId="77777777" w:rsidTr="00DB53A9">
        <w:tc>
          <w:tcPr>
            <w:tcW w:w="1696" w:type="dxa"/>
            <w:shd w:val="clear" w:color="auto" w:fill="F2F2F2"/>
            <w:vAlign w:val="center"/>
          </w:tcPr>
          <w:p w14:paraId="4970C54A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r8 {</w:t>
            </w:r>
            <w:proofErr w:type="gramStart"/>
            <w:r w:rsidRPr="00DB53A9">
              <w:rPr>
                <w:sz w:val="16"/>
                <w:szCs w:val="16"/>
              </w:rPr>
              <w:t>q,v</w:t>
            </w:r>
            <w:proofErr w:type="gramEnd"/>
            <w:r w:rsidRPr="00DB53A9">
              <w:rPr>
                <w:sz w:val="16"/>
                <w:szCs w:val="16"/>
              </w:rPr>
              <w:t>}, 2000/300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64D8519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0.109%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66F7C20F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154s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9DC9935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0.380 (+0.02)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EEE6557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0.400 (0.00)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0AB28157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0.940 (−0.01)</w:t>
            </w:r>
          </w:p>
        </w:tc>
      </w:tr>
      <w:tr w:rsidR="00135AD9" w14:paraId="121E4FA3" w14:textId="77777777" w:rsidTr="00DB53A9">
        <w:tc>
          <w:tcPr>
            <w:tcW w:w="1696" w:type="dxa"/>
            <w:shd w:val="clear" w:color="auto" w:fill="FFFFFF"/>
            <w:vAlign w:val="center"/>
          </w:tcPr>
          <w:p w14:paraId="368DCA43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r8 {</w:t>
            </w:r>
            <w:proofErr w:type="gramStart"/>
            <w:r w:rsidRPr="00DB53A9">
              <w:rPr>
                <w:sz w:val="16"/>
                <w:szCs w:val="16"/>
              </w:rPr>
              <w:t>q,v</w:t>
            </w:r>
            <w:proofErr w:type="gramEnd"/>
            <w:r w:rsidRPr="00DB53A9">
              <w:rPr>
                <w:sz w:val="16"/>
                <w:szCs w:val="16"/>
              </w:rPr>
              <w:t>}, 6000/1000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954E45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0.109%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2E8966B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827s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FDF4954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0.430 (+0.07)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40D2024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0.320 (−0.08)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7696CC08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0.990 (+0.04)</w:t>
            </w:r>
          </w:p>
        </w:tc>
      </w:tr>
      <w:tr w:rsidR="00135AD9" w14:paraId="3E6D8979" w14:textId="77777777" w:rsidTr="00DB53A9">
        <w:tc>
          <w:tcPr>
            <w:tcW w:w="1696" w:type="dxa"/>
            <w:shd w:val="clear" w:color="auto" w:fill="F2F2F2"/>
            <w:vAlign w:val="center"/>
          </w:tcPr>
          <w:p w14:paraId="2FE1D617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r8 {</w:t>
            </w:r>
            <w:proofErr w:type="gramStart"/>
            <w:r w:rsidRPr="00DB53A9">
              <w:rPr>
                <w:sz w:val="16"/>
                <w:szCs w:val="16"/>
              </w:rPr>
              <w:t>q,v</w:t>
            </w:r>
            <w:proofErr w:type="gramEnd"/>
            <w:r w:rsidRPr="00DB53A9">
              <w:rPr>
                <w:sz w:val="16"/>
                <w:szCs w:val="16"/>
              </w:rPr>
              <w:t>}, 6000/1000, dropout+wd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DEFAD7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0.109%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649AC59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1152s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365AC8B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0.410 (+0.05)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E994502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0.360 (−0.04)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68F948DF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0.970 (+0.02)</w:t>
            </w:r>
          </w:p>
        </w:tc>
      </w:tr>
      <w:tr w:rsidR="00135AD9" w14:paraId="15E569EB" w14:textId="77777777" w:rsidTr="00DB53A9">
        <w:tc>
          <w:tcPr>
            <w:tcW w:w="1696" w:type="dxa"/>
            <w:shd w:val="clear" w:color="auto" w:fill="FFFFFF"/>
            <w:vAlign w:val="center"/>
          </w:tcPr>
          <w:p w14:paraId="0B3FC778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r32 all-modules, 6000/1000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D3F846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3.44%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6E85950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1111s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AB741A1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0.350 (−0.01)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35DA915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0.290 (−0.11)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B2C848A" w14:textId="77777777" w:rsidR="00135AD9" w:rsidRPr="00DB53A9" w:rsidRDefault="001803D2">
            <w:pPr>
              <w:spacing w:before="40" w:after="40"/>
              <w:rPr>
                <w:sz w:val="16"/>
                <w:szCs w:val="16"/>
              </w:rPr>
            </w:pPr>
            <w:r w:rsidRPr="00DB53A9">
              <w:rPr>
                <w:sz w:val="16"/>
                <w:szCs w:val="16"/>
              </w:rPr>
              <w:t>0.560 (−0.39)</w:t>
            </w:r>
          </w:p>
        </w:tc>
      </w:tr>
    </w:tbl>
    <w:p w14:paraId="1D1D104D" w14:textId="21A3B1F4" w:rsidR="00135AD9" w:rsidRDefault="00135AD9">
      <w:pPr>
        <w:spacing w:before="160" w:after="80"/>
      </w:pPr>
    </w:p>
    <w:p w14:paraId="7F0708B9" w14:textId="4DC09EB5" w:rsidR="00135AD9" w:rsidRPr="00DB58AB" w:rsidRDefault="001803D2" w:rsidP="00DB58AB">
      <w:pPr>
        <w:numPr>
          <w:ilvl w:val="0"/>
          <w:numId w:val="25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한계는 학습량이지 0.109% 크기가 아니다</w:t>
      </w:r>
      <w:r w:rsidR="00DB58AB">
        <w:rPr>
          <w:rFonts w:asciiTheme="majorHAnsi" w:eastAsiaTheme="majorHAnsi" w:hAnsiTheme="majorHAnsi" w:hint="eastAsia"/>
        </w:rPr>
        <w:t xml:space="preserve">: </w:t>
      </w:r>
      <w:r w:rsidRPr="00DB58AB">
        <w:rPr>
          <w:rFonts w:asciiTheme="majorHAnsi" w:eastAsiaTheme="majorHAnsi" w:hAnsiTheme="majorHAnsi"/>
          <w:sz w:val="18"/>
          <w:szCs w:val="18"/>
        </w:rPr>
        <w:t>같은 0.109%(r8, {</w:t>
      </w:r>
      <w:proofErr w:type="spellStart"/>
      <w:proofErr w:type="gramStart"/>
      <w:r w:rsidRPr="00DB58AB">
        <w:rPr>
          <w:rFonts w:asciiTheme="majorHAnsi" w:eastAsiaTheme="majorHAnsi" w:hAnsiTheme="majorHAnsi"/>
          <w:sz w:val="18"/>
          <w:szCs w:val="18"/>
        </w:rPr>
        <w:t>q,v</w:t>
      </w:r>
      <w:proofErr w:type="spellEnd"/>
      <w:proofErr w:type="gramEnd"/>
      <w:r w:rsidRPr="00DB58AB">
        <w:rPr>
          <w:rFonts w:asciiTheme="majorHAnsi" w:eastAsiaTheme="majorHAnsi" w:hAnsiTheme="majorHAnsi"/>
          <w:sz w:val="18"/>
          <w:szCs w:val="18"/>
        </w:rPr>
        <w:t>})에서 학습 데이터·스텝을 2000/300 → 6000/1000으로 늘리자 in-domain(</w:t>
      </w:r>
      <w:proofErr w:type="spellStart"/>
      <w:r w:rsidRPr="00DB58AB">
        <w:rPr>
          <w:rFonts w:asciiTheme="majorHAnsi" w:eastAsiaTheme="majorHAnsi" w:hAnsiTheme="majorHAnsi"/>
          <w:sz w:val="18"/>
          <w:szCs w:val="18"/>
        </w:rPr>
        <w:t>MedMCQA</w:t>
      </w:r>
      <w:proofErr w:type="spellEnd"/>
      <w:r w:rsidRPr="00DB58AB">
        <w:rPr>
          <w:rFonts w:asciiTheme="majorHAnsi" w:eastAsiaTheme="majorHAnsi" w:hAnsiTheme="majorHAnsi"/>
          <w:sz w:val="18"/>
          <w:szCs w:val="18"/>
        </w:rPr>
        <w:t>)이 0.36 → 0.43 (+0.07)로 올라 base를 뚜렷이 넘었다. 즉 ‘0.1%가 작아서 안 오른다’가 아니라 ‘학습이 부족했다’가 정답이었다. 학습 파라미터 비율은 그대로 두고도 성능을 끌어올릴 수 있다.</w:t>
      </w:r>
    </w:p>
    <w:p w14:paraId="4BE6AE99" w14:textId="4E3AF649" w:rsidR="00135AD9" w:rsidRPr="00DB58AB" w:rsidRDefault="001803D2" w:rsidP="00DB58AB">
      <w:pPr>
        <w:numPr>
          <w:ilvl w:val="0"/>
          <w:numId w:val="26"/>
        </w:numPr>
        <w:spacing w:before="60" w:after="60"/>
        <w:rPr>
          <w:rFonts w:asciiTheme="majorHAnsi" w:eastAsiaTheme="majorHAnsi" w:hAnsiTheme="majorHAnsi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trainable %를 3.44%로 키우면 오히려 악화한다</w:t>
      </w:r>
      <w:r w:rsidR="00DB58AB">
        <w:rPr>
          <w:rFonts w:asciiTheme="majorHAnsi" w:eastAsiaTheme="majorHAnsi" w:hAnsiTheme="majorHAnsi" w:hint="eastAsia"/>
        </w:rPr>
        <w:t xml:space="preserve">: </w:t>
      </w:r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학습 용량(r=32, 전체 모듈)을 30배 늘리자 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MedMCQA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 성능은 정체되고 전이 데이터(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PubMedQA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)는 급락(0.95→0.56)했는데, 이는 Full FT의 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과적합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 및 재앙적 망각과 동일한 현상입니다. 즉, 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의 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저랭크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 제약은 단순한 자원 절약을 넘어 암묵적 정규화(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regularizer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 xml:space="preserve">)로 작용하며, 이것이 데이터가 적은 상황에서 </w:t>
      </w:r>
      <w:proofErr w:type="spellStart"/>
      <w:r w:rsidR="0061788D" w:rsidRPr="0061788D">
        <w:rPr>
          <w:rFonts w:asciiTheme="majorHAnsi" w:eastAsiaTheme="majorHAnsi" w:hAnsiTheme="majorHAnsi"/>
          <w:sz w:val="18"/>
          <w:szCs w:val="18"/>
        </w:rPr>
        <w:t>LoRA</w:t>
      </w:r>
      <w:proofErr w:type="spellEnd"/>
      <w:r w:rsidR="0061788D" w:rsidRPr="0061788D">
        <w:rPr>
          <w:rFonts w:asciiTheme="majorHAnsi" w:eastAsiaTheme="majorHAnsi" w:hAnsiTheme="majorHAnsi"/>
          <w:sz w:val="18"/>
          <w:szCs w:val="18"/>
        </w:rPr>
        <w:t>가 Full FT보다 안정적인 이유다.</w:t>
      </w:r>
    </w:p>
    <w:p w14:paraId="6BC4F421" w14:textId="70F6EB45" w:rsidR="00135AD9" w:rsidRPr="00DB58AB" w:rsidRDefault="001803D2" w:rsidP="00DB58AB">
      <w:pPr>
        <w:numPr>
          <w:ilvl w:val="0"/>
          <w:numId w:val="30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DB53A9">
        <w:rPr>
          <w:rFonts w:asciiTheme="majorHAnsi" w:eastAsiaTheme="majorHAnsi" w:hAnsiTheme="majorHAnsi"/>
          <w:b/>
          <w:sz w:val="20"/>
          <w:szCs w:val="20"/>
        </w:rPr>
        <w:t>dropout + weight decay가 전이 손상을 절반으로 줄인다</w:t>
      </w:r>
      <w:r w:rsidR="00DB58AB">
        <w:rPr>
          <w:rFonts w:asciiTheme="majorHAnsi" w:eastAsiaTheme="majorHAnsi" w:hAnsiTheme="majorHAnsi" w:hint="eastAsia"/>
          <w:sz w:val="20"/>
          <w:szCs w:val="20"/>
        </w:rPr>
        <w:t xml:space="preserve">: </w:t>
      </w:r>
      <w:r w:rsidRPr="00DB58AB">
        <w:rPr>
          <w:rFonts w:asciiTheme="majorHAnsi" w:eastAsiaTheme="majorHAnsi" w:hAnsiTheme="majorHAnsi"/>
          <w:sz w:val="18"/>
          <w:szCs w:val="18"/>
        </w:rPr>
        <w:t xml:space="preserve">같은 0.109%·동일 학습량에 </w:t>
      </w:r>
      <w:proofErr w:type="spellStart"/>
      <w:r w:rsidRPr="00DB58AB">
        <w:rPr>
          <w:rFonts w:asciiTheme="majorHAnsi" w:eastAsiaTheme="majorHAnsi" w:hAnsiTheme="majorHAnsi"/>
          <w:sz w:val="18"/>
          <w:szCs w:val="18"/>
        </w:rPr>
        <w:t>lora_dropout</w:t>
      </w:r>
      <w:proofErr w:type="spellEnd"/>
      <w:r w:rsidRPr="00DB58AB">
        <w:rPr>
          <w:rFonts w:asciiTheme="majorHAnsi" w:eastAsiaTheme="majorHAnsi" w:hAnsiTheme="majorHAnsi"/>
          <w:sz w:val="18"/>
          <w:szCs w:val="18"/>
        </w:rPr>
        <w:t xml:space="preserve">=0.1, </w:t>
      </w:r>
      <w:proofErr w:type="spellStart"/>
      <w:r w:rsidRPr="00DB58AB">
        <w:rPr>
          <w:rFonts w:asciiTheme="majorHAnsi" w:eastAsiaTheme="majorHAnsi" w:hAnsiTheme="majorHAnsi"/>
          <w:sz w:val="18"/>
          <w:szCs w:val="18"/>
        </w:rPr>
        <w:t>weight_decay</w:t>
      </w:r>
      <w:proofErr w:type="spellEnd"/>
      <w:r w:rsidRPr="00DB58AB">
        <w:rPr>
          <w:rFonts w:asciiTheme="majorHAnsi" w:eastAsiaTheme="majorHAnsi" w:hAnsiTheme="majorHAnsi"/>
          <w:sz w:val="18"/>
          <w:szCs w:val="18"/>
        </w:rPr>
        <w:t xml:space="preserve">=0.01을 더하자 </w:t>
      </w:r>
      <w:proofErr w:type="spellStart"/>
      <w:r w:rsidRPr="00DB58AB">
        <w:rPr>
          <w:rFonts w:asciiTheme="majorHAnsi" w:eastAsiaTheme="majorHAnsi" w:hAnsiTheme="majorHAnsi"/>
          <w:sz w:val="18"/>
          <w:szCs w:val="18"/>
        </w:rPr>
        <w:t>MedQA</w:t>
      </w:r>
      <w:proofErr w:type="spellEnd"/>
      <w:r w:rsidRPr="00DB58AB">
        <w:rPr>
          <w:rFonts w:asciiTheme="majorHAnsi" w:eastAsiaTheme="majorHAnsi" w:hAnsiTheme="majorHAnsi"/>
          <w:sz w:val="18"/>
          <w:szCs w:val="18"/>
        </w:rPr>
        <w:t xml:space="preserve"> 전이 손상이 </w:t>
      </w:r>
      <w:r w:rsidRPr="00DB58AB">
        <w:rPr>
          <w:rFonts w:ascii="Cambria Math" w:eastAsiaTheme="majorHAnsi" w:hAnsi="Cambria Math" w:cs="Cambria Math"/>
          <w:sz w:val="18"/>
          <w:szCs w:val="18"/>
        </w:rPr>
        <w:t>−</w:t>
      </w:r>
      <w:r w:rsidRPr="00DB58AB">
        <w:rPr>
          <w:rFonts w:asciiTheme="majorHAnsi" w:eastAsiaTheme="majorHAnsi" w:hAnsiTheme="majorHAnsi"/>
          <w:sz w:val="18"/>
          <w:szCs w:val="18"/>
        </w:rPr>
        <w:t xml:space="preserve">0.08 </w:t>
      </w:r>
      <w:r w:rsidRPr="00DB58AB">
        <w:rPr>
          <w:rFonts w:ascii="맑은 고딕" w:eastAsia="맑은 고딕" w:hAnsi="맑은 고딕" w:cs="맑은 고딕" w:hint="eastAsia"/>
          <w:sz w:val="18"/>
          <w:szCs w:val="18"/>
        </w:rPr>
        <w:t>→</w:t>
      </w:r>
      <w:r w:rsidRPr="00DB58AB">
        <w:rPr>
          <w:rFonts w:asciiTheme="majorHAnsi" w:eastAsiaTheme="majorHAnsi" w:hAnsiTheme="majorHAnsi"/>
          <w:sz w:val="18"/>
          <w:szCs w:val="18"/>
        </w:rPr>
        <w:t xml:space="preserve"> </w:t>
      </w:r>
      <w:r w:rsidRPr="00DB58AB">
        <w:rPr>
          <w:rFonts w:ascii="Cambria Math" w:eastAsiaTheme="majorHAnsi" w:hAnsi="Cambria Math" w:cs="Cambria Math"/>
          <w:sz w:val="18"/>
          <w:szCs w:val="18"/>
        </w:rPr>
        <w:t>−</w:t>
      </w:r>
      <w:r w:rsidRPr="00DB58AB">
        <w:rPr>
          <w:rFonts w:asciiTheme="majorHAnsi" w:eastAsiaTheme="majorHAnsi" w:hAnsiTheme="majorHAnsi"/>
          <w:sz w:val="18"/>
          <w:szCs w:val="18"/>
        </w:rPr>
        <w:t>0.04로 완화되고 in-domain은 +0.05로 유지됐다</w:t>
      </w:r>
      <w:r w:rsidR="00290359">
        <w:rPr>
          <w:rFonts w:asciiTheme="majorHAnsi" w:eastAsiaTheme="majorHAnsi" w:hAnsiTheme="majorHAnsi" w:hint="eastAsia"/>
          <w:sz w:val="18"/>
          <w:szCs w:val="18"/>
        </w:rPr>
        <w:t xml:space="preserve">. </w:t>
      </w:r>
      <w:r w:rsidRPr="00DB58AB">
        <w:rPr>
          <w:rFonts w:asciiTheme="majorHAnsi" w:eastAsiaTheme="majorHAnsi" w:hAnsiTheme="majorHAnsi"/>
          <w:sz w:val="18"/>
          <w:szCs w:val="18"/>
        </w:rPr>
        <w:t>본 설정에서 in-domain 향상과 전이 보존을 함께 만족하는 최적 균형점이다.</w:t>
      </w:r>
    </w:p>
    <w:p w14:paraId="7DD679F0" w14:textId="477ACC3D" w:rsidR="00135AD9" w:rsidRPr="00DB53A9" w:rsidRDefault="001803D2">
      <w:pPr>
        <w:shd w:val="clear" w:color="auto" w:fill="EDF7EE"/>
        <w:spacing w:before="140" w:after="120"/>
        <w:rPr>
          <w:rFonts w:asciiTheme="majorHAnsi" w:eastAsiaTheme="majorHAnsi" w:hAnsiTheme="majorHAnsi"/>
          <w:sz w:val="18"/>
          <w:szCs w:val="18"/>
        </w:rPr>
      </w:pPr>
      <w:r w:rsidRPr="00DB53A9">
        <w:rPr>
          <w:rFonts w:asciiTheme="majorHAnsi" w:eastAsiaTheme="majorHAnsi" w:hAnsiTheme="majorHAnsi"/>
          <w:b/>
          <w:sz w:val="18"/>
          <w:szCs w:val="18"/>
        </w:rPr>
        <w:t xml:space="preserve">시사점. </w:t>
      </w:r>
      <w:r w:rsidRPr="00DB53A9">
        <w:rPr>
          <w:rFonts w:asciiTheme="majorHAnsi" w:eastAsiaTheme="majorHAnsi" w:hAnsiTheme="majorHAnsi"/>
          <w:sz w:val="18"/>
          <w:szCs w:val="18"/>
        </w:rPr>
        <w:t xml:space="preserve">성능을 올리는 올바른 순서는 </w:t>
      </w:r>
      <w:r w:rsidRPr="00DB53A9">
        <w:rPr>
          <w:rFonts w:asciiTheme="majorHAnsi" w:eastAsiaTheme="majorHAnsi" w:hAnsiTheme="majorHAnsi"/>
          <w:b/>
          <w:sz w:val="18"/>
          <w:szCs w:val="18"/>
        </w:rPr>
        <w:t>① 작은 %(0.1~0.2%) 유지</w:t>
      </w:r>
      <w:r w:rsidRPr="00DB53A9">
        <w:rPr>
          <w:rFonts w:asciiTheme="majorHAnsi" w:eastAsiaTheme="majorHAnsi" w:hAnsiTheme="majorHAnsi"/>
          <w:sz w:val="18"/>
          <w:szCs w:val="18"/>
        </w:rPr>
        <w:t xml:space="preserve">, </w:t>
      </w:r>
      <w:r w:rsidRPr="00DB53A9">
        <w:rPr>
          <w:rFonts w:asciiTheme="majorHAnsi" w:eastAsiaTheme="majorHAnsi" w:hAnsiTheme="majorHAnsi"/>
          <w:b/>
          <w:sz w:val="18"/>
          <w:szCs w:val="18"/>
        </w:rPr>
        <w:t>② 모델·데이터·학습량 ↑</w:t>
      </w:r>
      <w:r w:rsidRPr="00DB53A9">
        <w:rPr>
          <w:rFonts w:asciiTheme="majorHAnsi" w:eastAsiaTheme="majorHAnsi" w:hAnsiTheme="majorHAnsi"/>
          <w:sz w:val="18"/>
          <w:szCs w:val="18"/>
        </w:rPr>
        <w:t xml:space="preserve">, </w:t>
      </w:r>
      <w:r w:rsidRPr="00DB53A9">
        <w:rPr>
          <w:rFonts w:asciiTheme="majorHAnsi" w:eastAsiaTheme="majorHAnsi" w:hAnsiTheme="majorHAnsi"/>
          <w:b/>
          <w:sz w:val="18"/>
          <w:szCs w:val="18"/>
        </w:rPr>
        <w:t>③ 과적합 신호가 보이면 dropout/weight decay로 정규화</w:t>
      </w:r>
      <w:r w:rsidRPr="00DB53A9">
        <w:rPr>
          <w:rFonts w:asciiTheme="majorHAnsi" w:eastAsiaTheme="majorHAnsi" w:hAnsiTheme="majorHAnsi"/>
          <w:sz w:val="18"/>
          <w:szCs w:val="18"/>
        </w:rPr>
        <w:t xml:space="preserve">, </w:t>
      </w:r>
      <w:r w:rsidRPr="00DB53A9">
        <w:rPr>
          <w:rFonts w:asciiTheme="majorHAnsi" w:eastAsiaTheme="majorHAnsi" w:hAnsiTheme="majorHAnsi"/>
          <w:b/>
          <w:sz w:val="18"/>
          <w:szCs w:val="18"/>
        </w:rPr>
        <w:t>④ 그래도 부족하면 rank·모듈을 조금씩 키우되 전이 지표를 함께 감시</w:t>
      </w:r>
      <w:r w:rsidRPr="00DB53A9">
        <w:rPr>
          <w:rFonts w:asciiTheme="majorHAnsi" w:eastAsiaTheme="majorHAnsi" w:hAnsiTheme="majorHAnsi"/>
          <w:sz w:val="18"/>
          <w:szCs w:val="18"/>
        </w:rPr>
        <w:t>하는 것이다. 본 보고서의 재현은 0.5B 규모라 절대값 표본오차가 크므로, 결정적 곡선은 1.5B full-scale에서 확정한다.</w:t>
      </w:r>
    </w:p>
    <w:p w14:paraId="2810F861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8. Discussion</w:t>
      </w:r>
    </w:p>
    <w:p w14:paraId="2E157562" w14:textId="77777777" w:rsidR="00343371" w:rsidRPr="007D5C1B" w:rsidRDefault="001803D2">
      <w:pPr>
        <w:pStyle w:val="2"/>
        <w:rPr>
          <w:rFonts w:asciiTheme="majorHAnsi" w:eastAsiaTheme="majorHAnsi" w:hAnsiTheme="majorHAnsi"/>
        </w:rPr>
      </w:pPr>
      <w:r w:rsidRPr="007D5C1B">
        <w:rPr>
          <w:rFonts w:asciiTheme="majorHAnsi" w:eastAsiaTheme="majorHAnsi" w:hAnsiTheme="majorHAnsi"/>
        </w:rPr>
        <w:t>8.1 한계점</w:t>
      </w:r>
    </w:p>
    <w:p w14:paraId="084509C5" w14:textId="32E79051" w:rsidR="00343371" w:rsidRPr="00DB53A9" w:rsidRDefault="00BA59EB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실험 스케일 및 표본 오차:</w:t>
      </w:r>
      <w:r w:rsidRPr="00BA59EB">
        <w:rPr>
          <w:rFonts w:asciiTheme="majorHAnsi" w:eastAsiaTheme="majorHAnsi" w:hAnsiTheme="majorHAnsi"/>
          <w:sz w:val="20"/>
          <w:szCs w:val="20"/>
        </w:rPr>
        <w:t xml:space="preserve"> </w:t>
      </w:r>
      <w:r w:rsidRPr="00566DB5">
        <w:rPr>
          <w:rFonts w:asciiTheme="majorHAnsi" w:eastAsiaTheme="majorHAnsi" w:hAnsiTheme="majorHAnsi"/>
          <w:sz w:val="18"/>
          <w:szCs w:val="18"/>
        </w:rPr>
        <w:t>0.5B 모델과 소규모 데이터 기반의 기본 실험(Smoke Test)은 절대적 수치에 표본 오차가 존재</w:t>
      </w:r>
      <w:r w:rsidRPr="00566DB5">
        <w:rPr>
          <w:rFonts w:asciiTheme="majorHAnsi" w:eastAsiaTheme="majorHAnsi" w:hAnsiTheme="majorHAnsi" w:hint="eastAsia"/>
          <w:sz w:val="18"/>
          <w:szCs w:val="18"/>
        </w:rPr>
        <w:t>한다</w:t>
      </w:r>
      <w:r w:rsidRPr="00566DB5">
        <w:rPr>
          <w:rFonts w:asciiTheme="majorHAnsi" w:eastAsiaTheme="majorHAnsi" w:hAnsiTheme="majorHAnsi"/>
          <w:sz w:val="18"/>
          <w:szCs w:val="18"/>
        </w:rPr>
        <w:t xml:space="preserve">. 따라서 결정적인 절제 연구(Ablation) 결과는 1.5B Full-scale(GPU) 환경에서 최종 확정해야 </w:t>
      </w:r>
      <w:r w:rsidRPr="00566DB5">
        <w:rPr>
          <w:rFonts w:asciiTheme="majorHAnsi" w:eastAsiaTheme="majorHAnsi" w:hAnsiTheme="majorHAnsi" w:hint="eastAsia"/>
          <w:sz w:val="18"/>
          <w:szCs w:val="18"/>
        </w:rPr>
        <w:t>한</w:t>
      </w:r>
      <w:r w:rsidRPr="00566DB5">
        <w:rPr>
          <w:rFonts w:asciiTheme="majorHAnsi" w:eastAsiaTheme="majorHAnsi" w:hAnsiTheme="majorHAnsi"/>
          <w:sz w:val="18"/>
          <w:szCs w:val="18"/>
        </w:rPr>
        <w:t>다</w:t>
      </w:r>
      <w:r w:rsidRPr="00BA59EB">
        <w:rPr>
          <w:rFonts w:asciiTheme="majorHAnsi" w:eastAsiaTheme="majorHAnsi" w:hAnsiTheme="majorHAnsi"/>
          <w:sz w:val="20"/>
          <w:szCs w:val="20"/>
        </w:rPr>
        <w:t>.</w:t>
      </w:r>
    </w:p>
    <w:p w14:paraId="5B9483E3" w14:textId="17DA6F33" w:rsidR="00343371" w:rsidRPr="00566DB5" w:rsidRDefault="00BA59EB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r w:rsidRPr="007D5C1B">
        <w:rPr>
          <w:rFonts w:asciiTheme="majorHAnsi" w:eastAsiaTheme="majorHAnsi" w:hAnsiTheme="majorHAnsi"/>
          <w:b/>
          <w:bCs/>
          <w:sz w:val="20"/>
          <w:szCs w:val="20"/>
        </w:rPr>
        <w:t>하드웨어 의존적 측정 한계:</w:t>
      </w:r>
      <w:r w:rsidRPr="00BA59EB">
        <w:rPr>
          <w:rFonts w:asciiTheme="majorHAnsi" w:eastAsiaTheme="majorHAnsi" w:hAnsiTheme="majorHAnsi"/>
          <w:sz w:val="20"/>
          <w:szCs w:val="20"/>
        </w:rPr>
        <w:t xml:space="preserve"> </w:t>
      </w:r>
      <w:r w:rsidRPr="00566DB5">
        <w:rPr>
          <w:rFonts w:asciiTheme="majorHAnsi" w:eastAsiaTheme="majorHAnsi" w:hAnsiTheme="majorHAnsi"/>
          <w:sz w:val="18"/>
          <w:szCs w:val="18"/>
        </w:rPr>
        <w:t>Peak VRAM 측정 로직이 CUDA 전용 API에 의존하여 로컬 MPS 환경에서는 정확한 측정이 불가하므로, 엄밀한 메모리 분석은 GPU 환경(</w:t>
      </w:r>
      <w:proofErr w:type="spellStart"/>
      <w:r w:rsidRPr="00566DB5">
        <w:rPr>
          <w:rFonts w:asciiTheme="majorHAnsi" w:eastAsiaTheme="majorHAnsi" w:hAnsiTheme="majorHAnsi"/>
          <w:sz w:val="18"/>
          <w:szCs w:val="18"/>
        </w:rPr>
        <w:t>Colab</w:t>
      </w:r>
      <w:proofErr w:type="spellEnd"/>
      <w:r w:rsidRPr="00566DB5">
        <w:rPr>
          <w:rFonts w:asciiTheme="majorHAnsi" w:eastAsiaTheme="majorHAnsi" w:hAnsiTheme="majorHAnsi"/>
          <w:sz w:val="18"/>
          <w:szCs w:val="18"/>
        </w:rPr>
        <w:t xml:space="preserve"> 등)이 필수적</w:t>
      </w:r>
      <w:r w:rsidRPr="00566DB5">
        <w:rPr>
          <w:rFonts w:asciiTheme="majorHAnsi" w:eastAsiaTheme="majorHAnsi" w:hAnsiTheme="majorHAnsi" w:hint="eastAsia"/>
          <w:sz w:val="18"/>
          <w:szCs w:val="18"/>
        </w:rPr>
        <w:t>이다</w:t>
      </w:r>
      <w:r w:rsidR="001803D2" w:rsidRPr="00566DB5">
        <w:rPr>
          <w:rFonts w:asciiTheme="majorHAnsi" w:eastAsiaTheme="majorHAnsi" w:hAnsiTheme="majorHAnsi"/>
          <w:sz w:val="18"/>
          <w:szCs w:val="18"/>
        </w:rPr>
        <w:t>.</w:t>
      </w:r>
    </w:p>
    <w:p w14:paraId="6B947394" w14:textId="1539E4B9" w:rsidR="00343371" w:rsidRPr="00566DB5" w:rsidRDefault="00BA59EB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  <w:sz w:val="18"/>
          <w:szCs w:val="18"/>
        </w:rPr>
      </w:pPr>
      <w:r w:rsidRPr="00BA59EB">
        <w:rPr>
          <w:rFonts w:asciiTheme="majorHAnsi" w:eastAsiaTheme="majorHAnsi" w:hAnsiTheme="majorHAnsi"/>
          <w:b/>
          <w:bCs/>
          <w:sz w:val="20"/>
          <w:szCs w:val="20"/>
        </w:rPr>
        <w:t>평가 지표의 편향성:</w:t>
      </w:r>
      <w:r w:rsidRPr="00BA59EB">
        <w:rPr>
          <w:rFonts w:asciiTheme="majorHAnsi" w:eastAsiaTheme="majorHAnsi" w:hAnsiTheme="majorHAnsi"/>
          <w:sz w:val="20"/>
          <w:szCs w:val="20"/>
        </w:rPr>
        <w:t xml:space="preserve"> </w:t>
      </w:r>
      <w:r w:rsidRPr="00566DB5">
        <w:rPr>
          <w:rFonts w:asciiTheme="majorHAnsi" w:eastAsiaTheme="majorHAnsi" w:hAnsiTheme="majorHAnsi"/>
          <w:sz w:val="18"/>
          <w:szCs w:val="18"/>
        </w:rPr>
        <w:t xml:space="preserve">모델 평가가 객관식(MCQ) 정확도에만 집중되어 정성적·다각적 분석(Perplexity 등)이 </w:t>
      </w:r>
      <w:proofErr w:type="spellStart"/>
      <w:r w:rsidRPr="00566DB5">
        <w:rPr>
          <w:rFonts w:asciiTheme="majorHAnsi" w:eastAsiaTheme="majorHAnsi" w:hAnsiTheme="majorHAnsi"/>
          <w:sz w:val="18"/>
          <w:szCs w:val="18"/>
        </w:rPr>
        <w:t>부족</w:t>
      </w:r>
      <w:r w:rsidRPr="00566DB5">
        <w:rPr>
          <w:rFonts w:asciiTheme="majorHAnsi" w:eastAsiaTheme="majorHAnsi" w:hAnsiTheme="majorHAnsi" w:hint="eastAsia"/>
          <w:sz w:val="18"/>
          <w:szCs w:val="18"/>
        </w:rPr>
        <w:t>하다</w:t>
      </w:r>
      <w:r w:rsidRPr="00566DB5">
        <w:rPr>
          <w:rFonts w:asciiTheme="majorHAnsi" w:eastAsiaTheme="majorHAnsi" w:hAnsiTheme="majorHAnsi"/>
          <w:sz w:val="18"/>
          <w:szCs w:val="18"/>
        </w:rPr>
        <w:t>다</w:t>
      </w:r>
      <w:proofErr w:type="spellEnd"/>
      <w:r w:rsidRPr="00566DB5">
        <w:rPr>
          <w:rFonts w:asciiTheme="majorHAnsi" w:eastAsiaTheme="majorHAnsi" w:hAnsiTheme="majorHAnsi"/>
          <w:sz w:val="18"/>
          <w:szCs w:val="18"/>
        </w:rPr>
        <w:t xml:space="preserve">. 또한, 전이 평가용 </w:t>
      </w:r>
      <w:proofErr w:type="spellStart"/>
      <w:r w:rsidRPr="00566DB5">
        <w:rPr>
          <w:rFonts w:asciiTheme="majorHAnsi" w:eastAsiaTheme="majorHAnsi" w:hAnsiTheme="majorHAnsi"/>
          <w:sz w:val="18"/>
          <w:szCs w:val="18"/>
        </w:rPr>
        <w:t>PubMedQA</w:t>
      </w:r>
      <w:proofErr w:type="spellEnd"/>
      <w:r w:rsidRPr="00566DB5">
        <w:rPr>
          <w:rFonts w:asciiTheme="majorHAnsi" w:eastAsiaTheme="majorHAnsi" w:hAnsiTheme="majorHAnsi"/>
          <w:sz w:val="18"/>
          <w:szCs w:val="18"/>
        </w:rPr>
        <w:t xml:space="preserve"> 데이터셋의 클래스 불균형으로 인해 단일 지표 해석에 주의가 필요</w:t>
      </w:r>
      <w:r w:rsidRPr="00566DB5">
        <w:rPr>
          <w:rFonts w:asciiTheme="majorHAnsi" w:eastAsiaTheme="majorHAnsi" w:hAnsiTheme="majorHAnsi" w:hint="eastAsia"/>
          <w:sz w:val="18"/>
          <w:szCs w:val="18"/>
        </w:rPr>
        <w:t>하</w:t>
      </w:r>
      <w:r w:rsidRPr="00566DB5">
        <w:rPr>
          <w:rFonts w:asciiTheme="majorHAnsi" w:eastAsiaTheme="majorHAnsi" w:hAnsiTheme="majorHAnsi"/>
          <w:sz w:val="18"/>
          <w:szCs w:val="18"/>
        </w:rPr>
        <w:t>다</w:t>
      </w:r>
      <w:r w:rsidR="001803D2" w:rsidRPr="00566DB5">
        <w:rPr>
          <w:rFonts w:asciiTheme="majorHAnsi" w:eastAsiaTheme="majorHAnsi" w:hAnsiTheme="majorHAnsi"/>
          <w:sz w:val="18"/>
          <w:szCs w:val="18"/>
        </w:rPr>
        <w:t>.</w:t>
      </w:r>
    </w:p>
    <w:p w14:paraId="3922E5FC" w14:textId="77777777" w:rsidR="00343371" w:rsidRPr="007D5C1B" w:rsidRDefault="001803D2">
      <w:pPr>
        <w:pStyle w:val="2"/>
        <w:rPr>
          <w:rFonts w:asciiTheme="majorHAnsi" w:eastAsiaTheme="majorHAnsi" w:hAnsiTheme="majorHAnsi"/>
        </w:rPr>
      </w:pPr>
      <w:r w:rsidRPr="007D5C1B">
        <w:rPr>
          <w:rFonts w:asciiTheme="majorHAnsi" w:eastAsiaTheme="majorHAnsi" w:hAnsiTheme="majorHAnsi"/>
        </w:rPr>
        <w:t>8.2 개선 가능성</w:t>
      </w:r>
    </w:p>
    <w:p w14:paraId="0ADDB9B6" w14:textId="4842CCE0" w:rsidR="00343371" w:rsidRPr="007D5C1B" w:rsidRDefault="005C2E06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현재 개별적으로 수행되는 Forward Pass 평가 연산(Loglikelihood)을 배치화(Batching)하도록 코드를 개선하면, 전체 실험 소요 시간을 수배 이상 단축할 수 있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다.</w:t>
      </w:r>
    </w:p>
    <w:p w14:paraId="772A2154" w14:textId="1B058119" w:rsidR="00343371" w:rsidRPr="007D5C1B" w:rsidRDefault="005C2E06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 xml:space="preserve">Rank를 32 이상으로 확장하고 전체 데이터셋을 적용해 포화 구간 분석을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정교화하며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, 다중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시드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(Seed) 반복 훈련으로 결과의 95% 신뢰 구간을 산출할 수 있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다</w:t>
      </w:r>
      <w:r w:rsidR="001803D2" w:rsidRPr="007D5C1B">
        <w:rPr>
          <w:rFonts w:asciiTheme="majorHAnsi" w:eastAsiaTheme="majorHAnsi" w:hAnsiTheme="majorHAnsi"/>
          <w:sz w:val="20"/>
          <w:szCs w:val="20"/>
        </w:rPr>
        <w:t>.</w:t>
      </w:r>
    </w:p>
    <w:p w14:paraId="264D85C8" w14:textId="77777777" w:rsidR="00343371" w:rsidRPr="007D5C1B" w:rsidRDefault="001803D2">
      <w:pPr>
        <w:pStyle w:val="2"/>
        <w:rPr>
          <w:rFonts w:asciiTheme="majorHAnsi" w:eastAsiaTheme="majorHAnsi" w:hAnsiTheme="majorHAnsi"/>
        </w:rPr>
      </w:pPr>
      <w:r w:rsidRPr="007D5C1B">
        <w:rPr>
          <w:rFonts w:asciiTheme="majorHAnsi" w:eastAsiaTheme="majorHAnsi" w:hAnsiTheme="majorHAnsi"/>
        </w:rPr>
        <w:t>8.3 향후 연구 및 확장 방향</w:t>
      </w:r>
    </w:p>
    <w:p w14:paraId="5DEE508C" w14:textId="3B62E8AB" w:rsidR="00343371" w:rsidRDefault="00490FB8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 xml:space="preserve">자체 구현한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는 외부 의존성이 없어 확장 연구에 용이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하</w:t>
      </w:r>
      <w:r w:rsidRPr="007D5C1B">
        <w:rPr>
          <w:rFonts w:asciiTheme="majorHAnsi" w:eastAsiaTheme="majorHAnsi" w:hAnsiTheme="majorHAnsi"/>
          <w:sz w:val="20"/>
          <w:szCs w:val="20"/>
        </w:rPr>
        <w:t>다. 이를 바탕으로 향후 4-bit 양자화(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QLoRA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통한 거대 모델 학습 환경 구축, 최신 기법(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DoRA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AdaLoRA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)과의 성능 비교, 그리고 다분야 가중치를 융합하는 Multi-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앙상블을 적용해 단일 소형 모델을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고도화할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계획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이다</w:t>
      </w:r>
      <w:r w:rsidR="001803D2" w:rsidRPr="007D5C1B">
        <w:rPr>
          <w:rFonts w:asciiTheme="majorHAnsi" w:eastAsiaTheme="majorHAnsi" w:hAnsiTheme="majorHAnsi"/>
          <w:sz w:val="20"/>
          <w:szCs w:val="20"/>
        </w:rPr>
        <w:t>.</w:t>
      </w:r>
    </w:p>
    <w:p w14:paraId="22D5E479" w14:textId="77777777" w:rsidR="007D5C1B" w:rsidRPr="007D5C1B" w:rsidRDefault="007D5C1B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</w:p>
    <w:p w14:paraId="1A95025F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9. Conclusion</w:t>
      </w:r>
    </w:p>
    <w:p w14:paraId="642C2DED" w14:textId="77777777" w:rsidR="00490FB8" w:rsidRPr="007D5C1B" w:rsidRDefault="00490FB8" w:rsidP="00490FB8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 xml:space="preserve">본 연구는 기성 라이브러리에 의존하지 않고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아키텍처를 직접 구현(From-scratch)하여 소형 언어 모델을 의료 도메인에 성공적으로 적응시켰으며, 주요 설계 축(Rank, Target Module, Scaling, Method)에 대한 Ablation Study를 통해 유의미한 결론을 도출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했</w:t>
      </w:r>
      <w:r w:rsidRPr="007D5C1B">
        <w:rPr>
          <w:rFonts w:asciiTheme="majorHAnsi" w:eastAsiaTheme="majorHAnsi" w:hAnsiTheme="majorHAnsi"/>
          <w:sz w:val="20"/>
          <w:szCs w:val="20"/>
        </w:rPr>
        <w:t xml:space="preserve">다. 우선, 소규모 데이터 환경에서 전체 가중치를 학습(Full FT)할 경우 모델의 내부 지식이 붕괴되는 재앙적 망각(Catastrophic Forgetting) 현상이 발생한 반면,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기법은 전체 파라미터의 0.1% 대역만을 업데이트하면서도 사전 학습 모델의 일반 지식을 훼손 없이 보존하며 타겟 도메인에 안정적으로 적응함을 확인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했</w:t>
      </w:r>
      <w:r w:rsidRPr="007D5C1B">
        <w:rPr>
          <w:rFonts w:asciiTheme="majorHAnsi" w:eastAsiaTheme="majorHAnsi" w:hAnsiTheme="majorHAnsi"/>
          <w:sz w:val="20"/>
          <w:szCs w:val="20"/>
        </w:rPr>
        <w:t xml:space="preserve">다. 또한, 타겟 모듈 선정 측면에서는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어텐션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모듈의 {q, v} 조합에만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를 부착하는 것이 파라미터당 학습 효율과 전이 학습(Transfer) 안정성을 동시에 달성하는 최적의 균형점(Balance point)임을 입증</w:t>
      </w:r>
      <w:r w:rsidRPr="007D5C1B">
        <w:rPr>
          <w:rFonts w:asciiTheme="majorHAnsi" w:eastAsiaTheme="majorHAnsi" w:hAnsiTheme="majorHAnsi" w:hint="eastAsia"/>
          <w:sz w:val="20"/>
          <w:szCs w:val="20"/>
        </w:rPr>
        <w:t>했</w:t>
      </w:r>
      <w:r w:rsidRPr="007D5C1B">
        <w:rPr>
          <w:rFonts w:asciiTheme="majorHAnsi" w:eastAsiaTheme="majorHAnsi" w:hAnsiTheme="majorHAnsi"/>
          <w:sz w:val="20"/>
          <w:szCs w:val="20"/>
        </w:rPr>
        <w:t xml:space="preserve">다. 실제로 업데이트 범위를 MLP 계층까지 확장했을 때 학습 도메인(In-domain)의 성능은 소폭 상승했으나, 처음 보는 문제(전이 평가)에서는 오히려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정답률이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 하락하는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과적합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 xml:space="preserve">(Overfitting) 양상이 관찰되었다. </w:t>
      </w:r>
    </w:p>
    <w:p w14:paraId="04765272" w14:textId="0DEAD8CF" w:rsidR="00490FB8" w:rsidRPr="007D5C1B" w:rsidRDefault="00490FB8">
      <w:p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 xml:space="preserve">결론적으로, 파라미터 및 학습 시간으로 대표되는 효율 축에 있어 모델의 규모와 무관하게 </w:t>
      </w:r>
      <w:proofErr w:type="spellStart"/>
      <w:r w:rsidRPr="007D5C1B">
        <w:rPr>
          <w:rFonts w:asciiTheme="majorHAnsi" w:eastAsiaTheme="majorHAnsi" w:hAnsiTheme="majorHAnsi"/>
          <w:sz w:val="20"/>
          <w:szCs w:val="20"/>
        </w:rPr>
        <w:t>LoRA</w:t>
      </w:r>
      <w:proofErr w:type="spellEnd"/>
      <w:r w:rsidRPr="007D5C1B">
        <w:rPr>
          <w:rFonts w:asciiTheme="majorHAnsi" w:eastAsiaTheme="majorHAnsi" w:hAnsiTheme="majorHAnsi"/>
          <w:sz w:val="20"/>
          <w:szCs w:val="20"/>
        </w:rPr>
        <w:t>의 구조적 우위를 확정적으로 검증할 수 있었다.</w:t>
      </w:r>
    </w:p>
    <w:p w14:paraId="1B79AAA4" w14:textId="77777777" w:rsidR="00343371" w:rsidRPr="007D5C1B" w:rsidRDefault="001803D2">
      <w:pPr>
        <w:pStyle w:val="1"/>
        <w:rPr>
          <w:sz w:val="30"/>
          <w:szCs w:val="30"/>
        </w:rPr>
      </w:pPr>
      <w:r w:rsidRPr="007D5C1B">
        <w:rPr>
          <w:sz w:val="30"/>
          <w:szCs w:val="30"/>
        </w:rPr>
        <w:t>10. References</w:t>
      </w:r>
    </w:p>
    <w:p w14:paraId="259418F1" w14:textId="1D752E1B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lastRenderedPageBreak/>
        <w:t>E. J. Hu, Y. Shen, P. Wallis, et al., "LoRA: Low-Rank Adaptation of Large Language Models," ICLR, 2022.</w:t>
      </w:r>
    </w:p>
    <w:p w14:paraId="3D8D9457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A. Vaswani, N. Shazeer, N. Parmar, et al., "Attention Is All You Need," NeurIPS, 2017.</w:t>
      </w:r>
    </w:p>
    <w:p w14:paraId="7B80AFAF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A. Radford, K. Narasimhan, T. Salimans, I. Sutskever, "Improving Language Understanding by Generative Pre-Training," 2018.</w:t>
      </w:r>
    </w:p>
    <w:p w14:paraId="12E0C3DD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T. Dettmers, A. Pagnoni, A. Holtzman, L. Zettlemoyer, "QLoRA: Efficient Finetuning of Quantized LLMs," NeurIPS, 2023.</w:t>
      </w:r>
    </w:p>
    <w:p w14:paraId="53C6AF5B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A. Pal, L. K. Umapathi, M. Sankarasubbu, "MedMCQA: A Large-scale Multi-Subject Multi-Choice Dataset for Medical Domain Question Answering," CHIL, 2022.</w:t>
      </w:r>
    </w:p>
    <w:p w14:paraId="08420722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D. Jin, E. Pan, N. Oufattole, et al., "What Disease does this Patient Have? A Large-scale Open Domain Question Answering Dataset from Medical Exams (MedQA)," Applied Sciences, 2021.</w:t>
      </w:r>
    </w:p>
    <w:p w14:paraId="68186B5B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Q. Jin, B. Dhingra, Z. Liu, W. Cohen, X. Lu, "PubMedQA: A Dataset for Biomedical Research Question Answering," EMNLP, 2019.</w:t>
      </w:r>
    </w:p>
    <w:p w14:paraId="0BDB7141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Datasets: openlifescienceai/medmcqa, openlifescienceai/medqa, openlifescienceai/pubmedqa (HuggingFace Hub).</w:t>
      </w:r>
    </w:p>
    <w:p w14:paraId="7C94935E" w14:textId="77777777" w:rsidR="00343371" w:rsidRPr="007D5C1B" w:rsidRDefault="001803D2" w:rsidP="00DB53A9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Base model: Qwen/Qwen2.5-1.5B-Instruct / Qwen/Qwen2.5-0.5B-Instruct (Apache-2.0).</w:t>
      </w:r>
    </w:p>
    <w:p w14:paraId="7CD0C8E5" w14:textId="719B4A2B" w:rsidR="000133A5" w:rsidRPr="007D5C1B" w:rsidRDefault="001803D2" w:rsidP="000133A5">
      <w:pPr>
        <w:pStyle w:val="a4"/>
        <w:numPr>
          <w:ilvl w:val="0"/>
          <w:numId w:val="28"/>
        </w:num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7D5C1B">
        <w:rPr>
          <w:rFonts w:asciiTheme="majorHAnsi" w:eastAsiaTheme="majorHAnsi" w:hAnsiTheme="majorHAnsi"/>
          <w:sz w:val="20"/>
          <w:szCs w:val="20"/>
        </w:rPr>
        <w:t>코드: 본 프로젝트 GitHub 저장소 (lora/, data/, eval/, scripts/, notebooks/).</w:t>
      </w:r>
    </w:p>
    <w:sectPr w:rsidR="000133A5" w:rsidRPr="007D5C1B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42E0" w14:textId="77777777" w:rsidR="00410104" w:rsidRDefault="00410104">
      <w:r>
        <w:separator/>
      </w:r>
    </w:p>
  </w:endnote>
  <w:endnote w:type="continuationSeparator" w:id="0">
    <w:p w14:paraId="5A0FF06A" w14:textId="77777777" w:rsidR="00410104" w:rsidRDefault="00410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882022"/>
      <w:docPartObj>
        <w:docPartGallery w:val="Page Numbers (Bottom of Page)"/>
        <w:docPartUnique/>
      </w:docPartObj>
    </w:sdtPr>
    <w:sdtContent>
      <w:p w14:paraId="055FA897" w14:textId="1B5098A2" w:rsidR="00343371" w:rsidRDefault="00EA3869" w:rsidP="00EA38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6689" w14:textId="77777777" w:rsidR="00410104" w:rsidRDefault="00410104">
      <w:r>
        <w:separator/>
      </w:r>
    </w:p>
  </w:footnote>
  <w:footnote w:type="continuationSeparator" w:id="0">
    <w:p w14:paraId="0F82C9DD" w14:textId="77777777" w:rsidR="00410104" w:rsidRDefault="00410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876"/>
    <w:multiLevelType w:val="hybridMultilevel"/>
    <w:tmpl w:val="C0EEF6F0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C54AB4"/>
    <w:multiLevelType w:val="hybridMultilevel"/>
    <w:tmpl w:val="648E2E54"/>
    <w:lvl w:ilvl="0" w:tplc="4BC08AA2">
      <w:start w:val="1"/>
      <w:numFmt w:val="bullet"/>
      <w:lvlText w:val="•"/>
      <w:lvlJc w:val="left"/>
      <w:pPr>
        <w:ind w:left="1760" w:hanging="440"/>
      </w:p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" w15:restartNumberingAfterBreak="0">
    <w:nsid w:val="07987CF4"/>
    <w:multiLevelType w:val="hybridMultilevel"/>
    <w:tmpl w:val="F3E06F38"/>
    <w:lvl w:ilvl="0" w:tplc="596C152E">
      <w:start w:val="1"/>
      <w:numFmt w:val="decimal"/>
      <w:lvlText w:val="%1."/>
      <w:lvlJc w:val="left"/>
      <w:pPr>
        <w:ind w:left="720" w:hanging="360"/>
      </w:pPr>
    </w:lvl>
    <w:lvl w:ilvl="1" w:tplc="C28E7B10">
      <w:numFmt w:val="decimal"/>
      <w:lvlText w:val=""/>
      <w:lvlJc w:val="left"/>
    </w:lvl>
    <w:lvl w:ilvl="2" w:tplc="B448A01E">
      <w:numFmt w:val="decimal"/>
      <w:lvlText w:val=""/>
      <w:lvlJc w:val="left"/>
    </w:lvl>
    <w:lvl w:ilvl="3" w:tplc="0FE0545A">
      <w:numFmt w:val="decimal"/>
      <w:lvlText w:val=""/>
      <w:lvlJc w:val="left"/>
    </w:lvl>
    <w:lvl w:ilvl="4" w:tplc="6AF6FA90">
      <w:numFmt w:val="decimal"/>
      <w:lvlText w:val=""/>
      <w:lvlJc w:val="left"/>
    </w:lvl>
    <w:lvl w:ilvl="5" w:tplc="055AD056">
      <w:numFmt w:val="decimal"/>
      <w:lvlText w:val=""/>
      <w:lvlJc w:val="left"/>
    </w:lvl>
    <w:lvl w:ilvl="6" w:tplc="21F4161A">
      <w:numFmt w:val="decimal"/>
      <w:lvlText w:val=""/>
      <w:lvlJc w:val="left"/>
    </w:lvl>
    <w:lvl w:ilvl="7" w:tplc="3146BAF0">
      <w:numFmt w:val="decimal"/>
      <w:lvlText w:val=""/>
      <w:lvlJc w:val="left"/>
    </w:lvl>
    <w:lvl w:ilvl="8" w:tplc="41CA660E">
      <w:numFmt w:val="decimal"/>
      <w:lvlText w:val=""/>
      <w:lvlJc w:val="left"/>
    </w:lvl>
  </w:abstractNum>
  <w:abstractNum w:abstractNumId="3" w15:restartNumberingAfterBreak="0">
    <w:nsid w:val="09D96A2B"/>
    <w:multiLevelType w:val="hybridMultilevel"/>
    <w:tmpl w:val="7556DF9A"/>
    <w:lvl w:ilvl="0" w:tplc="FFFFFFFF">
      <w:start w:val="1"/>
      <w:numFmt w:val="bullet"/>
      <w:lvlText w:val="•"/>
      <w:lvlJc w:val="left"/>
      <w:pPr>
        <w:ind w:left="880" w:hanging="440"/>
      </w:pPr>
    </w:lvl>
    <w:lvl w:ilvl="1" w:tplc="4BC08AA2">
      <w:start w:val="1"/>
      <w:numFmt w:val="bullet"/>
      <w:lvlText w:val="•"/>
      <w:lvlJc w:val="left"/>
      <w:pPr>
        <w:ind w:left="1320" w:hanging="440"/>
      </w:p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BE21ED0"/>
    <w:multiLevelType w:val="hybridMultilevel"/>
    <w:tmpl w:val="A54CE660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C623931"/>
    <w:multiLevelType w:val="hybridMultilevel"/>
    <w:tmpl w:val="A44C980A"/>
    <w:lvl w:ilvl="0" w:tplc="596C152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9E6804"/>
    <w:multiLevelType w:val="hybridMultilevel"/>
    <w:tmpl w:val="CD9A3C38"/>
    <w:lvl w:ilvl="0" w:tplc="FFFFFFFF">
      <w:start w:val="1"/>
      <w:numFmt w:val="bullet"/>
      <w:lvlText w:val="•"/>
      <w:lvlJc w:val="left"/>
      <w:pPr>
        <w:ind w:left="880" w:hanging="440"/>
      </w:p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8BD3218"/>
    <w:multiLevelType w:val="hybridMultilevel"/>
    <w:tmpl w:val="06FA2874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8F34881"/>
    <w:multiLevelType w:val="hybridMultilevel"/>
    <w:tmpl w:val="83E6A664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E9140C"/>
    <w:multiLevelType w:val="hybridMultilevel"/>
    <w:tmpl w:val="73782682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8113C03"/>
    <w:multiLevelType w:val="hybridMultilevel"/>
    <w:tmpl w:val="D1AC50C6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C241C2E"/>
    <w:multiLevelType w:val="hybridMultilevel"/>
    <w:tmpl w:val="6DC4875A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84D2157"/>
    <w:multiLevelType w:val="hybridMultilevel"/>
    <w:tmpl w:val="9A6C969C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46A0F2A">
      <w:numFmt w:val="decimal"/>
      <w:lvlText w:val=""/>
      <w:lvlJc w:val="left"/>
    </w:lvl>
    <w:lvl w:ilvl="2" w:tplc="3E9E845C">
      <w:numFmt w:val="decimal"/>
      <w:lvlText w:val=""/>
      <w:lvlJc w:val="left"/>
    </w:lvl>
    <w:lvl w:ilvl="3" w:tplc="3A568552">
      <w:numFmt w:val="decimal"/>
      <w:lvlText w:val=""/>
      <w:lvlJc w:val="left"/>
    </w:lvl>
    <w:lvl w:ilvl="4" w:tplc="3D9CF99E">
      <w:numFmt w:val="decimal"/>
      <w:lvlText w:val=""/>
      <w:lvlJc w:val="left"/>
    </w:lvl>
    <w:lvl w:ilvl="5" w:tplc="C0E25082">
      <w:numFmt w:val="decimal"/>
      <w:lvlText w:val=""/>
      <w:lvlJc w:val="left"/>
    </w:lvl>
    <w:lvl w:ilvl="6" w:tplc="EB025DA0">
      <w:numFmt w:val="decimal"/>
      <w:lvlText w:val=""/>
      <w:lvlJc w:val="left"/>
    </w:lvl>
    <w:lvl w:ilvl="7" w:tplc="20F6E14C">
      <w:numFmt w:val="decimal"/>
      <w:lvlText w:val=""/>
      <w:lvlJc w:val="left"/>
    </w:lvl>
    <w:lvl w:ilvl="8" w:tplc="D6CCDFCE">
      <w:numFmt w:val="decimal"/>
      <w:lvlText w:val=""/>
      <w:lvlJc w:val="left"/>
    </w:lvl>
  </w:abstractNum>
  <w:abstractNum w:abstractNumId="13" w15:restartNumberingAfterBreak="0">
    <w:nsid w:val="40B52EE4"/>
    <w:multiLevelType w:val="hybridMultilevel"/>
    <w:tmpl w:val="273ED1D4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3140B6E"/>
    <w:multiLevelType w:val="hybridMultilevel"/>
    <w:tmpl w:val="E228A672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46058C4"/>
    <w:multiLevelType w:val="hybridMultilevel"/>
    <w:tmpl w:val="A12CA29C"/>
    <w:lvl w:ilvl="0" w:tplc="DE4220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498705CE"/>
    <w:multiLevelType w:val="hybridMultilevel"/>
    <w:tmpl w:val="DCF670E6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CE4108B"/>
    <w:multiLevelType w:val="hybridMultilevel"/>
    <w:tmpl w:val="20E07594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7D83AB2"/>
    <w:multiLevelType w:val="hybridMultilevel"/>
    <w:tmpl w:val="209C48D4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590D1A36"/>
    <w:multiLevelType w:val="hybridMultilevel"/>
    <w:tmpl w:val="9070A9E8"/>
    <w:lvl w:ilvl="0" w:tplc="CB24B2D0">
      <w:start w:val="1"/>
      <w:numFmt w:val="bullet"/>
      <w:lvlText w:val="●"/>
      <w:lvlJc w:val="left"/>
      <w:pPr>
        <w:ind w:left="720" w:hanging="360"/>
      </w:pPr>
    </w:lvl>
    <w:lvl w:ilvl="1" w:tplc="4C26BD14">
      <w:start w:val="1"/>
      <w:numFmt w:val="bullet"/>
      <w:lvlText w:val="○"/>
      <w:lvlJc w:val="left"/>
      <w:pPr>
        <w:ind w:left="1440" w:hanging="360"/>
      </w:pPr>
    </w:lvl>
    <w:lvl w:ilvl="2" w:tplc="5810D0A0">
      <w:start w:val="1"/>
      <w:numFmt w:val="bullet"/>
      <w:lvlText w:val="■"/>
      <w:lvlJc w:val="left"/>
      <w:pPr>
        <w:ind w:left="2160" w:hanging="360"/>
      </w:pPr>
    </w:lvl>
    <w:lvl w:ilvl="3" w:tplc="49C8CB72">
      <w:start w:val="1"/>
      <w:numFmt w:val="bullet"/>
      <w:lvlText w:val="●"/>
      <w:lvlJc w:val="left"/>
      <w:pPr>
        <w:ind w:left="2880" w:hanging="360"/>
      </w:pPr>
    </w:lvl>
    <w:lvl w:ilvl="4" w:tplc="85AC90AC">
      <w:start w:val="1"/>
      <w:numFmt w:val="bullet"/>
      <w:lvlText w:val="○"/>
      <w:lvlJc w:val="left"/>
      <w:pPr>
        <w:ind w:left="3600" w:hanging="360"/>
      </w:pPr>
    </w:lvl>
    <w:lvl w:ilvl="5" w:tplc="B71AEA8A">
      <w:start w:val="1"/>
      <w:numFmt w:val="bullet"/>
      <w:lvlText w:val="■"/>
      <w:lvlJc w:val="left"/>
      <w:pPr>
        <w:ind w:left="4320" w:hanging="360"/>
      </w:pPr>
    </w:lvl>
    <w:lvl w:ilvl="6" w:tplc="3CCA59E6">
      <w:start w:val="1"/>
      <w:numFmt w:val="bullet"/>
      <w:lvlText w:val="●"/>
      <w:lvlJc w:val="left"/>
      <w:pPr>
        <w:ind w:left="5040" w:hanging="360"/>
      </w:pPr>
    </w:lvl>
    <w:lvl w:ilvl="7" w:tplc="643241A0">
      <w:start w:val="1"/>
      <w:numFmt w:val="bullet"/>
      <w:lvlText w:val="●"/>
      <w:lvlJc w:val="left"/>
      <w:pPr>
        <w:ind w:left="5760" w:hanging="360"/>
      </w:pPr>
    </w:lvl>
    <w:lvl w:ilvl="8" w:tplc="EB9AEFC4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599D13BB"/>
    <w:multiLevelType w:val="hybridMultilevel"/>
    <w:tmpl w:val="E48ECE60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18D3370"/>
    <w:multiLevelType w:val="hybridMultilevel"/>
    <w:tmpl w:val="454E2C52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685F4572"/>
    <w:multiLevelType w:val="hybridMultilevel"/>
    <w:tmpl w:val="0110019E"/>
    <w:lvl w:ilvl="0" w:tplc="FFFFFFFF">
      <w:start w:val="1"/>
      <w:numFmt w:val="bullet"/>
      <w:lvlText w:val="•"/>
      <w:lvlJc w:val="left"/>
      <w:pPr>
        <w:ind w:left="880" w:hanging="440"/>
      </w:p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9291782"/>
    <w:multiLevelType w:val="hybridMultilevel"/>
    <w:tmpl w:val="58F64714"/>
    <w:lvl w:ilvl="0" w:tplc="FFFFFFFF">
      <w:start w:val="1"/>
      <w:numFmt w:val="bullet"/>
      <w:lvlText w:val="•"/>
      <w:lvlJc w:val="left"/>
      <w:pPr>
        <w:ind w:left="880" w:hanging="440"/>
      </w:p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65F6CF7"/>
    <w:multiLevelType w:val="hybridMultilevel"/>
    <w:tmpl w:val="9D8EF99E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7E6B21A3"/>
    <w:multiLevelType w:val="hybridMultilevel"/>
    <w:tmpl w:val="51D27C52"/>
    <w:lvl w:ilvl="0" w:tplc="4BC08AA2">
      <w:start w:val="1"/>
      <w:numFmt w:val="bullet"/>
      <w:lvlText w:val="•"/>
      <w:lvlJc w:val="left"/>
      <w:pPr>
        <w:ind w:left="880" w:hanging="440"/>
      </w:p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F4C5142"/>
    <w:multiLevelType w:val="hybridMultilevel"/>
    <w:tmpl w:val="D19CD950"/>
    <w:lvl w:ilvl="0" w:tplc="4BC08AA2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548949346">
    <w:abstractNumId w:val="19"/>
    <w:lvlOverride w:ilvl="0">
      <w:startOverride w:val="1"/>
    </w:lvlOverride>
  </w:num>
  <w:num w:numId="2" w16cid:durableId="520163175">
    <w:abstractNumId w:val="12"/>
    <w:lvlOverride w:ilvl="0">
      <w:startOverride w:val="1"/>
    </w:lvlOverride>
  </w:num>
  <w:num w:numId="3" w16cid:durableId="1802068294">
    <w:abstractNumId w:val="2"/>
    <w:lvlOverride w:ilvl="0">
      <w:startOverride w:val="1"/>
    </w:lvlOverride>
  </w:num>
  <w:num w:numId="4" w16cid:durableId="1298995168">
    <w:abstractNumId w:val="12"/>
  </w:num>
  <w:num w:numId="5" w16cid:durableId="123740018">
    <w:abstractNumId w:val="7"/>
  </w:num>
  <w:num w:numId="6" w16cid:durableId="1000079837">
    <w:abstractNumId w:val="11"/>
  </w:num>
  <w:num w:numId="7" w16cid:durableId="1110856674">
    <w:abstractNumId w:val="3"/>
  </w:num>
  <w:num w:numId="8" w16cid:durableId="1625115367">
    <w:abstractNumId w:val="16"/>
  </w:num>
  <w:num w:numId="9" w16cid:durableId="1897083289">
    <w:abstractNumId w:val="22"/>
  </w:num>
  <w:num w:numId="10" w16cid:durableId="1131484347">
    <w:abstractNumId w:val="1"/>
  </w:num>
  <w:num w:numId="11" w16cid:durableId="1946226778">
    <w:abstractNumId w:val="25"/>
  </w:num>
  <w:num w:numId="12" w16cid:durableId="440882846">
    <w:abstractNumId w:val="23"/>
  </w:num>
  <w:num w:numId="13" w16cid:durableId="383725368">
    <w:abstractNumId w:val="13"/>
  </w:num>
  <w:num w:numId="14" w16cid:durableId="375551154">
    <w:abstractNumId w:val="9"/>
  </w:num>
  <w:num w:numId="15" w16cid:durableId="993025929">
    <w:abstractNumId w:val="6"/>
  </w:num>
  <w:num w:numId="16" w16cid:durableId="1792940597">
    <w:abstractNumId w:val="8"/>
  </w:num>
  <w:num w:numId="17" w16cid:durableId="1505128963">
    <w:abstractNumId w:val="10"/>
  </w:num>
  <w:num w:numId="18" w16cid:durableId="2015523149">
    <w:abstractNumId w:val="19"/>
  </w:num>
  <w:num w:numId="19" w16cid:durableId="7491523">
    <w:abstractNumId w:val="21"/>
  </w:num>
  <w:num w:numId="20" w16cid:durableId="583808136">
    <w:abstractNumId w:val="20"/>
  </w:num>
  <w:num w:numId="21" w16cid:durableId="99302302">
    <w:abstractNumId w:val="24"/>
  </w:num>
  <w:num w:numId="22" w16cid:durableId="1562986707">
    <w:abstractNumId w:val="17"/>
  </w:num>
  <w:num w:numId="23" w16cid:durableId="1935749598">
    <w:abstractNumId w:val="0"/>
  </w:num>
  <w:num w:numId="24" w16cid:durableId="1881553233">
    <w:abstractNumId w:val="18"/>
  </w:num>
  <w:num w:numId="25" w16cid:durableId="87508458">
    <w:abstractNumId w:val="26"/>
  </w:num>
  <w:num w:numId="26" w16cid:durableId="1397974234">
    <w:abstractNumId w:val="4"/>
  </w:num>
  <w:num w:numId="27" w16cid:durableId="306519216">
    <w:abstractNumId w:val="2"/>
  </w:num>
  <w:num w:numId="28" w16cid:durableId="1222792451">
    <w:abstractNumId w:val="5"/>
  </w:num>
  <w:num w:numId="29" w16cid:durableId="2047947965">
    <w:abstractNumId w:val="15"/>
  </w:num>
  <w:num w:numId="30" w16cid:durableId="6344063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371"/>
    <w:rsid w:val="000133A5"/>
    <w:rsid w:val="000170FC"/>
    <w:rsid w:val="0003799E"/>
    <w:rsid w:val="00073B93"/>
    <w:rsid w:val="00135AD9"/>
    <w:rsid w:val="001803D2"/>
    <w:rsid w:val="00192EA6"/>
    <w:rsid w:val="00196DAF"/>
    <w:rsid w:val="00197464"/>
    <w:rsid w:val="001D3BA8"/>
    <w:rsid w:val="001F66AB"/>
    <w:rsid w:val="00255077"/>
    <w:rsid w:val="00272498"/>
    <w:rsid w:val="00277471"/>
    <w:rsid w:val="00290359"/>
    <w:rsid w:val="002D17B5"/>
    <w:rsid w:val="002F0899"/>
    <w:rsid w:val="00333111"/>
    <w:rsid w:val="00343371"/>
    <w:rsid w:val="00396846"/>
    <w:rsid w:val="003B2DA6"/>
    <w:rsid w:val="003D4A10"/>
    <w:rsid w:val="00410104"/>
    <w:rsid w:val="004112CC"/>
    <w:rsid w:val="00413EA4"/>
    <w:rsid w:val="0042133F"/>
    <w:rsid w:val="00452D20"/>
    <w:rsid w:val="004642F8"/>
    <w:rsid w:val="00477476"/>
    <w:rsid w:val="00490FB8"/>
    <w:rsid w:val="004B0811"/>
    <w:rsid w:val="004E67B5"/>
    <w:rsid w:val="00513A21"/>
    <w:rsid w:val="00521EED"/>
    <w:rsid w:val="00561DCB"/>
    <w:rsid w:val="00561FC0"/>
    <w:rsid w:val="00566DB5"/>
    <w:rsid w:val="005725A2"/>
    <w:rsid w:val="00587DE0"/>
    <w:rsid w:val="005A40F3"/>
    <w:rsid w:val="005A6A52"/>
    <w:rsid w:val="005C2E06"/>
    <w:rsid w:val="005D4A31"/>
    <w:rsid w:val="005E5D5C"/>
    <w:rsid w:val="0061788D"/>
    <w:rsid w:val="00635240"/>
    <w:rsid w:val="00641DDD"/>
    <w:rsid w:val="006825E7"/>
    <w:rsid w:val="006E6AE4"/>
    <w:rsid w:val="006F759B"/>
    <w:rsid w:val="00704B96"/>
    <w:rsid w:val="007229F1"/>
    <w:rsid w:val="00797885"/>
    <w:rsid w:val="007A7D33"/>
    <w:rsid w:val="007B6908"/>
    <w:rsid w:val="007D32FA"/>
    <w:rsid w:val="007D5C1B"/>
    <w:rsid w:val="008045A7"/>
    <w:rsid w:val="00834317"/>
    <w:rsid w:val="00883F8F"/>
    <w:rsid w:val="00916213"/>
    <w:rsid w:val="009C5ACD"/>
    <w:rsid w:val="00A233B5"/>
    <w:rsid w:val="00A3461A"/>
    <w:rsid w:val="00A37CCF"/>
    <w:rsid w:val="00A42BDC"/>
    <w:rsid w:val="00A43583"/>
    <w:rsid w:val="00A60AAC"/>
    <w:rsid w:val="00A63C4A"/>
    <w:rsid w:val="00A72D40"/>
    <w:rsid w:val="00A758E3"/>
    <w:rsid w:val="00A9135B"/>
    <w:rsid w:val="00AC36BD"/>
    <w:rsid w:val="00AE06E7"/>
    <w:rsid w:val="00AF486B"/>
    <w:rsid w:val="00B10AB5"/>
    <w:rsid w:val="00B55005"/>
    <w:rsid w:val="00B5703D"/>
    <w:rsid w:val="00B57882"/>
    <w:rsid w:val="00BA59EB"/>
    <w:rsid w:val="00C45BA7"/>
    <w:rsid w:val="00CB1AE4"/>
    <w:rsid w:val="00D53F42"/>
    <w:rsid w:val="00DB3C4A"/>
    <w:rsid w:val="00DB53A9"/>
    <w:rsid w:val="00DB58AB"/>
    <w:rsid w:val="00E234E2"/>
    <w:rsid w:val="00E63F98"/>
    <w:rsid w:val="00E75CD6"/>
    <w:rsid w:val="00E87C15"/>
    <w:rsid w:val="00EA3869"/>
    <w:rsid w:val="00EB2928"/>
    <w:rsid w:val="00EE7F3B"/>
    <w:rsid w:val="00F3055A"/>
    <w:rsid w:val="00FA08F4"/>
    <w:rsid w:val="00FD2222"/>
    <w:rsid w:val="00F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F0172"/>
  <w15:docId w15:val="{B1417BE9-08B6-4208-9CA1-77D9ED46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320" w:after="16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A38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A3869"/>
  </w:style>
  <w:style w:type="paragraph" w:styleId="ab">
    <w:name w:val="footer"/>
    <w:basedOn w:val="a"/>
    <w:link w:val="Char2"/>
    <w:uiPriority w:val="99"/>
    <w:unhideWhenUsed/>
    <w:rsid w:val="00EA386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A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11</Pages>
  <Words>2028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김제니</cp:lastModifiedBy>
  <cp:revision>50</cp:revision>
  <cp:lastPrinted>2026-06-13T07:45:00Z</cp:lastPrinted>
  <dcterms:created xsi:type="dcterms:W3CDTF">2026-06-13T00:25:00Z</dcterms:created>
  <dcterms:modified xsi:type="dcterms:W3CDTF">2026-06-13T07:46:00Z</dcterms:modified>
</cp:coreProperties>
</file>