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사용자 요구사항 정의서</w:t>
      </w:r>
    </w:p>
    <w:p>
      <w:r>
        <w:t>SEQ 산출물 생성 샘플 프로젝트의 사용자 요구사항 정의서 확정본입니다.</w:t>
      </w:r>
    </w:p>
    <w:p>
      <w:r>
        <w:t>REQ-001 프로젝트 관리자는 산출물 생성을 순차적으로 진행할 수 있어야 한다.</w:t>
      </w:r>
    </w:p>
    <w:p>
      <w:r>
        <w:t>REQ-002 사용자는 산출물 생성 단계별 입력 자료를 등록할 수 있어야 한다.</w:t>
      </w:r>
    </w:p>
    <w:p>
      <w:r>
        <w:t>REQ-003 아키텍처 설계서 생성 전 시스템 구성요소를 입력할 수 있어야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