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인터페이스 설계서</w:t>
      </w:r>
    </w:p>
    <w:p>
      <w:r>
        <w:t>Welcome to ONLYOFFICE Online Editor 화면을 기준으로 UI를 구성한다.</w:t>
      </w:r>
    </w:p>
    <w:p>
      <w:r>
        <w:t>문서 비교 영역은 이전 버전과 수정본을 나란히 표시한다.</w:t>
      </w:r>
    </w:p>
    <w:p>
      <w:r>
        <w:t>승인 요청자는 수정 사유를 입력할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