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t xml:space="preserve"> 학습된 인공지능 모델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전처리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학습된 인공지능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2025년 06월 12일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깃허브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https://github.com/SKNETWORKS-FAMILY-AICAMP/SKN10-FINAL-5Team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정소열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after="16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spacing w:after="0" w:before="240" w:line="240" w:lineRule="auto"/>
        <w:ind w:left="720" w:hanging="360"/>
        <w:rPr>
          <w:color w:val="0000ff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모델 목적</w:t>
          </w:r>
        </w:sdtContent>
      </w:sdt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정책에 대해 적절한 정책 대분류를 분류하기 위한 텍스트 분류 모델</w:t>
          </w:r>
        </w:sdtContent>
      </w:sdt>
      <w:r w:rsidDel="00000000" w:rsidR="00000000" w:rsidRPr="00000000">
        <w:rPr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/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모델 아키텍처 설계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선정 모델: Random Forest 기반 텍스트 분류 모델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아키텍처 개요:</w:t>
            <w:br w:type="textWrapping"/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69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3930"/>
        <w:gridCol w:w="2085"/>
        <w:tblGridChange w:id="0">
          <w:tblGrid>
            <w:gridCol w:w="885"/>
            <w:gridCol w:w="3930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계층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구성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TF-IDF 벡터라이저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텍스트를 수치 벡터로 변환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인코더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 Classifier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다중 클래스 분류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출력층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클래스 확률 또는 레이블 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정책 대분류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/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설계 근거</w:t>
            <w:br w:type="textWrapping"/>
            <w:t xml:space="preserve"> Random Forest는 앙상블 트리 기반 모델로, 적은 튜닝에도 높은 정확도를 보이며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ind w:left="720" w:firstLine="0"/>
        <w:rPr/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과적합에 강하고 해석 가능성이 뛰어납니다.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0" w:before="240" w:line="240" w:lineRule="auto"/>
        <w:ind w:left="720" w:hanging="360"/>
        <w:rPr/>
      </w:pP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모델 학습 요약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/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학습 데이터 수: 약 3,450건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240" w:before="0" w:line="240" w:lineRule="auto"/>
        <w:ind w:left="720" w:hanging="360"/>
        <w:rPr/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검증 데이터 수: 약 300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160" w:line="240" w:lineRule="auto"/>
        <w:ind w:left="720" w:hanging="360"/>
        <w:jc w:val="both"/>
        <w:rPr/>
      </w:pP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성능 평가 결과:</w:t>
            <w:br w:type="textWrapping"/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80.35%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83.68%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76.56%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79.19%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before="240" w:line="240" w:lineRule="auto"/>
        <w:ind w:left="720" w:hanging="360"/>
        <w:rPr/>
      </w:pP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일반화 성능 평가: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rPr/>
      </w:pPr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TF-IDF 기반 벡터화와 Random Forest의 조합만으로도 </w:t>
          </w:r>
        </w:sdtContent>
      </w:sdt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고성능 달성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rPr/>
      </w:pPr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클래스 불균형 문제에도 불구하고 </w:t>
          </w:r>
        </w:sdtContent>
      </w:sdt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전체적으로 안정된 분류 결과 확보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3"/>
        </w:numPr>
        <w:spacing w:after="240" w:before="0" w:line="240" w:lineRule="auto"/>
        <w:ind w:left="1440" w:hanging="360"/>
        <w:rPr/>
      </w:pPr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학습 및 검증 간 성능 격차 없이 </w:t>
          </w:r>
        </w:sdtContent>
      </w:sdt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과소적합/과적합 모두 미발생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after="0" w:before="240" w:line="240" w:lineRule="auto"/>
        <w:ind w:left="720" w:hanging="360"/>
        <w:rPr/>
      </w:pPr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저장 및 배포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"/>
        </w:numPr>
        <w:spacing w:after="160" w:line="240" w:lineRule="auto"/>
        <w:ind w:left="720" w:hanging="360"/>
        <w:jc w:val="both"/>
        <w:rPr/>
      </w:pPr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저장 형식:</w:t>
            <w:br w:type="textWrapping"/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415"/>
        <w:tblGridChange w:id="0">
          <w:tblGrid>
            <w:gridCol w:w="3615"/>
            <w:gridCol w:w="5415"/>
          </w:tblGrid>
        </w:tblGridChange>
      </w:tblGrid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 파일명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random_forest_model.pkl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 형식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joblib</w:t>
            </w: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사용한 모델 직렬화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4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400"/>
              <w:tblGridChange w:id="0">
                <w:tblGrid>
                  <w:gridCol w:w="540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hd w:fill="1f1f1f" w:val="clear"/>
                    <w:spacing w:line="325.71428571428567" w:lineRule="auto"/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c586c0"/>
                      <w:sz w:val="21"/>
                      <w:szCs w:val="21"/>
                      <w:rtl w:val="0"/>
                    </w:rPr>
                    <w:t xml:space="preserve">with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dcdcaa"/>
                      <w:sz w:val="21"/>
                      <w:szCs w:val="21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e9178"/>
                      <w:sz w:val="21"/>
                      <w:szCs w:val="21"/>
                      <w:rtl w:val="0"/>
                    </w:rPr>
                    <w:t xml:space="preserve">'random_forest_model.pkl'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e9178"/>
                      <w:sz w:val="21"/>
                      <w:szCs w:val="21"/>
                      <w:rtl w:val="0"/>
                    </w:rPr>
                    <w:t xml:space="preserve">'wb'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586c0"/>
                      <w:sz w:val="21"/>
                      <w:szCs w:val="21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  <w:rtl w:val="0"/>
                    </w:rPr>
                    <w:t xml:space="preserve"> f: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hd w:fill="1f1f1f" w:val="clear"/>
                    <w:spacing w:line="325.71428571428567" w:lineRule="auto"/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cccccc"/>
                      <w:sz w:val="21"/>
                      <w:szCs w:val="21"/>
                      <w:rtl w:val="0"/>
                    </w:rPr>
                    <w:t xml:space="preserve">    pickle.dump(model, f)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jc w:val="left"/>
                    <w:rPr>
                      <w:rFonts w:ascii="Roboto Mono" w:cs="Roboto Mono" w:eastAsia="Roboto Mono" w:hAnsi="Roboto Mono"/>
                      <w:color w:val="18803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모델 불러오기 코드 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'random_forest_model.pkl'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'rb'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f: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pickle.load(f)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8"/>
        </w:numPr>
        <w:spacing w:after="0" w:before="240" w:line="240" w:lineRule="auto"/>
        <w:ind w:left="720" w:hanging="360"/>
        <w:rPr/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모델 테스트: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8"/>
        </w:numPr>
        <w:spacing w:after="0" w:before="0" w:line="240" w:lineRule="auto"/>
        <w:ind w:left="1440" w:hanging="360"/>
        <w:rPr/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모델 적재 및 추론 테스트 완료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8"/>
        </w:numPr>
        <w:spacing w:after="240" w:before="0" w:line="240" w:lineRule="auto"/>
        <w:ind w:left="1440" w:hanging="360"/>
        <w:rPr/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Inference 예시:</w:t>
            <w:br w:type="textWrapping"/>
            <w:br w:type="textWrapping"/>
            <w:t xml:space="preserve"> 입력: “청년 월세 지원 사업”</w:t>
            <w:br w:type="textWrapping"/>
            <w:t xml:space="preserve"> 출력: “주거” (정책 대분류)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0" w:before="240" w:line="240" w:lineRule="auto"/>
        <w:ind w:left="720" w:hanging="360"/>
        <w:rPr/>
      </w:pP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종합 평가 및 활용 방안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모델 안정성</w:t>
          </w:r>
        </w:sdtContent>
      </w:sdt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동일 조건에서 재학습 시 ±0.5% 이내의 정확도 유지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일반화 가능성</w:t>
          </w:r>
        </w:sdtContent>
      </w:sdt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유사한 청년 정책 텍스트 데이터셋에 높은 적용 가능성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240" w:before="0" w:line="240" w:lineRule="auto"/>
        <w:ind w:left="720" w:hanging="360"/>
        <w:rPr/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활용 계획</w:t>
          </w:r>
        </w:sdtContent>
      </w:sdt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정책 분류 시스템의 대분류 태그 자동 생성기로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160" w:lin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SKNETWORKS-FAMILY-AICAMP/SKN10-FINAL-5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0gkv9jMgGagVs/mCTM/2KHKFA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zgAciExTTNjcmgyM0RJT21TLU92cWRqUVo5RmYxX3p4ZmtUb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