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Rule="auto"/>
        <w:rPr>
          <w:color w:val="000000"/>
        </w:rPr>
      </w:pPr>
      <w:r w:rsidDel="00000000" w:rsidR="00000000" w:rsidRPr="00000000">
        <w:rPr>
          <w:rtl w:val="0"/>
        </w:rPr>
      </w:r>
      <w:r w:rsidDel="00000000" w:rsidR="00000000" w:rsidRPr="00000000">
        <mc:AlternateContent>
          <mc:Choice Requires="wpg">
            <w:drawing>
              <wp:anchor allowOverlap="1" behindDoc="0" distB="118745" distT="118745" distL="114300" distR="114300" hidden="0" layoutInCell="1" locked="0" relativeHeight="0" simplePos="0">
                <wp:simplePos x="0" y="0"/>
                <wp:positionH relativeFrom="column">
                  <wp:posOffset>-14283</wp:posOffset>
                </wp:positionH>
                <wp:positionV relativeFrom="paragraph">
                  <wp:posOffset>72713</wp:posOffset>
                </wp:positionV>
                <wp:extent cx="3686175" cy="975995"/>
                <wp:effectExtent b="0" l="0" r="0" t="0"/>
                <wp:wrapSquare wrapText="bothSides" distB="118745" distT="118745" distL="114300" distR="114300"/>
                <wp:docPr id="737367906" name=""/>
                <a:graphic>
                  <a:graphicData uri="http://schemas.microsoft.com/office/word/2010/wordprocessingShape">
                    <wps:wsp>
                      <wps:cNvSpPr/>
                      <wps:cNvPr id="2" name="Shape 2"/>
                      <wps:spPr>
                        <a:xfrm>
                          <a:off x="3517200" y="3306290"/>
                          <a:ext cx="3657600" cy="947420"/>
                        </a:xfrm>
                        <a:prstGeom prst="rect">
                          <a:avLst/>
                        </a:prstGeom>
                        <a:noFill/>
                        <a:ln>
                          <a:noFill/>
                        </a:ln>
                      </wps:spPr>
                      <wps:txbx>
                        <w:txbxContent>
                          <w:p w:rsidR="00000000" w:rsidDel="00000000" w:rsidP="00000000" w:rsidRDefault="00000000" w:rsidRPr="00000000">
                            <w:pPr>
                              <w:spacing w:after="80" w:before="160" w:line="180"/>
                              <w:ind w:left="0" w:right="0" w:firstLine="0"/>
                              <w:jc w:val="left"/>
                              <w:textDirection w:val="btLr"/>
                            </w:pPr>
                            <w:r w:rsidDel="00000000" w:rsidR="00000000" w:rsidRPr="00000000">
                              <w:rPr>
                                <w:rFonts w:ascii="Malgun Gothic" w:cs="Malgun Gothic" w:eastAsia="Malgun Gothic" w:hAnsi="Malgun Gothic"/>
                                <w:b w:val="1"/>
                                <w:i w:val="0"/>
                                <w:smallCaps w:val="0"/>
                                <w:strike w:val="0"/>
                                <w:color w:val="000000"/>
                                <w:sz w:val="44"/>
                                <w:vertAlign w:val="baseline"/>
                              </w:rPr>
                              <w:t xml:space="preserve">데이터 수집</w:t>
                            </w:r>
                          </w:p>
                          <w:p w:rsidR="00000000" w:rsidDel="00000000" w:rsidP="00000000" w:rsidRDefault="00000000" w:rsidRPr="00000000">
                            <w:pPr>
                              <w:spacing w:after="80" w:before="160" w:line="180"/>
                              <w:ind w:left="0" w:right="0" w:firstLine="0"/>
                              <w:jc w:val="left"/>
                              <w:textDirection w:val="btLr"/>
                            </w:pPr>
                            <w:r w:rsidDel="00000000" w:rsidR="00000000" w:rsidRPr="00000000">
                              <w:rPr>
                                <w:rFonts w:ascii="Malgun Gothic" w:cs="Malgun Gothic" w:eastAsia="Malgun Gothic" w:hAnsi="Malgun Gothic"/>
                                <w:b w:val="1"/>
                                <w:i w:val="0"/>
                                <w:smallCaps w:val="0"/>
                                <w:strike w:val="0"/>
                                <w:color w:val="000000"/>
                                <w:sz w:val="44"/>
                                <w:vertAlign w:val="baseline"/>
                              </w:rPr>
                            </w:r>
                            <w:r w:rsidDel="00000000" w:rsidR="00000000" w:rsidRPr="00000000">
                              <w:rPr>
                                <w:rFonts w:ascii="Malgun Gothic" w:cs="Malgun Gothic" w:eastAsia="Malgun Gothic" w:hAnsi="Malgun Gothic"/>
                                <w:b w:val="0"/>
                                <w:i w:val="0"/>
                                <w:smallCaps w:val="0"/>
                                <w:strike w:val="0"/>
                                <w:color w:val="000000"/>
                                <w:sz w:val="24"/>
                                <w:vertAlign w:val="baseline"/>
                              </w:rPr>
                              <w:t xml:space="preserve">SKN FAMILY AI CAMP 14기</w:t>
                            </w:r>
                          </w:p>
                        </w:txbxContent>
                      </wps:txbx>
                      <wps:bodyPr anchorCtr="0" anchor="t" bIns="45700" lIns="91425" spcFirstLastPara="1" rIns="91425" wrap="square" tIns="45700">
                        <a:noAutofit/>
                      </wps:bodyPr>
                    </wps:wsp>
                  </a:graphicData>
                </a:graphic>
              </wp:anchor>
            </w:drawing>
          </mc:Choice>
          <mc:Fallback>
            <w:drawing>
              <wp:anchor allowOverlap="1" behindDoc="0" distB="118745" distT="118745" distL="114300" distR="114300" hidden="0" layoutInCell="1" locked="0" relativeHeight="0" simplePos="0">
                <wp:simplePos x="0" y="0"/>
                <wp:positionH relativeFrom="column">
                  <wp:posOffset>-14283</wp:posOffset>
                </wp:positionH>
                <wp:positionV relativeFrom="paragraph">
                  <wp:posOffset>72713</wp:posOffset>
                </wp:positionV>
                <wp:extent cx="3686175" cy="975995"/>
                <wp:effectExtent b="0" l="0" r="0" t="0"/>
                <wp:wrapSquare wrapText="bothSides" distB="118745" distT="118745" distL="114300" distR="114300"/>
                <wp:docPr id="737367906"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3686175" cy="97599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5119370</wp:posOffset>
            </wp:positionH>
            <wp:positionV relativeFrom="paragraph">
              <wp:posOffset>0</wp:posOffset>
            </wp:positionV>
            <wp:extent cx="1514475" cy="499745"/>
            <wp:effectExtent b="0" l="0" r="0" t="0"/>
            <wp:wrapTopAndBottom distB="0" distT="0"/>
            <wp:docPr descr="그래픽, 폰트, 그래픽 디자인, 로고이(가) 표시된 사진&#10;&#10;AI 생성 콘텐츠는 정확하지 않을 수 있습니다." id="737367907" name="image1.png"/>
            <a:graphic>
              <a:graphicData uri="http://schemas.openxmlformats.org/drawingml/2006/picture">
                <pic:pic>
                  <pic:nvPicPr>
                    <pic:cNvPr descr="그래픽, 폰트, 그래픽 디자인, 로고이(가) 표시된 사진&#10;&#10;AI 생성 콘텐츠는 정확하지 않을 수 있습니다." id="0" name="image1.png"/>
                    <pic:cNvPicPr preferRelativeResize="0"/>
                  </pic:nvPicPr>
                  <pic:blipFill>
                    <a:blip r:embed="rId8"/>
                    <a:srcRect b="0" l="0" r="0" t="0"/>
                    <a:stretch>
                      <a:fillRect/>
                    </a:stretch>
                  </pic:blipFill>
                  <pic:spPr>
                    <a:xfrm>
                      <a:off x="0" y="0"/>
                      <a:ext cx="1514475" cy="499745"/>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tbl>
      <w:tblPr>
        <w:tblStyle w:val="Table1"/>
        <w:tblW w:w="10485.0" w:type="dxa"/>
        <w:jc w:val="left"/>
        <w:tblBorders>
          <w:top w:color="4c94d8" w:space="0" w:sz="4" w:val="single"/>
          <w:left w:color="4c94d8" w:space="0" w:sz="4" w:val="single"/>
          <w:bottom w:color="4c94d8" w:space="0" w:sz="4" w:val="single"/>
          <w:right w:color="4c94d8" w:space="0" w:sz="4" w:val="single"/>
          <w:insideH w:color="4c94d8" w:space="0" w:sz="6" w:val="single"/>
          <w:insideV w:color="4c94d8" w:space="0" w:sz="6" w:val="single"/>
        </w:tblBorders>
        <w:tblLayout w:type="fixed"/>
        <w:tblLook w:val="0400"/>
      </w:tblPr>
      <w:tblGrid>
        <w:gridCol w:w="1980"/>
        <w:gridCol w:w="3118"/>
        <w:gridCol w:w="1701"/>
        <w:gridCol w:w="3686"/>
        <w:tblGridChange w:id="0">
          <w:tblGrid>
            <w:gridCol w:w="1980"/>
            <w:gridCol w:w="3118"/>
            <w:gridCol w:w="1701"/>
            <w:gridCol w:w="3686"/>
          </w:tblGrid>
        </w:tblGridChange>
      </w:tblGrid>
      <w:tr>
        <w:trPr>
          <w:cantSplit w:val="0"/>
          <w:trHeight w:val="805.244078443247" w:hRule="atLeast"/>
          <w:tblHeader w:val="0"/>
        </w:trPr>
        <w:tc>
          <w:tcPr>
            <w:shd w:fill="00b0f0" w:val="clear"/>
            <w:vAlign w:val="center"/>
          </w:tcPr>
          <w:p w:rsidR="00000000" w:rsidDel="00000000" w:rsidP="00000000" w:rsidRDefault="00000000" w:rsidRPr="00000000" w14:paraId="00000003">
            <w:pPr>
              <w:jc w:val="center"/>
              <w:rPr>
                <w:b w:val="1"/>
              </w:rPr>
            </w:pPr>
            <w:r w:rsidDel="00000000" w:rsidR="00000000" w:rsidRPr="00000000">
              <w:rPr>
                <w:rFonts w:ascii="Gungsuh" w:cs="Gungsuh" w:eastAsia="Gungsuh" w:hAnsi="Gungsuh"/>
                <w:b w:val="1"/>
                <w:rtl w:val="0"/>
              </w:rPr>
              <w:t xml:space="preserve">프로젝트 주제</w:t>
            </w:r>
            <w:r w:rsidDel="00000000" w:rsidR="00000000" w:rsidRPr="00000000">
              <w:rPr>
                <w:rtl w:val="0"/>
              </w:rPr>
            </w:r>
          </w:p>
        </w:tc>
        <w:tc>
          <w:tcPr>
            <w:gridSpan w:val="3"/>
            <w:shd w:fill="auto" w:val="clear"/>
            <w:vAlign w:val="center"/>
          </w:tcPr>
          <w:p w:rsidR="00000000" w:rsidDel="00000000" w:rsidP="00000000" w:rsidRDefault="00000000" w:rsidRPr="00000000" w14:paraId="00000004">
            <w:pPr>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05">
            <w:pPr>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자체 sLLM을 활용한 은행 사내 업무 AI 플랫폼</w:t>
            </w:r>
          </w:p>
        </w:tc>
      </w:tr>
      <w:tr>
        <w:trPr>
          <w:cantSplit w:val="0"/>
          <w:trHeight w:val="825.560609056753" w:hRule="atLeast"/>
          <w:tblHeader w:val="0"/>
        </w:trPr>
        <w:tc>
          <w:tcPr>
            <w:shd w:fill="00b0f0" w:val="clear"/>
            <w:vAlign w:val="center"/>
          </w:tcPr>
          <w:p w:rsidR="00000000" w:rsidDel="00000000" w:rsidP="00000000" w:rsidRDefault="00000000" w:rsidRPr="00000000" w14:paraId="00000008">
            <w:pPr>
              <w:jc w:val="center"/>
              <w:rPr>
                <w:b w:val="1"/>
              </w:rPr>
            </w:pPr>
            <w:r w:rsidDel="00000000" w:rsidR="00000000" w:rsidRPr="00000000">
              <w:rPr>
                <w:rFonts w:ascii="Gungsuh" w:cs="Gungsuh" w:eastAsia="Gungsuh" w:hAnsi="Gungsuh"/>
                <w:b w:val="1"/>
                <w:rtl w:val="0"/>
              </w:rPr>
              <w:t xml:space="preserve">데이터 출처</w:t>
            </w:r>
            <w:r w:rsidDel="00000000" w:rsidR="00000000" w:rsidRPr="00000000">
              <w:rPr>
                <w:rtl w:val="0"/>
              </w:rPr>
            </w:r>
          </w:p>
        </w:tc>
        <w:tc>
          <w:tcPr>
            <w:shd w:fill="auto" w:val="clear"/>
            <w:vAlign w:val="center"/>
          </w:tcPr>
          <w:p w:rsidR="00000000" w:rsidDel="00000000" w:rsidP="00000000" w:rsidRDefault="00000000" w:rsidRPr="00000000" w14:paraId="00000009">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KB 국민은행, 여신금융협회, 금융감독원, Kaggle, huggingface</w:t>
            </w:r>
          </w:p>
        </w:tc>
        <w:tc>
          <w:tcPr>
            <w:shd w:fill="auto" w:val="clear"/>
            <w:vAlign w:val="center"/>
          </w:tcPr>
          <w:p w:rsidR="00000000" w:rsidDel="00000000" w:rsidP="00000000" w:rsidRDefault="00000000" w:rsidRPr="00000000" w14:paraId="0000000A">
            <w:pPr>
              <w:jc w:val="center"/>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데이터 형태</w:t>
            </w:r>
          </w:p>
        </w:tc>
        <w:tc>
          <w:tcPr>
            <w:shd w:fill="auto" w:val="clear"/>
            <w:vAlign w:val="center"/>
          </w:tcPr>
          <w:p w:rsidR="00000000" w:rsidDel="00000000" w:rsidP="00000000" w:rsidRDefault="00000000" w:rsidRPr="00000000" w14:paraId="0000000B">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PDF 파일, CSV 파일</w:t>
            </w:r>
          </w:p>
        </w:tc>
      </w:tr>
      <w:tr>
        <w:trPr>
          <w:cantSplit w:val="0"/>
          <w:trHeight w:val="3220.976313772988" w:hRule="atLeast"/>
          <w:tblHeader w:val="0"/>
        </w:trPr>
        <w:tc>
          <w:tcPr>
            <w:shd w:fill="00b0f0" w:val="clear"/>
            <w:vAlign w:val="center"/>
          </w:tcPr>
          <w:p w:rsidR="00000000" w:rsidDel="00000000" w:rsidP="00000000" w:rsidRDefault="00000000" w:rsidRPr="00000000" w14:paraId="0000000C">
            <w:pPr>
              <w:rPr>
                <w:b w:val="1"/>
              </w:rPr>
            </w:pPr>
            <w:r w:rsidDel="00000000" w:rsidR="00000000" w:rsidRPr="00000000">
              <w:rPr>
                <w:rFonts w:ascii="Gungsuh" w:cs="Gungsuh" w:eastAsia="Gungsuh" w:hAnsi="Gungsuh"/>
                <w:b w:val="1"/>
                <w:rtl w:val="0"/>
              </w:rPr>
              <w:t xml:space="preserve">수집데이터 개요</w:t>
            </w:r>
            <w:r w:rsidDel="00000000" w:rsidR="00000000" w:rsidRPr="00000000">
              <w:rPr>
                <w:rtl w:val="0"/>
              </w:rPr>
            </w:r>
          </w:p>
        </w:tc>
        <w:tc>
          <w:tcPr>
            <w:gridSpan w:val="3"/>
            <w:shd w:fill="auto" w:val="clear"/>
            <w:vAlign w:val="center"/>
          </w:tcPr>
          <w:p w:rsidR="00000000" w:rsidDel="00000000" w:rsidP="00000000" w:rsidRDefault="00000000" w:rsidRPr="00000000" w14:paraId="0000000D">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KB 국민은행의 여신 사업을 진행하게 될 은행 사내 직원이 여신 심사 업무 지원 플랫폼을 통해 금융 관련 질문과 답변(QnA)을 수행하고, 고객 심사 및 문서 기반 분석·보고서를 생성할 수 있는 플랫폼을 구성하기 위해 데이터를 수집함.</w:t>
            </w:r>
          </w:p>
          <w:p w:rsidR="00000000" w:rsidDel="00000000" w:rsidP="00000000" w:rsidRDefault="00000000" w:rsidRPr="00000000" w14:paraId="0000000E">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0F">
            <w:pPr>
              <w:rPr>
                <w:rFonts w:ascii="Malgun Gothic" w:cs="Malgun Gothic" w:eastAsia="Malgun Gothic" w:hAnsi="Malgun Gothic"/>
                <w:b w:val="1"/>
              </w:rPr>
            </w:pPr>
            <w:r w:rsidDel="00000000" w:rsidR="00000000" w:rsidRPr="00000000">
              <w:rPr>
                <w:rFonts w:ascii="Malgun Gothic" w:cs="Malgun Gothic" w:eastAsia="Malgun Gothic" w:hAnsi="Malgun Gothic"/>
                <w:rtl w:val="0"/>
              </w:rPr>
              <w:t xml:space="preserve">챗봇(자체 sLLM)이 정확한 답변 및 출처를 제공하기 위해 최신 법령/제도의 문서(PDF)위주 데이터 수집과 KB 국민은행의 내규 데이터와 여신업무 관련 문서 위주로 수집하였으며, 머신러닝 기반 대출 적정성 평가와 심사 결과 보고서 작성을 하기 위해 학습에 필요한 ‘대출 승인 분류 데이터 세트’를 Kaggle에서 수집함.</w:t>
            </w:r>
            <w:r w:rsidDel="00000000" w:rsidR="00000000" w:rsidRPr="00000000">
              <w:rPr>
                <w:rtl w:val="0"/>
              </w:rPr>
            </w:r>
          </w:p>
        </w:tc>
      </w:tr>
      <w:tr>
        <w:trPr>
          <w:cantSplit w:val="0"/>
          <w:trHeight w:val="6441.952627545975" w:hRule="atLeast"/>
          <w:tblHeader w:val="0"/>
        </w:trPr>
        <w:tc>
          <w:tcPr>
            <w:shd w:fill="00b0f0" w:val="clear"/>
            <w:vAlign w:val="center"/>
          </w:tcPr>
          <w:p w:rsidR="00000000" w:rsidDel="00000000" w:rsidP="00000000" w:rsidRDefault="00000000" w:rsidRPr="00000000" w14:paraId="00000012">
            <w:pPr>
              <w:jc w:val="center"/>
              <w:rPr>
                <w:b w:val="1"/>
              </w:rPr>
            </w:pPr>
            <w:r w:rsidDel="00000000" w:rsidR="00000000" w:rsidRPr="00000000">
              <w:rPr>
                <w:rFonts w:ascii="Gungsuh" w:cs="Gungsuh" w:eastAsia="Gungsuh" w:hAnsi="Gungsuh"/>
                <w:b w:val="1"/>
                <w:rtl w:val="0"/>
              </w:rPr>
              <w:t xml:space="preserve">데이터 출처</w:t>
            </w:r>
            <w:r w:rsidDel="00000000" w:rsidR="00000000" w:rsidRPr="00000000">
              <w:rPr>
                <w:rtl w:val="0"/>
              </w:rPr>
            </w:r>
          </w:p>
        </w:tc>
        <w:tc>
          <w:tcPr>
            <w:gridSpan w:val="3"/>
            <w:shd w:fill="auto" w:val="clear"/>
            <w:vAlign w:val="center"/>
          </w:tcPr>
          <w:p w:rsidR="00000000" w:rsidDel="00000000" w:rsidP="00000000" w:rsidRDefault="00000000" w:rsidRPr="00000000" w14:paraId="00000013">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KB 금융 블로그</w:t>
              <w:br w:type="textWrapping"/>
            </w:r>
            <w:hyperlink r:id="rId9">
              <w:r w:rsidDel="00000000" w:rsidR="00000000" w:rsidRPr="00000000">
                <w:rPr>
                  <w:rFonts w:ascii="Malgun Gothic" w:cs="Malgun Gothic" w:eastAsia="Malgun Gothic" w:hAnsi="Malgun Gothic"/>
                  <w:color w:val="467886"/>
                  <w:u w:val="single"/>
                  <w:rtl w:val="0"/>
                </w:rPr>
                <w:t xml:space="preserve">https://kbthink.com/loan.html</w:t>
              </w:r>
            </w:hyperlink>
            <w:r w:rsidDel="00000000" w:rsidR="00000000" w:rsidRPr="00000000">
              <w:rPr>
                <w:rFonts w:ascii="Malgun Gothic" w:cs="Malgun Gothic" w:eastAsia="Malgun Gothic" w:hAnsi="Malgun Gothic"/>
                <w:rtl w:val="0"/>
              </w:rPr>
              <w:br w:type="textWrapping"/>
              <w:t xml:space="preserve">KB 국민은행 고객센터</w:t>
              <w:br w:type="textWrapping"/>
            </w:r>
            <w:hyperlink r:id="rId10">
              <w:r w:rsidDel="00000000" w:rsidR="00000000" w:rsidRPr="00000000">
                <w:rPr>
                  <w:rFonts w:ascii="Malgun Gothic" w:cs="Malgun Gothic" w:eastAsia="Malgun Gothic" w:hAnsi="Malgun Gothic"/>
                  <w:color w:val="467886"/>
                  <w:u w:val="single"/>
                  <w:rtl w:val="0"/>
                </w:rPr>
                <w:t xml:space="preserve">https://obank.kbstar.com/quics?page=C019999&amp;cc=b034360:b034261</w:t>
              </w:r>
            </w:hyperlink>
            <w:r w:rsidDel="00000000" w:rsidR="00000000" w:rsidRPr="00000000">
              <w:rPr>
                <w:rFonts w:ascii="Malgun Gothic" w:cs="Malgun Gothic" w:eastAsia="Malgun Gothic" w:hAnsi="Malgun Gothic"/>
                <w:rtl w:val="0"/>
              </w:rPr>
              <w:br w:type="textWrapping"/>
              <w:t xml:space="preserve">KB 금융그룹 웹사이트</w:t>
              <w:br w:type="textWrapping"/>
            </w:r>
            <w:hyperlink r:id="rId11">
              <w:r w:rsidDel="00000000" w:rsidR="00000000" w:rsidRPr="00000000">
                <w:rPr>
                  <w:rFonts w:ascii="Malgun Gothic" w:cs="Malgun Gothic" w:eastAsia="Malgun Gothic" w:hAnsi="Malgun Gothic"/>
                  <w:color w:val="467886"/>
                  <w:u w:val="single"/>
                  <w:rtl w:val="0"/>
                </w:rPr>
                <w:t xml:space="preserve">https://www.kbfg.com/kor/ir/report/annual/list.jsp</w:t>
              </w:r>
            </w:hyperlink>
            <w:r w:rsidDel="00000000" w:rsidR="00000000" w:rsidRPr="00000000">
              <w:rPr>
                <w:rtl w:val="0"/>
              </w:rPr>
            </w:r>
          </w:p>
          <w:p w:rsidR="00000000" w:rsidDel="00000000" w:rsidP="00000000" w:rsidRDefault="00000000" w:rsidRPr="00000000" w14:paraId="00000014">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여신금융협회</w:t>
              <w:br w:type="textWrapping"/>
            </w:r>
            <w:hyperlink r:id="rId12">
              <w:r w:rsidDel="00000000" w:rsidR="00000000" w:rsidRPr="00000000">
                <w:rPr>
                  <w:rFonts w:ascii="Malgun Gothic" w:cs="Malgun Gothic" w:eastAsia="Malgun Gothic" w:hAnsi="Malgun Gothic"/>
                  <w:color w:val="467886"/>
                  <w:u w:val="single"/>
                  <w:rtl w:val="0"/>
                </w:rPr>
                <w:t xml:space="preserve">https://www.crefia.or.kr/portal/infocenter/regulation/selfRegulation.xx</w:t>
              </w:r>
            </w:hyperlink>
            <w:r w:rsidDel="00000000" w:rsidR="00000000" w:rsidRPr="00000000">
              <w:rPr>
                <w:rtl w:val="0"/>
              </w:rPr>
            </w:r>
          </w:p>
          <w:p w:rsidR="00000000" w:rsidDel="00000000" w:rsidP="00000000" w:rsidRDefault="00000000" w:rsidRPr="00000000" w14:paraId="00000015">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금융감독원</w:t>
            </w:r>
          </w:p>
          <w:p w:rsidR="00000000" w:rsidDel="00000000" w:rsidP="00000000" w:rsidRDefault="00000000" w:rsidRPr="00000000" w14:paraId="00000016">
            <w:pPr>
              <w:rPr>
                <w:rFonts w:ascii="Malgun Gothic" w:cs="Malgun Gothic" w:eastAsia="Malgun Gothic" w:hAnsi="Malgun Gothic"/>
              </w:rPr>
            </w:pPr>
            <w:hyperlink r:id="rId13">
              <w:r w:rsidDel="00000000" w:rsidR="00000000" w:rsidRPr="00000000">
                <w:rPr>
                  <w:rFonts w:ascii="Malgun Gothic" w:cs="Malgun Gothic" w:eastAsia="Malgun Gothic" w:hAnsi="Malgun Gothic"/>
                  <w:color w:val="467886"/>
                  <w:u w:val="single"/>
                  <w:rtl w:val="0"/>
                </w:rPr>
                <w:t xml:space="preserve">https://www.fss.or.kr/fss/bbs/B0000111/list.do?menuNo=200139</w:t>
              </w:r>
            </w:hyperlink>
            <w:r w:rsidDel="00000000" w:rsidR="00000000" w:rsidRPr="00000000">
              <w:rPr>
                <w:rtl w:val="0"/>
              </w:rPr>
            </w:r>
          </w:p>
          <w:p w:rsidR="00000000" w:rsidDel="00000000" w:rsidP="00000000" w:rsidRDefault="00000000" w:rsidRPr="00000000" w14:paraId="00000017">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금융위원회</w:t>
            </w:r>
          </w:p>
          <w:p w:rsidR="00000000" w:rsidDel="00000000" w:rsidP="00000000" w:rsidRDefault="00000000" w:rsidRPr="00000000" w14:paraId="00000018">
            <w:pPr>
              <w:rPr>
                <w:rFonts w:ascii="Malgun Gothic" w:cs="Malgun Gothic" w:eastAsia="Malgun Gothic" w:hAnsi="Malgun Gothic"/>
              </w:rPr>
            </w:pPr>
            <w:hyperlink r:id="rId14">
              <w:r w:rsidDel="00000000" w:rsidR="00000000" w:rsidRPr="00000000">
                <w:rPr>
                  <w:rFonts w:ascii="Malgun Gothic" w:cs="Malgun Gothic" w:eastAsia="Malgun Gothic" w:hAnsi="Malgun Gothic"/>
                  <w:color w:val="467886"/>
                  <w:u w:val="single"/>
                  <w:rtl w:val="0"/>
                </w:rPr>
                <w:t xml:space="preserve">https://www.fsc.go.kr/index</w:t>
              </w:r>
            </w:hyperlink>
            <w:r w:rsidDel="00000000" w:rsidR="00000000" w:rsidRPr="00000000">
              <w:rPr>
                <w:rtl w:val="0"/>
              </w:rPr>
            </w:r>
          </w:p>
          <w:p w:rsidR="00000000" w:rsidDel="00000000" w:rsidP="00000000" w:rsidRDefault="00000000" w:rsidRPr="00000000" w14:paraId="00000019">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Kaggle - 개인 신용 대출(Loan Apporoval Classification)</w:t>
              <w:br w:type="textWrapping"/>
            </w:r>
            <w:hyperlink r:id="rId15">
              <w:r w:rsidDel="00000000" w:rsidR="00000000" w:rsidRPr="00000000">
                <w:rPr>
                  <w:rFonts w:ascii="Malgun Gothic" w:cs="Malgun Gothic" w:eastAsia="Malgun Gothic" w:hAnsi="Malgun Gothic"/>
                  <w:color w:val="467886"/>
                  <w:u w:val="single"/>
                  <w:rtl w:val="0"/>
                </w:rPr>
                <w:t xml:space="preserve">https://www.kaggle.com/datasets/taweilo/loan-approval-classification-data/data</w:t>
              </w:r>
            </w:hyperlink>
            <w:r w:rsidDel="00000000" w:rsidR="00000000" w:rsidRPr="00000000">
              <w:rPr>
                <w:rtl w:val="0"/>
              </w:rPr>
            </w:r>
          </w:p>
          <w:p w:rsidR="00000000" w:rsidDel="00000000" w:rsidP="00000000" w:rsidRDefault="00000000" w:rsidRPr="00000000" w14:paraId="0000001A">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Kaggle - 주택 담보 대출 (Home Loan Approval)</w:t>
              <w:br w:type="textWrapping"/>
            </w:r>
            <w:hyperlink r:id="rId16">
              <w:r w:rsidDel="00000000" w:rsidR="00000000" w:rsidRPr="00000000">
                <w:rPr>
                  <w:rFonts w:ascii="Malgun Gothic" w:cs="Malgun Gothic" w:eastAsia="Malgun Gothic" w:hAnsi="Malgun Gothic"/>
                  <w:color w:val="1155cc"/>
                  <w:u w:val="single"/>
                  <w:rtl w:val="0"/>
                </w:rPr>
                <w:t xml:space="preserve">https://www.kaggle.com/datasets/rishikeshkonapure/home-loan-approval</w:t>
              </w:r>
            </w:hyperlink>
            <w:r w:rsidDel="00000000" w:rsidR="00000000" w:rsidRPr="00000000">
              <w:rPr>
                <w:rtl w:val="0"/>
              </w:rPr>
            </w:r>
          </w:p>
          <w:p w:rsidR="00000000" w:rsidDel="00000000" w:rsidP="00000000" w:rsidRDefault="00000000" w:rsidRPr="00000000" w14:paraId="0000001B">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금융 QA/MCQA데이터</w:t>
            </w:r>
          </w:p>
          <w:p w:rsidR="00000000" w:rsidDel="00000000" w:rsidP="00000000" w:rsidRDefault="00000000" w:rsidRPr="00000000" w14:paraId="0000001C">
            <w:pPr>
              <w:rPr>
                <w:rFonts w:ascii="Malgun Gothic" w:cs="Malgun Gothic" w:eastAsia="Malgun Gothic" w:hAnsi="Malgun Gothic"/>
              </w:rPr>
            </w:pPr>
            <w:hyperlink r:id="rId17">
              <w:r w:rsidDel="00000000" w:rsidR="00000000" w:rsidRPr="00000000">
                <w:rPr>
                  <w:rFonts w:ascii="Malgun Gothic" w:cs="Malgun Gothic" w:eastAsia="Malgun Gothic" w:hAnsi="Malgun Gothic"/>
                  <w:color w:val="1155cc"/>
                  <w:u w:val="single"/>
                  <w:rtl w:val="0"/>
                </w:rPr>
                <w:t xml:space="preserve">https://huggingface.co/datasets/aiqwe/FinShibainu</w:t>
              </w:r>
            </w:hyperlink>
            <w:r w:rsidDel="00000000" w:rsidR="00000000" w:rsidRPr="00000000">
              <w:rPr>
                <w:rtl w:val="0"/>
              </w:rPr>
            </w:r>
          </w:p>
        </w:tc>
      </w:tr>
      <w:tr>
        <w:trPr>
          <w:cantSplit w:val="0"/>
          <w:trHeight w:val="2694" w:hRule="atLeast"/>
          <w:tblHeader w:val="0"/>
        </w:trPr>
        <w:tc>
          <w:tcPr>
            <w:shd w:fill="00b0f0" w:val="clear"/>
            <w:vAlign w:val="center"/>
          </w:tcPr>
          <w:p w:rsidR="00000000" w:rsidDel="00000000" w:rsidP="00000000" w:rsidRDefault="00000000" w:rsidRPr="00000000" w14:paraId="0000001F">
            <w:pPr>
              <w:jc w:val="center"/>
              <w:rPr>
                <w:b w:val="1"/>
              </w:rPr>
            </w:pPr>
            <w:r w:rsidDel="00000000" w:rsidR="00000000" w:rsidRPr="00000000">
              <w:rPr>
                <w:rFonts w:ascii="Gungsuh" w:cs="Gungsuh" w:eastAsia="Gungsuh" w:hAnsi="Gungsuh"/>
                <w:b w:val="1"/>
                <w:rtl w:val="0"/>
              </w:rPr>
              <w:t xml:space="preserve">원본 데이터 예시</w:t>
            </w:r>
            <w:r w:rsidDel="00000000" w:rsidR="00000000" w:rsidRPr="00000000">
              <w:rPr>
                <w:rtl w:val="0"/>
              </w:rPr>
            </w:r>
          </w:p>
        </w:tc>
        <w:tc>
          <w:tcPr>
            <w:gridSpan w:val="3"/>
            <w:shd w:fill="auto" w:val="clear"/>
            <w:vAlign w:val="center"/>
          </w:tcPr>
          <w:p w:rsidR="00000000" w:rsidDel="00000000" w:rsidP="00000000" w:rsidRDefault="00000000" w:rsidRPr="00000000" w14:paraId="00000020">
            <w:pPr>
              <w:keepNext w:val="1"/>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r w:rsidDel="00000000" w:rsidR="00000000" w:rsidRPr="00000000">
              <w:rPr>
                <w:rFonts w:ascii="Malgun Gothic" w:cs="Malgun Gothic" w:eastAsia="Malgun Gothic" w:hAnsi="Malgun Gothic"/>
              </w:rPr>
              <w:drawing>
                <wp:inline distB="0" distT="0" distL="0" distR="0">
                  <wp:extent cx="2495113" cy="2288418"/>
                  <wp:effectExtent b="0" l="0" r="0" t="0"/>
                  <wp:docPr descr="텍스트, 스크린샷, 폰트, 웹 페이지이(가) 표시된 사진&#10;&#10;AI가 생성한 콘텐츠는 부정확할 수 있습니다." id="737367909" name="image3.png"/>
                  <a:graphic>
                    <a:graphicData uri="http://schemas.openxmlformats.org/drawingml/2006/picture">
                      <pic:pic>
                        <pic:nvPicPr>
                          <pic:cNvPr descr="텍스트, 스크린샷, 폰트, 웹 페이지이(가) 표시된 사진&#10;&#10;AI가 생성한 콘텐츠는 부정확할 수 있습니다." id="0" name="image3.png"/>
                          <pic:cNvPicPr preferRelativeResize="0"/>
                        </pic:nvPicPr>
                        <pic:blipFill>
                          <a:blip r:embed="rId18"/>
                          <a:srcRect b="0" l="0" r="0" t="0"/>
                          <a:stretch>
                            <a:fillRect/>
                          </a:stretch>
                        </pic:blipFill>
                        <pic:spPr>
                          <a:xfrm>
                            <a:off x="0" y="0"/>
                            <a:ext cx="2495113" cy="2288418"/>
                          </a:xfrm>
                          <a:prstGeom prst="rect"/>
                          <a:ln/>
                        </pic:spPr>
                      </pic:pic>
                    </a:graphicData>
                  </a:graphic>
                </wp:inline>
              </w:drawing>
            </w:r>
            <w:r w:rsidDel="00000000" w:rsidR="00000000" w:rsidRPr="00000000">
              <w:rPr>
                <w:rFonts w:ascii="Malgun Gothic" w:cs="Malgun Gothic" w:eastAsia="Malgun Gothic" w:hAnsi="Malgun Gothic"/>
              </w:rPr>
              <w:drawing>
                <wp:inline distB="0" distT="0" distL="0" distR="0">
                  <wp:extent cx="2478031" cy="2311109"/>
                  <wp:effectExtent b="0" l="0" r="0" t="0"/>
                  <wp:docPr descr="텍스트, 스크린샷, 평행, 번호이(가) 표시된 사진&#10;&#10;AI가 생성한 콘텐츠는 부정확할 수 있습니다." id="737367908" name="image2.png"/>
                  <a:graphic>
                    <a:graphicData uri="http://schemas.openxmlformats.org/drawingml/2006/picture">
                      <pic:pic>
                        <pic:nvPicPr>
                          <pic:cNvPr descr="텍스트, 스크린샷, 평행, 번호이(가) 표시된 사진&#10;&#10;AI가 생성한 콘텐츠는 부정확할 수 있습니다." id="0" name="image2.png"/>
                          <pic:cNvPicPr preferRelativeResize="0"/>
                        </pic:nvPicPr>
                        <pic:blipFill>
                          <a:blip r:embed="rId19"/>
                          <a:srcRect b="0" l="0" r="0" t="0"/>
                          <a:stretch>
                            <a:fillRect/>
                          </a:stretch>
                        </pic:blipFill>
                        <pic:spPr>
                          <a:xfrm>
                            <a:off x="0" y="0"/>
                            <a:ext cx="2478031" cy="2311109"/>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160" w:lineRule="auto"/>
              <w:ind w:firstLine="500"/>
              <w:rPr>
                <w:rFonts w:ascii="Malgun Gothic" w:cs="Malgun Gothic" w:eastAsia="Malgun Gothic" w:hAnsi="Malgun Gothic"/>
                <w:b w:val="1"/>
                <w:color w:val="000000"/>
                <w:sz w:val="20"/>
                <w:szCs w:val="20"/>
              </w:rPr>
            </w:pPr>
            <w:r w:rsidDel="00000000" w:rsidR="00000000" w:rsidRPr="00000000">
              <w:rPr>
                <w:rFonts w:ascii="Malgun Gothic" w:cs="Malgun Gothic" w:eastAsia="Malgun Gothic" w:hAnsi="Malgun Gothic"/>
                <w:b w:val="1"/>
                <w:sz w:val="20"/>
                <w:szCs w:val="20"/>
                <w:rtl w:val="0"/>
              </w:rPr>
              <w:t xml:space="preserve">   </w:t>
            </w:r>
            <w:r w:rsidDel="00000000" w:rsidR="00000000" w:rsidRPr="00000000">
              <w:rPr>
                <w:rFonts w:ascii="Malgun Gothic" w:cs="Malgun Gothic" w:eastAsia="Malgun Gothic" w:hAnsi="Malgun Gothic"/>
                <w:b w:val="1"/>
                <w:color w:val="000000"/>
                <w:sz w:val="20"/>
                <w:szCs w:val="20"/>
                <w:rtl w:val="0"/>
              </w:rPr>
              <w:t xml:space="preserve">&lt;KB 금융 블로그 자주 묻는 질문&gt;                                   &lt;금융상품설명서 PDF &gt;</w:t>
            </w:r>
          </w:p>
        </w:tc>
      </w:tr>
      <w:tr>
        <w:trPr>
          <w:cantSplit w:val="0"/>
          <w:trHeight w:val="3243" w:hRule="atLeast"/>
          <w:tblHeader w:val="0"/>
        </w:trPr>
        <w:tc>
          <w:tcPr>
            <w:shd w:fill="00b0f0" w:val="clear"/>
            <w:vAlign w:val="center"/>
          </w:tcPr>
          <w:p w:rsidR="00000000" w:rsidDel="00000000" w:rsidP="00000000" w:rsidRDefault="00000000" w:rsidRPr="00000000" w14:paraId="00000024">
            <w:pPr>
              <w:jc w:val="center"/>
              <w:rPr>
                <w:b w:val="1"/>
              </w:rPr>
            </w:pPr>
            <w:r w:rsidDel="00000000" w:rsidR="00000000" w:rsidRPr="00000000">
              <w:rPr>
                <w:rFonts w:ascii="Gungsuh" w:cs="Gungsuh" w:eastAsia="Gungsuh" w:hAnsi="Gungsuh"/>
                <w:b w:val="1"/>
                <w:rtl w:val="0"/>
              </w:rPr>
              <w:t xml:space="preserve">데이터 전처리 시 유의할 점</w:t>
            </w:r>
            <w:r w:rsidDel="00000000" w:rsidR="00000000" w:rsidRPr="00000000">
              <w:rPr>
                <w:rtl w:val="0"/>
              </w:rPr>
            </w:r>
          </w:p>
        </w:tc>
        <w:tc>
          <w:tcPr>
            <w:gridSpan w:val="3"/>
            <w:shd w:fill="auto" w:val="clear"/>
            <w:vAlign w:val="center"/>
          </w:tcPr>
          <w:p w:rsidR="00000000" w:rsidDel="00000000" w:rsidP="00000000" w:rsidRDefault="00000000" w:rsidRPr="00000000" w14:paraId="00000025">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데이터 전처리 과정에서는 PDF 문서를 단순히 불러오는 것만으로는 충분하지 않다는 점을 유의해야 함. 예를 들어, PDF 문서의 특성상 표, 이미지, 각주, 머리말·꼬리말, 불필요한 공백이나 줄바꿈 등이 그대로 텍스트로 추출되면 문장이 끊기거나 의미가 왜곡될 수 있음. 또한 약관, 규정, 상품설명서와 같은 금융 문서들은 법률적 용어와 긴 문장이 많아 작은 오류만 있어도 검색이나 질의응답 시 부정확한 결과가 발생할 수 있음. 이러한 문제를 해결하기 위해서는 단순 로더(loader)를 통한 불러오기보다는 파서(parser)를 활용하여 텍스트 구조를 보다 정교하게 추출하고, 이후 불필요한 기호 제거, 문장 단위 분할, 표준화와 같은 전처리를 거쳐야 함. 최종적으로는 이러한 전처리 과정을 통해 데이터의 품질을 확보함으로써 RAG 시스템에서의 검색 정확도를 높이고, 파인튜닝 데이터셋 역시 안정적으로 구축할 수 있음.</w:t>
            </w:r>
          </w:p>
          <w:p w:rsidR="00000000" w:rsidDel="00000000" w:rsidP="00000000" w:rsidRDefault="00000000" w:rsidRPr="00000000" w14:paraId="00000026">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또한 sLLM 학습 데이터 생성 시, 선택한 모델(Qwen2.5-7B-Instruct)에 맞는 토크나이저와 스페셜 토큰을 적용하여 모델 전용 데이터셋으로 제작해야 함. 또한 Q&amp;A셋으로 만들어 질문에 대한 답변을 준비할 수 있도록 해야 함.</w:t>
            </w:r>
          </w:p>
        </w:tc>
      </w:tr>
    </w:tbl>
    <w:p w:rsidR="00000000" w:rsidDel="00000000" w:rsidP="00000000" w:rsidRDefault="00000000" w:rsidRPr="00000000" w14:paraId="00000029">
      <w:pPr>
        <w:rPr/>
      </w:pPr>
      <w:r w:rsidDel="00000000" w:rsidR="00000000" w:rsidRPr="00000000">
        <w:rPr>
          <w:rtl w:val="0"/>
        </w:rPr>
      </w:r>
    </w:p>
    <w:sectPr>
      <w:pgSz w:h="16838" w:w="11906" w:orient="portrait"/>
      <w:pgMar w:bottom="720" w:top="720" w:left="720" w:right="72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Malgun Gothic"/>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
      </w:rPr>
    </w:rPrDefault>
    <w:pPrDefault>
      <w:pPr>
        <w:widowControl w:val="0"/>
        <w:spacing w:after="160"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280" w:lineRule="auto"/>
    </w:pPr>
    <w:rPr>
      <w:rFonts w:ascii="Malgun Gothic" w:cs="Malgun Gothic" w:eastAsia="Malgun Gothic" w:hAnsi="Malgun Gothic"/>
      <w:color w:val="000000"/>
      <w:sz w:val="32"/>
      <w:szCs w:val="32"/>
    </w:rPr>
  </w:style>
  <w:style w:type="paragraph" w:styleId="Heading2">
    <w:name w:val="heading 2"/>
    <w:basedOn w:val="Normal"/>
    <w:next w:val="Normal"/>
    <w:pPr>
      <w:keepNext w:val="1"/>
      <w:keepLines w:val="1"/>
      <w:spacing w:after="80" w:before="160" w:lineRule="auto"/>
    </w:pPr>
    <w:rPr>
      <w:rFonts w:ascii="Malgun Gothic" w:cs="Malgun Gothic" w:eastAsia="Malgun Gothic" w:hAnsi="Malgun Gothic"/>
      <w:color w:val="000000"/>
      <w:sz w:val="28"/>
      <w:szCs w:val="28"/>
    </w:rPr>
  </w:style>
  <w:style w:type="paragraph" w:styleId="Heading3">
    <w:name w:val="heading 3"/>
    <w:basedOn w:val="Normal"/>
    <w:next w:val="Normal"/>
    <w:pPr>
      <w:keepNext w:val="1"/>
      <w:keepLines w:val="1"/>
      <w:spacing w:after="80" w:before="160" w:lineRule="auto"/>
    </w:pPr>
    <w:rPr>
      <w:rFonts w:ascii="Malgun Gothic" w:cs="Malgun Gothic" w:eastAsia="Malgun Gothic" w:hAnsi="Malgun Gothic"/>
      <w:color w:val="000000"/>
      <w:sz w:val="24"/>
      <w:szCs w:val="24"/>
    </w:rPr>
  </w:style>
  <w:style w:type="paragraph" w:styleId="Heading4">
    <w:name w:val="heading 4"/>
    <w:basedOn w:val="Normal"/>
    <w:next w:val="Normal"/>
    <w:pPr>
      <w:keepNext w:val="1"/>
      <w:keepLines w:val="1"/>
      <w:spacing w:after="40" w:before="80" w:lineRule="auto"/>
    </w:pPr>
    <w:rPr>
      <w:rFonts w:ascii="Malgun Gothic" w:cs="Malgun Gothic" w:eastAsia="Malgun Gothic" w:hAnsi="Malgun Gothic"/>
      <w:color w:val="000000"/>
    </w:rPr>
  </w:style>
  <w:style w:type="paragraph" w:styleId="Heading5">
    <w:name w:val="heading 5"/>
    <w:basedOn w:val="Normal"/>
    <w:next w:val="Normal"/>
    <w:pPr>
      <w:keepNext w:val="1"/>
      <w:keepLines w:val="1"/>
      <w:spacing w:after="40" w:before="80" w:lineRule="auto"/>
      <w:ind w:left="100"/>
    </w:pPr>
    <w:rPr>
      <w:rFonts w:ascii="Malgun Gothic" w:cs="Malgun Gothic" w:eastAsia="Malgun Gothic" w:hAnsi="Malgun Gothic"/>
      <w:color w:val="000000"/>
    </w:rPr>
  </w:style>
  <w:style w:type="paragraph" w:styleId="Heading6">
    <w:name w:val="heading 6"/>
    <w:basedOn w:val="Normal"/>
    <w:next w:val="Normal"/>
    <w:pPr>
      <w:keepNext w:val="1"/>
      <w:keepLines w:val="1"/>
      <w:spacing w:after="40" w:before="80" w:lineRule="auto"/>
      <w:ind w:left="200"/>
    </w:pPr>
    <w:rPr>
      <w:rFonts w:ascii="Malgun Gothic" w:cs="Malgun Gothic" w:eastAsia="Malgun Gothic" w:hAnsi="Malgun Gothic"/>
      <w:color w:val="000000"/>
    </w:rPr>
  </w:style>
  <w:style w:type="paragraph" w:styleId="Title">
    <w:name w:val="Title"/>
    <w:basedOn w:val="Normal"/>
    <w:next w:val="Normal"/>
    <w:pPr>
      <w:spacing w:after="80" w:lineRule="auto"/>
      <w:jc w:val="center"/>
    </w:pPr>
    <w:rPr>
      <w:rFonts w:ascii="Malgun Gothic" w:cs="Malgun Gothic" w:eastAsia="Malgun Gothic" w:hAnsi="Malgun Gothic"/>
      <w:sz w:val="56"/>
      <w:szCs w:val="56"/>
    </w:rPr>
  </w:style>
  <w:style w:type="paragraph" w:styleId="Normal" w:default="1">
    <w:name w:val="normal"/>
  </w:style>
  <w:style w:type="table" w:styleId="TableNormal" w:default="1">
    <w:name w:val="TableNormal"/>
  </w:style>
  <w:style w:type="paragraph" w:styleId="7">
    <w:name w:val="heading 7"/>
    <w:link w:val="7Char"/>
    <w:uiPriority w:val="9"/>
    <w:semiHidden w:val="1"/>
    <w:unhideWhenUsed w:val="1"/>
    <w:qFormat w:val="1"/>
    <w:rsid w:val="00BE0735"/>
    <w:pPr>
      <w:keepNext w:val="1"/>
      <w:keepLines w:val="1"/>
      <w:spacing w:after="40" w:before="80"/>
      <w:ind w:left="300" w:leftChars="300"/>
      <w:outlineLvl w:val="6"/>
    </w:pPr>
    <w:rPr>
      <w:rFonts w:asciiTheme="majorHAnsi" w:cstheme="majorBidi" w:eastAsiaTheme="majorEastAsia" w:hAnsiTheme="majorHAnsi"/>
      <w:color w:val="000000" w:themeColor="text1"/>
    </w:rPr>
  </w:style>
  <w:style w:type="paragraph" w:styleId="8">
    <w:name w:val="heading 8"/>
    <w:link w:val="8Char"/>
    <w:uiPriority w:val="9"/>
    <w:semiHidden w:val="1"/>
    <w:unhideWhenUsed w:val="1"/>
    <w:qFormat w:val="1"/>
    <w:rsid w:val="00BE0735"/>
    <w:pPr>
      <w:keepNext w:val="1"/>
      <w:keepLines w:val="1"/>
      <w:spacing w:after="40" w:before="80"/>
      <w:ind w:left="400" w:leftChars="400"/>
      <w:outlineLvl w:val="7"/>
    </w:pPr>
    <w:rPr>
      <w:rFonts w:asciiTheme="majorHAnsi" w:cstheme="majorBidi" w:eastAsiaTheme="majorEastAsia" w:hAnsiTheme="majorHAnsi"/>
      <w:color w:val="000000" w:themeColor="text1"/>
    </w:rPr>
  </w:style>
  <w:style w:type="paragraph" w:styleId="9">
    <w:name w:val="heading 9"/>
    <w:link w:val="9Char"/>
    <w:uiPriority w:val="9"/>
    <w:semiHidden w:val="1"/>
    <w:unhideWhenUsed w:val="1"/>
    <w:qFormat w:val="1"/>
    <w:rsid w:val="00BE0735"/>
    <w:pPr>
      <w:keepNext w:val="1"/>
      <w:keepLines w:val="1"/>
      <w:spacing w:after="40" w:before="80"/>
      <w:ind w:left="500" w:leftChars="500"/>
      <w:outlineLvl w:val="8"/>
    </w:pPr>
    <w:rPr>
      <w:rFonts w:asciiTheme="majorHAnsi" w:cstheme="majorBidi" w:eastAsiaTheme="majorEastAsia" w:hAnsiTheme="majorHAnsi"/>
      <w:color w:val="000000" w:themeColor="text1"/>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Normal"/>
    <w:tblPr>
      <w:tblCellMar>
        <w:top w:w="0.0" w:type="dxa"/>
        <w:left w:w="0.0" w:type="dxa"/>
        <w:bottom w:w="0.0" w:type="dxa"/>
        <w:right w:w="0.0" w:type="dxa"/>
      </w:tblCellMar>
    </w:tblPr>
  </w:style>
  <w:style w:type="character" w:styleId="1Char" w:customStyle="1">
    <w:name w:val="제목 1 Char"/>
    <w:basedOn w:val="a0"/>
    <w:uiPriority w:val="9"/>
    <w:rsid w:val="00BE0735"/>
    <w:rPr>
      <w:rFonts w:asciiTheme="majorHAnsi" w:cstheme="majorBidi" w:eastAsiaTheme="majorEastAsia" w:hAnsiTheme="majorHAnsi"/>
      <w:color w:val="000000" w:themeColor="text1"/>
      <w:sz w:val="32"/>
      <w:szCs w:val="32"/>
    </w:rPr>
  </w:style>
  <w:style w:type="character" w:styleId="2Char" w:customStyle="1">
    <w:name w:val="제목 2 Char"/>
    <w:basedOn w:val="a0"/>
    <w:uiPriority w:val="9"/>
    <w:rsid w:val="00BE0735"/>
    <w:rPr>
      <w:rFonts w:asciiTheme="majorHAnsi" w:cstheme="majorBidi" w:eastAsiaTheme="majorEastAsia" w:hAnsiTheme="majorHAnsi"/>
      <w:color w:val="000000" w:themeColor="text1"/>
      <w:sz w:val="28"/>
      <w:szCs w:val="28"/>
    </w:rPr>
  </w:style>
  <w:style w:type="character" w:styleId="3Char" w:customStyle="1">
    <w:name w:val="제목 3 Char"/>
    <w:basedOn w:val="a0"/>
    <w:uiPriority w:val="9"/>
    <w:semiHidden w:val="1"/>
    <w:rsid w:val="00BE0735"/>
    <w:rPr>
      <w:rFonts w:asciiTheme="majorHAnsi" w:cstheme="majorBidi" w:eastAsiaTheme="majorEastAsia" w:hAnsiTheme="majorHAnsi"/>
      <w:color w:val="000000" w:themeColor="text1"/>
      <w:sz w:val="24"/>
    </w:rPr>
  </w:style>
  <w:style w:type="character" w:styleId="4Char" w:customStyle="1">
    <w:name w:val="제목 4 Char"/>
    <w:basedOn w:val="a0"/>
    <w:uiPriority w:val="9"/>
    <w:semiHidden w:val="1"/>
    <w:rsid w:val="00BE0735"/>
    <w:rPr>
      <w:rFonts w:asciiTheme="majorHAnsi" w:cstheme="majorBidi" w:eastAsiaTheme="majorEastAsia" w:hAnsiTheme="majorHAnsi"/>
      <w:color w:val="000000" w:themeColor="text1"/>
    </w:rPr>
  </w:style>
  <w:style w:type="character" w:styleId="5Char" w:customStyle="1">
    <w:name w:val="제목 5 Char"/>
    <w:basedOn w:val="a0"/>
    <w:uiPriority w:val="9"/>
    <w:semiHidden w:val="1"/>
    <w:rsid w:val="00BE0735"/>
    <w:rPr>
      <w:rFonts w:asciiTheme="majorHAnsi" w:cstheme="majorBidi" w:eastAsiaTheme="majorEastAsia" w:hAnsiTheme="majorHAnsi"/>
      <w:color w:val="000000" w:themeColor="text1"/>
    </w:rPr>
  </w:style>
  <w:style w:type="character" w:styleId="6Char" w:customStyle="1">
    <w:name w:val="제목 6 Char"/>
    <w:basedOn w:val="a0"/>
    <w:uiPriority w:val="9"/>
    <w:semiHidden w:val="1"/>
    <w:rsid w:val="00BE0735"/>
    <w:rPr>
      <w:rFonts w:asciiTheme="majorHAnsi" w:cstheme="majorBidi" w:eastAsiaTheme="majorEastAsia" w:hAnsiTheme="majorHAnsi"/>
      <w:color w:val="000000" w:themeColor="text1"/>
    </w:rPr>
  </w:style>
  <w:style w:type="character" w:styleId="7Char" w:customStyle="1">
    <w:name w:val="제목 7 Char"/>
    <w:basedOn w:val="a0"/>
    <w:link w:val="7"/>
    <w:uiPriority w:val="9"/>
    <w:semiHidden w:val="1"/>
    <w:rsid w:val="00BE0735"/>
    <w:rPr>
      <w:rFonts w:asciiTheme="majorHAnsi" w:cstheme="majorBidi" w:eastAsiaTheme="majorEastAsia" w:hAnsiTheme="majorHAnsi"/>
      <w:color w:val="000000" w:themeColor="text1"/>
    </w:rPr>
  </w:style>
  <w:style w:type="character" w:styleId="8Char" w:customStyle="1">
    <w:name w:val="제목 8 Char"/>
    <w:basedOn w:val="a0"/>
    <w:link w:val="8"/>
    <w:uiPriority w:val="9"/>
    <w:semiHidden w:val="1"/>
    <w:rsid w:val="00BE0735"/>
    <w:rPr>
      <w:rFonts w:asciiTheme="majorHAnsi" w:cstheme="majorBidi" w:eastAsiaTheme="majorEastAsia" w:hAnsiTheme="majorHAnsi"/>
      <w:color w:val="000000" w:themeColor="text1"/>
    </w:rPr>
  </w:style>
  <w:style w:type="character" w:styleId="9Char" w:customStyle="1">
    <w:name w:val="제목 9 Char"/>
    <w:basedOn w:val="a0"/>
    <w:link w:val="9"/>
    <w:uiPriority w:val="9"/>
    <w:semiHidden w:val="1"/>
    <w:rsid w:val="00BE0735"/>
    <w:rPr>
      <w:rFonts w:asciiTheme="majorHAnsi" w:cstheme="majorBidi" w:eastAsiaTheme="majorEastAsia" w:hAnsiTheme="majorHAnsi"/>
      <w:color w:val="000000" w:themeColor="text1"/>
    </w:rPr>
  </w:style>
  <w:style w:type="character" w:styleId="Char" w:customStyle="1">
    <w:name w:val="제목 Char"/>
    <w:basedOn w:val="a0"/>
    <w:uiPriority w:val="10"/>
    <w:rsid w:val="00BE0735"/>
    <w:rPr>
      <w:rFonts w:asciiTheme="majorHAnsi" w:cstheme="majorBidi" w:eastAsiaTheme="majorEastAsia" w:hAnsiTheme="majorHAnsi"/>
      <w:spacing w:val="-10"/>
      <w:kern w:val="28"/>
      <w:sz w:val="56"/>
      <w:szCs w:val="56"/>
    </w:rPr>
  </w:style>
  <w:style w:type="character" w:styleId="Char0" w:customStyle="1">
    <w:name w:val="부제 Char"/>
    <w:basedOn w:val="a0"/>
    <w:uiPriority w:val="11"/>
    <w:rsid w:val="00BE0735"/>
    <w:rPr>
      <w:rFonts w:asciiTheme="majorHAnsi" w:cstheme="majorBidi" w:eastAsiaTheme="majorEastAsia" w:hAnsiTheme="majorHAnsi"/>
      <w:color w:val="595959" w:themeColor="text1" w:themeTint="0000A6"/>
      <w:spacing w:val="15"/>
      <w:sz w:val="28"/>
      <w:szCs w:val="28"/>
    </w:rPr>
  </w:style>
  <w:style w:type="paragraph" w:styleId="a4">
    <w:name w:val="Quote"/>
    <w:link w:val="Char1"/>
    <w:uiPriority w:val="29"/>
    <w:qFormat w:val="1"/>
    <w:rsid w:val="00BE0735"/>
    <w:pPr>
      <w:spacing w:before="160"/>
      <w:jc w:val="center"/>
    </w:pPr>
    <w:rPr>
      <w:i w:val="1"/>
      <w:iCs w:val="1"/>
      <w:color w:val="404040" w:themeColor="text1" w:themeTint="0000BF"/>
    </w:rPr>
  </w:style>
  <w:style w:type="character" w:styleId="Char1" w:customStyle="1">
    <w:name w:val="인용 Char"/>
    <w:basedOn w:val="a0"/>
    <w:link w:val="a4"/>
    <w:uiPriority w:val="29"/>
    <w:rsid w:val="00BE0735"/>
    <w:rPr>
      <w:i w:val="1"/>
      <w:iCs w:val="1"/>
      <w:color w:val="404040" w:themeColor="text1" w:themeTint="0000BF"/>
    </w:rPr>
  </w:style>
  <w:style w:type="paragraph" w:styleId="a5">
    <w:name w:val="List Paragraph"/>
    <w:uiPriority w:val="34"/>
    <w:qFormat w:val="1"/>
    <w:rsid w:val="00BE0735"/>
    <w:pPr>
      <w:ind w:left="720"/>
      <w:contextualSpacing w:val="1"/>
    </w:pPr>
  </w:style>
  <w:style w:type="character" w:styleId="a6">
    <w:name w:val="Intense Emphasis"/>
    <w:basedOn w:val="a0"/>
    <w:uiPriority w:val="21"/>
    <w:qFormat w:val="1"/>
    <w:rsid w:val="00BE0735"/>
    <w:rPr>
      <w:i w:val="1"/>
      <w:iCs w:val="1"/>
      <w:color w:val="0f4761" w:themeColor="accent1" w:themeShade="0000BF"/>
    </w:rPr>
  </w:style>
  <w:style w:type="paragraph" w:styleId="a7">
    <w:name w:val="Intense Quote"/>
    <w:link w:val="Char2"/>
    <w:uiPriority w:val="30"/>
    <w:qFormat w:val="1"/>
    <w:rsid w:val="00BE0735"/>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har2" w:customStyle="1">
    <w:name w:val="강한 인용 Char"/>
    <w:basedOn w:val="a0"/>
    <w:link w:val="a7"/>
    <w:uiPriority w:val="30"/>
    <w:rsid w:val="00BE0735"/>
    <w:rPr>
      <w:i w:val="1"/>
      <w:iCs w:val="1"/>
      <w:color w:val="0f4761" w:themeColor="accent1" w:themeShade="0000BF"/>
    </w:rPr>
  </w:style>
  <w:style w:type="character" w:styleId="a8">
    <w:name w:val="Intense Reference"/>
    <w:basedOn w:val="a0"/>
    <w:uiPriority w:val="32"/>
    <w:qFormat w:val="1"/>
    <w:rsid w:val="00BE0735"/>
    <w:rPr>
      <w:b w:val="1"/>
      <w:bCs w:val="1"/>
      <w:smallCaps w:val="1"/>
      <w:color w:val="0f4761" w:themeColor="accent1" w:themeShade="0000BF"/>
      <w:spacing w:val="5"/>
    </w:rPr>
  </w:style>
  <w:style w:type="table" w:styleId="a9">
    <w:name w:val="Table Grid"/>
    <w:basedOn w:val="a1"/>
    <w:uiPriority w:val="39"/>
    <w:rsid w:val="00BE073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a">
    <w:name w:val="No Spacing"/>
    <w:uiPriority w:val="1"/>
    <w:qFormat w:val="1"/>
    <w:rsid w:val="00BE0735"/>
    <w:pPr>
      <w:wordWrap w:val="0"/>
      <w:autoSpaceDE w:val="0"/>
      <w:autoSpaceDN w:val="0"/>
      <w:spacing w:after="0"/>
    </w:pPr>
  </w:style>
  <w:style w:type="paragraph" w:styleId="ab">
    <w:name w:val="header"/>
    <w:link w:val="Char3"/>
    <w:uiPriority w:val="99"/>
    <w:unhideWhenUsed w:val="1"/>
    <w:rsid w:val="00DC59E6"/>
    <w:pPr>
      <w:tabs>
        <w:tab w:val="center" w:pos="4513"/>
        <w:tab w:val="right" w:pos="9026"/>
      </w:tabs>
      <w:snapToGrid w:val="0"/>
    </w:pPr>
  </w:style>
  <w:style w:type="character" w:styleId="Char3" w:customStyle="1">
    <w:name w:val="머리글 Char"/>
    <w:basedOn w:val="a0"/>
    <w:link w:val="ab"/>
    <w:uiPriority w:val="99"/>
    <w:rsid w:val="00DC59E6"/>
  </w:style>
  <w:style w:type="paragraph" w:styleId="ac">
    <w:name w:val="footer"/>
    <w:link w:val="Char4"/>
    <w:uiPriority w:val="99"/>
    <w:unhideWhenUsed w:val="1"/>
    <w:rsid w:val="00DC59E6"/>
    <w:pPr>
      <w:tabs>
        <w:tab w:val="center" w:pos="4513"/>
        <w:tab w:val="right" w:pos="9026"/>
      </w:tabs>
      <w:snapToGrid w:val="0"/>
    </w:pPr>
  </w:style>
  <w:style w:type="character" w:styleId="Char4" w:customStyle="1">
    <w:name w:val="바닥글 Char"/>
    <w:basedOn w:val="a0"/>
    <w:link w:val="ac"/>
    <w:uiPriority w:val="99"/>
    <w:rsid w:val="00DC59E6"/>
  </w:style>
  <w:style w:type="character" w:styleId="ad">
    <w:name w:val="Hyperlink"/>
    <w:basedOn w:val="a0"/>
    <w:uiPriority w:val="99"/>
    <w:unhideWhenUsed w:val="1"/>
    <w:rsid w:val="00B46077"/>
    <w:rPr>
      <w:color w:val="467886" w:themeColor="hyperlink"/>
      <w:u w:val="single"/>
    </w:rPr>
  </w:style>
  <w:style w:type="character" w:styleId="ae">
    <w:name w:val="Unresolved Mention"/>
    <w:basedOn w:val="a0"/>
    <w:uiPriority w:val="99"/>
    <w:semiHidden w:val="1"/>
    <w:unhideWhenUsed w:val="1"/>
    <w:rsid w:val="00B46077"/>
    <w:rPr>
      <w:color w:val="605e5c"/>
      <w:shd w:color="auto" w:fill="e1dfdd" w:val="clear"/>
    </w:rPr>
  </w:style>
  <w:style w:type="character" w:styleId="af">
    <w:name w:val="FollowedHyperlink"/>
    <w:basedOn w:val="a0"/>
    <w:uiPriority w:val="99"/>
    <w:semiHidden w:val="1"/>
    <w:unhideWhenUsed w:val="1"/>
    <w:rsid w:val="00200286"/>
    <w:rPr>
      <w:color w:val="96607d" w:themeColor="followedHyperlink"/>
      <w:u w:val="single"/>
    </w:rPr>
  </w:style>
  <w:style w:type="paragraph" w:styleId="af0">
    <w:name w:val="caption"/>
    <w:uiPriority w:val="35"/>
    <w:unhideWhenUsed w:val="1"/>
    <w:qFormat w:val="1"/>
    <w:rsid w:val="0027090E"/>
    <w:rPr>
      <w:b w:val="1"/>
      <w:bCs w:val="1"/>
      <w:sz w:val="20"/>
      <w:szCs w:val="20"/>
    </w:rPr>
  </w:style>
  <w:style w:type="table" w:styleId="af2" w:customStyle="1">
    <w:basedOn w:val="TableNormal"/>
    <w:pPr>
      <w:spacing w:after="0"/>
    </w:pPr>
    <w:tblPr>
      <w:tblStyleRowBandSize w:val="1"/>
      <w:tblStyleColBandSize w:val="1"/>
      <w:tblCellMar>
        <w:top w:w="0.0" w:type="dxa"/>
        <w:left w:w="108.0" w:type="dxa"/>
        <w:bottom w:w="0.0" w:type="dxa"/>
        <w:right w:w="108.0" w:type="dxa"/>
      </w:tblCellMar>
    </w:tblPr>
  </w:style>
  <w:style w:type="table" w:styleId="Table1">
    <w:basedOn w:val="TableNormal"/>
    <w:pPr>
      <w:spacing w:after="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jc w:val="center"/>
    </w:pPr>
    <w:rPr>
      <w:rFonts w:ascii="Malgun Gothic" w:cs="Malgun Gothic" w:eastAsia="Malgun Gothic" w:hAnsi="Malgun Gothic"/>
      <w:color w:val="595959"/>
      <w:sz w:val="28"/>
      <w:szCs w:val="28"/>
    </w:rPr>
  </w:style>
  <w:style w:type="table" w:styleId="Table1">
    <w:basedOn w:val="TableNormal"/>
    <w:pPr>
      <w:spacing w:after="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kbfg.com/kor/ir/report/annual/list.jsp" TargetMode="External"/><Relationship Id="rId10" Type="http://schemas.openxmlformats.org/officeDocument/2006/relationships/hyperlink" Target="https://obank.kbstar.com/quics?page=C019999&amp;cc=b034360:b034261" TargetMode="External"/><Relationship Id="rId13" Type="http://schemas.openxmlformats.org/officeDocument/2006/relationships/hyperlink" Target="https://www.fss.or.kr/fss/bbs/B0000111/list.do?menuNo=200139" TargetMode="External"/><Relationship Id="rId12" Type="http://schemas.openxmlformats.org/officeDocument/2006/relationships/hyperlink" Target="https://www.crefia.or.kr/portal/infocenter/regulation/selfRegulation.x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kbthink.com/loan.html" TargetMode="External"/><Relationship Id="rId15" Type="http://schemas.openxmlformats.org/officeDocument/2006/relationships/hyperlink" Target="https://www.kaggle.com/datasets/taweilo/loan-approval-classification-data/data" TargetMode="External"/><Relationship Id="rId14" Type="http://schemas.openxmlformats.org/officeDocument/2006/relationships/hyperlink" Target="https://www.fsc.go.kr/index" TargetMode="External"/><Relationship Id="rId17" Type="http://schemas.openxmlformats.org/officeDocument/2006/relationships/hyperlink" Target="https://huggingface.co/datasets/aiqwe/FinShibainu" TargetMode="External"/><Relationship Id="rId16" Type="http://schemas.openxmlformats.org/officeDocument/2006/relationships/hyperlink" Target="https://www.kaggle.com/datasets/rishikeshkonapure/home-loan-approval" TargetMode="Externa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customXml" Target="../customXML/item1.xml"/><Relationship Id="rId18"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eDh4RoiSiIWqwT80j0GiDS+pg==">CgMxLjA4AHIhMWRXX2VnN1l3UEJRcnc1c0Z6UE91TGhpd3NKdzZoVDZ1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2025-08-20T15:34:00Z</dcterms:created>
  <dc:creator>성민 김</dc:creator>
</cp:coreProperties>
</file>