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5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15기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테스트 계획 및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61685" cy="245745"/>
                <wp:effectExtent b="0" l="0" r="0" t="0"/>
                <wp:wrapNone/>
                <wp:docPr id="5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산출물 단계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모델링 및 평가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평가 산출물 : </w:t>
      </w:r>
      <w:r w:rsidDel="00000000" w:rsidR="00000000" w:rsidRPr="00000000">
        <w:rPr>
          <w:rtl w:val="0"/>
        </w:rPr>
        <w:t xml:space="preserve">테스트 계획 및 결과 보고서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제출 일자 : 2025.11.14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깃허브 경로 : https://github.com/SKNETWORKS-FAMILY-AICAMP/SKN15-FINAL-4TEAM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작성 팀원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권주연, 정민철</w:t>
      </w:r>
    </w:p>
    <w:p w:rsidR="00000000" w:rsidDel="00000000" w:rsidP="00000000" w:rsidRDefault="00000000" w:rsidRPr="00000000" w14:paraId="0000000B">
      <w:pPr>
        <w:spacing w:after="0" w:line="240" w:lineRule="auto"/>
        <w:ind w:left="800" w:firstLine="0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12241430"/>
        <w:tag w:val="goog_rdk_0"/>
      </w:sdtPr>
      <w:sdtContent>
        <w:tbl>
          <w:tblPr>
            <w:tblStyle w:val="Table1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개요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sLLM을 통한 텍스트/프롬프트 생성 : 판별 결과와 사용자 요구사항을 바탕으로, sLLM이 인테리어 컨셉 설명, 이미지 모델용 상세 프롬프트, 추천 가구 목록을 생성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이미지 생성 :  sLLM 프롬프트를 이미지 모델에 전달 후 본 테스트에서는 자체 파인튜닝 모델(SD 1.5, SDXL)과 상용 API 모델(OpenAI, Gemini)을 비교 평가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테스트 및 결과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0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sLLM (Midm-2.0-Mini)</w:t>
                </w:r>
              </w:p>
              <w:p w:rsidR="00000000" w:rsidDel="00000000" w:rsidP="00000000" w:rsidRDefault="00000000" w:rsidRPr="00000000" w14:paraId="00000011">
                <w:pPr>
                  <w:numPr>
                    <w:ilvl w:val="1"/>
                    <w:numId w:val="1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테스트 데이터: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 한샘 시공사례 기반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validation.jsonl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(DESC/JSON/FURN 3-블록 스키마)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1"/>
                    <w:numId w:val="1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평가 지표: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 BLEU, ROUGE-L, METEOR, BERTScore(F1), Embedding Cosine</w:t>
                </w:r>
              </w:p>
              <w:p w:rsidR="00000000" w:rsidDel="00000000" w:rsidP="00000000" w:rsidRDefault="00000000" w:rsidRPr="00000000" w14:paraId="00000013">
                <w:pPr>
                  <w:numPr>
                    <w:ilvl w:val="1"/>
                    <w:numId w:val="1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주요 결과:</w:t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2"/>
                    <w:numId w:val="1"/>
                  </w:numPr>
                  <w:spacing w:after="0" w:line="240" w:lineRule="auto"/>
                  <w:ind w:left="216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Lexical 계열(BLEU/ROUGE/METEOR):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 기존 대비 전반적 상승. 가구명, 자재명, 공간명 인식력 개선.</w:t>
                  <w:br w:type="textWrapping"/>
                </w:r>
              </w:p>
              <w:p w:rsidR="00000000" w:rsidDel="00000000" w:rsidP="00000000" w:rsidRDefault="00000000" w:rsidRPr="00000000" w14:paraId="00000015">
                <w:pPr>
                  <w:numPr>
                    <w:ilvl w:val="2"/>
                    <w:numId w:val="1"/>
                  </w:numPr>
                  <w:spacing w:after="0" w:line="240" w:lineRule="auto"/>
                  <w:ind w:left="216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Semantic 계열(BERTScore/Embedding Cosine):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 맥락 유지, 스타일 표현, 공간 구성 설명 정확도 증가.</w:t>
                  <w:br w:type="textWrapping"/>
                </w:r>
              </w:p>
              <w:p w:rsidR="00000000" w:rsidDel="00000000" w:rsidP="00000000" w:rsidRDefault="00000000" w:rsidRPr="00000000" w14:paraId="00000016">
                <w:pPr>
                  <w:numPr>
                    <w:ilvl w:val="2"/>
                    <w:numId w:val="1"/>
                  </w:numPr>
                  <w:spacing w:after="0" w:line="240" w:lineRule="auto"/>
                  <w:ind w:left="216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문장 품질: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 7~12문장 DESC 생성 성공률 증가, 반복 문장 감소.</w:t>
                  <w:br w:type="textWrapping"/>
                </w:r>
              </w:p>
              <w:p w:rsidR="00000000" w:rsidDel="00000000" w:rsidP="00000000" w:rsidRDefault="00000000" w:rsidRPr="00000000" w14:paraId="00000017">
                <w:pPr>
                  <w:numPr>
                    <w:ilvl w:val="2"/>
                    <w:numId w:val="1"/>
                  </w:numPr>
                  <w:spacing w:after="0" w:line="240" w:lineRule="auto"/>
                  <w:ind w:left="216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JSON 블록 오류율: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 1% 이하로 감소. Schema 정확도 안정화.</w:t>
                </w:r>
              </w:p>
              <w:p w:rsidR="00000000" w:rsidDel="00000000" w:rsidP="00000000" w:rsidRDefault="00000000" w:rsidRPr="00000000" w14:paraId="00000018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Image generation model (OpenAI + Gemini)</w:t>
                </w:r>
              </w:p>
              <w:p w:rsidR="00000000" w:rsidDel="00000000" w:rsidP="00000000" w:rsidRDefault="00000000" w:rsidRPr="00000000" w14:paraId="0000001A">
                <w:pPr>
                  <w:numPr>
                    <w:ilvl w:val="1"/>
                    <w:numId w:val="1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평가 지표: LPIPS/FID/CLIPScore</w:t>
                </w:r>
              </w:p>
              <w:p w:rsidR="00000000" w:rsidDel="00000000" w:rsidP="00000000" w:rsidRDefault="00000000" w:rsidRPr="00000000" w14:paraId="0000001B">
                <w:pPr>
                  <w:numPr>
                    <w:ilvl w:val="1"/>
                    <w:numId w:val="1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상용 API 파이프라인(OpenAI + Gemini)은 </w:t>
                </w: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전체 지표에서 최상위 성능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을 기록하며,</w:t>
                  <w:br w:type="textWrapping"/>
                  <w:t xml:space="preserve"> 인테리어 시각화 요구사항(현실성, 일관성, 텍스트 기반 제어력)을 가장 안정적으로 충족.</w:t>
                  <w:br w:type="textWrapping"/>
                </w:r>
              </w:p>
              <w:p w:rsidR="00000000" w:rsidDel="00000000" w:rsidP="00000000" w:rsidRDefault="00000000" w:rsidRPr="00000000" w14:paraId="0000001C">
                <w:pPr>
                  <w:numPr>
                    <w:ilvl w:val="1"/>
                    <w:numId w:val="1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특히 FID와 CLIPScore의 개선 폭이 크기 때문에,</w:t>
                  <w:br w:type="textWrapping"/>
                  <w:t xml:space="preserve"> </w:t>
                </w: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정확한 설명→이미지 생성→가구 매칭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까지 이어지는 “컨설팅 전체 플로우”에서 품질 편차가 거의 발생하지 않음.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E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sLLM을 통한 텍스트/프롬프트 생성 + 가구 정보 수집</w:t>
                </w:r>
              </w:p>
              <w:p w:rsidR="00000000" w:rsidDel="00000000" w:rsidP="00000000" w:rsidRDefault="00000000" w:rsidRPr="00000000" w14:paraId="0000001F">
                <w:pPr>
                  <w:numPr>
                    <w:ilvl w:val="1"/>
                    <w:numId w:val="2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학습 + 에폭별 평가 + 가구 추천 예시</w:t>
                </w:r>
              </w:p>
              <w:p w:rsidR="00000000" w:rsidDel="00000000" w:rsidP="00000000" w:rsidRDefault="00000000" w:rsidRPr="00000000" w14:paraId="00000020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4127500"/>
                      <wp:effectExtent b="0" l="0" r="0" t="0"/>
                      <wp:docPr id="59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412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2857500"/>
                      <wp:effectExtent b="0" l="0" r="0" t="0"/>
                      <wp:docPr id="6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285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4864100"/>
                      <wp:effectExtent b="0" l="0" r="0" t="0"/>
                      <wp:docPr id="60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4864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1905000"/>
                      <wp:effectExtent b="0" l="0" r="0" t="0"/>
                      <wp:docPr id="5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190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numPr>
                    <w:ilvl w:val="1"/>
                    <w:numId w:val="2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최종 Validation 평가</w:t>
                </w:r>
              </w:p>
              <w:p w:rsidR="00000000" w:rsidDel="00000000" w:rsidP="00000000" w:rsidRDefault="00000000" w:rsidRPr="00000000" w14:paraId="00000026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3556000"/>
                      <wp:effectExtent b="0" l="0" r="0" t="0"/>
                      <wp:docPr id="5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3556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8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이미지 생성 모델</w:t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SD 1.5</w:t>
                </w:r>
              </w:p>
              <w:p w:rsidR="00000000" w:rsidDel="00000000" w:rsidP="00000000" w:rsidRDefault="00000000" w:rsidRPr="00000000" w14:paraId="0000002A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1282700"/>
                      <wp:effectExtent b="0" l="0" r="0" t="0"/>
                      <wp:docPr id="5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128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spacing w:after="0" w:line="240" w:lineRule="auto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1295400"/>
                      <wp:effectExtent b="0" l="0" r="0" t="0"/>
                      <wp:docPr id="6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129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SDXL</w:t>
                </w:r>
              </w:p>
              <w:p w:rsidR="00000000" w:rsidDel="00000000" w:rsidP="00000000" w:rsidRDefault="00000000" w:rsidRPr="00000000" w14:paraId="0000002D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1320800"/>
                      <wp:effectExtent b="0" l="0" r="0" t="0"/>
                      <wp:docPr id="56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1320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1257300"/>
                      <wp:effectExtent b="0" l="0" r="0" t="0"/>
                      <wp:docPr id="63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125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평가</w:t>
                </w:r>
              </w:p>
              <w:p w:rsidR="00000000" w:rsidDel="00000000" w:rsidP="00000000" w:rsidRDefault="00000000" w:rsidRPr="00000000" w14:paraId="00000030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6680200"/>
                      <wp:effectExtent b="0" l="0" r="0" t="0"/>
                      <wp:docPr id="6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6680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결과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sLLM</w:t>
                </w:r>
              </w:p>
              <w:p w:rsidR="00000000" w:rsidDel="00000000" w:rsidP="00000000" w:rsidRDefault="00000000" w:rsidRPr="00000000" w14:paraId="00000035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4295775" cy="4178300"/>
                      <wp:effectExtent b="0" l="0" r="0" t="0"/>
                      <wp:docPr id="6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95775" cy="4178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1"/>
                    <w:numId w:val="6"/>
                  </w:numPr>
                  <w:spacing w:after="240" w:line="240" w:lineRule="auto"/>
                  <w:ind w:left="1440" w:hanging="360"/>
                  <w:jc w:val="left"/>
                  <w:rPr>
                    <w:rFonts w:ascii="Gulim" w:cs="Gulim" w:eastAsia="Gulim" w:hAnsi="Gulim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ROUGE-L(+747%) / BLEU-4(+842%) / METEOR(+452%)</w:t>
                </w:r>
              </w:p>
              <w:p w:rsidR="00000000" w:rsidDel="00000000" w:rsidP="00000000" w:rsidRDefault="00000000" w:rsidRPr="00000000" w14:paraId="00000038">
                <w:pPr>
                  <w:spacing w:after="240" w:line="240" w:lineRule="auto"/>
                  <w:ind w:left="144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→ DESC와 JSON 패턴을 포함한 문장 구조와 표현 방식을 학습 데이터와 가깝게 재현함.</w:t>
                </w:r>
              </w:p>
              <w:p w:rsidR="00000000" w:rsidDel="00000000" w:rsidP="00000000" w:rsidRDefault="00000000" w:rsidRPr="00000000" w14:paraId="00000039">
                <w:pPr>
                  <w:spacing w:after="240" w:line="240" w:lineRule="auto"/>
                  <w:ind w:left="144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→ SFT의 핵심 목표인 “포맷·내용 일치”가 매우 성공적으로 달성됨.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1"/>
                    <w:numId w:val="6"/>
                  </w:numPr>
                  <w:spacing w:after="240" w:line="240" w:lineRule="auto"/>
                  <w:ind w:left="1440" w:hanging="360"/>
                  <w:jc w:val="left"/>
                  <w:rPr>
                    <w:rFonts w:ascii="Gulim" w:cs="Gulim" w:eastAsia="Gulim" w:hAnsi="Gulim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BERTScore(F1 +0.213)</w:t>
                </w:r>
              </w:p>
              <w:p w:rsidR="00000000" w:rsidDel="00000000" w:rsidP="00000000" w:rsidRDefault="00000000" w:rsidRPr="00000000" w14:paraId="0000003B">
                <w:pPr>
                  <w:spacing w:after="240" w:line="240" w:lineRule="auto"/>
                  <w:ind w:left="144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→ 모델이 생성한 문장과 정답 간 의미적 유사도가 크게 향상됨.</w:t>
                </w:r>
              </w:p>
              <w:p w:rsidR="00000000" w:rsidDel="00000000" w:rsidP="00000000" w:rsidRDefault="00000000" w:rsidRPr="00000000" w14:paraId="0000003C">
                <w:pPr>
                  <w:spacing w:after="240" w:line="240" w:lineRule="auto"/>
                  <w:ind w:left="144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→ 인테리어 설명의 문맥·주제·스타일 정보를 안정적으로 반영함.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1"/>
                    <w:numId w:val="6"/>
                  </w:numPr>
                  <w:spacing w:after="240" w:line="240" w:lineRule="auto"/>
                  <w:ind w:left="1440" w:hanging="360"/>
                  <w:jc w:val="left"/>
                  <w:rPr>
                    <w:rFonts w:ascii="Gulim" w:cs="Gulim" w:eastAsia="Gulim" w:hAnsi="Gulim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bCs w:val="1"/>
                    <w:rtl w:val="0"/>
                  </w:rPr>
                  <w:t xml:space="preserve">Embedding Cosine(-6.6%)</w:t>
                </w:r>
              </w:p>
              <w:p w:rsidR="00000000" w:rsidDel="00000000" w:rsidP="00000000" w:rsidRDefault="00000000" w:rsidRPr="00000000" w14:paraId="0000003E">
                <w:pPr>
                  <w:spacing w:after="240" w:line="240" w:lineRule="auto"/>
                  <w:ind w:left="144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→ 구조·길이 변화에 민감한 지표로, SFT에서는 정상적인 감소.</w:t>
                </w:r>
              </w:p>
              <w:p w:rsidR="00000000" w:rsidDel="00000000" w:rsidP="00000000" w:rsidRDefault="00000000" w:rsidRPr="00000000" w14:paraId="0000003F">
                <w:pPr>
                  <w:spacing w:after="240" w:line="240" w:lineRule="auto"/>
                  <w:ind w:left="144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→ 의미적 품질은 BERTScore에서 이미 충분히 확보됨.</w:t>
                </w:r>
              </w:p>
              <w:p w:rsidR="00000000" w:rsidDel="00000000" w:rsidP="00000000" w:rsidRDefault="00000000" w:rsidRPr="00000000" w14:paraId="00000040">
                <w:pPr>
                  <w:numPr>
                    <w:ilvl w:val="1"/>
                    <w:numId w:val="6"/>
                  </w:numPr>
                  <w:spacing w:after="24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파인튜닝 모델은 Baseline 대비 구조·단어·의미 재현 성능이 크게 향상되어 DESC·JSON 패턴을 안정적으로 생성하며, 실제 서비스 적용 가능한 수준의 품질을 확보.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이미지 생성 모델</w:t>
                </w:r>
              </w:p>
              <w:p w:rsidR="00000000" w:rsidDel="00000000" w:rsidP="00000000" w:rsidRDefault="00000000" w:rsidRPr="00000000" w14:paraId="00000042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</w:rPr>
                  <w:drawing>
                    <wp:inline distB="114300" distT="114300" distL="114300" distR="114300">
                      <wp:extent cx="2676525" cy="895350"/>
                      <wp:effectExtent b="0" l="0" r="0" t="0"/>
                      <wp:docPr id="54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76525" cy="895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numPr>
                    <w:ilvl w:val="1"/>
                    <w:numId w:val="6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파인튜닝의 한계: 자체 파인튜닝 모델은 '빈 방 생성'과 '지시문 기반 인테리어 적용'이라는 복합적인 작업을 수행하는 데 명확한 한계를 보임. 특히 지시문 이행도(CLIPScore)가 현저히 낮아 프로젝트 요구사항을 충족하지 못함.</w:t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1"/>
                    <w:numId w:val="6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상용 API의 효용성: OpenAI (객체 제거)와 Gemini (이미지 생성)라는 각 작업에 특화된 강력한 상용 모델을 파이프라인으로 조합한 결과, 모든 정량적 지표(LPIPS, FID, CLIPScore)에서 압도적인 성능을 보임.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1"/>
                    <w:numId w:val="6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최종 결론: 안정적인 서비스 품질과 핵심 기능(지시문 이행)의 구현을 위해, 자체 파인튜닝 모델을 폐기하고 LangGraph를 통해 상용 API 파이프라인을 오케스트레이션하는 방식 최종 채택.</w:t>
                </w:r>
              </w:p>
            </w:tc>
          </w:tr>
        </w:tbl>
      </w:sdtContent>
    </w:sdt>
    <w:p w:rsidR="00000000" w:rsidDel="00000000" w:rsidP="00000000" w:rsidRDefault="00000000" w:rsidRPr="00000000" w14:paraId="00000046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1bmL0KyLrr0elspUwQbKwfNMQ==">CgMxLjAaHwoBMBIaChgICVIUChJ0YWJsZS41dnU1NmQzeXk5YW04AHIhMWZjOE9nVnJCVGlNTVZZZHd1WlpUT05fRkw1XzVTNjNz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