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2025년 1분기 경영전략회의 회의록</w:t>
      </w:r>
    </w:p>
    <w:p>
      <w:pPr>
        <w:spacing w:after="80" w:line="320" w:lineRule="exact"/>
      </w:pPr>
      <w:r>
        <w:rPr>
          <w:b w:val="0"/>
          <w:sz w:val="20"/>
        </w:rPr>
        <w:t>일시: 2025년 3월 7일(금) 09:00~12:30 (3시간 30분)</w:t>
      </w:r>
    </w:p>
    <w:p>
      <w:pPr>
        <w:spacing w:after="80" w:line="320" w:lineRule="exact"/>
      </w:pPr>
      <w:r>
        <w:rPr>
          <w:b w:val="0"/>
          <w:sz w:val="20"/>
        </w:rPr>
        <w:t>장소: 본사 18층 대회의실 (하이브리드: Zoom 병행)</w:t>
      </w:r>
    </w:p>
    <w:p>
      <w:pPr>
        <w:spacing w:after="80" w:line="320" w:lineRule="exact"/>
      </w:pPr>
      <w:r>
        <w:rPr>
          <w:b w:val="0"/>
          <w:sz w:val="20"/>
        </w:rPr>
        <w:t>문서번호: MGT-MTG-2025-Q1-003 | 보안등급: 대외비 | 작성자: 전략기획팀 김서연</w:t>
      </w:r>
    </w:p>
    <w:p>
      <w:pPr>
        <w:pStyle w:val="Heading2"/>
      </w:pPr>
      <w:r>
        <w:rPr>
          <w:color w:val="1A1A2E"/>
        </w:rPr>
        <w:t>참석자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직책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성명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참석 방식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대표이사/CEO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박진우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대면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의장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최영호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대면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운영 총괄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CFO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이정민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대면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재무 발표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김태현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대면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기술 발표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김성호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대면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인사 발표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장서윤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대면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마케팅 발표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CSO(영업)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한동우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Zoom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해외 출장 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전략기획본부장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오성진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대면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전략 발표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AI연구소장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이정훈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대면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전략 발표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법무팀장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박민서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대면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법무/컴플라이언스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IR팀장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정유진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대면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투자자 관계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전략기획팀 김서연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김서연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대면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서기</w:t>
            </w:r>
          </w:p>
        </w:tc>
      </w:tr>
    </w:tbl>
    <w:p/>
    <w:p>
      <w:pPr>
        <w:pStyle w:val="Heading2"/>
      </w:pPr>
      <w:r>
        <w:rPr>
          <w:color w:val="1A1A2E"/>
        </w:rPr>
        <w:t>안건 목록</w:t>
      </w:r>
    </w:p>
    <w:p>
      <w:pPr>
        <w:spacing w:after="80" w:line="320" w:lineRule="exact"/>
      </w:pPr>
      <w:r>
        <w:rPr>
          <w:b w:val="0"/>
          <w:sz w:val="20"/>
        </w:rPr>
        <w:t>1. 2024년 연간 실적 리뷰 및 2025년 1분기 잠정 실적</w:t>
        <w:br/>
        <w:t>2. 2025년 사업 전략 및 핵심 KPI 점검</w:t>
        <w:br/>
        <w:t>3. AI 사업 전략 및 로드맵</w:t>
        <w:br/>
        <w:t>4. 글로벌 진출 전략</w:t>
        <w:br/>
        <w:t>5. 인력 계획 및 조직 개편</w:t>
        <w:br/>
        <w:t>6. 재무 전략 및 자금 운용</w:t>
        <w:br/>
        <w:t>7. 리스크 관리 및 컴플라이언스</w:t>
        <w:br/>
        <w:t>8. 기타 토의사항</w:t>
      </w:r>
    </w:p>
    <w:p>
      <w:r>
        <w:br w:type="page"/>
      </w:r>
    </w:p>
    <w:p>
      <w:pPr>
        <w:pStyle w:val="Heading1"/>
      </w:pPr>
      <w:r>
        <w:rPr>
          <w:color w:val="1A1A2E"/>
        </w:rPr>
        <w:t>안건 1: 2024년 연간 실적 리뷰</w:t>
      </w:r>
    </w:p>
    <w:p>
      <w:pPr>
        <w:spacing w:after="80" w:line="320" w:lineRule="exact"/>
      </w:pPr>
      <w:r>
        <w:rPr>
          <w:b w:val="0"/>
          <w:sz w:val="20"/>
        </w:rPr>
        <w:t>[발표자: CFO 이정민]</w:t>
      </w:r>
    </w:p>
    <w:p>
      <w:pPr>
        <w:spacing w:after="80" w:line="320" w:lineRule="exact"/>
      </w:pPr>
      <w:r>
        <w:rPr>
          <w:b w:val="0"/>
          <w:sz w:val="20"/>
        </w:rPr>
        <w:t>이정민 CFO: 2024년 연간 실적을 보고드리겠습니다.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2023년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2024년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전년비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목표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달성률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매출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1,850억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2,420억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+30.8%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2,300억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105.2%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영업이익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185억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290억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+56.8%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253억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114.6%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영업이익률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12.0%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+2.0%p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11.0%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초과달성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순이익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142억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228억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+60.6%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195억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116.9%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R&amp;D 투자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278억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363억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+30.6%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345억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105.2%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R&amp;D 비율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15.0%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15.0%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동일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15.0%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임직원 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1,050명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1,247명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+18.8%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1,200명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103.9%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이정민 CFO: 2024년은 전략적으로 매우 성공적인 한 해였습니다. 매출 30.8% 성장은 창사 이래 최고 성장률이며, 특히 AI 솔루션 매출이 380억 원으로 전년 대비 2.5배 성장한 것이 핵심 성장 동력이었습니다.</w:t>
        <w:br/>
        <w:br/>
        <w:t>사업부문별 매출 현황입니다.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사업부문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2023년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2024년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성장률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비중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SaaS 구독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820억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1,100억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+34.1%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45.5%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 솔루션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380억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+153.3%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15.7%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SI/컨설팅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580억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620억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+6.9%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25.6%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유지보수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320억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+6.7%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1,850억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2,420억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+30.8%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박진우 CEO: SaaS ARR(연간 반복 매출)은 어떻게 되나요?</w:t>
        <w:br/>
        <w:br/>
        <w:t>이정민 CFO: 2024년 말 기준 SaaS ARR은 1,180억 원으로, 전년 말 880억 원 대비 34% 성장했습니다. Monthly Churn Rate는 0.8%로 전년 1.2% 대비 개선되었고, Net Revenue Retention(NRR)은 125%입니다.</w:t>
        <w:br/>
        <w:br/>
        <w:t>최영호 COO: NRR 125%는 업계 상위 수준입니다. Expansion Revenue가 높다는 뜻인데, 주요 원인이 무엇인가요?</w:t>
        <w:br/>
        <w:br/>
        <w:t>이정민 CFO: 기존 고객의 AI 솔루션 업셀 비율이 높습니다. 기존 SaaS 고객의 35%가 AI 솔루션을 추가 구매했고, 고객당 평균 계약 금액이 전년 대비 28% 증가했습니다.</w:t>
      </w:r>
    </w:p>
    <w:p>
      <w:pPr>
        <w:pStyle w:val="Heading2"/>
      </w:pPr>
      <w:r>
        <w:rPr>
          <w:color w:val="1A1A2E"/>
        </w:rPr>
        <w:t>2025년 1분기 잠정 실적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1Q 2025 잠정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1Q 2024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전년비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연간 목표 대비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매출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680억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540억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+25.9%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22.3% (연간 3,050억)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영업이익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82억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58억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+41.4%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21.6% (연간 380억)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신규 고객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47개사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32개사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+46.9%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달성 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 솔루션 매출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135억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65억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+107.7%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순항 중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이정민 CFO: 1분기 실적은 연간 목표 달성에 충분한 페이스입니다. 특히 AI 솔루션 매출이 전년 동기 대비 2배 이상 성장하고 있어 주목할 만합니다.</w:t>
      </w:r>
    </w:p>
    <w:p>
      <w:pPr>
        <w:pStyle w:val="Heading1"/>
      </w:pPr>
      <w:r>
        <w:rPr>
          <w:color w:val="1A1A2E"/>
        </w:rPr>
        <w:t>안건 2: 2025년 사업 전략 및 핵심 KPI 점검</w:t>
      </w:r>
    </w:p>
    <w:p>
      <w:pPr>
        <w:spacing w:after="80" w:line="320" w:lineRule="exact"/>
      </w:pPr>
      <w:r>
        <w:rPr>
          <w:b w:val="0"/>
          <w:sz w:val="20"/>
        </w:rPr>
        <w:t>[발표자: 전략기획본부장 오성진]</w:t>
      </w:r>
    </w:p>
    <w:p>
      <w:pPr>
        <w:spacing w:after="80" w:line="320" w:lineRule="exact"/>
      </w:pPr>
      <w:r>
        <w:rPr>
          <w:b w:val="0"/>
          <w:sz w:val="20"/>
        </w:rPr>
        <w:t>오성진 본부장: 2025년 전략의 3대 축과 핵심 KPI를 점검하겠습니다.</w:t>
        <w:br/>
        <w:br/>
        <w:t>전략 1: AI-First 전환 가속화</w:t>
        <w:br/>
        <w:t>- 전 제품에 AI 기능 탑재 (AI Penetration 70% 목표)</w:t>
        <w:br/>
        <w:t>- AI 전용 솔루션 3종 출시 (워크플로우 자동화, 문서 AI, 예측 분석)</w:t>
        <w:br/>
        <w:t>- AI 매출 비중: 현재 15.7% → 연말 25% 목표</w:t>
        <w:br/>
        <w:br/>
        <w:t>전략 2: 글로벌 확장</w:t>
        <w:br/>
        <w:t>- 일본 시장 본격 진출 (현지 파트너 3개사 확보)</w:t>
        <w:br/>
        <w:t>- 미국 시장 PMF(Product Market Fit) 검증</w:t>
        <w:br/>
        <w:t>- 해외 매출 비중: 현재 8% → 연말 15% 목표</w:t>
        <w:br/>
        <w:br/>
        <w:t>전략 3: 운영 효율화 및 수익성 강화</w:t>
        <w:br/>
        <w:t>- AI 기반 내부 업무 자동화 (개발 생산성 30% 향상)</w:t>
        <w:br/>
        <w:t>- SaaS 마진 개선: Gross Margin 65% → 72%</w:t>
        <w:br/>
        <w:t>- 영업이익률: 12% → 12.5% 목표</w:t>
      </w:r>
    </w:p>
    <w:p>
      <w:pPr>
        <w:spacing w:after="80" w:line="320" w:lineRule="exact"/>
      </w:pPr>
      <w:r>
        <w:rPr>
          <w:b w:val="0"/>
          <w:sz w:val="20"/>
        </w:rPr>
        <w:t>박진우 CEO: AI Penetration 70%는 야심찬 목표인데, 현재 수준은?</w:t>
        <w:br/>
        <w:br/>
        <w:t>오성진 본부장: 현재 약 42%입니다. 남은 28%p는 주로 레거시 제품에 AI 기능을 탑재하는 것으로, CTO 직속 AI 통합팀이 진행 중입니다.</w:t>
        <w:br/>
        <w:br/>
        <w:t>김태현 CTO: 기술적으로는 상반기 중 60%까지 가능합니다. 나머지 10%p는 고객 맞춤형 AI 기능이라 하반기까지 소요될 예정입니다.</w:t>
      </w:r>
    </w:p>
    <w:p>
      <w:pPr>
        <w:pStyle w:val="Heading2"/>
      </w:pPr>
      <w:r>
        <w:rPr>
          <w:color w:val="1A1A2E"/>
        </w:rPr>
        <w:t>핵심 KPI 대시보드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2024 실적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2025 목표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1Q 진도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매출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2,420억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3,050억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680억 (22.3%)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🟢 순항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영업이익률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🟡 주의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ARR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1,180억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1,600억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1,290억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🟢 순항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NRR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🟢 순항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 매출 비중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19.9%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🟢 순항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해외 매출 비중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🟡 주의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고객 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680개사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900개사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727개사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🟢 순항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Churn Rate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🟢 순항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직원 만족도(eNPS)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🟢 순항</w:t>
            </w:r>
          </w:p>
        </w:tc>
      </w:tr>
    </w:tbl>
    <w:p/>
    <w:p>
      <w:pPr>
        <w:pStyle w:val="Heading1"/>
      </w:pPr>
      <w:r>
        <w:rPr>
          <w:color w:val="1A1A2E"/>
        </w:rPr>
        <w:t>안건 3: AI 사업 전략 및 로드맵</w:t>
      </w:r>
    </w:p>
    <w:p>
      <w:pPr>
        <w:spacing w:after="80" w:line="320" w:lineRule="exact"/>
      </w:pPr>
      <w:r>
        <w:rPr>
          <w:b w:val="0"/>
          <w:sz w:val="20"/>
        </w:rPr>
        <w:t>[발표자: AI연구소장 이정훈]</w:t>
      </w:r>
    </w:p>
    <w:p>
      <w:pPr>
        <w:spacing w:after="80" w:line="320" w:lineRule="exact"/>
      </w:pPr>
      <w:r>
        <w:rPr>
          <w:b w:val="0"/>
          <w:sz w:val="20"/>
        </w:rPr>
        <w:t>이정훈 소장: AI 사업의 현재 포지션과 향후 로드맵을 공유드립니다.</w:t>
        <w:br/>
        <w:br/>
        <w:t>현재 AI 제품 포트폴리오:</w:t>
        <w:br/>
        <w:t>1. WorkFlow Agent (워크플로우 자동화) — 주력 제품, 매출 비중 60%</w:t>
        <w:br/>
        <w:t>2. DocuAI (문서 자동 분석/생성) — 매출 비중 25%</w:t>
        <w:br/>
        <w:t>3. InsightEngine (예측 분석) — 매출 비중 15%, 성장률 최고</w:t>
        <w:br/>
        <w:br/>
        <w:t>기술 현황:</w:t>
        <w:br/>
        <w:t>- LLM: GPT-4o/Claude 3.5 API 사용 (단기), 자체 sLLM 개발 중 (중기)</w:t>
        <w:br/>
        <w:t>- sLLM: Kanana-1.5-8B 기반 파인튜닝 중, 문서 분석 정확도 API 90% 수준 목표</w:t>
        <w:br/>
        <w:t>- RAG: 하이브리드 검색 (Dense + Sparse) + Cross-Encoder 리랭커, 검색 정확도 92%</w:t>
        <w:br/>
        <w:t>- Agent: LangGraph 기반 멀티에이전트 오케스트레이션, 4종 에이전트 운영 중</w:t>
        <w:br/>
        <w:br/>
        <w:t>2025 AI 로드맵: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분기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마일스톤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WorkFlow Agent v2.0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ERP/CRM 연동, 멀티모달(이미지/차트 인식), 고급 RAG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sLLM v1.0 배포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Kanana-1.5-8B LoRA 파인튜닝, vLLM 서빙, 문서 분석 특화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DocuAI v3.0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계약서 리스크 자동 검토, 규정 준수 검증, 다국어(한/영/일)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InsightEngine v2.0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실시간 대시보드, 이상 탐지, 자연어 분석 쿼리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고객이 직접 커스텀 Agent를 빌드할 수 있는 플랫폼 (no-code)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sLLM v2.0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70B 파라미터 모델, 범용 업무 지원, 추론 최적화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박진우 CEO: sLLM 개발 비용과 API 비용 절감 효과는?</w:t>
        <w:br/>
        <w:br/>
        <w:t>이정훈 소장: 현재 API 비용이 월 약 1.8억 원입니다. sLLM으로 전환하면 인프라 비용 월 4,000만 원 수준으로, 월 1.4억 원 절감 효과가 있습니다. 다만 초기 학습에 RunPod A100 GPU 비용 약 3억 원이 소요됩니다.</w:t>
        <w:br/>
        <w:br/>
        <w:t>김태현 CTO: sLLM의 정확도가 API 수준에 도달하는 게 핵심입니다. 현재 문서 분류 정확도가 API 대비 85% 수준인데, LoRA 파인튜닝 후 90% 이상을 목표하고 있습니다. 정확도가 미달이면 하이브리드 방식(sLLM + API fallback)으로 운영합니다.</w:t>
        <w:br/>
        <w:br/>
        <w:t>박진우 CEO: 비용 절감도 중요하지만, 고객 데이터 보호 관점에서 자체 모델의 가치가 더 큽니다. 특히 금융, 의료 고객은 데이터가 외부 API를 거치는 것에 민감합니다. Q2 목표대로 추진해 주세요.</w:t>
      </w:r>
    </w:p>
    <w:p>
      <w:pPr>
        <w:pStyle w:val="Heading1"/>
      </w:pPr>
      <w:r>
        <w:rPr>
          <w:color w:val="1A1A2E"/>
        </w:rPr>
        <w:t>안건 4: 글로벌 진출 전략</w:t>
      </w:r>
    </w:p>
    <w:p>
      <w:pPr>
        <w:spacing w:after="80" w:line="320" w:lineRule="exact"/>
      </w:pPr>
      <w:r>
        <w:rPr>
          <w:b w:val="0"/>
          <w:sz w:val="20"/>
        </w:rPr>
        <w:t>[발표자: CSO 한동우 — Zoom 참석]</w:t>
      </w:r>
    </w:p>
    <w:p>
      <w:pPr>
        <w:spacing w:after="80" w:line="320" w:lineRule="exact"/>
      </w:pPr>
      <w:r>
        <w:rPr>
          <w:b w:val="0"/>
          <w:sz w:val="20"/>
        </w:rPr>
        <w:t>한동우 CSO: 일본에서 참석하고 있습니다. 글로벌 전략 현황을 보고드립니다.</w:t>
        <w:br/>
        <w:br/>
        <w:t>일본 시장 (가장 우선순위):</w:t>
        <w:br/>
        <w:t>- 시장 규모: 기업용 AI 솔루션 약 2.5조 엔 (2025년)</w:t>
        <w:br/>
        <w:t>- 현지 파트너: NTT Data, Fujitsu, SoftBank (3개사 LOI 체결 완료)</w:t>
        <w:br/>
        <w:t>- 현지 법인: 2025년 4월 도쿄 지사 설립 예정 (5명 초기 인력)</w:t>
        <w:br/>
        <w:t>- 목표: 2025년 일본 매출 30억 원 (10개 고객)</w:t>
        <w:br/>
        <w:t>- 도전과제: 일본어 AI 모델 정확도 (현재 85% → 목표 93%), 현지 법규(개인정보보호법), 비즈니스 문화(의사결정 속도)</w:t>
        <w:br/>
        <w:br/>
        <w:t>미국 시장:</w:t>
        <w:br/>
        <w:t>- 실리콘밸리 오피스 운영 중 (3명)</w:t>
        <w:br/>
        <w:t>- PMF 검증 단계: 5개 파일럿 고객 확보</w:t>
        <w:br/>
        <w:t>- Product-led Growth(PLG) 전략: 무료 체험 → 유료 전환</w:t>
        <w:br/>
        <w:t>- 목표: 2025년 미국 매출 50억 원 (20개 고객)</w:t>
        <w:br/>
        <w:br/>
        <w:t>동남아 시장:</w:t>
        <w:br/>
        <w:t>- 싱가포르 지사 운영 중 (2명)</w:t>
        <w:br/>
        <w:t>- 파트너 채널 중심 접근 (Telco, SI 업체 통해)</w:t>
        <w:br/>
        <w:t>- 목표: 2025년 동남아 매출 15억 원</w:t>
      </w:r>
    </w:p>
    <w:p>
      <w:pPr>
        <w:spacing w:after="80" w:line="320" w:lineRule="exact"/>
      </w:pPr>
      <w:r>
        <w:rPr>
          <w:b w:val="0"/>
          <w:sz w:val="20"/>
        </w:rPr>
        <w:t>장서윤 CMO: 글로벌 마케팅 예산이 현재 15억 원인데, 미국 PLG 전략을 제대로 하려면 최소 30억 원은 필요합니다. 디지털 마케팅(Google Ads, LinkedIn), 컨텐츠 마케팅(블로그, 웨비나), 이벤트(SaaStr, AWS re:Invent 부스) 비용이 상당합니다.</w:t>
        <w:br/>
        <w:br/>
        <w:t>이정민 CFO: 마케팅 ROI를 좀 더 구체적으로 분석해 주시면, 추가 예산 배정을 검토하겠습니다. CAC(Customer Acquisition Cost) 대비 LTV(Lifetime Value)가 3:1 이상이면 투자 정당성이 있습니다.</w:t>
        <w:br/>
        <w:br/>
        <w:t>박진우 CEO: 미국 시장은 장기적으로 가장 큰 기회이지만, 현 단계에서는 일본에 집중합시다. 미국은 PMF 검증에 집중하고, 대규모 투자는 PMF가 확인된 후 진행합니다.</w:t>
      </w:r>
    </w:p>
    <w:p>
      <w:pPr>
        <w:pStyle w:val="Heading1"/>
      </w:pPr>
      <w:r>
        <w:rPr>
          <w:color w:val="1A1A2E"/>
        </w:rPr>
        <w:t>안건 5: 인력 계획 및 조직 개편</w:t>
      </w:r>
    </w:p>
    <w:p>
      <w:pPr>
        <w:spacing w:after="80" w:line="320" w:lineRule="exact"/>
      </w:pPr>
      <w:r>
        <w:rPr>
          <w:b w:val="0"/>
          <w:sz w:val="20"/>
        </w:rPr>
        <w:t>[발표자: CHRO 김성호]</w:t>
      </w:r>
    </w:p>
    <w:p>
      <w:pPr>
        <w:spacing w:after="80" w:line="320" w:lineRule="exact"/>
      </w:pPr>
      <w:r>
        <w:rPr>
          <w:b w:val="0"/>
          <w:sz w:val="20"/>
        </w:rPr>
        <w:t>김성호 CHRO: 2025년 인력 계획을 보고드립니다.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현재 인원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2025 목표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순증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 엔지니어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85명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130명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+45명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최우선 채용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백엔드 개발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140명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+20명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MSA 전환 인력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프론트엔드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+10명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DevOps/SRE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+10명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글로벌 인프라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PM/PO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+10명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제품 PM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영업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110명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+30명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글로벌 영업 포함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CS/CX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+15명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글로벌 고객지원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경영지원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55명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+5명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1,247명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1,392명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+145명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김성호 CHRO: AI 엔지니어 45명 채용이 가장 도전적입니다. 현재 시장에서 시니어 AI/ML 엔지니어의 채용 경쟁이 매우 치열합니다.</w:t>
        <w:br/>
        <w:br/>
        <w:t>대응 전략:</w:t>
        <w:br/>
        <w:t>1. 채용 브랜딩 강화: AI 기술 블로그, 논문 발표, 컨퍼런스 후원</w:t>
        <w:br/>
        <w:t>2. 리퍼럴 채용 강화: AI 직군 추천보상금 300만 원 → 500만 원 인상</w:t>
        <w:br/>
        <w:t>3. 해외 채용: 인도, 베트남, 동유럽 원격 근무자 채용 (15명 목표)</w:t>
        <w:br/>
        <w:t>4. 인턴/주니어 양성: AI 부트캠프 운영, 대학 산학협력</w:t>
        <w:br/>
        <w:t>5. 급여 경쟁력 확보: AI 직군 연봉 밴드 15% 인상</w:t>
        <w:br/>
        <w:br/>
        <w:t>조직 개편 사항:</w:t>
        <w:br/>
        <w:t>- AI연구소 산하 "Applied AI팀" 신설 (연구 성과 → 제품 적용 가속화)</w:t>
        <w:br/>
        <w:t>- 글로벌사업본부 신설 (일본/미국/동남아 사업 총괄)</w:t>
        <w:br/>
        <w:t>- Design System팀 신설 (전사 UX 일관성 확보)</w:t>
        <w:br/>
        <w:br/>
        <w:t>박진우 CEO: AI 인력 채용에 올인해야 합니다. 필요하면 기존 개발자 중 적성이 맞는 인원의 AI 전환 교육(reskilling)도 진행해 주세요. AI Academy 같은 내부 교육 프로그램을 만드는 건 어떨까요?</w:t>
        <w:br/>
        <w:br/>
        <w:t>김성호 CHRO: 좋은 아이디어입니다. CTO실과 협의해서 AI Academy 과정을 설계하겠습니다. 기존 개발자 중 20명 정도를 1차로 선발해서 3개월 집중 교육 후 AI팀에 재배치하는 것을 제안드립니다.</w:t>
      </w:r>
    </w:p>
    <w:p>
      <w:pPr>
        <w:pStyle w:val="Heading1"/>
      </w:pPr>
      <w:r>
        <w:rPr>
          <w:color w:val="1A1A2E"/>
        </w:rPr>
        <w:t>안건 6: 재무 전략 및 자금 운용</w:t>
      </w:r>
    </w:p>
    <w:p>
      <w:pPr>
        <w:spacing w:after="80" w:line="320" w:lineRule="exact"/>
      </w:pPr>
      <w:r>
        <w:rPr>
          <w:b w:val="0"/>
          <w:sz w:val="20"/>
        </w:rPr>
        <w:t>[발표자: CFO 이정민]</w:t>
      </w:r>
    </w:p>
    <w:p>
      <w:pPr>
        <w:spacing w:after="80" w:line="320" w:lineRule="exact"/>
      </w:pPr>
      <w:r>
        <w:rPr>
          <w:b w:val="0"/>
          <w:sz w:val="20"/>
        </w:rPr>
        <w:t>이정민 CFO: 2025년 재무 전략의 핵심은 "성장과 수익성의 균형"입니다.</w:t>
        <w:br/>
        <w:br/>
        <w:t>자금 현황:</w:t>
        <w:br/>
        <w:t>- 현금 및 현금성 자산: 420억 원 (2025.02 기준)</w:t>
        <w:br/>
        <w:t>- 미사용 여신한도: 200억 원</w:t>
        <w:br/>
        <w:t>- 2024년 영업현금흐름: 350억 원</w:t>
        <w:br/>
        <w:br/>
        <w:t>2025년 투자 계획: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투자 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금액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R&amp;D (인건비+인프라)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420억 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연구 150억, 제품 개발 270억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글로벌 사업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80억 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일본 30억, 미국 35억, 동남아 15억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채용/인력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50억 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채용비, 교육, 인건비 증가분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마케팅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45억 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국내 25억, 해외 20억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인프라/보안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30억 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클라우드, 보안, IDC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M&amp;A 리저브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100억 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전략적 인수 대비 (미확정)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725억 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이정민 CFO: M&amp;A 리저브 100억 원은 NLP/문서AI 분야의 소규모 스타트업 인수를 위한 것입니다. 구체적 타겟은 3개사를 검토 중이며, 별도 보고드리겠습니다.</w:t>
        <w:br/>
        <w:br/>
        <w:t>IPO 관련해서는, 2026년 하반기 코스닥 상장을 목표로 준비 중이며, 금년 하반기에 상장 주관사를 선정할 예정입니다. IR 활동을 본격화하겠습니다.</w:t>
        <w:br/>
        <w:br/>
        <w:t>정유진 IR팀장: 상장 준비와 관련해서, 올해 하반기 프리IPO(pre-IPO) 라운드를 검토하고 있습니다. 밸류에이션은 매출 멀티플 10~12x를 목표로 하며, 예상 기업가치는 3,000~3,600억 원 수준입니다.</w:t>
        <w:br/>
        <w:br/>
        <w:t>박진우 CEO: IPO는 최우선 과제입니다. IR 자료를 분기별로 업데이트하고, VC/PE 미팅을 적극적으로 진행해 주세요.</w:t>
      </w:r>
    </w:p>
    <w:p>
      <w:pPr>
        <w:pStyle w:val="Heading1"/>
      </w:pPr>
      <w:r>
        <w:rPr>
          <w:color w:val="1A1A2E"/>
        </w:rPr>
        <w:t>안건 7: 리스크 관리</w:t>
      </w:r>
    </w:p>
    <w:p>
      <w:pPr>
        <w:spacing w:after="80" w:line="320" w:lineRule="exact"/>
      </w:pPr>
      <w:r>
        <w:rPr>
          <w:b w:val="0"/>
          <w:sz w:val="20"/>
        </w:rPr>
        <w:t>[발표자: 법무팀장 박민서]</w:t>
      </w:r>
    </w:p>
    <w:p>
      <w:pPr>
        <w:spacing w:after="80" w:line="320" w:lineRule="exact"/>
      </w:pPr>
      <w:r>
        <w:rPr>
          <w:b w:val="0"/>
          <w:sz w:val="20"/>
        </w:rPr>
        <w:t>박민서 팀장: 주요 리스크 현황을 보고드립니다.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리스크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영향도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발생확률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현재 상태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대응 계획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 규제 강화 (EU AI Act)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모니터링 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컴플라이언스팀 신설, Q2 영향 분석 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LLM API 의존도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sLLM 개발 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Q2 sLLM v1.0 배포, 하이브리드 전략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경쟁사 공격적 가격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일부 딜 영향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가치 기반 세일즈, AI 차별화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핵심 인력 이탈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최근 3명 퇴사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RSU 강화, 리텐션 보너스, 성장 기회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보안 사고/데이터 유출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SOC 구축 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Q2 SOC 운영 개시, ISMS-P 인증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환율 변동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달러 강세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자연 헤지 + FX Forward 활용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M&amp;A 실패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검토 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실사 강화, 통합 계획 사전 수립</w:t>
            </w:r>
          </w:p>
        </w:tc>
      </w:tr>
    </w:tbl>
    <w:p/>
    <w:p>
      <w:pPr>
        <w:pStyle w:val="Heading1"/>
      </w:pPr>
      <w:r>
        <w:rPr>
          <w:color w:val="1A1A2E"/>
        </w:rPr>
        <w:t>의결 사항 및 Action Items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의결/Action Item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기한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Academy 내부 교육 프로그램 설계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CTO + CHRO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2025.04.30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20명 1차 선발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글로벌 마케팅 ROI 분석 보고서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2025.03.31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CAC/LTV 분석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일본 시장 일본어 AI 모델 정확도 93% 달성 계획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AI연구소장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2025.04.15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현재 85%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sLLM v1.0 배포 일정 확정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2025.03.21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Q2 목표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M&amp;A 타겟 3개사 상세 분석 보고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CFO + 전략기획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2025.04.15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대외비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상장 주관사 후보 리스트 (3~5개사)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IR팀장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2025.06.30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하반기 선정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직군 연봉 밴드 15% 인상안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2025.03.21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4월 적용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EU AI Act 영향 분석 보고서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법무팀장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2025.06.30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컴플라이언스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 상반기 조직개편 발령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2025.04.01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3개 팀 신설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SOC 구축 완료 및 운영 개시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2025.06.30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ISMS-P 대응</w:t>
            </w:r>
          </w:p>
        </w:tc>
      </w:tr>
    </w:tbl>
    <w:p/>
    <w:p>
      <w:pPr>
        <w:pStyle w:val="Heading2"/>
      </w:pPr>
      <w:r>
        <w:rPr>
          <w:color w:val="1A1A2E"/>
        </w:rPr>
        <w:t>대표이사 총평</w:t>
      </w:r>
    </w:p>
    <w:p>
      <w:pPr>
        <w:spacing w:after="80" w:line="320" w:lineRule="exact"/>
      </w:pPr>
      <w:r>
        <w:rPr>
          <w:b w:val="0"/>
          <w:sz w:val="20"/>
        </w:rPr>
        <w:t>박진우 CEO: 2024년은 우리 회사 역사상 최고의 한 해였습니다. 하지만 2025년은 더 큰 도전의 해입니다. AI-First 전환과 글로벌 확장을 동시에 추진해야 하며, IPO 준비까지 병행해야 합니다.</w:t>
        <w:br/>
        <w:br/>
        <w:t>세 가지를 강조합니다.</w:t>
        <w:br/>
        <w:t>첫째, AI는 우리의 미래입니다. sLLM 개발에 전사적 역량을 집중해 주세요.</w:t>
        <w:br/>
        <w:t>둘째, 일본 시장은 올해 반드시 성과를 내야 합니다. 일본어 AI 모델 정확도가 핵심입니다.</w:t>
        <w:br/>
        <w:t>셋째, 인재가 전부입니다. AI 인력 확보에 최선을 다해 주시고, AI Academy를 빠르게 론칭합시다.</w:t>
        <w:br/>
        <w:br/>
        <w:t>다음 경영전략회의는 6월 첫째 주에 진행합니다. 수고하셨습니다.</w:t>
      </w:r>
    </w:p>
    <w:p>
      <w:pPr>
        <w:spacing w:after="80" w:line="320" w:lineRule="exact"/>
      </w:pPr>
      <w:r>
        <w:rPr>
          <w:b w:val="0"/>
          <w:sz w:val="20"/>
        </w:rPr>
        <w:br/>
        <w:t>회의 종료: 12:30</w:t>
        <w:br/>
        <w:t>차기 회의: 2025년 6월 6일(금) 09:00</w:t>
        <w:br/>
        <w:t>작성: 전략기획팀 김서연</w:t>
        <w:br/>
        <w:t>검토: 전략기획본부장 오성진</w:t>
        <w:br/>
        <w:t>승인: CEO 박진우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