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2025년 Q2 제품 로드맵 리뷰 회의록</w:t>
      </w:r>
    </w:p>
    <w:p>
      <w:pPr>
        <w:spacing w:after="80" w:line="320" w:lineRule="exact"/>
      </w:pPr>
      <w:r>
        <w:rPr>
          <w:b w:val="0"/>
          <w:sz w:val="20"/>
        </w:rPr>
        <w:t>일시: 2025년 3월 11일(화) 14:00~17:30 (3시간 30분)</w:t>
      </w:r>
    </w:p>
    <w:p>
      <w:pPr>
        <w:spacing w:after="80" w:line="320" w:lineRule="exact"/>
      </w:pPr>
      <w:r>
        <w:rPr>
          <w:b w:val="0"/>
          <w:sz w:val="20"/>
        </w:rPr>
        <w:t>장소: 본사 12층 프로덕트 워룸</w:t>
      </w:r>
    </w:p>
    <w:p>
      <w:pPr>
        <w:spacing w:after="80" w:line="320" w:lineRule="exact"/>
      </w:pPr>
      <w:r>
        <w:rPr>
          <w:b w:val="0"/>
          <w:sz w:val="20"/>
        </w:rPr>
        <w:t>문서번호: PROD-MTG-2025-Q2-001 | 작성자: 프로덕트팀 백소현</w:t>
      </w:r>
    </w:p>
    <w:p>
      <w:pPr>
        <w:pStyle w:val="Heading2"/>
      </w:pPr>
      <w:r>
        <w:rPr>
          <w:color w:val="1A1A2E"/>
        </w:rPr>
        <w:t>참석자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직책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김태현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기술 의사결정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배현우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제품 총괄 (의장)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이정훈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AI연구소장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기술 리뷰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김태영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백엔드아키텍처팀장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백엔드 설계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최윤서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System팀장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UX/UI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한지영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Applied AI팀장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제품화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김서진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프로덕트팀 시니어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WorkFlow Agent PM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오성민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데이터엔지니어링팀장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 파이프라인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정민수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SRE팀장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인프라/성능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임수진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품질 보증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백소현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프로덕트팀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서기</w:t>
            </w:r>
          </w:p>
        </w:tc>
      </w:tr>
    </w:tbl>
    <w:p/>
    <w:p>
      <w:pPr>
        <w:pStyle w:val="Heading1"/>
      </w:pPr>
      <w:r>
        <w:rPr>
          <w:color w:val="1A1A2E"/>
        </w:rPr>
        <w:t>안건 1: Q1 회고 (Retrospective)</w:t>
      </w:r>
    </w:p>
    <w:p>
      <w:pPr>
        <w:spacing w:after="80" w:line="320" w:lineRule="exact"/>
      </w:pPr>
      <w:r>
        <w:rPr>
          <w:b w:val="0"/>
          <w:sz w:val="20"/>
        </w:rPr>
        <w:t>[발표자: CPO 배현우]</w:t>
      </w:r>
    </w:p>
    <w:p>
      <w:pPr>
        <w:spacing w:after="80" w:line="320" w:lineRule="exact"/>
      </w:pPr>
      <w:r>
        <w:rPr>
          <w:b w:val="0"/>
          <w:sz w:val="20"/>
        </w:rPr>
        <w:t>배현우 CPO: Q1에 계획한 것과 실제 달성을 비교합니다.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계획 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실제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상태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원인/메모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WorkFlow Agent v1.5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3월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2월 28일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완료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1주 조기 달성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문서 파싱 엔진 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2월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3월 5일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 지연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PaddleOCR 통합 이슈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RAG v2 (하이브리드 검색)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3월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3월 8일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완료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검색 정확도 92% 달성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모바일 앱 베타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3월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진행 중 (70%)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지연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iOS 심사 지연 + UI 리뉴얼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고객 대시보드 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2월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2월 15일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완료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고객 만족도 4.2/5.0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API v2 (GraphQL)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3월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4월로 연기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지연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스키마 설계 재검토 필요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sLLM 파인튜닝 PoC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3월 완료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진행 중 (85%)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 지연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GPU 확보 지연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배현우 CPO: Q1 계획 7개 중 3개 완료, 2개 소폭 지연, 2개 미완료입니다. 완료율 43%로 만족스럽지 않습니다. 지연 원인을 분석하면:</w:t>
        <w:br/>
        <w:br/>
        <w:t>1. 모바일 앱: 초기 디자인 스펙이 불명확 → 중간에 UI 전면 리뉴얼 결정 → 2주 지연</w:t>
        <w:br/>
        <w:t>2. API v2: GraphQL 스키마 설계에서 팀 간 합의 지연 → 3주 지연</w:t>
        <w:br/>
        <w:t>3. sLLM: RunPod A100 GPU 가용성 이슈 (예약 대기 2주) → 학습 시작 지연</w:t>
        <w:br/>
        <w:br/>
        <w:t>교훈:</w:t>
        <w:br/>
        <w:t>- 디자인 리뷰를 개발 시작 전에 완료해야 함</w:t>
        <w:br/>
        <w:t>- API 설계는 이해관계자 전원 참여 하에 워크숍으로 진행</w:t>
        <w:br/>
        <w:t>- GPU 인프라는 사전 예약 필수</w:t>
      </w:r>
    </w:p>
    <w:p>
      <w:pPr>
        <w:pStyle w:val="Heading1"/>
      </w:pPr>
      <w:r>
        <w:rPr>
          <w:color w:val="1A1A2E"/>
        </w:rPr>
        <w:t>안건 2: Q2 제품 로드맵</w:t>
      </w:r>
    </w:p>
    <w:p>
      <w:pPr>
        <w:spacing w:after="80" w:line="320" w:lineRule="exact"/>
      </w:pPr>
      <w:r>
        <w:rPr>
          <w:b w:val="0"/>
          <w:sz w:val="20"/>
        </w:rPr>
        <w:t>[발표자: PM 김서진]</w:t>
      </w:r>
    </w:p>
    <w:p>
      <w:pPr>
        <w:pStyle w:val="Heading2"/>
      </w:pPr>
      <w:r>
        <w:rPr>
          <w:color w:val="1A1A2E"/>
        </w:rPr>
        <w:t>2.1 WorkFlow Agent v2.0</w:t>
      </w:r>
    </w:p>
    <w:p>
      <w:pPr>
        <w:spacing w:after="80" w:line="320" w:lineRule="exact"/>
      </w:pPr>
      <w:r>
        <w:rPr>
          <w:b w:val="0"/>
          <w:sz w:val="20"/>
        </w:rPr>
        <w:t>김서진 PM: v2.0의 핵심 기능과 일정입니다.</w:t>
        <w:br/>
        <w:br/>
        <w:t>핵심 기능:</w:t>
        <w:br/>
        <w:t>1. ERP 연동 (SAP, Oracle): 구매요청, 전표 조회, 재고 확인을 자연어로</w:t>
        <w:br/>
        <w:t>2. CRM 연동 (Salesforce, HubSpot): 고객 정보 조회, 파이프라인 업데이트</w:t>
        <w:br/>
        <w:t>3. 멀티모달 AI: 이미지/차트/표 인식 → 문서 내 비정형 데이터 분석</w:t>
        <w:br/>
        <w:t>4. 고급 RAG: 다중 문서 크로스 레퍼런스, 인용 출처 표시, 신뢰도 점수</w:t>
        <w:br/>
        <w:t>5. 워크플로우 빌더: 노코드 드래그앤드롭으로 커스텀 자동화 워크플로우 생성</w:t>
        <w:br/>
        <w:t>6. 다국어 지원: 한국어, 영어, 일본어 (일본 시장 대응)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마일스톤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주요 산출물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담당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M1: 설계 완료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4월 1주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PRD, 기술설계서, API 스키마, 와이어프레임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 + 디자인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M2: ERP/CRM 연동 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4월 4주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SAP/Salesforce 커넥터, 인증 플로우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백엔드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M3: 멀티모달 AI 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5월 2주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이미지/차트 인식 모델, 전처리 파이프라인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M4: 워크플로우 빌더 Alpha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5월 4주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빌더 UI, 실행 엔진, 기본 블록 20개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프론트+백엔드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M5: 통합 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6월 2주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기능 통합, 내부 테스트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M6: 외부 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6월 3주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베타 고객 10개사 배포, 피드백 수집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 + 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M7: GA 출시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7월 1주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정식 출시, 마케팅 론칭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김태현 CTO: ERP 연동의 기술적 리스크는?</w:t>
        <w:br/>
        <w:br/>
        <w:t>김태영 백엔드팀장: SAP은 RFC/BAPI를 통한 연동이 표준이지만, 고객마다 커스터마이징이 심해서 범용 커넥터 개발이 도전적입니다. 우선 표준 API(OData) 지원 버전만 타겟하고, 레거시 연동은 v2.1에서 처리하는 것을 제안합니다.</w:t>
        <w:br/>
        <w:br/>
        <w:t>배현우 CPO: 동의합니다. v2.0은 클라우드 ERP(S/4HANA Cloud, Oracle Cloud) 먼저 지원하고, 온프레미스는 Phase 2로 합시다.</w:t>
      </w:r>
    </w:p>
    <w:p>
      <w:pPr>
        <w:pStyle w:val="Heading2"/>
      </w:pPr>
      <w:r>
        <w:rPr>
          <w:color w:val="1A1A2E"/>
        </w:rPr>
        <w:t>2.2 DocuAI v3.0</w:t>
      </w:r>
    </w:p>
    <w:p>
      <w:pPr>
        <w:spacing w:after="80" w:line="320" w:lineRule="exact"/>
      </w:pPr>
      <w:r>
        <w:rPr>
          <w:b w:val="0"/>
          <w:sz w:val="20"/>
        </w:rPr>
        <w:t>한지영 Applied AI팀장: DocuAI v3.0 계획입니다.</w:t>
        <w:br/>
        <w:br/>
        <w:t>신규 기능:</w:t>
        <w:br/>
        <w:t>1. 계약서 리스크 자동 검토</w:t>
        <w:br/>
        <w:t xml:space="preserve">   - 불리한 조항 탐지 (책임제한, 손해배상, 해지, 지재권 등)</w:t>
        <w:br/>
        <w:t xml:space="preserve">   - 업계 표준 대비 편차 분석</w:t>
        <w:br/>
        <w:t xml:space="preserve">   - 리스크 점수 (1~10점) + 수정 권고문 자동 생성</w:t>
        <w:br/>
        <w:t xml:space="preserve">   - 학습 데이터: 법무팀 협조로 계약서 500건 + 법률 리뷰 코멘트</w:t>
        <w:br/>
        <w:br/>
        <w:t>2. 규정 준수 검증</w:t>
        <w:br/>
        <w:t xml:space="preserve">   - 내부 규정 대비 문서 자동 검증 (인사규정, 보안규정, 구매규정)</w:t>
        <w:br/>
        <w:t xml:space="preserve">   - 위반 사항 자동 탐지 + 근거 조항 인용</w:t>
        <w:br/>
        <w:t xml:space="preserve">   - RAG 기반: 규정 문서를 벡터DB에 인덱싱</w:t>
        <w:br/>
        <w:br/>
        <w:t>3. 다국어 (한/영/일)</w:t>
        <w:br/>
        <w:t xml:space="preserve">   - 번역이 아닌 각 언어 네이티브 처리</w:t>
        <w:br/>
        <w:t xml:space="preserve">   - 일본어: 일본 법률 용어, 비즈니스 문서 패턴 학습</w:t>
        <w:br/>
        <w:t xml:space="preserve">   - 영어: 미국/영국 법률 문서 패턴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일정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의존성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리스크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계약서 리스크 검토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법무팀 학습 데이터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데이터 확보 지연 가능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규정 준수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 v2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규정 문서 디지털화 필요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다국어 (일본어)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sLLM 일본어 모델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sLLM 정확도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다국어 (영어)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낮음</w:t>
            </w:r>
          </w:p>
        </w:tc>
      </w:tr>
    </w:tbl>
    <w:p/>
    <w:p>
      <w:pPr>
        <w:pStyle w:val="Heading2"/>
      </w:pPr>
      <w:r>
        <w:rPr>
          <w:color w:val="1A1A2E"/>
        </w:rPr>
        <w:t>2.3 인프라 및 성능</w:t>
      </w:r>
    </w:p>
    <w:p>
      <w:pPr>
        <w:spacing w:after="80" w:line="320" w:lineRule="exact"/>
      </w:pPr>
      <w:r>
        <w:rPr>
          <w:b w:val="0"/>
          <w:sz w:val="20"/>
        </w:rPr>
        <w:t>정민수 SRE팀장: 인프라 로드맵입니다.</w:t>
        <w:br/>
        <w:br/>
        <w:t>1. Kubernetes 마이그레이션 완료</w:t>
        <w:br/>
        <w:t xml:space="preserve">   - 현재: 모놀리식 60%, K8s 40%</w:t>
        <w:br/>
        <w:t xml:space="preserve">   - 목표: Q2 말까지 K8s 90% (레거시 10% 잔존)</w:t>
        <w:br/>
        <w:t xml:space="preserve">   - 효과: 배포 시간 30분 → 5분, 자동 스케일링</w:t>
        <w:br/>
        <w:br/>
        <w:t>2. 글로벌 인프라</w:t>
        <w:br/>
        <w:t xml:space="preserve">   - 일본 리전 (도쿄) 추가: 4월</w:t>
        <w:br/>
        <w:t xml:space="preserve">   - CDN 최적화: CloudFront PoP 확장</w:t>
        <w:br/>
        <w:t xml:space="preserve">   - 효과: 일본 고객 레이턴시 200ms → 50ms</w:t>
        <w:br/>
        <w:br/>
        <w:t>3. 성능 목표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메트릭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Q2 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p95 응답시간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Redis 캐싱, 쿼리 최적화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추론 시간 (문서 분석)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45초/문서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15초/문서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GPU 인스턴스 업그레이드, 배치 처리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동시접속자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2,000명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K8s HPA, DB 커넥션풀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가용성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99.95%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멀티 AZ, 서킷 브레이커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배포 빈도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주 2회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 1회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CI/CD 개선, 카나리 배포</w:t>
            </w:r>
          </w:p>
        </w:tc>
      </w:tr>
    </w:tbl>
    <w:p/>
    <w:p>
      <w:pPr>
        <w:pStyle w:val="Heading1"/>
      </w:pPr>
      <w:r>
        <w:rPr>
          <w:color w:val="1A1A2E"/>
        </w:rPr>
        <w:t>안건 3: 기술 부채 및 품질</w:t>
      </w:r>
    </w:p>
    <w:p>
      <w:pPr>
        <w:spacing w:after="80" w:line="320" w:lineRule="exact"/>
      </w:pPr>
      <w:r>
        <w:rPr>
          <w:b w:val="0"/>
          <w:sz w:val="20"/>
        </w:rPr>
        <w:t>[발표자: QA팀장 임수진]</w:t>
      </w:r>
    </w:p>
    <w:p>
      <w:pPr>
        <w:spacing w:after="80" w:line="320" w:lineRule="exact"/>
      </w:pPr>
      <w:r>
        <w:rPr>
          <w:b w:val="0"/>
          <w:sz w:val="20"/>
        </w:rPr>
        <w:t>임수진 QA팀장: Q1 품질 현황과 기술 부채 상태입니다.</w:t>
        <w:br/>
        <w:br/>
        <w:t>Q1 품질 지표: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Q4 2024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Q1 2025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추세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목표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버그 발견 건수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127건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↓ 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80건 이하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버그 (서비스 장애)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↓ 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 버그 (기능 오류)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↓ 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8건 이하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테스트 커버리지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↑ 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E2E 테스트 자동화율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↑ 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평균 버그 수정 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↓ 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2일 이하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고객 보고 버그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28건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↓ 개선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15건 이하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기술 부채 현황:</w:t>
        <w:br/>
        <w:br/>
        <w:t>SonarQube 분석 결과 (2025.03.01 기준):</w:t>
        <w:br/>
        <w:t>- 코드 스멜: 1,247건 (전분기 1,890건, 34% 감소)</w:t>
        <w:br/>
        <w:t>- 기술 부채 시간: 892시간 (전분기 1,340시간)</w:t>
        <w:br/>
        <w:t>- 순환 복잡도 20 이상 함수: 23개 (전분기 41개)</w:t>
        <w:br/>
        <w:t>- 중복 코드 비율: 8.2% (전분기 12.5%)</w:t>
        <w:br/>
        <w:br/>
        <w:t>상위 기술 부채 항목: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부채 시간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영향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계획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레거시 인증 모듈 (Passport.js → NextAuth)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보안 취약점, 유지보수 곤란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리팩토링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모놀리식 채팅 서비스 분리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스케일링 병목, 장애 전파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MSA 전환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프론트엔드 상태관리 통합 (Redux → Zustand 전환 미완)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코드 불일치, 버그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완료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DB 쿼리 최적화 (N+1 문제 32건)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응답시간 저하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최적화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버전 관리 (v1/v2 혼재)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40시간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클라이언트 혼란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Q3 통합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김태현 CTO: 기술 부채 해소에 Q2 스프린트 용량의 20%를 할당합시다. 특히 인증 모듈과 채팅 서비스 분리는 보안과 직결되니 우선 처리해 주세요.</w:t>
        <w:br/>
        <w:br/>
        <w:t>배현우 CPO: 동의합니다. 신규 기능 개발과 기술 부채 해소의 균형이 중요합니다. 스프린트 플래닝 시 명시적으로 20% 슬롯을 잡겠습니다.</w:t>
      </w:r>
    </w:p>
    <w:p>
      <w:pPr>
        <w:pStyle w:val="Heading1"/>
      </w:pPr>
      <w:r>
        <w:rPr>
          <w:color w:val="1A1A2E"/>
        </w:rPr>
        <w:t>안건 4: UX 리뉴얼 계획</w:t>
      </w:r>
    </w:p>
    <w:p>
      <w:pPr>
        <w:spacing w:after="80" w:line="320" w:lineRule="exact"/>
      </w:pPr>
      <w:r>
        <w:rPr>
          <w:b w:val="0"/>
          <w:sz w:val="20"/>
        </w:rPr>
        <w:t>[발표자: Design System팀장 최윤서]</w:t>
      </w:r>
    </w:p>
    <w:p>
      <w:pPr>
        <w:spacing w:after="80" w:line="320" w:lineRule="exact"/>
      </w:pPr>
      <w:r>
        <w:rPr>
          <w:b w:val="0"/>
          <w:sz w:val="20"/>
        </w:rPr>
        <w:t>최윤서 팀장: Design System v2를 기반으로 전체 UX를 리뉴얼합니다.</w:t>
        <w:br/>
        <w:br/>
        <w:t>Q1 사용자 리서치 결과:</w:t>
        <w:br/>
        <w:t>- 사용자 인터뷰: 25명 (고객 15명, 내부 10명)</w:t>
        <w:br/>
        <w:t>- NPS: +38 (전분기 +32)</w:t>
        <w:br/>
        <w:t>- 주요 불만:</w:t>
        <w:br/>
        <w:t xml:space="preserve">  1. "기능은 좋은데 어디에 있는지 찾기 어렵다" (68%)</w:t>
        <w:br/>
        <w:t xml:space="preserve">  2. "대시보드 커스터마이징이 안 된다" (52%)</w:t>
        <w:br/>
        <w:t xml:space="preserve">  3. "모바일에서 쓰기 불편하다" (71%)</w:t>
        <w:br/>
        <w:t xml:space="preserve">  4. "다크모드가 불완전하다" (38%)</w:t>
        <w:br/>
        <w:br/>
        <w:t>UX 리뉴얼 핵심:</w:t>
        <w:br/>
        <w:t>1. 네비게이션 재설계: 좌측 사이드바 → 컨텍스트 기반 스마트 네비게이션</w:t>
        <w:br/>
        <w:t>2. 대시보드 커스터마이징: 위젯 드래그앤드롭, 레이아웃 저장</w:t>
        <w:br/>
        <w:t>3. 반응형 완성: 태블릿/모바일 최적화</w:t>
        <w:br/>
        <w:t>4. 다크모드 완성: 모든 컴포넌트 다크모드 대응</w:t>
        <w:br/>
        <w:t>5. 디자인 토큰 시스템: Figma Variables → CSS Custom Properties 자동 동기화</w:t>
      </w:r>
    </w:p>
    <w:p>
      <w:pPr>
        <w:pStyle w:val="Heading1"/>
      </w:pPr>
      <w:r>
        <w:rPr>
          <w:color w:val="1A1A2E"/>
        </w:rPr>
        <w:t>Q2 핵심 의사결정 및 Action 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결정/Action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v2.0 ERP 연동 범위: 클라우드 ERP만 (온프레미스는 v2.1)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 김서진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확정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sLLM v1.0 배포: 4월 말 목표 (문서 분석 특화)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AI연구소 이정훈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4월 30일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기술 부채 해소: 스프린트 20% 할당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CTO 김태현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즉시 적용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인증 모듈 리팩토링 착수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백엔드 김태영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4월 2주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모바일 앱 Beta 출시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 백소현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4월 15일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v2 GraphQL 스키마 워크숍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 김서진 + 백엔드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3월 21일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일본 리전 인프라 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SRE 정민수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4월 15일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DocuAI 계약서 학습 데이터 확보 (법무팀 협조)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한지영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4월 30일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 System v2 Figma → 코드 동기화 파이프라인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디자인 최윤서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4월 30일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E2E 테스트 자동화율 80% 달성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 임수진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6월 30일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Q2 제품 로드맵 전사 공유 (All Hands)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CPO 배현우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3월 14일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br/>
        <w:t>회의 종료: 17:30</w:t>
        <w:br/>
        <w:t>차기 회의: 2025년 4월 8일(화) 14:00 (월간 제품 리뷰)</w:t>
        <w:br/>
        <w:t>작성: 프로덕트팀 백소현</w:t>
        <w:br/>
        <w:t>검토: CPO 배현우</w:t>
        <w:br/>
        <w:t>승인: CTO 김태현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