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F2FA" w:val="clear"/>
        <w:spacing w:after="0" w:before="20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SK네트웍스 Family AI과정 21기</w:t>
      </w:r>
    </w:p>
    <w:p>
      <w:pPr>
        <w:shd w:fill="EDF2FA" w:val="clear"/>
        <w:spacing w:after="100" w:before="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F5496"/>
          <w:sz w:val="36"/>
          <w:szCs w:val="36"/>
        </w:rPr>
        <w:t xml:space="preserve">모델링 및 평가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36"/>
          <w:szCs w:val="36"/>
        </w:rPr>
        <w:t xml:space="preserve">테스트 계획 및 결과 보고서</w:t>
      </w:r>
    </w:p>
    <w:p>
      <w:pPr>
        <w:spacing w:after="2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  <w:u w:val="single"/>
        </w:rPr>
        <w:t xml:space="preserve">개요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산출물 단계 : 모델링 및 평가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평가 산출물 : 테스트 계획 및 결과 보고서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제출 일자 : 2026.03.05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깃허브 경로 : https://github.com/SKNETWORKS-FAMILY-AICAMP/SKN21-FINAL-3TEAM</w:t>
      </w:r>
    </w:p>
    <w:p>
      <w:pPr>
        <w:spacing w:after="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  ● 작성 팀원 : 신지용, 윤경은, 안혜빈, 문지영</w:t>
      </w:r>
    </w:p>
    <w:p>
      <w:pPr>
        <w:spacing w:after="20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2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개요</w:t>
            </w:r>
          </w:p>
        </w:tc>
        <w:tc>
          <w:tcPr>
            <w:tcW w:type="dxa" w:w="70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● 구현한 LLM 활용 어플리케이션의 전체 동작을 사용자의 어플리케이션 활용 흐름에 따라 테스트 하기 위한 계획서 및 결과 보고서.</w:t>
            </w:r>
          </w:p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● 다음의 과정에 따라 어플리케이션의 동작 검증</w:t>
            </w:r>
          </w:p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 ○ 규정 판단 질의 (Judgment Agent)</w:t>
            </w:r>
          </w:p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 ○ 문서 생성/검색/요약/QA (Document Agent)</w:t>
            </w:r>
          </w:p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 ○ 일정 관리 (Schedule Agent)</w:t>
            </w:r>
          </w:p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 ○ Intent 분류 정확도</w:t>
            </w:r>
          </w:p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    ○ RAG 검색 품질</w:t>
            </w:r>
          </w:p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● FastAPI로 구현된 LLM 어플리케이션 API Server를 구성하고 Swagger UI를 통해 검증</w:t>
            </w:r>
          </w:p>
        </w:tc>
      </w:tr>
    </w:tbl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2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규정 판단
(Judgment)</w:t>
            </w:r>
          </w:p>
        </w:tc>
        <w:tc>
          <w:tcPr>
            <w:tcW w:type="dxa" w:w="70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● 사용자 질의에 따라 기업 내부 규정을 검색하고 판단 결과를 JSON으로 반환</w:t>
            </w:r>
          </w:p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● 규정 검색 → RAG Hybrid Search → LLM 판단 생성</w:t>
            </w:r>
          </w:p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● 판단 결과: result(yes/no/conditional/no_regulation), confidence, reasoning 포함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요청:</w:t>
            </w:r>
          </w:p>
          <w:p>
            <w:pPr>
              <w:shd w:fill="2D2D2D" w:val="clear"/>
              <w:spacing w:after="0" w:before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4D4D4"/>
                <w:sz w:val="16"/>
                <w:szCs w:val="16"/>
              </w:rPr>
              <w:t xml:space="preserve">{"question": "출장비 일비 지급 기준이 어떻게 되나요?"}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결과:</w:t>
            </w:r>
          </w:p>
          <w:p>
            <w:pPr>
              <w:shd w:fill="2D2D2D" w:val="clear"/>
              <w:spacing w:after="0" w:before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4D4D4"/>
                <w:sz w:val="16"/>
                <w:szCs w:val="16"/>
              </w:rPr>
              <w:t xml:space="preserve">{</w:t>
            </w:r>
          </w:p>
          <w:p>
            <w:pPr>
              <w:shd w:fill="2D2D2D" w:val="clear"/>
              <w:spacing w:after="0" w:before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4D4D4"/>
                <w:sz w:val="16"/>
                <w:szCs w:val="16"/>
              </w:rPr>
              <w:t xml:space="preserve">  "result": "yes",</w:t>
            </w:r>
          </w:p>
          <w:p>
            <w:pPr>
              <w:shd w:fill="2D2D2D" w:val="clear"/>
              <w:spacing w:after="0" w:before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4D4D4"/>
                <w:sz w:val="16"/>
                <w:szCs w:val="16"/>
              </w:rPr>
              <w:t xml:space="preserve">  "confidence": 0.92,</w:t>
            </w:r>
          </w:p>
          <w:p>
            <w:pPr>
              <w:shd w:fill="2D2D2D" w:val="clear"/>
              <w:spacing w:after="0" w:before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4D4D4"/>
                <w:sz w:val="16"/>
                <w:szCs w:val="16"/>
              </w:rPr>
              <w:t xml:space="preserve">  "reasoning": "출장규정 제8조에 따르면 출장 시 일비는</w:t>
            </w:r>
          </w:p>
          <w:p>
            <w:pPr>
              <w:shd w:fill="2D2D2D" w:val="clear"/>
              <w:spacing w:after="0" w:before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4D4D4"/>
                <w:sz w:val="16"/>
                <w:szCs w:val="16"/>
              </w:rPr>
              <w:t xml:space="preserve">    직급에 따라 차등 지급됩니다. 부장급 이상 50,000원,</w:t>
            </w:r>
          </w:p>
          <w:p>
            <w:pPr>
              <w:shd w:fill="2D2D2D" w:val="clear"/>
              <w:spacing w:after="0" w:before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4D4D4"/>
                <w:sz w:val="16"/>
                <w:szCs w:val="16"/>
              </w:rPr>
              <w:t xml:space="preserve">    과장급 40,000원, 대리급 이하 30,000원이 지급됩니다.",</w:t>
            </w:r>
          </w:p>
          <w:p>
            <w:pPr>
              <w:shd w:fill="2D2D2D" w:val="clear"/>
              <w:spacing w:after="0" w:before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4D4D4"/>
                <w:sz w:val="16"/>
                <w:szCs w:val="16"/>
              </w:rPr>
              <w:t xml:space="preserve">  "regulations": ["출장규정 제8조"]</w:t>
            </w:r>
          </w:p>
          <w:p>
            <w:pPr>
              <w:shd w:fill="2D2D2D" w:val="clear"/>
              <w:spacing w:after="0" w:before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● 정상적인 규정 검색 및 판단 결과 생성 확인</w:t>
            </w:r>
          </w:p>
        </w:tc>
      </w:tr>
    </w:tbl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2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문서 생성
(Document)</w:t>
            </w:r>
          </w:p>
        </w:tc>
        <w:tc>
          <w:tcPr>
            <w:tcW w:type="dxa" w:w="70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● 사용자 요청에 따라 회의록, 보고서, 제안서 등의 문서를 생성</w:t>
            </w:r>
          </w:p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● 문서 유형 설정 → 목차 생성 → 섹션별 내용 작성 → 전체 문서 반환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요청:</w:t>
            </w:r>
          </w:p>
          <w:p>
            <w:pPr>
              <w:shd w:fill="2D2D2D" w:val="clear"/>
              <w:spacing w:after="0" w:before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4D4D4"/>
                <w:sz w:val="16"/>
                <w:szCs w:val="16"/>
              </w:rPr>
              <w:t xml:space="preserve">{</w:t>
            </w:r>
          </w:p>
          <w:p>
            <w:pPr>
              <w:shd w:fill="2D2D2D" w:val="clear"/>
              <w:spacing w:after="0" w:before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4D4D4"/>
                <w:sz w:val="16"/>
                <w:szCs w:val="16"/>
              </w:rPr>
              <w:t xml:space="preserve">  "question": "2026년 1분기 프로젝트 진행 보고서 작성해줘",</w:t>
            </w:r>
          </w:p>
          <w:p>
            <w:pPr>
              <w:shd w:fill="2D2D2D" w:val="clear"/>
              <w:spacing w:after="0" w:before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4D4D4"/>
                <w:sz w:val="16"/>
                <w:szCs w:val="16"/>
              </w:rPr>
              <w:t xml:space="preserve">  "chat_option": "문서 생성"</w:t>
            </w:r>
          </w:p>
          <w:p>
            <w:pPr>
              <w:shd w:fill="2D2D2D" w:val="clear"/>
              <w:spacing w:after="0" w:before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4D4D4"/>
                <w:sz w:val="16"/>
                <w:szCs w:val="16"/>
              </w:rPr>
              <w:t xml:space="preserve">}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결과:</w:t>
            </w:r>
          </w:p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● 정상적인 목차 생성 및 섹션별 내용 작성</w:t>
            </w:r>
          </w:p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● 문서 다운로드 기능 정상 동작 확인</w:t>
            </w:r>
          </w:p>
        </w:tc>
      </w:tr>
    </w:tbl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2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일정 관리
(Schedule)</w:t>
            </w:r>
          </w:p>
        </w:tc>
        <w:tc>
          <w:tcPr>
            <w:tcW w:type="dxa" w:w="70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● Google Calendar API와 연동하여 일정 추가/조회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요청:</w:t>
            </w:r>
          </w:p>
          <w:p>
            <w:pPr>
              <w:shd w:fill="2D2D2D" w:val="clear"/>
              <w:spacing w:after="0" w:before="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4D4D4"/>
                <w:sz w:val="16"/>
                <w:szCs w:val="16"/>
              </w:rPr>
              <w:t xml:space="preserve">{"question": "다음 주 월요일 오후 2시에 팀 미팅 일정 추가해줘"}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결과:</w:t>
            </w:r>
          </w:p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● Google Calendar에 일정 등록 완료</w:t>
            </w:r>
          </w:p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● 일정 제목/시간/참석자 정보 정상 반환</w:t>
            </w:r>
          </w:p>
        </w:tc>
      </w:tr>
    </w:tbl>
    <w:p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2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Intent
분류 테스트</w:t>
            </w:r>
          </w:p>
        </w:tc>
        <w:tc>
          <w:tcPr>
            <w:tcW w:type="dxa" w:w="70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● BERT 기반 의도 분류기가 사용자 발화를 8개 카테고리로 분류</w:t>
            </w:r>
          </w:p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● 카테고리: judgment, doc_search, doc_generate, doc_summary, doc_qa, schedule_add, schedule_view, general</w:t>
            </w:r>
          </w:p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● confidence threshold: 0.85 이상 시 해당 Agent로 라우팅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테스트 결과:</w:t>
            </w:r>
          </w:p>
          <w:tbl>
            <w:tblPr>
              <w:tblW w:type="dxa" w:w="63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1600"/>
              <w:gridCol w:w="1600"/>
              <w:gridCol w:w="1172"/>
            </w:tblGrid>
            <w:tr>
              <w:tc>
                <w:tcPr>
                  <w:tcW w:type="dxa" w:w="20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 w:val="false"/>
                      <w:iCs w:val="false"/>
                      <w:sz w:val="18"/>
                      <w:szCs w:val="18"/>
                    </w:rPr>
                    <w:t xml:space="preserve">입력</w:t>
                  </w:r>
                </w:p>
              </w:tc>
              <w:tc>
                <w:tcPr>
                  <w:tcW w:type="dxa" w:w="16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 w:val="false"/>
                      <w:iCs w:val="false"/>
                      <w:sz w:val="18"/>
                      <w:szCs w:val="18"/>
                    </w:rPr>
                    <w:t xml:space="preserve">예상</w:t>
                  </w:r>
                </w:p>
              </w:tc>
              <w:tc>
                <w:tcPr>
                  <w:tcW w:type="dxa" w:w="16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 w:val="false"/>
                      <w:iCs w:val="false"/>
                      <w:sz w:val="18"/>
                      <w:szCs w:val="18"/>
                    </w:rPr>
                    <w:t xml:space="preserve">실제</w:t>
                  </w:r>
                </w:p>
              </w:tc>
              <w:tc>
                <w:tcPr>
                  <w:tcW w:type="dxa" w:w="1172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 w:val="false"/>
                      <w:iCs w:val="false"/>
                      <w:sz w:val="18"/>
                      <w:szCs w:val="18"/>
                    </w:rPr>
                    <w:t xml:space="preserve">confidence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연차 규정 알려줘</w:t>
                  </w:r>
                </w:p>
              </w:tc>
              <w:tc>
                <w:tcPr>
                  <w:tcW w:type="dxa" w:w="16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judgment</w:t>
                  </w:r>
                </w:p>
              </w:tc>
              <w:tc>
                <w:tcPr>
                  <w:tcW w:type="dxa" w:w="16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judgment</w:t>
                  </w:r>
                </w:p>
              </w:tc>
              <w:tc>
                <w:tcPr>
                  <w:tcW w:type="dxa" w:w="1172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0.94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회의록 작성해줘</w:t>
                  </w:r>
                </w:p>
              </w:tc>
              <w:tc>
                <w:tcPr>
                  <w:tcW w:type="dxa" w:w="16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doc_generate</w:t>
                  </w:r>
                </w:p>
              </w:tc>
              <w:tc>
                <w:tcPr>
                  <w:tcW w:type="dxa" w:w="16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doc_generate</w:t>
                  </w:r>
                </w:p>
              </w:tc>
              <w:tc>
                <w:tcPr>
                  <w:tcW w:type="dxa" w:w="1172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0.91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내일 일정 뭐 있어?</w:t>
                  </w:r>
                </w:p>
              </w:tc>
              <w:tc>
                <w:tcPr>
                  <w:tcW w:type="dxa" w:w="16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schedule_view</w:t>
                  </w:r>
                </w:p>
              </w:tc>
              <w:tc>
                <w:tcPr>
                  <w:tcW w:type="dxa" w:w="16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schedule_view</w:t>
                  </w:r>
                </w:p>
              </w:tc>
              <w:tc>
                <w:tcPr>
                  <w:tcW w:type="dxa" w:w="1172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0.89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안녕하세요</w:t>
                  </w:r>
                </w:p>
              </w:tc>
              <w:tc>
                <w:tcPr>
                  <w:tcW w:type="dxa" w:w="16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general</w:t>
                  </w:r>
                </w:p>
              </w:tc>
              <w:tc>
                <w:tcPr>
                  <w:tcW w:type="dxa" w:w="16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general</w:t>
                  </w:r>
                </w:p>
              </w:tc>
              <w:tc>
                <w:tcPr>
                  <w:tcW w:type="dxa" w:w="1172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0.96</w:t>
                  </w:r>
                </w:p>
              </w:tc>
            </w:tr>
          </w:tbl>
          <w:p/>
        </w:tc>
      </w:tr>
    </w:tbl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2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RAG 검색
품질 테스트</w:t>
            </w:r>
          </w:p>
        </w:tc>
        <w:tc>
          <w:tcPr>
            <w:tcW w:type="dxa" w:w="70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● Hybrid Search (BM25 + Vector) + Reranker 파이프라인 평가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검색 품질 지표:</w:t>
            </w:r>
          </w:p>
          <w:tbl>
            <w:tblPr>
              <w:tblW w:type="dxa" w:w="63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1300"/>
              <w:gridCol w:w="2572"/>
            </w:tblGrid>
            <w:tr>
              <w:tc>
                <w:tcPr>
                  <w:tcW w:type="dxa" w:w="25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 w:val="false"/>
                      <w:iCs w:val="false"/>
                      <w:sz w:val="18"/>
                      <w:szCs w:val="18"/>
                    </w:rPr>
                    <w:t xml:space="preserve">지표</w:t>
                  </w:r>
                </w:p>
              </w:tc>
              <w:tc>
                <w:tcPr>
                  <w:tcW w:type="dxa" w:w="13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 w:val="false"/>
                      <w:iCs w:val="false"/>
                      <w:sz w:val="18"/>
                      <w:szCs w:val="18"/>
                    </w:rPr>
                    <w:t xml:space="preserve">값</w:t>
                  </w:r>
                </w:p>
              </w:tc>
              <w:tc>
                <w:tcPr>
                  <w:tcW w:type="dxa" w:w="2572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 w:val="false"/>
                      <w:iCs w:val="false"/>
                      <w:sz w:val="18"/>
                      <w:szCs w:val="18"/>
                    </w:rPr>
                    <w:t xml:space="preserve">비고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Top-5 Recall</w:t>
                  </w:r>
                </w:p>
              </w:tc>
              <w:tc>
                <w:tcPr>
                  <w:tcW w:type="dxa" w:w="13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87.3%</w:t>
                  </w:r>
                </w:p>
              </w:tc>
              <w:tc>
                <w:tcPr>
                  <w:tcW w:type="dxa" w:w="2572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상위 5개 결과 내 정답 포함률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MRR</w:t>
                  </w:r>
                </w:p>
              </w:tc>
              <w:tc>
                <w:tcPr>
                  <w:tcW w:type="dxa" w:w="13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0.82</w:t>
                  </w:r>
                </w:p>
              </w:tc>
              <w:tc>
                <w:tcPr>
                  <w:tcW w:type="dxa" w:w="2572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Mean Reciprocal Rank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Reranker 적용 Top-3 정확도</w:t>
                  </w:r>
                </w:p>
              </w:tc>
              <w:tc>
                <w:tcPr>
                  <w:tcW w:type="dxa" w:w="13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91.5%</w:t>
                  </w:r>
                </w:p>
              </w:tc>
              <w:tc>
                <w:tcPr>
                  <w:tcW w:type="dxa" w:w="2572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bge-reranker 적용 후</w:t>
                  </w:r>
                </w:p>
              </w:tc>
            </w:tr>
          </w:tbl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● BM25 단독 대비 Hybrid Search가 약 12% 성능 향상</w:t>
            </w:r>
          </w:p>
        </w:tc>
      </w:tr>
    </w:tbl>
    <w:p>
      <w:pPr>
        <w:spacing w:after="8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2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LoRA v1
파인튜닝 평가</w:t>
            </w:r>
          </w:p>
        </w:tc>
        <w:tc>
          <w:tcPr>
            <w:tcW w:type="dxa" w:w="70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● 베이스 모델: Kanana-1.5-8B-Instruct (kakaocorp)</w:t>
            </w:r>
          </w:p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● 파인튜닝: QLoRA 4-bit (r=16, alpha=32)</w:t>
            </w:r>
          </w:p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● 학습 데이터: 2,949건 (train) / 328건 (eval)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20"/>
                <w:szCs w:val="20"/>
              </w:rPr>
              <w:t xml:space="preserve">평가 결과 (328건):</w:t>
            </w:r>
          </w:p>
          <w:tbl>
            <w:tblPr>
              <w:tblW w:type="dxa" w:w="63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1800"/>
              <w:gridCol w:w="2072"/>
            </w:tblGrid>
            <w:tr>
              <w:tc>
                <w:tcPr>
                  <w:tcW w:type="dxa" w:w="25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 w:val="false"/>
                      <w:iCs w:val="false"/>
                      <w:sz w:val="18"/>
                      <w:szCs w:val="18"/>
                    </w:rPr>
                    <w:t xml:space="preserve">카테고리</w:t>
                  </w:r>
                </w:p>
              </w:tc>
              <w:tc>
                <w:tcPr>
                  <w:tcW w:type="dxa" w:w="1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 w:val="false"/>
                      <w:iCs w:val="false"/>
                      <w:sz w:val="18"/>
                      <w:szCs w:val="18"/>
                    </w:rPr>
                    <w:t xml:space="preserve">정확도</w:t>
                  </w:r>
                </w:p>
              </w:tc>
              <w:tc>
                <w:tcPr>
                  <w:tcW w:type="dxa" w:w="2072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shd w:fill="F0F0F0" w:val="clear"/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i w:val="false"/>
                      <w:iCs w:val="false"/>
                      <w:sz w:val="18"/>
                      <w:szCs w:val="18"/>
                    </w:rPr>
                    <w:t xml:space="preserve">건수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no_regulation</w:t>
                  </w:r>
                </w:p>
              </w:tc>
              <w:tc>
                <w:tcPr>
                  <w:tcW w:type="dxa" w:w="1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97.0%</w:t>
                  </w:r>
                </w:p>
              </w:tc>
              <w:tc>
                <w:tcPr>
                  <w:tcW w:type="dxa" w:w="2072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67건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yes</w:t>
                  </w:r>
                </w:p>
              </w:tc>
              <w:tc>
                <w:tcPr>
                  <w:tcW w:type="dxa" w:w="1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85.0%</w:t>
                  </w:r>
                </w:p>
              </w:tc>
              <w:tc>
                <w:tcPr>
                  <w:tcW w:type="dxa" w:w="2072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100건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conditional</w:t>
                  </w:r>
                </w:p>
              </w:tc>
              <w:tc>
                <w:tcPr>
                  <w:tcW w:type="dxa" w:w="1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84.0%</w:t>
                  </w:r>
                </w:p>
              </w:tc>
              <w:tc>
                <w:tcPr>
                  <w:tcW w:type="dxa" w:w="2072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100건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no</w:t>
                  </w:r>
                </w:p>
              </w:tc>
              <w:tc>
                <w:tcPr>
                  <w:tcW w:type="dxa" w:w="1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82.0%</w:t>
                  </w:r>
                </w:p>
              </w:tc>
              <w:tc>
                <w:tcPr>
                  <w:tcW w:type="dxa" w:w="2072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61건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전체</w:t>
                  </w:r>
                </w:p>
              </w:tc>
              <w:tc>
                <w:tcPr>
                  <w:tcW w:type="dxa" w:w="1800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86.6%</w:t>
                  </w:r>
                </w:p>
              </w:tc>
              <w:tc>
                <w:tcPr>
                  <w:tcW w:type="dxa" w:w="2072"/>
                  <w:tcBorders>
                    <w:top w:val="single" w:color="BBBBBB" w:sz="1"/>
                    <w:left w:val="single" w:color="BBBBBB" w:sz="1"/>
                    <w:bottom w:val="single" w:color="BBBBBB" w:sz="1"/>
                    <w:right w:val="single" w:color="BBBBBB" w:sz="1"/>
                  </w:tcBorders>
                  <w:tcMar>
                    <w:top w:type="dxa" w:w="50"/>
                    <w:left w:type="dxa" w:w="80"/>
                    <w:bottom w:type="dxa" w:w="50"/>
                    <w:right w:type="dxa" w:w="80"/>
                  </w:tcMar>
                  <w:vAlign w:val="center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sz w:val="18"/>
                      <w:szCs w:val="18"/>
                    </w:rPr>
                    <w:t xml:space="preserve">328건</w:t>
                  </w:r>
                </w:p>
              </w:tc>
            </w:tr>
          </w:tbl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● JSON 유효율: 98.2%</w:t>
            </w:r>
          </w:p>
          <w:p>
            <w:pPr>
              <w:spacing w:after="4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 ● v2 학습 준비 중 (r=32, alpha=64, epoch=5 → no/conditional 경계 개선 목표)</w:t>
            </w:r>
          </w:p>
        </w:tc>
      </w:tr>
    </w:tbl>
    <w:sectPr>
      <w:footerReference w:type="default" r:id="rId7"/>
      <w:pgSz w:w="11906" w:h="16838" w:orient="portrait"/>
      <w:pgMar w:top="1200" w:right="1400" w:bottom="10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80" w:before="0"/>
      <w:jc w:val="center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AAAAAA"/>
        <w:sz w:val="14"/>
        <w:szCs w:val="14"/>
      </w:rPr>
      <w:t xml:space="preserve">SKN21-FINAL-3TEAM | WorkFlow Agent</w:t>
    </w: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AAAAAA"/>
        <w:sz w:val="14"/>
        <w:szCs w:val="14"/>
      </w:rPr>
      <w:t xml:space="preserve">    - </w:t>
    </w:r>
    <w:r>
      <w:rPr>
        <w:rFonts w:ascii="맑은 고딕" w:cs="맑은 고딕" w:eastAsia="맑은 고딕" w:hAnsi="맑은 고딕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AAAAAA"/>
        <w:sz w:val="14"/>
        <w:szCs w:val="14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2026-03-06T10:15:21.780Z</dcterms:created>
  <dcterms:modified xsi:type="dcterms:W3CDTF">2026-03-06T10:15:21.783Z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