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44"/>
        </w:rPr>
        <w:t>업  무  보  고  서</w:t>
      </w:r>
    </w:p>
    <w:p>
      <w:pPr>
        <w:pBdr>
          <w:bottom w:val="single" w:sz="12" w:space="1" w:color="1E293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67" w:hRule="atLeast"/>
        </w:trP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보고서 제목</w:t>
            </w:r>
          </w:p>
        </w:tc>
        <w:tc>
          <w:tcPr>
            <w:tcW w:type="dxa" w:w="7653"/>
            <w:gridSpan w:val="3"/>
            <w:vAlign w:val="center"/>
          </w:tcPr>
          <w:p>
            <w:r>
              <w:rPr>
                <w:sz w:val="20"/>
              </w:rPr>
              <w:t>3월 주간 업무 보고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작성자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작성일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2024-06-01</w:t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부서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직급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 대상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417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보고 유형</w:t>
            </w:r>
          </w:p>
        </w:tc>
        <w:tc>
          <w:tcPr>
            <w:tcW w:type="dxa" w:w="3118"/>
            <w:vAlign w:val="center"/>
          </w:tcPr>
          <w:p>
            <w:r>
              <w:rPr>
                <w:sz w:val="20"/>
              </w:rPr>
              <w:t>☐ 일일  ☑ 주간  ☐ 월간  ☐ 수시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1. 보고 개요</w:t>
            </w:r>
          </w:p>
        </w:tc>
      </w:tr>
      <w:tr>
        <w:trPr>
          <w:trHeight w:val="1701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- 이번 주에는 프론트엔드 대시보드 위젯 5개를 성공적으로 완성하였습니다.</w:t>
              <w:br/>
              <w:t>- 백엔드에서는 Google OAuth 연동을 안정적으로 마무리하였습니다.</w:t>
              <w:br/>
              <w:t>- 다음 주에는 E2E 테스트를 통해 기능 오류를 점검할 예정입니다.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2. 주요 내용</w:t>
            </w:r>
          </w:p>
        </w:tc>
      </w:tr>
      <w:tr>
        <w:trPr>
          <w:trHeight w:val="2835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- 프론트엔드 대시보드 위젯 5개 완성 / 김영희, 이철수 / 100% / 2024-05-20 / 2024-05-24</w:t>
              <w:br/>
              <w:t>- 백엔드 Google OAuth 연동 완료 / 박민수 / 100% / 2024-05-21 / 2024-05-25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9408"/>
            <w:gridSpan w:val="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3. 진행 현황</w:t>
            </w:r>
          </w:p>
        </w:tc>
      </w:tr>
      <w:tr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업무 항목</w:t>
            </w:r>
          </w:p>
        </w:tc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진행률</w:t>
            </w:r>
          </w:p>
        </w:tc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시작일</w:t>
            </w:r>
          </w:p>
        </w:tc>
        <w:tc>
          <w:tcPr>
            <w:tcW w:type="dxa" w:w="1568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완료 예정일</w:t>
            </w:r>
          </w:p>
        </w:tc>
      </w:tr>
      <w:tr>
        <w:trPr>
          <w:trHeight w:val="567" w:hRule="atLeast"/>
        </w:trPr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8FAFC"/>
            <w:vAlign w:val="center"/>
          </w:tcPr>
          <w:p>
            <w:r>
              <w:rPr>
                <w:sz w:val="20"/>
              </w:rPr>
            </w:r>
          </w:p>
        </w:tc>
      </w:tr>
      <w:tr>
        <w:trPr>
          <w:trHeight w:val="567" w:hRule="atLeast"/>
        </w:trPr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  <w:tc>
          <w:tcPr>
            <w:tcW w:type="dxa" w:w="1568"/>
            <w:shd w:val="clear" w:color="auto" w:fill="FFFFFF"/>
            <w:vAlign w:val="center"/>
          </w:tcPr>
          <w:p>
            <w:r>
              <w:rPr>
                <w:sz w:val="20"/>
              </w:rPr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4. 이슈 및 건의 사항</w:t>
            </w:r>
          </w:p>
        </w:tc>
      </w:tr>
      <w:tr>
        <w:trPr>
          <w:trHeight w:val="1701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E293B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5. 향후 계획</w:t>
            </w:r>
          </w:p>
        </w:tc>
      </w:tr>
      <w:tr>
        <w:trPr>
          <w:trHeight w:val="1701" w:hRule="atLeast"/>
        </w:trPr>
        <w:tc>
          <w:tcPr>
            <w:tcW w:type="dxa" w:w="9406"/>
            <w:vAlign w:val="center"/>
          </w:tcPr>
          <w:p>
            <w:r>
              <w:rPr>
                <w:sz w:val="20"/>
              </w:rPr>
              <w:t>다음 주에는 E2E 테스트를 진행하여 기존 기능의 안정성을 확보할 계획입니다. 이후 UI/UX 개선 작업에 착수할 예정입니다.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첨부 자료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703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비고</w:t>
            </w:r>
          </w:p>
        </w:tc>
        <w:tc>
          <w:tcPr>
            <w:tcW w:type="dxa" w:w="4703"/>
            <w:vAlign w:val="center"/>
          </w:tcPr>
          <w:p>
            <w:r>
              <w:rPr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작성</w:t>
            </w:r>
          </w:p>
        </w:tc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검토</w:t>
            </w:r>
          </w:p>
        </w:tc>
        <w:tc>
          <w:tcPr>
            <w:tcW w:type="dxa" w:w="3135"/>
            <w:shd w:val="clear" w:color="auto" w:fill="F1F5F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승인</w:t>
            </w:r>
          </w:p>
        </w:tc>
      </w:tr>
      <w:tr>
        <w:trPr>
          <w:trHeight w:val="1134" w:hRule="atLeast"/>
          <w:trHeight w:val="1134" w:hRule="atLeast"/>
          <w:trHeight w:val="1134" w:hRule="atLeast"/>
        </w:trPr>
        <w:tc>
          <w:tcPr>
            <w:tcW w:type="dxa" w:w="3135"/>
            <w:vAlign w:val="center"/>
          </w:tcPr>
          <w:p/>
        </w:tc>
        <w:tc>
          <w:tcPr>
            <w:tcW w:type="dxa" w:w="3135"/>
            <w:vAlign w:val="center"/>
          </w:tcPr>
          <w:p/>
        </w:tc>
        <w:tc>
          <w:tcPr>
            <w:tcW w:type="dxa" w:w="3135"/>
            <w:vAlign w:val="center"/>
          </w:tcPr>
          <w:p/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