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F2FA" w:val="clear"/>
        <w:spacing w:after="0" w:before="20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SK네트웍스 Family AI과정 21기</w:t>
      </w:r>
    </w:p>
    <w:p>
      <w:pPr>
        <w:shd w:fill="EDF2FA" w:val="clear"/>
        <w:spacing w:after="100" w:before="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F5496"/>
          <w:sz w:val="36"/>
          <w:szCs w:val="36"/>
        </w:rPr>
        <w:t xml:space="preserve">모델링 및 평가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36"/>
          <w:szCs w:val="36"/>
        </w:rPr>
        <w:t xml:space="preserve">테스트 계획 및 결과 보고서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  <w:u w:val="single"/>
        </w:rPr>
        <w:t xml:space="preserve">개요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산출물 단계 : 모델링 및 평가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평가 산출물 : 테스트 계획 및 결과 보고서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제출 일자 : 2026.03.11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깃허브 경로 : https://github.com/SKNETWORKS-FAMILY-AICAMP/SKN21-FINAL-3TEAM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작성 팀원 : 신지용, 윤경은, 안혜빈, 문지영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개요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구현한 LLM 활용 어플리케이션의 전체 동작을 사용자의 어플리케이션 활용 흐름에 따라 테스트 하기 위한 계획서 및 결과 보고서.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다음의 과정에 따라 어플리케이션의 동작 검증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    ○ 규정 판단 질의 (Judgment Agent)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    ○ 문서 생성/검색/요약/QA (Document Agent)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    ○ 일정 관리 (Schedule Agent)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    ○ Intent 분류 정확도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    ○ RAG 검색 품질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FastAPI로 구현된 LLM 어플리케이션 API Server를 구성하고 Swagger UI를 통해 검증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규정 판단
(Judgment)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사용자 질의에 따라 기업 내부 규정을 검색하고 판단 결과를 JSON으로 반환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규정 검색 → RAG Hybrid Search → LLM 판단 생성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판단 결과: result(yes/no/conditional/no_regulation), confidence, reasoning 포함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요청: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{"question": "출장비 일비 지급 기준이 어떻게 되나요?"}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결과: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{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"result": "yes",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"confidence": 0.92,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"reasoning": "출장규정 제8조에 따르면 출장 시 일비는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  직급에 따라 차등 지급됩니다. 부장급 이상 50,000원,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  과장급 40,000원, 대리급 이하 30,000원이 지급됩니다.",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"regulations": ["출장규정 제8조"]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}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정상적인 규정 검색 및 판단 결과 생성 확인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문서 생성
(Document)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사용자 요청에 따라 회의록, 보고서, 제안서 등의 문서를 생성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문서 유형 설정 → 목차 생성 → 섹션별 내용 작성 → 전체 문서 반환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요청: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{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"question": "2026년 1분기 프로젝트 진행 보고서 작성해줘",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"chat_option": "문서 생성"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}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결과: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정상적인 목차 생성 및 섹션별 내용 작성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문서 다운로드 기능 정상 동작 확인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일정 관리
(Schedule)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Google Calendar API와 연동하여 일정 추가/조회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요청: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{"question": "다음 주 월요일 오후 2시에 팀 미팅 일정 추가해줘"}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결과: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Google Calendar에 일정 등록 완료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일정 제목/시간/참석자 정보 정상 반환</w:t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Intent
분류 테스트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BERT 기반 의도 분류기가 사용자 발화를 8개 카테고리로 분류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카테고리: judgment, doc_search, doc_generate, doc_summary, doc_qa, schedule_add, schedule_view, general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confidence threshold: 0.85 이상 시 해당 Agent로 라우팅
  ● v2 계획: 멀티 LLM 혼합 데이터(Claude+GPT+Gemini) 기반 재학습, 3개 모델(klue/bert-base, koelectra, distilkobert) 비교 실험 예정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테스트 결과:</w:t>
            </w:r>
          </w:p>
          <w:tbl>
            <w:tblPr>
              <w:tblW w:type="dxa" w:w="63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1600"/>
              <w:gridCol w:w="1600"/>
              <w:gridCol w:w="1172"/>
            </w:tblGrid>
            <w:tr>
              <w:tc>
                <w:tcPr>
                  <w:tcW w:type="dxa" w:w="20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입력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예상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실제</w:t>
                  </w:r>
                </w:p>
              </w:tc>
              <w:tc>
                <w:tcPr>
                  <w:tcW w:type="dxa" w:w="11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confidence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연차 규정 알려줘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judgment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judgment</w:t>
                  </w:r>
                </w:p>
              </w:tc>
              <w:tc>
                <w:tcPr>
                  <w:tcW w:type="dxa" w:w="11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0.94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회의록 작성해줘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doc_generate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doc_generate</w:t>
                  </w:r>
                </w:p>
              </w:tc>
              <w:tc>
                <w:tcPr>
                  <w:tcW w:type="dxa" w:w="11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0.91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내일 일정 뭐 있어?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schedule_view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schedule_view</w:t>
                  </w:r>
                </w:p>
              </w:tc>
              <w:tc>
                <w:tcPr>
                  <w:tcW w:type="dxa" w:w="11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0.89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안녕하세요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general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general</w:t>
                  </w:r>
                </w:p>
              </w:tc>
              <w:tc>
                <w:tcPr>
                  <w:tcW w:type="dxa" w:w="11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0.96</w:t>
                  </w:r>
                </w:p>
              </w:tc>
            </w:tr>
          </w:tbl>
          <w:p/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RAG 검색
품질 테스트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Hybrid Search (BM25 + Vector) + Reranker 파이프라인 평가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검색 품질 지표:</w:t>
            </w:r>
          </w:p>
          <w:tbl>
            <w:tblPr>
              <w:tblW w:type="dxa" w:w="63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1300"/>
              <w:gridCol w:w="2572"/>
            </w:tblGrid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지표</w:t>
                  </w:r>
                </w:p>
              </w:tc>
              <w:tc>
                <w:tcPr>
                  <w:tcW w:type="dxa" w:w="13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값</w:t>
                  </w:r>
                </w:p>
              </w:tc>
              <w:tc>
                <w:tcPr>
                  <w:tcW w:type="dxa" w:w="25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비고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Top-5 Recall</w:t>
                  </w:r>
                </w:p>
              </w:tc>
              <w:tc>
                <w:tcPr>
                  <w:tcW w:type="dxa" w:w="13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87.3%</w:t>
                  </w:r>
                </w:p>
              </w:tc>
              <w:tc>
                <w:tcPr>
                  <w:tcW w:type="dxa" w:w="25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상위 5개 결과 내 정답 포함률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MRR</w:t>
                  </w:r>
                </w:p>
              </w:tc>
              <w:tc>
                <w:tcPr>
                  <w:tcW w:type="dxa" w:w="13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0.82</w:t>
                  </w:r>
                </w:p>
              </w:tc>
              <w:tc>
                <w:tcPr>
                  <w:tcW w:type="dxa" w:w="25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Mean Reciprocal Rank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Reranker 적용 Top-3 정확도</w:t>
                  </w:r>
                </w:p>
              </w:tc>
              <w:tc>
                <w:tcPr>
                  <w:tcW w:type="dxa" w:w="13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91.5%</w:t>
                  </w:r>
                </w:p>
              </w:tc>
              <w:tc>
                <w:tcPr>
                  <w:tcW w:type="dxa" w:w="25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bge-reranker 적용 후</w:t>
                  </w:r>
                </w:p>
              </w:tc>
            </w:tr>
          </w:tbl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BM25 단독 대비 Hybrid Search가 약 12% 성능 향상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LoRA v1
파인튜닝 평가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베이스 모델: Kanana-1.5-8B-Instruct (kakaocorp)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파인튜닝: QLoRA 4-bit (r=16, alpha=32)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학습 데이터: 2,949건 (train) / 328건 (eval)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평가 결과 (328건):</w:t>
            </w:r>
          </w:p>
          <w:tbl>
            <w:tblPr>
              <w:tblW w:type="dxa" w:w="63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1800"/>
              <w:gridCol w:w="2072"/>
            </w:tblGrid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카테고리</w:t>
                  </w:r>
                </w:p>
              </w:tc>
              <w:tc>
                <w:tcPr>
                  <w:tcW w:type="dxa" w:w="1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정확도</w:t>
                  </w:r>
                </w:p>
              </w:tc>
              <w:tc>
                <w:tcPr>
                  <w:tcW w:type="dxa" w:w="20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건수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no_regulation</w:t>
                  </w:r>
                </w:p>
              </w:tc>
              <w:tc>
                <w:tcPr>
                  <w:tcW w:type="dxa" w:w="1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97.0%</w:t>
                  </w:r>
                </w:p>
              </w:tc>
              <w:tc>
                <w:tcPr>
                  <w:tcW w:type="dxa" w:w="20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67건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yes</w:t>
                  </w:r>
                </w:p>
              </w:tc>
              <w:tc>
                <w:tcPr>
                  <w:tcW w:type="dxa" w:w="1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85.0%</w:t>
                  </w:r>
                </w:p>
              </w:tc>
              <w:tc>
                <w:tcPr>
                  <w:tcW w:type="dxa" w:w="20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100건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conditional</w:t>
                  </w:r>
                </w:p>
              </w:tc>
              <w:tc>
                <w:tcPr>
                  <w:tcW w:type="dxa" w:w="1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84.0%</w:t>
                  </w:r>
                </w:p>
              </w:tc>
              <w:tc>
                <w:tcPr>
                  <w:tcW w:type="dxa" w:w="20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100건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no</w:t>
                  </w:r>
                </w:p>
              </w:tc>
              <w:tc>
                <w:tcPr>
                  <w:tcW w:type="dxa" w:w="1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82.0%</w:t>
                  </w:r>
                </w:p>
              </w:tc>
              <w:tc>
                <w:tcPr>
                  <w:tcW w:type="dxa" w:w="20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61건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전체</w:t>
                  </w:r>
                </w:p>
              </w:tc>
              <w:tc>
                <w:tcPr>
                  <w:tcW w:type="dxa" w:w="1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86.6%</w:t>
                  </w:r>
                </w:p>
              </w:tc>
              <w:tc>
                <w:tcPr>
                  <w:tcW w:type="dxa" w:w="20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328건</w:t>
                  </w:r>
                </w:p>
              </w:tc>
            </w:tr>
          </w:tbl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JSON 유효율: 98.2%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v2 학습 준비 중 (r=32, alpha=64, epoch=5 → no/conditional 경계 개선 목표)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333333"/>
                <w:sz w:val="19"/>
                <w:szCs w:val="19"/>
              </w:rPr>
              <w:t xml:space="preserve">Intent 분류
모델 비교
(신지용)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3개 모델 비교 실험: klue/bert-base, koelectra-base-v3, distilkobert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데이터: 멀티 LLM 혼합형 (방법 C) — Claude·GPT·Gemini 100개씩 분업 + 경계 쌍/적대적 교차 검증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의도 8개 카테고리로 확장 (v1의 8개에서 리팩토링 후 재정의)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목표: Accuracy 95% 이상, 경계 쌍 정확도 90% 이상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테스트 계획: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동일 데이터셋으로 3개 모델 학습 후 Accuracy, F1, 경계 쌍 정확도 비교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최적 모델 선정 후 오케스트레이터에 반영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상태: 데이터 생성 스크립트 완료, 실험 프레임워크 준비 완료 (실행 대기)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333333"/>
                <w:sz w:val="19"/>
                <w:szCs w:val="19"/>
              </w:rPr>
              <w:t xml:space="preserve">Document
Summary v2
(신지용)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문서 요약 LoRA v2 재학습 테스트 (태그+요약 포맷)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출력 형식: “태그: #태그1 #태그2 ... (3~7개)\n요약: 2~3문장”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학습 데이터: 1,000건 (AI Hub 300 + GPT-4o 합성 700)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파인튜닝: QLoRA 4-bit (r=32, alpha=64, epoch=5)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DOC_AGENT_MODE=sllm 으로 vLLM 서빙 전환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테스트 계획: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3-Way 비교: Base(Kanana) vs LoRA v2 vs GPT-4o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평가 지표: 태그수 준수율(3~7개), 평균 태그수, 길이별 성능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● 상태: 학습 데이터 1,000건 생성 완료, RunPod LoRA 학습 대기 중</w:t>
            </w:r>
          </w:p>
        </w:tc>
      </w:tr>
    </w:tbl>
    <w:sectPr>
      <w:footerReference w:type="default" r:id="rId7"/>
      <w:pgSz w:w="11906" w:h="16838" w:orient="portrait"/>
      <w:pgMar w:top="12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 w:before="0"/>
      <w:jc w:val="center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SKN21-FINAL-3TEAM | WorkFlow Agent</w:t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   - </w:t>
    </w:r>
    <w:r>
      <w:rPr>
        <w:rFonts w:ascii="맑은 고딕" w:cs="맑은 고딕" w:eastAsia="맑은 고딕" w:hAnsi="맑은 고딕"/>
        <w:color w:val="AAAAAA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2026-03-06T10:15:21.780Z</dcterms:created>
  <dcterms:modified xsi:type="dcterms:W3CDTF">2026-03-06T10:15:21.783Z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