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right"/>
      </w:pPr>
      <w:r>
        <w:rPr>
          <w:rFonts w:ascii="맑은 고딕" w:eastAsia="맑은 고딕" w:hAnsi="맑은 고딕"/>
          <w:b/>
          <w:i w:val="0"/>
          <w:color w:val="E5002B"/>
          <w:sz w:val="22"/>
        </w:rPr>
        <w:t>SK networks</w:t>
      </w:r>
      <w:r>
        <w:rPr>
          <w:rFonts w:ascii="맑은 고딕" w:eastAsia="맑은 고딕" w:hAnsi="맑은 고딕"/>
          <w:b w:val="0"/>
          <w:i w:val="0"/>
          <w:color w:val="666666"/>
          <w:sz w:val="22"/>
        </w:rPr>
        <w:t xml:space="preserve">  |  Family AI Camp</w:t>
      </w:r>
    </w:p>
    <w:p>
      <w:pPr>
        <w:pBdr>
          <w:bottom w:val="single" w:sz="12" w:space="1" w:color="E5002B"/>
        </w:pBdr>
      </w:pPr>
    </w:p>
    <w:p/>
    <w:p>
      <w:pPr>
        <w:jc w:val="center"/>
        <w:spacing w:after="160"/>
      </w:pPr>
      <w:r>
        <w:rPr>
          <w:rFonts w:ascii="맑은 고딕" w:eastAsia="맑은 고딕" w:hAnsi="맑은 고딕"/>
          <w:b/>
          <w:i w:val="0"/>
          <w:color w:val="1F3A5F"/>
          <w:sz w:val="56"/>
        </w:rPr>
        <w:t>데이터 수집</w:t>
      </w:r>
    </w:p>
    <w:p>
      <w:pPr>
        <w:jc w:val="center"/>
        <w:spacing w:after="80"/>
      </w:pPr>
      <w:r>
        <w:rPr>
          <w:rFonts w:ascii="맑은 고딕" w:eastAsia="맑은 고딕" w:hAnsi="맑은 고딕"/>
          <w:b w:val="0"/>
          <w:i w:val="0"/>
          <w:color w:val="666666"/>
          <w:sz w:val="28"/>
        </w:rPr>
        <w:t>SKN Family AI Camp 21기 : 최종 프로젝트 3</w:t>
      </w:r>
      <w:r>
        <w:rPr>
          <w:lang w:eastAsia="ko-KR"/>
          <w:rFonts w:ascii="맑은 고딕" w:eastAsia="맑은 고딕" w:hAnsi="맑은 고딕"/>
          <w:b w:val="0"/>
          <w:i w:val="0"/>
          <w:color w:val="666666"/>
          <w:sz w:val="28"/>
          <w:rtl w:val="off"/>
        </w:rPr>
        <w:t>팀</w:t>
      </w:r>
    </w:p>
    <w:p>
      <w:pPr>
        <w:jc w:val="center"/>
        <w:spacing w:after="320"/>
      </w:pPr>
      <w:r>
        <w:rPr>
          <w:rFonts w:ascii="맑은 고딕" w:eastAsia="맑은 고딕" w:hAnsi="맑은 고딕"/>
          <w:b w:val="0"/>
          <w:i/>
          <w:color w:val="4472C4"/>
          <w:sz w:val="24"/>
        </w:rPr>
        <w:t>WorkFlow Agent (듀듀)</w:t>
      </w:r>
    </w:p>
    <w:p/>
    <w:p>
      <w:pPr>
        <w:jc w:val="center"/>
        <w:spacing w:after="80"/>
      </w:pPr>
    </w:p>
    <w:p>
      <w:pPr>
        <w:jc w:val="center"/>
        <w:spacing w:after="480"/>
      </w:pPr>
      <w:r>
        <w:rPr>
          <w:rFonts w:ascii="맑은 고딕" w:eastAsia="맑은 고딕" w:hAnsi="맑은 고딕"/>
          <w:b w:val="0"/>
          <w:i w:val="0"/>
          <w:color w:val="555555"/>
          <w:sz w:val="19"/>
        </w:rPr>
        <w:t>작성: 3조 — 신지용(PM), 윤경은(AI), 진승언(AI), 안혜빈(Backend), 문지영(Frontend)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1. 프로젝트 주제</w:t>
      </w:r>
    </w:p>
    <w:p>
      <w:pPr>
        <w:spacing w:after="24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LangGraph 기반 사내 업무 자동화 멀티에이전트 시스템으로, 규정 판단, 문서 생성/검색/요약/QA, 회의록 구조화, 일정 관리를 AI 에이전트가 자동으로 처리합니다. klue/bert-base 기반 Intent Classifier가 사용자 의도를 8개 카테고리로 분류하고, LangGraph 오케스트레이터가 적합한 전문 에이전트(규정 판단 / 문서 / 일정)로 라우팅합니다. 각 에이전트는 LLM API(현재) 또는 LoRA 파인튜닝 sLLM(vLLM 서빙, 추후)으로 동작하며, 사내규정 RAG(Qdrant + BM25 하이브리드 검색)와 Google Workspace 연동을 통해 실서비스 수준의 업무 자동화를 제공합니다.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2. 데이터 출처 요약</w:t>
      </w:r>
    </w:p>
    <w:p>
      <w:pPr>
        <w:spacing w:after="16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아래 표는 본 프로젝트에서 수집 및 생성한 전체 데이터의 요약입니다. 총 4,600건 중 약 3,700건이 수집 완료되었으며, 나머지 약 900건은 추가 수집 예정입니다.</w:t>
      </w: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98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데이터</w:t>
            </w:r>
          </w:p>
        </w:tc>
        <w:tc>
          <w:tcPr>
            <w:tcW w:w="2835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출처</w:t>
            </w:r>
          </w:p>
        </w:tc>
        <w:tc>
          <w:tcPr>
            <w:tcW w:w="1417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데이터 형태</w:t>
            </w:r>
          </w:p>
        </w:tc>
        <w:tc>
          <w:tcPr>
            <w:tcW w:w="198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정보 및 분량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Intent 분류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자체 제작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(GPT-4/Claude 생성 + 수동 검수)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JSONL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1,916건 (8개 의도)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규정 판단</w:t>
            </w:r>
          </w:p>
        </w:tc>
        <w:tc>
          <w:tcPr>
            <w:tcW w:w="2835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자체 제작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(가상 사내규정 기반)</w:t>
            </w:r>
          </w:p>
        </w:tc>
        <w:tc>
          <w:tcPr>
            <w:tcW w:w="1417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XLSX → JSONL</w:t>
            </w:r>
          </w:p>
        </w:tc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1,000건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규정 해석 Q&amp;A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자체 제작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(가상 사내규정 기반)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XLSX → JSONL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500건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회의록 분석</w:t>
            </w:r>
          </w:p>
        </w:tc>
        <w:tc>
          <w:tcPr>
            <w:tcW w:w="2835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자체 제작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(GPT-4 생성)</w:t>
            </w:r>
          </w:p>
        </w:tc>
        <w:tc>
          <w:tcPr>
            <w:tcW w:w="1417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JSON → JSONL</w:t>
            </w:r>
          </w:p>
        </w:tc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800건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규정 원본 (RAG)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자체 제작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(가상 사내규정 PDF)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PDF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1파일 (44청크)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벤치마크 테스트셋</w:t>
            </w:r>
          </w:p>
        </w:tc>
        <w:tc>
          <w:tcPr>
            <w:tcW w:w="2835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자체 제작</w:t>
            </w:r>
          </w:p>
        </w:tc>
        <w:tc>
          <w:tcPr>
            <w:tcW w:w="1417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JSONL</w:t>
            </w:r>
          </w:p>
        </w:tc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87건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문서 검색/생성/요약/QA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수집 예정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br/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(GPT/Claude 생성)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JSONL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900건 예정</w:t>
            </w:r>
          </w:p>
        </w:tc>
      </w:tr>
    </w:tbl>
    <w:p>
      <w:pPr>
        <w:spacing w:after="8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데이터-모델 매핑</w:t>
      </w:r>
    </w:p>
    <w:p>
      <w:pPr>
        <w:spacing w:after="12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수집한 데이터가 어떤 모델의 학습에 사용되는지를 아래 표에 정리하였습니다.</w:t>
      </w: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98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모델</w:t>
            </w:r>
          </w:p>
        </w:tc>
        <w:tc>
          <w:tcPr>
            <w:tcW w:w="1701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베이스 모델</w:t>
            </w:r>
          </w:p>
        </w:tc>
        <w:tc>
          <w:tcPr>
            <w:tcW w:w="2835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학습 데이터</w:t>
            </w:r>
          </w:p>
        </w:tc>
        <w:tc>
          <w:tcPr>
            <w:tcW w:w="1417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건수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Intent Classifier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klue/bert-base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Intent 분류 데이터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1,916건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LoRA v1 (규정 판단)</w:t>
            </w:r>
          </w:p>
        </w:tc>
        <w:tc>
          <w:tcPr>
            <w:tcW w:w="1701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Kanana-1.5-8B</w:t>
            </w:r>
          </w:p>
        </w:tc>
        <w:tc>
          <w:tcPr>
            <w:tcW w:w="2835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규정 판단 + 규정 해석 Q&amp;A</w:t>
            </w:r>
          </w:p>
        </w:tc>
        <w:tc>
          <w:tcPr>
            <w:tcW w:w="1417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1,500건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LoRA v2 (문서 에이전트)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미정 (추후 결정)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회의록 구조화 + 문서 생성/요약/QA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1,700건</w:t>
            </w:r>
          </w:p>
        </w:tc>
      </w:tr>
      <w:tr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합계</w:t>
            </w:r>
          </w:p>
        </w:tc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</w:p>
        </w:tc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</w:p>
        </w:tc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~4,600건*</w:t>
            </w:r>
          </w:p>
        </w:tc>
      </w:tr>
    </w:tbl>
    <w:p>
      <w:pPr>
        <w:spacing w:after="160" w:before="0" w:line="312" w:lineRule="auto"/>
      </w:pPr>
      <w:r>
        <w:rPr>
          <w:rFonts w:ascii="맑은 고딕" w:eastAsia="맑은 고딕" w:hAnsi="맑은 고딕"/>
          <w:b w:val="0"/>
          <w:i/>
          <w:color w:val="888888"/>
          <w:sz w:val="17"/>
        </w:rPr>
        <w:t>* RAG 원본(44청크), 벤치마크 테스트셋(87건) 별도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3. 데이터 수집 계기</w:t>
      </w:r>
    </w:p>
    <w:p>
      <w:pPr>
        <w:spacing w:after="12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본 프로젝트는 3개의 모델을 파인튜닝하여 실서비스에 적용하는 것을 목표로 합니다. Intent Classifier(klue/bert-base), LoRA v1(규정 판단), LoRA v2(문서 에이전트) 모델 각각에 맞는 학습 데이터가 필요했습니다.</w:t>
      </w:r>
    </w:p>
    <w:p>
      <w:pPr>
        <w:spacing w:after="12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사내 규정 판단(Yes/No/조건부), 회의록 구조화(자유 텍스트 → JSON), 동적 필드 기반 문서 생성 등은 기존 공개 데이터셋이 존재하지 않는 도메인입니다. 따라서 GPT-4 및 Claude API를 활용한 합성 데이터 생성 전략을 채택하였습니다.</w:t>
      </w:r>
    </w:p>
    <w:p>
      <w:pPr>
        <w:spacing w:after="8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품질 확보를 위해 다음과 같은 3단계 프로세스를 적용했습니다.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1. 카테고리별 예시 20건을 수작업으로 작성하여 품질 기준선(seed data)을 확립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2. GPT-4 / Claude API에 시드 데이터와 상세 프롬프트를 제공하여 대량 생성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3. 2차 수동 검수를 통해 라벨 오류, 중복, 품질 미달 데이터 제거</w:t>
      </w:r>
    </w:p>
    <w:p>
      <w:pPr>
        <w:spacing w:after="24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br/>
      </w:r>
      <w:r>
        <w:rPr>
          <w:rFonts w:ascii="맑은 고딕" w:eastAsia="맑은 고딕" w:hAnsi="맑은 고딕"/>
          <w:b w:val="0"/>
          <w:i w:val="0"/>
          <w:sz w:val="21"/>
        </w:rPr>
        <w:t>또한, '듀듀테크놀로지'라는 가상 회사의 사내규정(30개 조항)을 직접 작성하여 일관된 도메인 컨텍스트를 기반으로 모든 데이터를 생성했습니다. 이를 통해 규정 판단, 회의록, 문서 생성 데이터가 동일한 기업 맥락을 공유하도록 설계했습니다.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4. 주요 데이터 상세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4-1. Intent 분류 학습 데이터 (1,916건) — 수집 완료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용도: </w:t>
      </w:r>
      <w:r>
        <w:rPr>
          <w:rFonts w:ascii="맑은 고딕" w:eastAsia="맑은 고딕" w:hAnsi="맑은 고딕"/>
          <w:b w:val="0"/>
          <w:i w:val="0"/>
          <w:sz w:val="21"/>
        </w:rPr>
        <w:t>klue/bert-base 파인튜닝 → 8개 의도 분류 모델 학습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의도 카테고리: </w:t>
      </w:r>
      <w:r>
        <w:rPr>
          <w:rFonts w:ascii="맑은 고딕" w:eastAsia="맑은 고딕" w:hAnsi="맑은 고딕"/>
          <w:b w:val="0"/>
          <w:i w:val="0"/>
          <w:sz w:val="21"/>
        </w:rPr>
        <w:t>judgment, doc_search, doc_generate, doc_summary, doc_qa, schedule_add, schedule_view, general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파일 위치: </w:t>
      </w:r>
      <w:r>
        <w:rPr>
          <w:rFonts w:ascii="맑은 고딕" w:eastAsia="맑은 고딕" w:hAnsi="맑은 고딕"/>
          <w:b w:val="0"/>
          <w:i w:val="0"/>
          <w:sz w:val="21"/>
        </w:rPr>
        <w:t>data/training/intent/*.jsonl (원본 1,453건 + 증강 463건 = 1,916건)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학습 결과: </w:t>
      </w:r>
      <w:r>
        <w:rPr>
          <w:rFonts w:ascii="맑은 고딕" w:eastAsia="맑은 고딕" w:hAnsi="맑은 고딕"/>
          <w:b w:val="0"/>
          <w:i w:val="0"/>
          <w:sz w:val="21"/>
        </w:rPr>
        <w:t>Eval F1 98.23%, Adversarial F1 90.07%</w:t>
      </w:r>
    </w:p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카테고리별 분포</w:t>
      </w: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3118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의도 (Intent)</w:t>
            </w:r>
          </w:p>
        </w:tc>
        <w:tc>
          <w:tcPr>
            <w:tcW w:w="113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원본</w:t>
            </w:r>
          </w:p>
        </w:tc>
        <w:tc>
          <w:tcPr>
            <w:tcW w:w="113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증강</w:t>
            </w:r>
          </w:p>
        </w:tc>
        <w:tc>
          <w:tcPr>
            <w:tcW w:w="113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합계</w:t>
            </w:r>
          </w:p>
        </w:tc>
      </w:tr>
      <w:t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judgment (규정 판단)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255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30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285</w:t>
            </w:r>
          </w:p>
        </w:tc>
      </w:tr>
      <w:tr>
        <w:tc>
          <w:tcPr>
            <w:tcW w:w="3118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doc_search (문서 검색)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70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doc_generate (문서 생성)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w="3118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doc_summary (문서 요약)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70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w="3118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doc_qa (문서 QA)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70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schedule_add (일정 등록)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w="3118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schedule_view (일정 조회)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50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w="3118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general (일반 대화)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w="3118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(공통 증강: 비정형/초성/경계)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—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73</w:t>
            </w:r>
          </w:p>
        </w:tc>
        <w:tc>
          <w:tcPr>
            <w:tcW w:w="113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73</w:t>
            </w:r>
          </w:p>
        </w:tc>
      </w:tr>
      <w:tr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합계</w:t>
            </w:r>
          </w:p>
        </w:tc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1655</w:t>
            </w:r>
          </w:p>
        </w:tc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533</w:t>
            </w:r>
          </w:p>
        </w:tc>
        <w:tc>
          <w:tcPr>
            <w:tcW w:w="2268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2188</w:t>
            </w:r>
          </w:p>
        </w:tc>
      </w:tr>
    </w:tbl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수집 방법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1. GPT-4에 카테고리별 프롬프트로 200건씩 초기 생성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2. 반말/존댓말, 짧은/긴 문장, 경계 케이스(20~30건/카테고리) 혼합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3. 수동 검수 후 라벨 수정 → 원본 v1.0 (1,453건)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4. v1.2 증강: 인터넷 슬랭/초성/축약어 등 비정형 데이터 300건 추가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5. v1.3 증강: Adversarial 테스트 기반 경계 케이스 타겟 163건 추가</w:t>
      </w:r>
    </w:p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전처리 유의점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한국어 정규화 (초성/숫자 치환, 특수문자 제거)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중복 제거 및 라벨 불균형 검사 (카테고리별 최소 150건 이상)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15%를 평가 데이터로 분리 (stratified split)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4-2. 규정 판단 데이터 (1,000건 + Q&amp;A 500건) — 원본 확보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용도: </w:t>
      </w:r>
      <w:r>
        <w:rPr>
          <w:rFonts w:ascii="맑은 고딕" w:eastAsia="맑은 고딕" w:hAnsi="맑은 고딕"/>
          <w:b w:val="0"/>
          <w:i w:val="0"/>
          <w:sz w:val="21"/>
        </w:rPr>
        <w:t>LoRA v1 파인튜닝 → 사내 규정 기반 Yes/No/조건부 판단 + 설명형 답변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파일: </w:t>
      </w:r>
      <w:r>
        <w:rPr>
          <w:rFonts w:ascii="맑은 고딕" w:eastAsia="맑은 고딕" w:hAnsi="맑은 고딕"/>
          <w:b w:val="0"/>
          <w:i w:val="0"/>
          <w:sz w:val="21"/>
        </w:rPr>
        <w:t>judgment_raw.xlsx (1,000건), regulation_qa_raw.xlsx (500건)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포맷: </w:t>
      </w:r>
      <w:r>
        <w:rPr>
          <w:rFonts w:ascii="맑은 고딕" w:eastAsia="맑은 고딕" w:hAnsi="맑은 고딕"/>
          <w:b w:val="0"/>
          <w:i w:val="0"/>
          <w:sz w:val="21"/>
        </w:rPr>
        <w:t>instruction / input(규정 원문 + 질문) / output(판단 결과 + 근거 + 대안)</w:t>
      </w:r>
    </w:p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수집 방법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1. 듀듀테크놀로지 가상 사내규정 PDF 30개 조항을 기반으로 시나리오 설계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2. 각 조항별 판단 시나리오 30~50건씩 GPT-4로 생성 (총 1,000건)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3. Q&amp;A는 각 조항별 '이 규정의 의미는?', '이 경우 어떻게 해야 하나요?' 형태 15~20건씩 (총 500건)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4. input에 규정 원문 포함 — 실서비스 RAG 검색 결과와 동일한 형태로 학습 가능</w:t>
      </w:r>
    </w:p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전처리 유의점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Excel(XLSX) → JSONL 변환 필요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input 필드에 규정 원문 텍스트 반드시 삽입 (RAG 실서비스와 동일 형태)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output에 판단(Yes/No/조건부) + 근거 조항 + 대안 구조 유지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4-3. 회의록 분석 데이터 (800건) — 원본 확보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용도: </w:t>
      </w:r>
      <w:r>
        <w:rPr>
          <w:rFonts w:ascii="맑은 고딕" w:eastAsia="맑은 고딕" w:hAnsi="맑은 고딕"/>
          <w:b w:val="0"/>
          <w:i w:val="0"/>
          <w:sz w:val="21"/>
        </w:rPr>
        <w:t>LoRA v2 파인튜닝 → 회의 원문 → 구조화 JSON 추출 (doc_generate의 meeting_minutes 템플릿용)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파일: </w:t>
      </w:r>
      <w:r>
        <w:rPr>
          <w:rFonts w:ascii="맑은 고딕" w:eastAsia="맑은 고딕" w:hAnsi="맑은 고딕"/>
          <w:b w:val="0"/>
          <w:i w:val="0"/>
          <w:sz w:val="21"/>
        </w:rPr>
        <w:t>data/proceedings/*.json (7개 파일, 총 800건)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포맷: JSONL (instruction/input/output 3필드) — Judgment Agent와 동일 형태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※ 회의록 분석 데이터는 Document Agent의 doc_generate(template_type=meeting_minutes) 파인튜닝에 사용됩니다. 기존 meeting_generate intent는 doc_generate에 통합되었습니다.</w:t>
      </w:r>
    </w:p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수집 방법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1. GPT-4로 다양한 유형의 회의 시나리오 생성 (인사, 보안감사, 기획, 장애대응, 약식메모 등)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2. 유형별 100건씩 생성 후 수동 검수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3. output 스키마 확정: 회의정보(제목/유형/핵심주제/일시), 결정사항, action_items(담당자/내용/기한/우선순위), 참석자(이름/직책)</w:t>
      </w:r>
    </w:p>
    <w:p>
      <w:pPr>
        <w:spacing w:after="40" w:before="0" w:line="312" w:lineRule="auto"/>
      </w:pPr>
    </w:p>
    <w:p>
      <w:pPr>
        <w:spacing w:after="80" w:before="0" w:line="312" w:lineRule="auto"/>
      </w:pPr>
      <w:r>
        <w:rPr>
          <w:rFonts w:ascii="맑은 고딕" w:eastAsia="맑은 고딕" w:hAnsi="맑은 고딕"/>
          <w:b/>
          <w:i w:val="0"/>
          <w:color w:val="4472C4"/>
          <w:sz w:val="21"/>
        </w:rPr>
        <w:t>전처리 유의점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JSON → JSONL 변환 (instruction/input/output 3필드 형태로 변환)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output JSON 스키마 일관성 검증 (필드명/타입 불일치 시 학습 불가)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• '일시' 필드 매핑 확인 (빈 문자열 허용)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5. 기타 데이터 및 수집 예정분</w:t>
      </w:r>
    </w:p>
    <w:p>
      <w:pPr>
        <w:spacing w:after="16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아래 표는 주요 3종 외의 기수집 데이터와 향후 수집 예정 데이터를 정리한 것입니다. 수집 예정 데이터(900건)는 LoRA v2 문서 에이전트 파인튜닝에 사용됩니다.</w:t>
      </w: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98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데이터</w:t>
            </w:r>
          </w:p>
        </w:tc>
        <w:tc>
          <w:tcPr>
            <w:tcW w:w="850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건수</w:t>
            </w:r>
          </w:p>
        </w:tc>
        <w:tc>
          <w:tcPr>
            <w:tcW w:w="1020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모델</w:t>
            </w:r>
          </w:p>
        </w:tc>
        <w:tc>
          <w:tcPr>
            <w:tcW w:w="850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w="3402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수집 방법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규정 원본 PDF (RAG)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44청크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—</w:t>
            </w:r>
          </w:p>
        </w:tc>
        <w:tc>
          <w:tcPr>
            <w:tcW w:w="850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V 완료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가상 규정 PDF → Qdrant 적재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벤치마크 테스트셋</w:t>
            </w:r>
          </w:p>
        </w:tc>
        <w:tc>
          <w:tcPr>
            <w:tcW w:w="850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87건</w:t>
            </w:r>
          </w:p>
        </w:tc>
        <w:tc>
          <w:tcPr>
            <w:tcW w:w="1020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—</w:t>
            </w:r>
          </w:p>
        </w:tc>
        <w:tc>
          <w:tcPr>
            <w:tcW w:w="850" w:type="dxa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V 완료</w:t>
            </w:r>
          </w:p>
        </w:tc>
        <w:tc>
          <w:tcPr>
            <w:tcW w:w="3402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6개 카테고리별 테스트 문항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문서 검색 답변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200건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w="850" w:type="dxa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규정 조항 조합 → 검색결과+답변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문서 요약 (doc_summary)</w:t>
            </w:r>
          </w:p>
        </w:tc>
        <w:tc>
          <w:tcPr>
            <w:tcW w:w="850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300건</w:t>
            </w:r>
          </w:p>
        </w:tc>
        <w:tc>
          <w:tcPr>
            <w:tcW w:w="1020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w="850" w:type="dxa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w="3402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5종 필드 조합 × 60건씩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문서 생성 (doc_generate)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200건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w="850" w:type="dxa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w="3402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4종 템플릿 × 50건씩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리스크 감지</w:t>
            </w:r>
          </w:p>
        </w:tc>
        <w:tc>
          <w:tcPr>
            <w:tcW w:w="850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200건</w:t>
            </w:r>
          </w:p>
        </w:tc>
        <w:tc>
          <w:tcPr>
            <w:tcW w:w="1020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w="850" w:type="dxa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w="3402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위반 100건 + 정상 100건</w:t>
            </w:r>
          </w:p>
        </w:tc>
      </w:tr>
      <w:tr>
        <w:tc>
          <w:tcPr>
            <w:tcW w:w="1814" w:type="dxa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합계 (주요 3종 제외)</w:t>
            </w:r>
          </w:p>
        </w:tc>
        <w:tc>
          <w:tcPr>
            <w:tcW w:w="1814" w:type="dxa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~987건</w:t>
            </w:r>
          </w:p>
        </w:tc>
        <w:tc>
          <w:tcPr>
            <w:tcW w:w="1814" w:type="dxa"/>
            <w:shd w:val="clear" w:color="auto" w:fill="D6E4F0"/>
            <w:vAlign w:val="center"/>
          </w:tcPr>
          <w:p>
            <w:pPr>
              <w:jc w:val="center"/>
            </w:pPr>
          </w:p>
        </w:tc>
        <w:tc>
          <w:tcPr>
            <w:tcW w:w="1814" w:type="dxa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sz w:val="19"/>
              </w:rPr>
              <w:t>완료 2 / 예정 4</w:t>
            </w:r>
          </w:p>
        </w:tc>
        <w:tc>
          <w:tcPr>
            <w:tcW w:w="1814" w:type="dxa"/>
            <w:shd w:val="clear" w:color="auto" w:fill="D6E4F0"/>
            <w:vAlign w:val="center"/>
          </w:tcPr>
          <w:p>
            <w:pPr>
              <w:jc w:val="center"/>
            </w:pPr>
          </w:p>
        </w:tc>
      </w:tr>
    </w:tbl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6. 원본 데이터 예시</w:t>
      </w:r>
    </w:p>
    <w:p>
      <w:pPr>
        <w:spacing w:after="16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각 주요 데이터의 실제 샘플을 아래에 제시합니다.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6-1. Intent 분류 데이터 (JSONL)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{"text": "연차 사용 시 하루 전에 신청해도 되나요?", "label": "judgment"}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{"text": "연차 사용 규정 찾아줘", "label": "doc_search"}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{"text": "내일 오후 2시에 팀 회의 잡아줘", "label": "schedule_add"}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6-2. 규정 판단 데이터 (instruction / input / output)</w:t>
      </w:r>
    </w:p>
    <w:p>
      <w:pPr>
        <w:spacing w:after="120" w:before="160" w:line="312" w:lineRule="auto"/>
      </w:pPr>
      <w:r>
        <w:rPr>
          <w:rFonts w:ascii="맑은 고딕" w:eastAsia="맑은 고딕" w:hAnsi="맑은 고딕"/>
          <w:b/>
          <w:i w:val="0"/>
          <w:color w:val="4472C4"/>
          <w:sz w:val="18"/>
        </w:rPr>
        <w:t>[instruction]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instruction: 당신은 듀듀테크놀로지 사내규정 전문가입니다. 다음 규정과 질문을 읽고 Yes/No/조건부로 판단하고, 근거와 대안을 제시하세요....</w:t>
      </w:r>
    </w:p>
    <w:p>
      <w:pPr>
        <w:spacing w:after="120" w:before="160" w:line="312" w:lineRule="auto"/>
      </w:pPr>
      <w:r>
        <w:rPr>
          <w:rFonts w:ascii="맑은 고딕" w:eastAsia="맑은 고딕" w:hAnsi="맑은 고딕"/>
          <w:b/>
          <w:i w:val="0"/>
          <w:color w:val="4472C4"/>
          <w:sz w:val="18"/>
        </w:rPr>
        <w:t>[input]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input: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관련 규정: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제4조(채용)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회사는 채용 시 직무수행에 필요한 학력, 경력, 기술 자격, 포트폴리오 등을 기준으로 공정하게 심사한다.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채용 절차는 서류심사, 기술면접(코딩테스트 포함), 임원면접의 단계로 진행하며, 직무 특성에 따라 절차를 가감할 수 있다.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채용 시 다음 각 호의 서류를 제출하여야 한다: ① 이력서 및 자기소개서, ② 최종학력 증명서, ③ 경력증명서(해당 시), ④ 개인정보 수집·이용 동의서, ⑤ 비밀유지서약서.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회사는 「채용절차의 공정화에 관한 법률」에 따라 채용서류를 반환하거나 파기하며, 부정한 방법으로 채용된 자는 채용을 취소할 수 있다.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...</w:t>
      </w:r>
    </w:p>
    <w:p>
      <w:pPr>
        <w:spacing w:after="120" w:before="160" w:line="312" w:lineRule="auto"/>
      </w:pPr>
      <w:r>
        <w:rPr>
          <w:rFonts w:ascii="맑은 고딕" w:eastAsia="맑은 고딕" w:hAnsi="맑은 고딕"/>
          <w:b/>
          <w:i w:val="0"/>
          <w:color w:val="4472C4"/>
          <w:sz w:val="18"/>
        </w:rPr>
        <w:t>[output]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output: ✅ Yes — 가능합니다.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[근거] 제4조 - 채용 절차는 서류심사, 기술면접(코딩테스트 포함), 임원면접의 단계로 진행</w:t>
      </w:r>
      <w:r>
        <w:rPr>
          <w:rFonts w:ascii="Consolas" w:eastAsia="맑은 고딕" w:hAnsi="Consolas"/>
          <w:b w:val="0"/>
          <w:i w:val="0"/>
          <w:sz w:val="17"/>
        </w:rPr>
        <w:br/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6-3. 회의록 분석 데이터 (JSONL: instruction/input/output)</w:t>
      </w:r>
    </w:p>
    <w:p>
      <w:pPr>
        <w:spacing w:after="120" w:before="160" w:line="312" w:lineRule="auto"/>
      </w:pPr>
      <w:r>
        <w:rPr>
          <w:rFonts w:ascii="맑은 고딕" w:eastAsia="맑은 고딕" w:hAnsi="맑은 고딕"/>
          <w:b/>
          <w:i w:val="0"/>
          <w:color w:val="4472C4"/>
          <w:sz w:val="18"/>
        </w:rPr>
        <w:t>[input — 회의 원문]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[인사 회의록]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회의 유형: HIR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회의 제목: 풀스택 개발자 긴급 채용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[안건 1] 풀스택 개발자 긴급 채용 관련 논의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장우진: 연봉 책정이 너무 낮으면 좋은 인재 확보 어려움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강유진: 시장 상황을 봐서는 지금이 적기입니다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이지현: 업무 강도 고려하면 2명 채용이 맞을 것 같습니다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>...</w:t>
      </w:r>
    </w:p>
    <w:p>
      <w:pPr>
        <w:spacing w:after="120" w:before="160" w:line="312" w:lineRule="auto"/>
      </w:pPr>
      <w:r>
        <w:rPr>
          <w:rFonts w:ascii="맑은 고딕" w:eastAsia="맑은 고딕" w:hAnsi="맑은 고딕"/>
          <w:b/>
          <w:i w:val="0"/>
          <w:color w:val="4472C4"/>
          <w:sz w:val="18"/>
        </w:rPr>
        <w:t>[output — 구조화 JSON]</w:t>
      </w:r>
    </w:p>
    <w:p>
      <w:pPr>
        <w:ind w:left="284" w:right="284"/>
        <w:shd w:val="clear" w:color="auto" w:fill="F5F5F5"/>
        <w:spacing w:after="40" w:before="40" w:line="276" w:lineRule="auto"/>
      </w:pPr>
      <w:r>
        <w:rPr>
          <w:rFonts w:ascii="Consolas" w:eastAsia="맑은 고딕" w:hAnsi="Consolas"/>
          <w:b w:val="0"/>
          <w:i w:val="0"/>
          <w:sz w:val="17"/>
        </w:rPr>
        <w:t>{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"회의정보": {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"제목": "풀스택 개발자 긴급 채용",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"유형": "HIR",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"핵심주제": "풀스택 개발자 긴급 채용 관련 논의",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"일시": ""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},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"결정사항": [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"급여 협상 범위 설정 후 제안"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],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"action_items": [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{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"담당자": "장우진",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"내용": "실행사항 1 진행",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"기한": "3일 이내",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"우선순위": "중간"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},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{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"담당자": "강유진",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"내용": "실행사항 2 진행",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"기한": "3일 이내",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  "우선순위": "높음"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  }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],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"참석자": [</w:t>
      </w:r>
      <w:r>
        <w:rPr>
          <w:rFonts w:ascii="Consolas" w:eastAsia="맑은 고딕" w:hAnsi="Consolas"/>
          <w:b w:val="0"/>
          <w:i w:val="0"/>
          <w:sz w:val="17"/>
        </w:rPr>
        <w:br/>
      </w:r>
      <w:r>
        <w:rPr>
          <w:rFonts w:ascii="Consolas" w:eastAsia="맑은 고딕" w:hAnsi="Consolas"/>
          <w:b w:val="0"/>
          <w:i w:val="0"/>
          <w:sz w:val="17"/>
        </w:rPr>
        <w:t xml:space="preserve">  ...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7. 데이터 전처리 시 유의해야 할 점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규정 관련 데이터: </w:t>
      </w:r>
      <w:r>
        <w:rPr>
          <w:rFonts w:ascii="맑은 고딕" w:eastAsia="맑은 고딕" w:hAnsi="맑은 고딕"/>
          <w:b w:val="0"/>
          <w:i w:val="0"/>
          <w:sz w:val="21"/>
        </w:rPr>
        <w:t>input에 규정 원문 필수 포함 (RAG 실서비스와 동일 형태로 학습해야 추론 시 성능 보장)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동적 필드 방식: </w:t>
      </w:r>
      <w:r>
        <w:rPr>
          <w:rFonts w:ascii="맑은 고딕" w:eastAsia="맑은 고딕" w:hAnsi="맑은 고딕"/>
          <w:b w:val="0"/>
          <w:i w:val="0"/>
          <w:sz w:val="21"/>
        </w:rPr>
        <w:t>input에 '필드:' 줄 포함 필수 — sLLM이 어떤 필드를 채워야 하는지 명시적으로 인식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회의록 데이터: </w:t>
      </w:r>
      <w:r>
        <w:rPr>
          <w:rFonts w:ascii="맑은 고딕" w:eastAsia="맑은 고딕" w:hAnsi="맑은 고딕"/>
          <w:b w:val="0"/>
          <w:i w:val="0"/>
          <w:sz w:val="21"/>
        </w:rPr>
        <w:t>output JSON 스키마 정확히 준수 (필드명 불일치 시 학습 불가)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리스크 감지: </w:t>
      </w:r>
      <w:r>
        <w:rPr>
          <w:rFonts w:ascii="맑은 고딕" w:eastAsia="맑은 고딕" w:hAnsi="맑은 고딕"/>
          <w:b w:val="0"/>
          <w:i w:val="0"/>
          <w:sz w:val="21"/>
        </w:rPr>
        <w:t>위반/정상 균등 분포 (각 100건씩, 1:1 비율)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평가 데이터: </w:t>
      </w:r>
      <w:r>
        <w:rPr>
          <w:rFonts w:ascii="맑은 고딕" w:eastAsia="맑은 고딕" w:hAnsi="맑은 고딕"/>
          <w:b w:val="0"/>
          <w:i w:val="0"/>
          <w:sz w:val="21"/>
        </w:rPr>
        <w:t>전체 데이터의 15%를 평가용으로 분리 (stratified split)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JSON 포맷: </w:t>
      </w:r>
      <w:r>
        <w:rPr>
          <w:rFonts w:ascii="맑은 고딕" w:eastAsia="맑은 고딕" w:hAnsi="맑은 고딕"/>
          <w:b w:val="0"/>
          <w:i w:val="0"/>
          <w:sz w:val="21"/>
        </w:rPr>
        <w:t>output 필드의 JSON 구조 엄격 준수 — 키 이름, 중첩 구조, 배열 형태 일관성 유지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8. 수집 자동화 절차</w:t>
      </w:r>
    </w:p>
    <w:p>
      <w:pPr>
        <w:spacing w:after="16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본 프로젝트의 데이터 수집은 LLM API 기반 자동 생성과 수동 검수를 조합한 반자동화(semi-automated) 파이프라인으로 수행됩니다. 아래는 각 단계별 자동화 방법입니다.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8-1. LLM API 배치 생성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방법: </w:t>
      </w:r>
      <w:r>
        <w:rPr>
          <w:rFonts w:ascii="맑은 고딕" w:eastAsia="맑은 고딕" w:hAnsi="맑은 고딕"/>
          <w:b w:val="0"/>
          <w:i w:val="0"/>
          <w:sz w:val="21"/>
        </w:rPr>
        <w:t>OpenAI GPT-4 / Anthropic Claude API에 카테고리별 프롬프트를 전달하여 대량 생성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스크립트: </w:t>
      </w:r>
      <w:r>
        <w:rPr>
          <w:rFonts w:ascii="맑은 고딕" w:eastAsia="맑은 고딕" w:hAnsi="맑은 고딕"/>
          <w:b w:val="0"/>
          <w:i w:val="0"/>
          <w:sz w:val="21"/>
        </w:rPr>
        <w:t>Python 스크립트에서 API를 반복 호출하고 결과를 JSONL로 직접 저장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배치 단위: </w:t>
      </w:r>
      <w:r>
        <w:rPr>
          <w:rFonts w:ascii="맑은 고딕" w:eastAsia="맑은 고딕" w:hAnsi="맑은 고딕"/>
          <w:b w:val="0"/>
          <w:i w:val="0"/>
          <w:sz w:val="21"/>
        </w:rPr>
        <w:t>카테고리당 200건씩 배치 생성 → 프롬프트에 시드 데이터 20건을 few-shot 예시로 포함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에러 처리: </w:t>
      </w:r>
      <w:r>
        <w:rPr>
          <w:rFonts w:ascii="맑은 고딕" w:eastAsia="맑은 고딕" w:hAnsi="맑은 고딕"/>
          <w:b w:val="0"/>
          <w:i w:val="0"/>
          <w:sz w:val="21"/>
        </w:rPr>
        <w:t>API rate limit 대응을 위한 지수 백오프(exponential backoff) 재시도 로직 적용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8-2. 데이터 변환 파이프라인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XLSX→JSONL: </w:t>
      </w:r>
      <w:r>
        <w:rPr>
          <w:rFonts w:ascii="맑은 고딕" w:eastAsia="맑은 고딕" w:hAnsi="맑은 고딕"/>
          <w:b w:val="0"/>
          <w:i w:val="0"/>
          <w:sz w:val="21"/>
        </w:rPr>
        <w:t>규정 판단 데이터: XLSX → JSONL 자동 변환 (pandas read_excel → to_json lines=True)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JSON→JSONL: </w:t>
      </w:r>
      <w:r>
        <w:rPr>
          <w:rFonts w:ascii="맑은 고딕" w:eastAsia="맑은 고딕" w:hAnsi="맑은 고딕"/>
          <w:b w:val="0"/>
          <w:i w:val="0"/>
          <w:sz w:val="21"/>
        </w:rPr>
        <w:t>회의록 데이터: JSON 배열 → 개별 JSONL 라인 변환 (json.load → 건별 json.dumps)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병합: </w:t>
      </w:r>
      <w:r>
        <w:rPr>
          <w:rFonts w:ascii="맑은 고딕" w:eastAsia="맑은 고딕" w:hAnsi="맑은 고딕"/>
          <w:b w:val="0"/>
          <w:i w:val="0"/>
          <w:sz w:val="21"/>
        </w:rPr>
        <w:t>벤치마크 데이터: 6개 카테고리별 수동 작성 → 단일 JSONL로 병합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8-3. 품질 검증 자동화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스키마 검증: </w:t>
      </w:r>
      <w:r>
        <w:rPr>
          <w:rFonts w:ascii="맑은 고딕" w:eastAsia="맑은 고딕" w:hAnsi="맑은 고딕"/>
          <w:b w:val="0"/>
          <w:i w:val="0"/>
          <w:sz w:val="21"/>
        </w:rPr>
        <w:t>JSONL 필드 존재 여부 및 타입 검증 (instruction/input/output 필드 필수 체크)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중복 검출: </w:t>
      </w:r>
      <w:r>
        <w:rPr>
          <w:rFonts w:ascii="맑은 고딕" w:eastAsia="맑은 고딕" w:hAnsi="맑은 고딕"/>
          <w:b w:val="0"/>
          <w:i w:val="0"/>
          <w:sz w:val="21"/>
        </w:rPr>
        <w:t>텍스트 해시 기반 완전 중복 제거 + 코사인 유사도 기반 유사 중복 탐지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분포 검사: </w:t>
      </w:r>
      <w:r>
        <w:rPr>
          <w:rFonts w:ascii="맑은 고딕" w:eastAsia="맑은 고딕" w:hAnsi="맑은 고딕"/>
          <w:b w:val="0"/>
          <w:i w:val="0"/>
          <w:sz w:val="21"/>
        </w:rPr>
        <w:t>카테고리별 건수 자동 집계 및 불균형 비율 경고 (최소 150건 미만 시 알림)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JSON 스키마: </w:t>
      </w:r>
      <w:r>
        <w:rPr>
          <w:rFonts w:ascii="맑은 고딕" w:eastAsia="맑은 고딕" w:hAnsi="맑은 고딕"/>
          <w:b w:val="0"/>
          <w:i w:val="0"/>
          <w:sz w:val="21"/>
        </w:rPr>
        <w:t>회의록 output JSON의 키/값 타입 일관성 자동 검증 (jsonschema validate)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8-4. 증강 데이터 자동 생성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비정형 증강: </w:t>
      </w:r>
      <w:r>
        <w:rPr>
          <w:rFonts w:ascii="맑은 고딕" w:eastAsia="맑은 고딕" w:hAnsi="맑은 고딕"/>
          <w:b w:val="0"/>
          <w:i w:val="0"/>
          <w:sz w:val="21"/>
        </w:rPr>
        <w:t>v1.2 증강: 인터넷 슬랭/초성/축약어 변환 규칙 기반 자동 생성 (300건)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경계 케이스: </w:t>
      </w:r>
      <w:r>
        <w:rPr>
          <w:rFonts w:ascii="맑은 고딕" w:eastAsia="맑은 고딕" w:hAnsi="맑은 고딕"/>
          <w:b w:val="0"/>
          <w:i w:val="0"/>
          <w:sz w:val="21"/>
        </w:rPr>
        <w:t>v1.3 증강: Adversarial 테스트 결과에서 오분류된 패턴을 추출하여 타겟 증강 (163건)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자동 분리: </w:t>
      </w:r>
      <w:r>
        <w:rPr>
          <w:rFonts w:ascii="맑은 고딕" w:eastAsia="맑은 고딕" w:hAnsi="맑은 고딕"/>
          <w:b w:val="0"/>
          <w:i w:val="0"/>
          <w:sz w:val="21"/>
        </w:rPr>
        <w:t>증강 후 자동으로 train/eval 재분리 (stratified split 15%)</w:t>
      </w:r>
    </w:p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9. 법적 요소 검토</w:t>
      </w:r>
    </w:p>
    <w:p>
      <w:pPr>
        <w:spacing w:after="160" w:before="0" w:line="312" w:lineRule="auto"/>
      </w:pPr>
      <w:r>
        <w:rPr>
          <w:rFonts w:ascii="맑은 고딕" w:eastAsia="맑은 고딕" w:hAnsi="맑은 고딕"/>
          <w:b w:val="0"/>
          <w:i w:val="0"/>
          <w:sz w:val="21"/>
        </w:rPr>
        <w:t>본 프로젝트에서 수집 및 생성한 데이터의 법적 적합성을 아래와 같이 검토하였습니다.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9-1. 개인정보보호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합성 데이터: </w:t>
      </w:r>
      <w:r>
        <w:rPr>
          <w:rFonts w:ascii="맑은 고딕" w:eastAsia="맑은 고딕" w:hAnsi="맑은 고딕"/>
          <w:b w:val="0"/>
          <w:i w:val="0"/>
          <w:sz w:val="21"/>
        </w:rPr>
        <w:t>모든 학습 데이터는 GPT-4 / Claude API로 생성한 합성(synthetic) 데이터로, 실제 개인의 이름, 연락처, 주민등록번호 등 개인정보를 포함하지 않습니다.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가상 도메인: </w:t>
      </w:r>
      <w:r>
        <w:rPr>
          <w:rFonts w:ascii="맑은 고딕" w:eastAsia="맑은 고딕" w:hAnsi="맑은 고딕"/>
          <w:b w:val="0"/>
          <w:i w:val="0"/>
          <w:sz w:val="21"/>
        </w:rPr>
        <w:t>도메인 컨텍스트로 사용된 '듀듀테크놀로지'는 가상의 회사이며, 사내규정 30개 조항 또한 전부 가상으로 작성되어 실제 기업 정보와 무관합니다.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법적 판단: </w:t>
      </w:r>
      <w:r>
        <w:rPr>
          <w:rFonts w:ascii="맑은 고딕" w:eastAsia="맑은 고딕" w:hAnsi="맑은 고딕"/>
          <w:b w:val="0"/>
          <w:i w:val="0"/>
          <w:sz w:val="21"/>
        </w:rPr>
        <w:t>따라서 「개인정보보호법」 제2조의 개인정보에 해당하지 않으며, 정보주체 동의 절차가 불필요합니다.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9-2. 저작권 및 API 이용약관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OpenAI: </w:t>
      </w:r>
      <w:r>
        <w:rPr>
          <w:rFonts w:ascii="맑은 고딕" w:eastAsia="맑은 고딕" w:hAnsi="맑은 고딕"/>
          <w:b w:val="0"/>
          <w:i w:val="0"/>
          <w:sz w:val="21"/>
        </w:rPr>
        <w:t>OpenAI 이용약관(Terms of Use)에 따르면, API 출력물의 권리는 사용자에게 귀속되며 상업적 활용이 허용됩니다 (2024.01 기준 Section 3(a)).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Anthropic: </w:t>
      </w:r>
      <w:r>
        <w:rPr>
          <w:rFonts w:ascii="맑은 고딕" w:eastAsia="맑은 고딕" w:hAnsi="맑은 고딕"/>
          <w:b w:val="0"/>
          <w:i w:val="0"/>
          <w:sz w:val="21"/>
        </w:rPr>
        <w:t>Anthropic 이용약관에 따르면, API를 통해 생성된 출력물에 대해 사용자가 권리를 보유하며 학습 데이터 목적의 활용이 허용됩니다.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외부 데이터: </w:t>
      </w:r>
      <w:r>
        <w:rPr>
          <w:rFonts w:ascii="맑은 고딕" w:eastAsia="맑은 고딕" w:hAnsi="맑은 고딕"/>
          <w:b w:val="0"/>
          <w:i w:val="0"/>
          <w:sz w:val="21"/>
        </w:rPr>
        <w:t>외부 공개 데이터셋(HuggingFace, Kaggle 등)은 사용하지 않았으므로, 제3자 저작권 침해 위험이 없습니다.</w:t>
      </w:r>
    </w:p>
    <w:p>
      <w:pPr>
        <w:spacing w:after="160" w:before="240"/>
      </w:pPr>
      <w:r>
        <w:rPr>
          <w:rFonts w:ascii="맑은 고딕" w:eastAsia="맑은 고딕" w:hAnsi="맑은 고딕"/>
          <w:b/>
          <w:i w:val="0"/>
          <w:color w:val="1F3A5F"/>
          <w:sz w:val="28"/>
        </w:rPr>
        <w:t>9-3. 데이터 윤리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편향 방지: </w:t>
      </w:r>
      <w:r>
        <w:rPr>
          <w:rFonts w:ascii="맑은 고딕" w:eastAsia="맑은 고딕" w:hAnsi="맑은 고딕"/>
          <w:b w:val="0"/>
          <w:i w:val="0"/>
          <w:sz w:val="21"/>
        </w:rPr>
        <w:t>합성 데이터 생성 시 차별적 표현, 혐오 발언, 편향된 판단 기준이 포함되지 않도록 프롬프트에 명시적 가이드라인을 설정하였습니다.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라벨 균형: </w:t>
      </w:r>
      <w:r>
        <w:rPr>
          <w:rFonts w:ascii="맑은 고딕" w:eastAsia="맑은 고딕" w:hAnsi="맑은 고딕"/>
          <w:b w:val="0"/>
          <w:i w:val="0"/>
          <w:sz w:val="21"/>
        </w:rPr>
        <w:t>규정 판단 데이터의 Yes/No/조건부 분포를 균등하게 유지하여 특정 판단으로의 편향을 방지하였습니다.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 xml:space="preserve">• 사용 범위: </w:t>
      </w:r>
      <w:r>
        <w:rPr>
          <w:rFonts w:ascii="맑은 고딕" w:eastAsia="맑은 고딕" w:hAnsi="맑은 고딕"/>
          <w:b w:val="0"/>
          <w:i w:val="0"/>
          <w:sz w:val="21"/>
        </w:rPr>
        <w:t>생성된 데이터는 학습 목적으로만 사용되며, 실제 법률 자문이나 규정 해석의 근거로 활용되지 않습니다.</w:t>
      </w:r>
    </w:p>
    <w:tbl>
      <w:tblPr>
        <w:tblW w:w="0" w:type="auto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검토 항목</w:t>
            </w:r>
          </w:p>
        </w:tc>
        <w:tc>
          <w:tcPr>
            <w:tcW w:w="1417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해당 여부</w:t>
            </w:r>
          </w:p>
        </w:tc>
        <w:tc>
          <w:tcPr>
            <w:tcW w:w="4535" w:type="dxa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i w:val="0"/>
                <w:color w:val="FFFFFF"/>
                <w:sz w:val="19"/>
              </w:rPr>
              <w:t>근거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개인정보 포함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해당 없음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전량 합성 데이터, 가상 도메인 사용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제3자 저작권 침해</w:t>
            </w:r>
          </w:p>
        </w:tc>
        <w:tc>
          <w:tcPr>
            <w:tcW w:w="1417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해당 없음</w:t>
            </w:r>
          </w:p>
        </w:tc>
        <w:tc>
          <w:tcPr>
            <w:tcW w:w="4535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외부 데이터셋 미사용, 전량 자체 생성</w:t>
            </w:r>
          </w:p>
        </w:tc>
      </w:tr>
      <w:tr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API 이용약관 준수</w:t>
            </w: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준수</w:t>
            </w:r>
          </w:p>
        </w:tc>
        <w:tc>
          <w:tcPr>
            <w:tcW w:w="4535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OpenAI/Anthropic TOS 상 출력물 권리 사용자 귀속</w:t>
            </w:r>
          </w:p>
        </w:tc>
      </w:tr>
      <w:tr>
        <w:tc>
          <w:tcPr>
            <w:tcW w:w="1984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데이터 편향/윤리</w:t>
            </w:r>
          </w:p>
        </w:tc>
        <w:tc>
          <w:tcPr>
            <w:tcW w:w="1417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관리됨</w:t>
            </w:r>
          </w:p>
        </w:tc>
        <w:tc>
          <w:tcPr>
            <w:tcW w:w="4535" w:type="dxa"/>
            <w:shd w:val="clear" w:color="auto" w:fill="F2F7FB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프롬프트 가이드라인 + 라벨 균형 유지</w:t>
            </w:r>
          </w:p>
        </w:tc>
      </w:tr>
    </w:tbl>
    <w:p>
      <w:pPr>
        <w:pBdr>
          <w:bottom w:val="single" w:sz="6" w:space="1" w:color="2E75B6"/>
        </w:pBdr>
        <w:spacing w:after="160" w:before="360"/>
      </w:pPr>
      <w:r>
        <w:rPr>
          <w:rFonts w:ascii="맑은 고딕" w:eastAsia="맑은 고딕" w:hAnsi="맑은 고딕"/>
          <w:b/>
          <w:i w:val="0"/>
          <w:color w:val="1F3A5F"/>
          <w:sz w:val="36"/>
        </w:rPr>
        <w:t>10. 데이터 변경 이력 및 주의사항</w:t>
      </w:r>
    </w:p>
    <w:p>
      <w:pPr>
        <w:jc w:val="right"/>
      </w:pPr>
    </w:p>
    <w:p>
      <w:pPr>
        <w:jc w:val="right"/>
      </w:pPr>
      <w:r>
        <w:rPr>
          <w:rFonts w:ascii="맑은 고딕" w:eastAsia="맑은 고딕" w:hAnsi="맑은 고딕"/>
          <w:b/>
          <w:i w:val="0"/>
          <w:color w:val="E5002B"/>
          <w:sz w:val="22"/>
        </w:rPr>
        <w:t>⚠ 본 문서의 데이터 수집 계획은 개발 진행에 따라 변경될 수 있습니다.</w:t>
      </w:r>
    </w:p>
    <w:p>
      <w:pPr>
        <w:jc w:val="right"/>
      </w:pPr>
    </w:p>
    <w:p>
      <w:pPr>
        <w:jc w:val="right"/>
      </w:pPr>
      <w:r>
        <w:rPr>
          <w:rFonts w:ascii="맑은 고딕" w:eastAsia="맑은 고딕" w:hAnsi="맑은 고딕"/>
          <w:b/>
          <w:i w:val="0"/>
          <w:color w:val="E5002B"/>
          <w:sz w:val="22"/>
        </w:rPr>
        <w:t>주요 변경 사항: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Intent 분류: 7개 → 8개 카테고리 (meeting_generate 제거, doc_summary/doc_qa 추가) — BERT 모델 재학습 필요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벡터 데이터베이스: ChromaDB → Qdrant 전환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Document Agent: 4개 기능으로 재정의 (검색/생성/요약/QA)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파인튜닝 데이터 수량 및 수집 방식은 LLM API 기반 구현 후 확정 예정 (현재 3단계 Agent 개발 중)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임베딩 모델: bge-m3 → jhgan/ko-sbert-nli 변경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LoRA v1 베이스 모델: Kanana-1.5-8B 확정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LoRA v2 베이스 모델: 미정 (LLM API 단계에서 확정 예정)</w:t>
      </w:r>
    </w:p>
    <w:p>
      <w:pPr>
        <w:ind w:left="360" w:hanging="200"/>
        <w:spacing w:after="20" w:before="20" w:line="312" w:lineRule="auto"/>
      </w:pPr>
      <w:r>
        <w:rPr>
          <w:rFonts w:ascii="맑은 고딕" w:eastAsia="맑은 고딕" w:hAnsi="맑은 고딕"/>
          <w:b/>
          <w:i w:val="0"/>
          <w:sz w:val="21"/>
        </w:rPr>
        <w:t>• Document Agent 파인튜닝 데이터 포맷: JSONL (instruction/input/output 3필드) — Judgment Agent와 통일</w:t>
      </w:r>
    </w:p>
    <w:p>
      <w:pPr>
        <w:jc w:val="right"/>
      </w:pPr>
    </w:p>
    <w:p>
      <w:pPr>
        <w:jc w:val="right"/>
      </w:pPr>
      <w:r>
        <w:rPr>
          <w:rFonts w:ascii="맑은 고딕" w:eastAsia="맑은 고딕" w:hAnsi="맑은 고딕"/>
          <w:b/>
          <w:i w:val="0"/>
          <w:color w:val="E5002B"/>
          <w:sz w:val="22"/>
        </w:rPr>
        <w:t>최종 수정일: 2026-02-22</w:t>
      </w:r>
    </w:p>
    <w:p>
      <w:pPr>
        <w:jc w:val="center"/>
      </w:pPr>
      <w:r>
        <w:rPr>
          <w:rFonts w:ascii="맑은 고딕" w:eastAsia="맑은 고딕" w:hAnsi="맑은 고딕"/>
          <w:b w:val="0"/>
          <w:i/>
          <w:color w:val="999999"/>
          <w:sz w:val="18"/>
        </w:rPr>
        <w:t>— End of Document —</w:t>
      </w:r>
    </w:p>
    <w:sectPr>
      <w:pgSz w:w="11906" w:h="16838"/>
      <w:pgMar w:top="1417" w:right="1417" w:bottom="1417" w:left="1417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b w:val="0"/>
        <w:i w:val="0"/>
        <w:color w:val="999999"/>
        <w:sz w:val="16"/>
      </w:rPr>
      <w:t xml:space="preserve">- </w:t>
    </w:r>
    <w:r>
      <w:fldChar w:fldCharType="begin"/>
    </w:r>
    <w:r>
      <w:instrText xml:space="preserve"> PAGE </w:instrText>
    </w:r>
    <w:r>
      <w:rPr>
        <w:rFonts w:ascii="맑은 고딕" w:eastAsia="맑은 고딕" w:hAnsi="맑은 고딕"/>
        <w:b w:val="0"/>
        <w:i w:val="0"/>
        <w:color w:val="999999"/>
        <w:sz w:val="16"/>
      </w:rPr>
      <w:fldChar w:fldCharType="end"/>
    </w:r>
    <w:r>
      <w:rPr>
        <w:rFonts w:ascii="맑은 고딕" w:eastAsia="맑은 고딕" w:hAnsi="맑은 고딕"/>
        <w:b w:val="0"/>
        <w:i w:val="0"/>
        <w:color w:val="999999"/>
        <w:sz w:val="16"/>
      </w:rPr>
      <w:instrText xml:space="preserve"> -</w:instrTex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jiyon</cp:lastModifiedBy>
  <cp:revision>1</cp:revision>
  <dcterms:created xsi:type="dcterms:W3CDTF">2013-12-23T23:15:00Z</dcterms:created>
  <dcterms:modified xsi:type="dcterms:W3CDTF">2026-02-22T12:03:05Z</dcterms:modified>
  <cp:version>1200.0100.01</cp:version>
</cp:coreProperties>
</file>