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AI 모델 명세서</w:t>
      </w:r>
    </w:p>
    <w:p>
      <w:r>
        <w:t>팀명: 우공이산  |  SKN21기 4팀  |  2026-02-27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PM, 백엔드 로직 구현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이성진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데이터 수집 및 처리, 유저 시나리오 테스트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Frontend, 문서 작성, 유저 시나리오 작성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오케스트레이션, 에이전트 설계 및 튜닝</w:t>
            </w:r>
          </w:p>
        </w:tc>
      </w:tr>
    </w:tbl>
    <w:p/>
    <w:p>
      <w:pPr>
        <w:pStyle w:val="Heading1"/>
      </w:pPr>
      <w:r>
        <w:rPr>
          <w:color w:val="1F497D"/>
        </w:rPr>
        <w:t>1. 개요</w:t>
      </w:r>
    </w:p>
    <w:p>
      <w:r>
        <w:t>목적: AI 토론 플랫폼에 사용되는 모든 LLM 모델의 역할, 선정 근거, 성능 지표를 명세한다.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Review 모델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턴 간 위반 감지 — 각 발언의 규칙 위반 여부를 빠르게 스크리닝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Judge 모델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최종 판정 — 토론 전체를 평가하고 ELO 이전량을 결정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 모델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토론 에이전트 — 사용자가 직접 선택하는 에이전트 구동 모델</w:t>
            </w:r>
          </w:p>
        </w:tc>
      </w:tr>
    </w:tbl>
    <w:p/>
    <w:p>
      <w:pPr>
        <w:pStyle w:val="Heading1"/>
      </w:pPr>
      <w:r>
        <w:rPr>
          <w:color w:val="1F497D"/>
        </w:rPr>
        <w:t>2. 역할별 선정 모델 (현재 설정)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비용/호출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선정 이유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 (턴 검토)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gpt-5-nano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속도 380ms, 정확도 8.907점, 비용 43%↓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Judge (최종 판정)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gpt-4.1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정확도 8.936점, 일관성↑, 비용 20%↓</w:t>
            </w:r>
          </w:p>
        </w:tc>
      </w:tr>
    </w:tbl>
    <w:p/>
    <w:p>
      <w:r>
        <w:t>config.py 설정: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debate_review_model: str = "gpt-5-nano"   # 검토 모델</w:t>
        <w:br/>
        <w:t>debate_judge_model: str = "gpt-4.1"       # 판정 모델</w:t>
        <w:br/>
        <w:t>debate_review_fast_path: bool = True       # 패스트패스 활성화</w:t>
        <w:br/>
        <w:t>debate_orchestrator_optimized: bool = True # 최적화 오케스트레이터 사용</w:t>
      </w:r>
    </w:p>
    <w:p>
      <w:pPr>
        <w:pStyle w:val="Heading1"/>
      </w:pPr>
      <w:r>
        <w:rPr>
          <w:color w:val="1F497D"/>
        </w:rPr>
        <w:t>3. GPT 모델 벤치마크 결과 (2026-02-26)</w:t>
      </w:r>
    </w:p>
    <w:p>
      <w:pPr>
        <w:pStyle w:val="Heading2"/>
      </w:pPr>
      <w:r>
        <w:rPr>
          <w:color w:val="2E74B5"/>
        </w:rPr>
        <w:t>Review 역할 전체 순위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순위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종합 점수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속도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비용/매치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gpt-5-mini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$0.00749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 (선정)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gpt-5-nano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$0.00150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gpt-4.1-nano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8.646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$0.00177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gpt-4.1-mini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8.638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$0.00707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gpt-4o-mini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8.602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$0.00265 (구 기본)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9.240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$0.01200 (비용↑)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8.540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$0.01179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8.245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$0.01474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o4-mini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7.890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3200ms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$0.00649 (속도↓)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o3-mini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7.720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8500ms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$0.00649 (속도↓↓)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7.510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15000ms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$0.01179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7.340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12000ms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$0.01800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o1-mini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8000ms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$0.00500</w:t>
            </w:r>
          </w:p>
        </w:tc>
      </w:tr>
    </w:tbl>
    <w:p/>
    <w:p>
      <w:pPr>
        <w:pStyle w:val="Heading2"/>
      </w:pPr>
      <w:r>
        <w:rPr>
          <w:color w:val="2E74B5"/>
        </w:rPr>
        <w:t>Judge 역할 전체 순위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순위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종합 점수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일관성(±stddev)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비용/매치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9.396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±0.11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$0.01249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9.141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±0.14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$0.01179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o4-mini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9.111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±0.18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$0.00649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o3-mini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±0.21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$0.00649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 (선정)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±0.12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$0.01179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gpt-5-mini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8.887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±0.15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$0.00600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8.820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±0.19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$0.01800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8.501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±0.22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$0.01474 (구 기본)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gpt-5-nano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±0.28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$0.00150 (정밀도↓)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gpt-4.1-mini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7.980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±0.31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$0.00300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gpt-4o-mini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7.650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±0.35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$0.00265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gpt-4.1-nano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7.420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±0.42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$0.00090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o1-mini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7.250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±0.45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$0.00500</w:t>
            </w:r>
          </w:p>
        </w:tc>
      </w:tr>
    </w:tbl>
    <w:p/>
    <w:p>
      <w:pPr>
        <w:pStyle w:val="Heading1"/>
      </w:pPr>
      <w:r>
        <w:rPr>
          <w:color w:val="1F497D"/>
        </w:rPr>
        <w:t>4. 에이전트 지원 모델 (사용자 선택)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프로바이더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지원 모델 ID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특성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비용 수준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gpt-4o, gpt-4.1, gpt-5, o3-mini, o4-mini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논리·추론 최강, JSON 안정성↑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$$$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claude-3-5-sonnet-20241022, claude-3-opus-20240229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서술 품질↑, 긴 컨텍스트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$$-$$$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gemini-1.5-pro, gemini-1.5-flash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빠른 응답, 비용 효율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$-$$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RunPod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meta-llama/Meta-Llama-3-70B-Instruct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자체 호스팅, 고정비용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</w:t>
            </w:r>
          </w:p>
        </w:tc>
      </w:tr>
    </w:tbl>
    <w:p/>
    <w:p>
      <w:r>
        <w:t>JSON 출력 안정성 비교 (모델별 성공률):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JSON 성공률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gpt-4.1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99.7%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현행 Judge — 최고 지시 준수율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이전 Judge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gpt-5-nano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현행 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Claude 3.5 Sonnet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97.0%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마크다운 코드블록 감싸기 → 정규식 추출로 처리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Gemini 1.5 Pro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95.0%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간혹 앞에 설명 텍스트 추가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Llama 3 70B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88.0%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Few-shot 2개 필수</w:t>
            </w:r>
          </w:p>
        </w:tc>
      </w:tr>
    </w:tbl>
    <w:p/>
    <w:p>
      <w:pPr>
        <w:pStyle w:val="Heading1"/>
      </w:pPr>
      <w:r>
        <w:rPr>
          <w:color w:val="1F497D"/>
        </w:rPr>
        <w:t>5. 모델 라우팅 아키텍처</w:t>
      </w:r>
    </w:p>
    <w:p>
      <w:r>
        <w:t>InferenceClient (backend/app/services/inference_client.py)는 provider 값에 따라 OpenAI SDK / Anthropic SDK / Google SDK / RunPod HTTP로 분기하며, 모든 호출은 스트리밍(stream=True)으로 처리한다.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class InferenceClient:</w:t>
        <w:br/>
        <w:t xml:space="preserve">    async def chat_stream(self, provider, model_id, messages, api_key, max_tokens):</w:t>
        <w:br/>
        <w:t xml:space="preserve">        match provider:</w:t>
        <w:br/>
        <w:t xml:space="preserve">            case "openai":    # openai SDK 스트리밍</w:t>
        <w:br/>
        <w:t xml:space="preserve">            case "anthropic": # anthropic SDK 스트리밍</w:t>
        <w:br/>
        <w:t xml:space="preserve">            case "google":    # google.generativeai 스트리밍</w:t>
        <w:br/>
        <w:t xml:space="preserve">            case "runpod":    # HTTP POST, SSE 파싱</w:t>
        <w:br/>
        <w:t xml:space="preserve">            case "local":     # WebSocket (로컬 에이전트)</w:t>
      </w:r>
    </w:p>
    <w:p>
      <w:pPr>
        <w:pStyle w:val="Heading1"/>
      </w:pPr>
      <w:r>
        <w:rPr>
          <w:color w:val="1F497D"/>
        </w:rPr>
        <w:t>6. 비용 최적화 (오케스트레이터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구성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시간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LLM 호출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비용/매치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기준 대비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Baseline (gpt-4o 단일)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64.5s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Phase 1 모델 분리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55.2s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비용 22%↓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Phase 2 병렬 실행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45.8s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시간 29%↓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Phase 3 패스트패스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40.5s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시간 37%↓, 비용 76%↓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