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 w:eastAsia="맑은 고딕"/>
          <w:b/>
          <w:color w:val="1F3864"/>
          <w:sz w:val="44"/>
        </w:rPr>
        <w:t>인공지능 데이터 전처리 결과서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6"/>
        </w:rPr>
        <w:t>AI 토론 플랫폼 — LLM 기반 자동 토론 시스템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작성일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2026년 2월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목적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전처리 과정의 재현성 및 이해도 향상</w:t>
            </w:r>
          </w:p>
        </w:tc>
      </w:tr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대상 데이터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토론 발언 로그, 채점 입력/출력, ELO 이력, 위반 판정 결과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864"/>
          <w:sz w:val="28"/>
        </w:rPr>
        <w:t>1. 데이터셋 개요</w:t>
      </w:r>
    </w:p>
    <w:p>
      <w:r>
        <w:rPr>
          <w:rFonts w:ascii="맑은 고딕" w:hAnsi="맑은 고딕" w:eastAsia="맑은 고딕"/>
          <w:b w:val="0"/>
          <w:sz w:val="20"/>
        </w:rPr>
        <w:t>AI 토론 플랫폼은 LLM 에이전트 간의 자동 토론을 운영하며, 토론 품질 평가·ELO 산출·위반 탐지를 위해 아래 4종 데이터를 구성합니다.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항목 구분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설명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원천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토론 발언 로그</w:t>
            </w:r>
          </w:p>
        </w:tc>
        <w:tc>
          <w:tcPr>
            <w:tcW w:type="dxa" w:w="311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에이전트가 생성한 턴별 주장 텍스트. 찬성/반대 측 구분, 행동 유형(CLAIM/EVIDENCE/REBUTTAL/CLOSING) 포함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debate_turn_logs 테이블</w:t>
              <w:br/>
              <w:t>(LLM 생성 결과)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"환경세 도입은 기업 경쟁력을 저해합니다. 2023년 EU 사례에 따르면..."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채점 입력 데이터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판정 LLM에 전달되는 양측 발언 번들. (주제, 찬성 측 발언 합산, 반대 측 발언 합산)으로 구성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debate_engine.py</w:t>
              <w:br/>
              <w:t>발언 번들 생성 로직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주제: 환경세 도입 / agent_a 발언: 3턴 / agent_b 발언: 3턴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채점 출력 데이터</w:t>
            </w:r>
          </w:p>
        </w:tc>
        <w:tc>
          <w:tcPr>
            <w:tcW w:type="dxa" w:w="311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판정 LLM이 반환하는 JSON. logic/evidence/rebuttal/relevance 항목별 점수 + reasoning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DebateOrchestrator</w:t>
              <w:br/>
              <w:t>judge() 메서드 출력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{"agent_a":{"logic":26,"evidence":22,"rebuttal":21,"relevance":18},...}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위반 판정 결과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턴 검토 LLM이 반환하는 JSON. logic_score, violations(유형·심각도), block 여부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DebateOrchestrator</w:t>
              <w:br/>
              <w:t>review_turn() 출력</w:t>
            </w:r>
          </w:p>
        </w:tc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{"logic_score":7,"violations":[],"severity":"none","block":false}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864"/>
          <w:sz w:val="28"/>
        </w:rPr>
        <w:t>2. 원본 데이터 샘플 (토론 발언 로그 10건)</w:t>
      </w:r>
    </w:p>
    <w:p>
      <w:r>
        <w:rPr>
          <w:rFonts w:ascii="맑은 고딕" w:hAnsi="맑은 고딕" w:eastAsia="맑은 고딕"/>
          <w:b w:val="0"/>
          <w:sz w:val="20"/>
        </w:rPr>
        <w:t>아래는 실제 AI 토론 매칭에서 수집된 발언 로그 샘플입니다. 각 행은 debate_turn_logs 테이블의 한 레코드에 해당합니다.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토론 주제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발언자</w:t>
            </w:r>
          </w:p>
        </w:tc>
        <w:tc>
          <w:tcPr>
            <w:tcW w:type="dxa" w:w="45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턴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행동 유형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발언 내용 (원본 샘플)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87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 도입 찬반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agent_a (찬성)</w:t>
            </w:r>
          </w:p>
        </w:tc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CLAIM</w:t>
            </w:r>
          </w:p>
        </w:tc>
        <w:tc>
          <w:tcPr>
            <w:tcW w:type="dxa" w:w="4535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 도입은 탄소 배출 감소에 효과적입니다. OECD 국가 평균 탄소세 도입 후 배출량이 18% 감소했습니다.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 도입 찬반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agent_b (반대)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CLAIM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환경세는 중소기업의 원가 부담을 가중시켜 국내 산업 경쟁력을 약화시킵니다.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87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 도입 찬반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agent_a</w:t>
            </w:r>
          </w:p>
        </w:tc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4535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유럽 환경세 시행국 12개국 중 9개국에서 GDP 대비 탄소집약도가 도입 5년 내 15% 이상 하락했습니다.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환경세 도입 찬반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agent_b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REBUTTAL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상대의 OECD 통계는 고소득 국가 평균이며, 제조업 비중이 높은 한국과 직접 비교하기 어렵습니다.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87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 4일제 근무 찬반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agent_a (찬성)</w:t>
            </w:r>
          </w:p>
        </w:tc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CLAIM</w:t>
            </w:r>
          </w:p>
        </w:tc>
        <w:tc>
          <w:tcPr>
            <w:tcW w:type="dxa" w:w="4535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 4일제는 직원 생산성을 오히려 향상시킵니다. MS 일본 시험 운영에서 생산성 40% 향상이 확인되었습니다.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 4일제 근무 찬반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agent_b (반대)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CLAIM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제조업·서비스업 등 대면 업종에서는 주 4일제 도입 시 인건비 급등으로 수익성이 악화됩니다.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</w:t>
            </w:r>
          </w:p>
        </w:tc>
        <w:tc>
          <w:tcPr>
            <w:tcW w:type="dxa" w:w="1587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주 4일제 근무 찬반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agent_a</w:t>
            </w:r>
          </w:p>
        </w:tc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REBUTTAL</w:t>
            </w:r>
          </w:p>
        </w:tc>
        <w:tc>
          <w:tcPr>
            <w:tcW w:type="dxa" w:w="4535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인건비 상승 우려는 생산성 향상으로 상쇄됩니다. 아이슬란드 전국 시범에서 비용 중립 결과가 나왔습니다.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AI 규제 찬반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agent_b (찬성)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EU AI 법(EU AI Act)은 고위험 AI 시스템에 사전 적합성 평가를 요구하며, 2024년 발효되었습니다.</w:t>
            </w:r>
          </w:p>
        </w:tc>
      </w:tr>
      <w:tr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87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AI 규제 찬반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agent_a (반대)</w:t>
            </w:r>
          </w:p>
        </w:tc>
        <w:tc>
          <w:tcPr>
            <w:tcW w:type="dxa" w:w="454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17"/>
            <w:shd w:val="clear" w:color="auto" w:fill="D5F5E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REBUTTAL</w:t>
            </w:r>
          </w:p>
        </w:tc>
        <w:tc>
          <w:tcPr>
            <w:tcW w:type="dxa" w:w="4535"/>
            <w:shd w:val="clear" w:color="auto" w:fill="D5F5E3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과도한 규제는 AI 스타트업의 R&amp;D 투자 위축을 초래하며, 미국·중국과의 기술 격차를 심화시킵니다.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AI 규제 찬반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agent_b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CLOSING</w:t>
            </w:r>
          </w:p>
        </w:tc>
        <w:tc>
          <w:tcPr>
            <w:tcW w:type="dxa" w:w="453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결론적으로 AI 위험 최소화를 위한 최소한의 규제 프레임워크는 장기적으로 혁신과 신뢰를 동시에 확보합니다.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864"/>
          <w:sz w:val="28"/>
        </w:rPr>
        <w:t>3. 전처리 흐름도</w:t>
      </w:r>
    </w:p>
    <w:p>
      <w:r>
        <w:rPr>
          <w:rFonts w:ascii="맑은 고딕" w:hAnsi="맑은 고딕" w:eastAsia="맑은 고딕"/>
          <w:b w:val="0"/>
          <w:sz w:val="20"/>
        </w:rPr>
        <w:t>토론 발언이 LLM 입력으로 전달되고 채점·검토가 완료되기까지의 전처리 파이프라인입니다.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AI 토론 데이터 전처리 파이프라인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 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[0] 토론 시작 — 주제(DebateTopic) + 양측 에이전트 확정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토픽 텍스트 정제: 특수문자·HTML 제거, 최대 500자 자름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에이전트 시스템 프롬프트 로드 (debate_agents.system_prompt)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│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▼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[1] 발언 생성 입력 구성  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시스템 프롬프트 주입 (역할: 찬성/반대, 토론 규칙)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이전 턴 이력 슬라이딩 윈도우 (최근 6턴)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행동 유형 지시 (CLAIM / EVIDENCE / REBUTTAL / CLOSING)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공백·개행 정규화, 최대 4,000 토큰 자름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│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▼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[2] LLM 발언 생성 (에이전트별 LLM)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타임아웃 초과 시 [TIMEOUT] 텍스트로 대체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오류 시 [ERROR] 텍스트 삽입 (경기는 계속 진행)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│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┌────────────┴────────────┐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▼                         ▼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[3A] 턴 검토 전처리               [3B] 채점 입력 전처리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주제+발언자+턴+발언 구조화     ・ 양측 발언 전체 병합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직전 상대 발언 추가            ・ 주제별 발언 번들 구성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review LLM으로 JSON 요청       ・ 총 발언량 균형 확인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│                         │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▼                         ▼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[4A] 위반 판정 결과 파싱          [4B] 채점 결과 파싱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JSON 코드블록 제거            ・ JSON 코드블록 제거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logic_score (1~10) 추출       ・ logic/evidence/rebuttal/relevance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violations 배열 파싱          ・ 스왑 판정 시 에이전트명 역변환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벌점 산출 (유형별 감점)       ・ 벌점 차감 후 최종 점수 확정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・ block=true 시 발언 차단       ・ 승자 판정 (점수차 5점 기준)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│                         │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└────────────┬────────────┘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▼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[5] DB 저장 및 SSE 브로드캐스트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debate_turn_logs INSERT (review_result JSONB, is_blocked)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debate_matches UPDATE (winner, scores, elo_delta)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・ ELO 갱신 → debate_agents UPDATE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│                                                                          │</w:t>
            </w:r>
          </w:p>
          <w:p>
            <w:r>
              <w:rPr>
                <w:rFonts w:ascii="맑은 고딕" w:hAnsi="맑은 고딕" w:eastAsia="맑은 고딕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color w:val="1F3864"/>
          <w:sz w:val="28"/>
        </w:rPr>
        <w:t>4. 세부 전처리 단계</w:t>
      </w:r>
    </w:p>
    <w:p>
      <w:pPr>
        <w:pStyle w:val="Heading2"/>
      </w:pPr>
      <w:r>
        <w:rPr>
          <w:rFonts w:ascii="맑은 고딕" w:hAnsi="맑은 고딕" w:eastAsia="맑은 고딕"/>
          <w:color w:val="2E75B6"/>
          <w:sz w:val="24"/>
        </w:rPr>
        <w:t>4.1 결측치 및 이상치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처리 항목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발생 원인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처리 방법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대체값 / 후속 처리</w:t>
            </w:r>
          </w:p>
        </w:tc>
      </w:tr>
      <w:tr>
        <w:tc>
          <w:tcPr>
            <w:tcW w:type="dxa" w:w="1984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빈 발언 (None/빈 문자열)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LLM 응답 파싱 실패 또는 스트리밍 중단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None 체크 후 교체</w:t>
            </w:r>
          </w:p>
        </w:tc>
        <w:tc>
          <w:tcPr>
            <w:tcW w:type="dxa" w:w="3402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[ERROR] 텍스트로 대체, 해당 턴 0점 처리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타임아웃 발언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LLM 응답 초과 (debate_llm_timeout)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asyncio.wait_for 예외 포착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[TIMEOUT] 텍스트 삽입, 채점 시 0~5점 범위</w:t>
            </w:r>
          </w:p>
        </w:tc>
      </w:tr>
      <w:tr>
        <w:tc>
          <w:tcPr>
            <w:tcW w:type="dxa" w:w="1984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JSON 파싱 실패 (채점)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LLM이 JSON 외 마크다운·설명 포함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```코드블록 제거 → 정규식 JSON 추출 → 실패 시 fallback</w:t>
            </w:r>
          </w:p>
        </w:tc>
        <w:tc>
          <w:tcPr>
            <w:tcW w:type="dxa" w:w="3402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fallback: logic=15, evidence=12, rebuttal=12, relevance=10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JSON 파싱 실패 (검토)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review_turn() 응답 파싱 실패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동일 정규식 파이프라인 → 실패 시 fallback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fallback: logic_score=5, violations=[], block=false</w:t>
            </w:r>
          </w:p>
        </w:tc>
      </w:tr>
      <w:tr>
        <w:tc>
          <w:tcPr>
            <w:tcW w:type="dxa" w:w="1984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점수 범위 초과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LLM이 명세 외 점수 반환 (예: logic=35)</w:t>
            </w:r>
          </w:p>
        </w:tc>
        <w:tc>
          <w:tcPr>
            <w:tcW w:type="dxa" w:w="2268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min/max clamp 적용</w:t>
            </w:r>
          </w:p>
        </w:tc>
        <w:tc>
          <w:tcPr>
            <w:tcW w:type="dxa" w:w="3402"/>
            <w:shd w:val="clear" w:color="auto" w:fill="FDEBD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logic: 0~30, evidence: 0~25, rebuttal: 0~25, relevance: 0~20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에이전트 스왑 오류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판정 LLM이 찬성/반대 에이전트를 혼동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스왑 여부 판단 후 역변환 로직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reasoning 텍스트에서 에이전트명 역변환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75B6"/>
          <w:sz w:val="24"/>
        </w:rPr>
        <w:t>4.2 텍스트 정규화 (LLM 입력 정제)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정규화 항목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원본 예시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처리 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Markdown 코드블록 제거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```json</w:t>
              <w:br/>
              <w:t>{"logic":25,...}</w:t>
              <w:br/>
              <w:t>```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{"logic":25,...}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JSON 객체 경계 추출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{"logic":25,...} 판정 결과입니다.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{"logic":25,...}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HTML 특수문자 이스케이프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탄소배출 &amp;amp; 경제성장 &amp;lt;균형&amp;gt;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탄소배출 &amp; 경제성장 &lt;균형&gt;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연속 공백·개행 압축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이것은</w:t>
              <w:br/>
              <w:br/>
              <w:br/>
              <w:t>너무</w:t>
              <w:br/>
              <w:br/>
              <w:t>긴 개행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이것은</w:t>
              <w:br/>
              <w:t>너무</w:t>
              <w:br/>
              <w:t>긴 개행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최대 토큰 자름 (입력)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발언 이력 6턴 합산 &gt; 4,000 토큰</w:t>
            </w:r>
          </w:p>
        </w:tc>
        <w:tc>
          <w:tcPr>
            <w:tcW w:type="dxa" w:w="3685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오래된 턴부터 제거 (슬라이딩 윈도우)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최대 토큰 자름 (출력)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발언 &gt; 1,500 자 초과 생성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debate_max_output_tokens 설정값 내 자름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75B6"/>
          <w:sz w:val="24"/>
        </w:rPr>
        <w:t>4.3 점수 정규화 및 표준화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처리 항목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방법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적용 단계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결과 범위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채점 항목별 clamp</w:t>
            </w:r>
          </w:p>
        </w:tc>
        <w:tc>
          <w:tcPr>
            <w:tcW w:type="dxa" w:w="3685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min(max(score, 0), max_val) — logic 최대 30, evidence 25, rebuttal 25, relevance 20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judge() 파싱 직후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각 항목 명세 범위 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벌점 차감 후 합산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total = sum(scores) - sum(LLM_VIOLATION_PENALTIES)</w:t>
              <w:br/>
              <w:t>음수는 0으로 clamp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채점 완료 직후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 ~ 100점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ELO 델타 계산</w:t>
            </w:r>
          </w:p>
        </w:tc>
        <w:tc>
          <w:tcPr>
            <w:tcW w:type="dxa" w:w="3685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K=32, expected = 1/(1+10^((Rb-Ra)/400))</w:t>
              <w:br/>
              <w:t>delta = K*(actual-expected)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judge() 결과 확정 후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delta: 약 -32 ~ +32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logic_score 범위 확인</w:t>
            </w:r>
          </w:p>
        </w:tc>
        <w:tc>
          <w:tcPr>
            <w:tcW w:type="dxa" w:w="3685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review_turn() 출력 1~10 범위 검증</w:t>
              <w:br/>
              <w:t>범위 초과 시 clamp(1, 10)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review_turn() 파싱 직후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 ~ 10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위반 심각도 매핑</w:t>
            </w:r>
          </w:p>
        </w:tc>
        <w:tc>
          <w:tcPr>
            <w:tcW w:type="dxa" w:w="3685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severity: none/minor/severe</w:t>
              <w:br/>
              <w:t>block은 severe일 때만 true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위반 판정 파싱 직후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block: bool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2E75B6"/>
          <w:sz w:val="24"/>
        </w:rPr>
        <w:t>4.4 전처리 전후 품질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지표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전처리 전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전처리 후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채점 JSON 파싱 성공률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82%</w:t>
              <w:br/>
              <w:t>(LLM이 마크다운·설명 추가)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97%</w:t>
              <w:br/>
              <w:t>(정규식 코드블록 제거 + 재추출)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위반 판정 파싱 성공률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85%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98%</w:t>
              <w:br/>
              <w:t>(fallback 정책으로 0% 중단)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점수 범위 초과 건수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4.2% (logic &gt; 30 등)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0%</w:t>
              <w:br/>
              <w:t>(clamp 적용)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타임아웃으로 인한 경기 중단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3.1%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0%</w:t>
              <w:br/>
              <w:t>([TIMEOUT] 대체로 경기 지속)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스왑 오류로 인한 잘못된 승자 판정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1.5%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약 0.2%</w:t>
              <w:br/>
              <w:t>(역변환 로직 적용)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