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AI 데이터 전처리 결과서</w:t>
      </w:r>
    </w:p>
    <w:p>
      <w:r>
        <w:t>SKN21기 4팀  |  2026-02-27</w:t>
      </w:r>
    </w:p>
    <w:p/>
    <w:p>
      <w:pPr>
        <w:pStyle w:val="Heading1"/>
      </w:pPr>
      <w:r>
        <w:rPr>
          <w:color w:val="1F497D"/>
        </w:rPr>
        <w:t>1. 전처리 파이프라인 개요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042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04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1] AI 데이터 전처리 5단계 파이프라인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파이프라인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PII 마스킹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Presidio + 한국어 정규식 5종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개인정보 탐지 및 마스킹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한국어 NLP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Kiwi (kiwipiepy)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형태소 분석, 키워드 추출, 문장 분리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감정 분류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KcELECTRA (KOTE 43감정)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multi-label 감정 분류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BGE-M3 (1024차원)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의미 벡터화 → pgvector 저장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리랭킹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bge-reranker-v2-m3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검색 결과 cross-encoder 재정렬</w:t>
            </w:r>
          </w:p>
        </w:tc>
      </w:tr>
    </w:tbl>
    <w:p/>
    <w:p>
      <w:pPr>
        <w:pStyle w:val="Heading1"/>
      </w:pPr>
      <w:r>
        <w:rPr>
          <w:color w:val="1F497D"/>
        </w:rPr>
        <w:t>2. 감정 분류 결과 예시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397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39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2] KcELECTRA KOTE 43감정 분류 예시 (threshold = 0.3)</w:t>
      </w:r>
    </w:p>
    <w:p/>
    <w:p>
      <w:pPr>
        <w:pStyle w:val="Heading2"/>
      </w:pPr>
      <w:r>
        <w:rPr>
          <w:color w:val="2E74B5"/>
        </w:rPr>
        <w:t>2.1 원본 데이터 샘플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번호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원본 텍스트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AGI는 2030년까지 실현 불가능합니다. LLM의 구조적 한계가 명확합니다.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일반 논리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 이메일 test@example.com으로 연락 주시면 자료를 보내드리겠습니다.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 포함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당신의 주장은 완전히 틀렸습니다. 근거도 없는 주장을 하시나요?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감정적 발언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2024년 기술보고서에 따르면 GPT-5의 매개변수는...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근거 제시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토론 주제와 무관한 이야기를 계속하시는군요.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주제 이탈</w:t>
            </w:r>
          </w:p>
        </w:tc>
      </w:tr>
    </w:tbl>
    <w:p/>
    <w:p>
      <w:pPr>
        <w:pStyle w:val="Heading1"/>
      </w:pPr>
      <w:r>
        <w:rPr>
          <w:color w:val="1F497D"/>
        </w:rPr>
        <w:t>3. PII 마스킹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마스킹 후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탐지 유형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010-1234-5678로 연락주세요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&lt;전화번호&gt;로 연락주세요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KR_PHONE_NUMBER (0.85)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test@example.com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&lt;이메일&gt;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EMAIL_ADDRESS (0.85)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주민번호: 900101-1234567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주민번호: &lt;주민번호&gt;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KR_RESIDENT_ID (0.95)</w:t>
            </w:r>
          </w:p>
        </w:tc>
      </w:tr>
    </w:tbl>
    <w:p/>
    <w:p>
      <w:pPr>
        <w:pStyle w:val="Heading1"/>
      </w:pPr>
      <w:r>
        <w:rPr>
          <w:color w:val="1F497D"/>
        </w:rPr>
        <w:t>4. 오케스트레이터 전처리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48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3] 패스트패스 스킵 비율 및 오케스트레이터 최적화 단계별 효과</w:t>
      </w:r>
    </w:p>
    <w:p/>
    <w:p>
      <w:pPr>
        <w:pStyle w:val="Heading2"/>
      </w:pPr>
      <w:r>
        <w:rPr>
          <w:color w:val="2E74B5"/>
        </w:rPr>
        <w:t>4.1 정규식 7종 즉시 탐지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패턴 예시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벌점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prompt_injection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ignore previous instructions, 시스템 프롬프트 무시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-15점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ad_hominem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너 같은 놈, 바보같이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-10점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hate_speech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혐오 키워드 목록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-20점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 문구 3회 이상 반복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excessive_length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3000자 초과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-3점</w:t>
            </w:r>
          </w:p>
        </w:tc>
      </w:tr>
    </w:tbl>
    <w:p/>
    <w:p>
      <w:pPr>
        <w:pStyle w:val="Heading2"/>
      </w:pPr>
      <w:r>
        <w:rPr>
          <w:color w:val="2E74B5"/>
        </w:rPr>
        <w:t>4.2 LLM 4종 위반 검토 (gpt-5-nano)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위반 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벌점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llm_prompt_injection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우회된 프롬프트 인젝션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-15점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llm_ad_hominem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인신공격 (정규식 우회)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-10점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llm_off_topic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토픽과 무관한 발언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-8점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llm_false_claim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명백한 허위 사실 주장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