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AI 모델 명세서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개요</w:t>
      </w:r>
    </w:p>
    <w:p>
      <w:r>
        <w:t>AI 토론 플랫폼은 직접 학습한 모델(.pt/.onnx) 없이 HuggingFace 공개 사전학습 모델과 OpenAI API를 활용합니다.</w:t>
      </w:r>
    </w:p>
    <w:p>
      <w:pPr>
        <w:pStyle w:val="Heading1"/>
      </w:pPr>
      <w:r>
        <w:rPr>
          <w:color w:val="1F497D"/>
        </w:rPr>
        <w:t>2. 모델 파라미터 크기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72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파이프라인 모델별 파라미터 크기 비교</w:t>
      </w:r>
    </w:p>
    <w:p/>
    <w:p>
      <w:pPr>
        <w:pStyle w:val="Heading1"/>
      </w:pPr>
      <w:r>
        <w:rPr>
          <w:color w:val="1F497D"/>
        </w:rPr>
        <w:t>3. 전체 모델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모델명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HuggingFace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라이선스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감정 분류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KcELECTRA-KOTE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snunlp/KR-FinBert-SC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Apache 2.0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임베딩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BGE-M3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BAAI/bge-m3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568M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리랭킹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bge-reranker-v2-m3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BAAI/bge-reranker-v2-m3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568M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한국어 NLP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Kiwi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kiwipiepy (pip)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~300MB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LGPL-3.0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PII 탐지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Presidio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microsoft/presidio (pip)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토론 검토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OpenAI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토론 심판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OpenAI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상업</w:t>
            </w:r>
          </w:p>
        </w:tc>
      </w:tr>
    </w:tbl>
    <w:p/>
    <w:p>
      <w:pPr>
        <w:pStyle w:val="Heading1"/>
      </w:pPr>
      <w:r>
        <w:rPr>
          <w:color w:val="1F497D"/>
        </w:rPr>
        <w:t>4. 모델 카드 상세</w:t>
      </w:r>
    </w:p>
    <w:p>
      <w:pPr>
        <w:pStyle w:val="Heading2"/>
      </w:pPr>
      <w:r>
        <w:rPr>
          <w:color w:val="2E74B5"/>
        </w:rPr>
        <w:t>4.1 감정 분류 — KcELECTRA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HuggingFace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snunlp/KR-FinBert-SC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기반 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KcELECTRA (Korean ELECTRA)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파인튜닝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KOTE 43감정 한국어 SNS/커뮤니티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한국어 텍스트 (max 512 토큰)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43개 감정 sigmoid 확률 (multi-label)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 이상 필터 → top_k=3 반환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7"/>
        </w:rPr>
        <w:t>tokenizer = AutoTokenizer.from_pretrained('snunlp/KR-FinBert-SC')</w:t>
        <w:br/>
        <w:t>model = AutoModelForSequenceClassification.from_pretrained('snunlp/KR-FinBert-SC')</w:t>
        <w:br/>
        <w:t>probs = torch.sigmoid(model(**inputs).logits[0])  # 43차원</w:t>
      </w:r>
    </w:p>
    <w:p>
      <w:pPr>
        <w:pStyle w:val="Heading2"/>
      </w:pPr>
      <w:r>
        <w:rPr>
          <w:color w:val="2E74B5"/>
        </w:rPr>
        <w:t>4.2 임베딩 — BGE-M3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HuggingFace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BAAI/bge-m3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568M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임베딩 차원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최대 토큰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지원 언어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100+ (한국어·영어 우수)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정규화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L2 정규화, pgvector HNSW 인덱스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7"/>
        </w:rPr>
        <w:t>outputs = model(**inputs)</w:t>
        <w:br/>
        <w:t>embedding = outputs.last_hidden_state[:, 0, :]   # CLS 토큰</w:t>
        <w:br/>
        <w:t>embedding = F.normalize(embedding, p=2, dim=1)   # L2 정규화</w:t>
      </w:r>
    </w:p>
    <w:p>
      <w:pPr>
        <w:pStyle w:val="Heading2"/>
      </w:pPr>
      <w:r>
        <w:rPr>
          <w:color w:val="2E74B5"/>
        </w:rPr>
        <w:t>4.3 토론 검토 — gpt-5-nano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gpt-5-nano (OpenAI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입력/출력 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$0.05 / $0.40 per 1M tokens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응답시간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평균 0.8s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8.907 / 10 (13개 모델 중 2위)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temperature / max_tokens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 / 500</w:t>
            </w:r>
          </w:p>
        </w:tc>
      </w:tr>
    </w:tbl>
    <w:p/>
    <w:p>
      <w:pPr>
        <w:pStyle w:val="Heading2"/>
      </w:pPr>
      <w:r>
        <w:rPr>
          <w:color w:val="2E74B5"/>
        </w:rPr>
        <w:t>4.4 토론 심판 — gpt-4.1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gpt-4.1 (OpenAI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컨텍스트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1,040,000 토큰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입력/출력 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$2.00 / $8.00 per 1M tokens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벤치마크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8.936 / 10 (13개 모델 중 5위, 비용 균형 최적)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temperature / max_tokens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 / 2000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7"/>
        </w:rPr>
        <w:t># 스코어카드 출력 예시</w:t>
        <w:br/>
        <w:t>{"agent_a":{"logic":25,"evidence":20,"rebuttal":18,"relevance":15},</w:t>
        <w:br/>
        <w:t xml:space="preserve"> "agent_b":{"logic":20,"evidence":17,"rebuttal":14,"relevance":14},</w:t>
        <w:br/>
        <w:t xml:space="preserve"> "winner":"agent_a", "reasoning":"에이전트 A가 구체적 근거를..."}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