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7B29A" w14:textId="77777777" w:rsidR="00C84647" w:rsidRDefault="009A27FF">
      <w:pPr>
        <w:spacing w:after="200"/>
        <w:jc w:val="center"/>
      </w:pPr>
      <w:r>
        <w:rPr>
          <w:rFonts w:eastAsia="Arial"/>
          <w:b/>
          <w:bCs/>
          <w:color w:val="1F4E79"/>
          <w:sz w:val="40"/>
          <w:szCs w:val="40"/>
        </w:rPr>
        <w:t>SKN25기 4팀 선행연구 정리</w:t>
      </w:r>
    </w:p>
    <w:p w14:paraId="389BAD37" w14:textId="77777777" w:rsidR="00C84647" w:rsidRDefault="009A27FF">
      <w:pPr>
        <w:spacing w:after="100"/>
        <w:jc w:val="center"/>
      </w:pPr>
      <w:r>
        <w:rPr>
          <w:rFonts w:eastAsia="Arial"/>
          <w:i/>
          <w:iCs/>
          <w:color w:val="666666"/>
          <w:sz w:val="24"/>
          <w:szCs w:val="24"/>
        </w:rPr>
        <w:t>EMS 프로젝트 모델링 근거 논문 11편</w:t>
      </w:r>
    </w:p>
    <w:p w14:paraId="4750E6C7" w14:textId="77777777" w:rsidR="00C84647" w:rsidRDefault="009A27FF">
      <w:pPr>
        <w:spacing w:after="400"/>
        <w:jc w:val="center"/>
      </w:pPr>
      <w:r>
        <w:rPr>
          <w:rFonts w:eastAsia="Arial"/>
          <w:color w:val="888888"/>
        </w:rPr>
        <w:t xml:space="preserve">작성일: </w:t>
      </w:r>
      <w:proofErr w:type="gramStart"/>
      <w:r>
        <w:rPr>
          <w:rFonts w:eastAsia="Arial"/>
          <w:color w:val="888888"/>
        </w:rPr>
        <w:t>2026.05.11  |</w:t>
      </w:r>
      <w:proofErr w:type="gramEnd"/>
      <w:r>
        <w:rPr>
          <w:rFonts w:eastAsia="Arial"/>
          <w:color w:val="888888"/>
        </w:rPr>
        <w:t xml:space="preserve">  팀원: 신문수, 여해준, </w:t>
      </w:r>
      <w:proofErr w:type="spellStart"/>
      <w:r>
        <w:rPr>
          <w:rFonts w:eastAsia="Arial"/>
          <w:color w:val="888888"/>
        </w:rPr>
        <w:t>이근혁</w:t>
      </w:r>
      <w:proofErr w:type="spellEnd"/>
      <w:r>
        <w:rPr>
          <w:rFonts w:eastAsia="Arial"/>
          <w:color w:val="888888"/>
        </w:rPr>
        <w:t xml:space="preserve">, </w:t>
      </w:r>
      <w:proofErr w:type="spellStart"/>
      <w:r>
        <w:rPr>
          <w:rFonts w:eastAsia="Arial"/>
          <w:color w:val="888888"/>
        </w:rPr>
        <w:t>전운열</w:t>
      </w:r>
      <w:proofErr w:type="spellEnd"/>
      <w:r>
        <w:rPr>
          <w:rFonts w:eastAsia="Arial"/>
          <w:color w:val="888888"/>
        </w:rPr>
        <w:t>, 최원준</w:t>
      </w:r>
    </w:p>
    <w:p w14:paraId="05B24B4B" w14:textId="77777777" w:rsidR="00C84647" w:rsidRDefault="009A27FF">
      <w:pPr>
        <w:spacing w:after="600"/>
        <w:jc w:val="center"/>
      </w:pPr>
      <w:r>
        <w:rPr>
          <w:rFonts w:eastAsia="Arial"/>
          <w:b/>
          <w:bCs/>
          <w:color w:val="1F4E79"/>
          <w:sz w:val="22"/>
          <w:szCs w:val="22"/>
        </w:rPr>
        <w:t>■ 구성: 예측 모델 5</w:t>
      </w:r>
      <w:proofErr w:type="gramStart"/>
      <w:r>
        <w:rPr>
          <w:rFonts w:eastAsia="Arial"/>
          <w:b/>
          <w:bCs/>
          <w:color w:val="1F4E79"/>
          <w:sz w:val="22"/>
          <w:szCs w:val="22"/>
        </w:rPr>
        <w:t>편  |</w:t>
      </w:r>
      <w:proofErr w:type="gramEnd"/>
      <w:r>
        <w:rPr>
          <w:rFonts w:eastAsia="Arial"/>
          <w:b/>
          <w:bCs/>
          <w:color w:val="1F4E79"/>
          <w:sz w:val="22"/>
          <w:szCs w:val="22"/>
        </w:rPr>
        <w:t xml:space="preserve">  이상탐지 5</w:t>
      </w:r>
      <w:proofErr w:type="gramStart"/>
      <w:r>
        <w:rPr>
          <w:rFonts w:eastAsia="Arial"/>
          <w:b/>
          <w:bCs/>
          <w:color w:val="1F4E79"/>
          <w:sz w:val="22"/>
          <w:szCs w:val="22"/>
        </w:rPr>
        <w:t>편  |</w:t>
      </w:r>
      <w:proofErr w:type="gramEnd"/>
      <w:r>
        <w:rPr>
          <w:rFonts w:eastAsia="Arial"/>
          <w:b/>
          <w:bCs/>
          <w:color w:val="1F4E79"/>
          <w:sz w:val="22"/>
          <w:szCs w:val="22"/>
        </w:rPr>
        <w:t xml:space="preserve">  LLM 연동 1편</w:t>
      </w:r>
    </w:p>
    <w:p w14:paraId="23FF3E69" w14:textId="77777777" w:rsidR="00C84647" w:rsidRDefault="009A27FF">
      <w:pPr>
        <w:pStyle w:val="1"/>
        <w:pBdr>
          <w:bottom w:val="single" w:sz="6" w:space="1" w:color="1F4E79"/>
        </w:pBdr>
      </w:pPr>
      <w:r>
        <w:t>1부. 예측 모델 선행연구 (5편)</w:t>
      </w:r>
    </w:p>
    <w:p w14:paraId="120A0489" w14:textId="4781485F" w:rsidR="00C84647" w:rsidRDefault="007D7263">
      <w:pPr>
        <w:shd w:val="clear" w:color="auto" w:fill="D6E4F0"/>
        <w:spacing w:before="320" w:after="120"/>
      </w:pPr>
      <w:r w:rsidRPr="007D7263">
        <w:rPr>
          <w:rFonts w:eastAsia="Arial"/>
          <w:b/>
          <w:bCs/>
          <w:color w:val="1F4E79"/>
          <w:sz w:val="24"/>
          <w:szCs w:val="24"/>
        </w:rPr>
        <w:t xml:space="preserve">1. </w:t>
      </w:r>
      <w:r w:rsidRPr="007D7263">
        <w:rPr>
          <w:rFonts w:eastAsia="Arial"/>
          <w:b/>
          <w:bCs/>
          <w:color w:val="000000" w:themeColor="text1"/>
          <w:sz w:val="22"/>
          <w:szCs w:val="22"/>
        </w:rPr>
        <w:t xml:space="preserve">Lai, Wang, Zhu, Zhou (2025) "Deep Learning-Based Energy Consumption Prediction Model for Green Industrial Parks" </w:t>
      </w:r>
      <w:r w:rsidRPr="007D7263">
        <w:rPr>
          <w:rFonts w:eastAsia="Arial"/>
          <w:b/>
          <w:bCs/>
          <w:i/>
          <w:iCs/>
          <w:color w:val="7F7F7F" w:themeColor="text1" w:themeTint="80"/>
        </w:rPr>
        <w:t xml:space="preserve">[Applied Artificial Intelligence, </w:t>
      </w:r>
      <w:proofErr w:type="spellStart"/>
      <w:r w:rsidRPr="007D7263">
        <w:rPr>
          <w:rFonts w:eastAsia="Arial"/>
          <w:b/>
          <w:bCs/>
          <w:i/>
          <w:iCs/>
          <w:color w:val="7F7F7F" w:themeColor="text1" w:themeTint="80"/>
        </w:rPr>
        <w:t>Tandfonline</w:t>
      </w:r>
      <w:proofErr w:type="spellEnd"/>
      <w:r w:rsidRPr="007D7263">
        <w:rPr>
          <w:rFonts w:eastAsia="Arial"/>
          <w:b/>
          <w:bCs/>
          <w:i/>
          <w:iCs/>
          <w:color w:val="7F7F7F" w:themeColor="text1" w:themeTint="80"/>
        </w:rPr>
        <w:t>]</w:t>
      </w:r>
    </w:p>
    <w:p w14:paraId="255CACB3" w14:textId="77777777" w:rsidR="00C84647" w:rsidRDefault="009A27FF">
      <w:pPr>
        <w:shd w:val="clear" w:color="auto" w:fill="2E75B6"/>
        <w:spacing w:before="120" w:after="60"/>
      </w:pPr>
      <w:r>
        <w:rPr>
          <w:rFonts w:eastAsia="Arial"/>
          <w:b/>
          <w:bCs/>
          <w:color w:val="FFFFFF"/>
          <w:sz w:val="22"/>
          <w:szCs w:val="22"/>
        </w:rPr>
        <w:t>【논문 내용】</w:t>
      </w:r>
    </w:p>
    <w:p w14:paraId="6F5A19F4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논문 개요</w:t>
      </w:r>
    </w:p>
    <w:p w14:paraId="6EA2980E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중국 남부 스마트 산업단지 직원 기숙사의 단기 전력 소비량 예측 논문. 기존 LSTM 단독 모델이 </w:t>
      </w:r>
      <w:proofErr w:type="spellStart"/>
      <w:r>
        <w:rPr>
          <w:rFonts w:eastAsia="Arial"/>
        </w:rPr>
        <w:t>극값</w:t>
      </w:r>
      <w:proofErr w:type="spellEnd"/>
      <w:r>
        <w:rPr>
          <w:rFonts w:eastAsia="Arial"/>
        </w:rPr>
        <w:t>(피크, 저점) 예측에 약하다는 한계를 보완하기 위해 SSA 시계열 분해와 LSTM을 결합한 하이브리드 모델 제안. 건물 에너지 데이터의 비선형성과 주기성을 동시에 처리하는 것이 핵심 목적.</w:t>
      </w:r>
    </w:p>
    <w:p w14:paraId="6EB03902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입력 변수</w:t>
      </w:r>
    </w:p>
    <w:p w14:paraId="7987FF87" w14:textId="77777777" w:rsidR="00C84647" w:rsidRDefault="009A27FF">
      <w:pPr>
        <w:spacing w:before="40" w:after="40"/>
        <w:ind w:left="360"/>
      </w:pPr>
      <w:r>
        <w:rPr>
          <w:rFonts w:eastAsia="Arial"/>
        </w:rPr>
        <w:t>과거 전력 소비량 시계열, 시간/날짜 피처, 건물 출입 데이터, 냉수 사용량(거주자 행동 관련)</w:t>
      </w:r>
    </w:p>
    <w:p w14:paraId="7162DD58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방법론</w:t>
      </w:r>
    </w:p>
    <w:p w14:paraId="78D26A2F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SSA로 전력 시계열을 고주파/저주파 성분으로 분해 → 퍼지 엔트로피로 복잡도 분류 → IPSO로 튜닝한 LSTM으로 각 성분 예측 → 합산하여 최종 </w:t>
      </w:r>
      <w:proofErr w:type="spellStart"/>
      <w:r>
        <w:rPr>
          <w:rFonts w:eastAsia="Arial"/>
        </w:rPr>
        <w:t>예측값</w:t>
      </w:r>
      <w:proofErr w:type="spellEnd"/>
      <w:r>
        <w:rPr>
          <w:rFonts w:eastAsia="Arial"/>
        </w:rPr>
        <w:t xml:space="preserve"> 도출</w:t>
      </w:r>
    </w:p>
    <w:p w14:paraId="3B407899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출력 및 성능</w:t>
      </w:r>
    </w:p>
    <w:p w14:paraId="335F523C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단기 전력 소비량 예측. RMSE 12.116 kWh로 기존 LSTM, EMD-LSTM, SSA-LSTM 대비 우수. </w:t>
      </w:r>
      <w:proofErr w:type="spellStart"/>
      <w:r>
        <w:rPr>
          <w:rFonts w:eastAsia="Arial"/>
        </w:rPr>
        <w:t>극값</w:t>
      </w:r>
      <w:proofErr w:type="spellEnd"/>
      <w:r>
        <w:rPr>
          <w:rFonts w:eastAsia="Arial"/>
        </w:rPr>
        <w:t xml:space="preserve"> 예측 정확도 향상 확인.</w:t>
      </w:r>
    </w:p>
    <w:p w14:paraId="6AE29AAA" w14:textId="77777777" w:rsidR="00C84647" w:rsidRDefault="009A27FF">
      <w:pPr>
        <w:shd w:val="clear" w:color="auto" w:fill="1F4E79"/>
        <w:spacing w:before="160" w:after="60"/>
      </w:pPr>
      <w:r>
        <w:rPr>
          <w:rFonts w:eastAsia="Arial"/>
          <w:b/>
          <w:bCs/>
          <w:color w:val="FFFFFF"/>
          <w:sz w:val="22"/>
          <w:szCs w:val="22"/>
        </w:rPr>
        <w:t>【저희 프로젝트 적용】</w:t>
      </w:r>
    </w:p>
    <w:p w14:paraId="125467EB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대응 변수</w:t>
      </w:r>
    </w:p>
    <w:p w14:paraId="4B235519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cr_measurement_1h, cr_measurement_15min의 전력 계량기 항목 W(전력량), P(유효전력) 시계열. 시간 피처는 </w:t>
      </w:r>
      <w:proofErr w:type="spellStart"/>
      <w:r>
        <w:rPr>
          <w:rFonts w:eastAsia="Arial"/>
        </w:rPr>
        <w:t>전처리</w:t>
      </w:r>
      <w:proofErr w:type="spellEnd"/>
      <w:r>
        <w:rPr>
          <w:rFonts w:eastAsia="Arial"/>
        </w:rPr>
        <w:t xml:space="preserve"> 5단계에서 생성하는 시간대, 요일, 월, 계절 피처로 대응. 거주자 행동 데이터는 시간 피처로 대체 가능.</w:t>
      </w:r>
    </w:p>
    <w:p w14:paraId="258478CD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적용 방법론</w:t>
      </w:r>
    </w:p>
    <w:p w14:paraId="661B0658" w14:textId="77777777" w:rsidR="00C84647" w:rsidRDefault="009A27FF">
      <w:pPr>
        <w:spacing w:before="40" w:after="40"/>
        <w:ind w:left="360"/>
      </w:pPr>
      <w:r>
        <w:rPr>
          <w:rFonts w:eastAsia="Arial"/>
        </w:rPr>
        <w:t>81개 계량기 중 발전 7개(H1.Z20 등)와 소비 64개를 분기하여 각각 SSA 분해 적용. 15min 해상도 기준으로 주기성과 비선형성 처리.</w:t>
      </w:r>
    </w:p>
    <w:p w14:paraId="35CF4ED0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기대 효과 및 한계</w:t>
      </w:r>
    </w:p>
    <w:p w14:paraId="6D0F4A2A" w14:textId="77777777" w:rsidR="00C84647" w:rsidRDefault="009A27FF">
      <w:pPr>
        <w:spacing w:before="40" w:after="40"/>
        <w:ind w:left="360"/>
      </w:pPr>
      <w:r>
        <w:rPr>
          <w:rFonts w:eastAsia="Arial"/>
        </w:rPr>
        <w:t>피크 시간대와 이상 구간의 예측 정확도 향상 기대. 단, 거주자 행동 데이터 없이 시간 피처만으로 대체하므로 논문 대비 입력 정보량 부족 가능성 있음.</w:t>
      </w:r>
    </w:p>
    <w:p w14:paraId="7E9D2DD5" w14:textId="666605D5" w:rsidR="005054DC" w:rsidRDefault="005054DC">
      <w:pPr>
        <w:widowControl/>
        <w:wordWrap/>
        <w:autoSpaceDE/>
        <w:autoSpaceDN/>
      </w:pPr>
      <w:r>
        <w:br w:type="page"/>
      </w:r>
    </w:p>
    <w:p w14:paraId="72FA9F35" w14:textId="77777777" w:rsidR="00C84647" w:rsidRDefault="00C84647">
      <w:pPr>
        <w:pBdr>
          <w:bottom w:val="single" w:sz="4" w:space="1" w:color="CCCCCC"/>
        </w:pBdr>
        <w:spacing w:before="200" w:after="200"/>
      </w:pPr>
    </w:p>
    <w:p w14:paraId="6EF438E4" w14:textId="2455C7B7" w:rsidR="00C84647" w:rsidRDefault="009A27FF">
      <w:pPr>
        <w:shd w:val="clear" w:color="auto" w:fill="D6E4F0"/>
        <w:spacing w:before="320" w:after="120"/>
      </w:pPr>
      <w:r>
        <w:rPr>
          <w:rFonts w:eastAsia="Arial"/>
          <w:b/>
          <w:bCs/>
          <w:color w:val="1F4E79"/>
          <w:sz w:val="24"/>
          <w:szCs w:val="24"/>
        </w:rPr>
        <w:t xml:space="preserve">2. </w:t>
      </w:r>
      <w:r>
        <w:rPr>
          <w:rFonts w:eastAsia="Arial"/>
          <w:b/>
          <w:bCs/>
          <w:sz w:val="22"/>
          <w:szCs w:val="22"/>
        </w:rPr>
        <w:t xml:space="preserve">An interpretable building air conditioning load forecasting framework using SSA-optimized Bi-LSTM and SHAP </w:t>
      </w:r>
      <w:proofErr w:type="gramStart"/>
      <w:r>
        <w:rPr>
          <w:rFonts w:eastAsia="Arial"/>
          <w:b/>
          <w:bCs/>
          <w:sz w:val="22"/>
          <w:szCs w:val="22"/>
        </w:rPr>
        <w:t>analysis</w:t>
      </w:r>
      <w:r>
        <w:rPr>
          <w:rFonts w:eastAsia="Arial"/>
          <w:i/>
          <w:iCs/>
          <w:color w:val="888888"/>
        </w:rPr>
        <w:t xml:space="preserve">  [</w:t>
      </w:r>
      <w:proofErr w:type="gramEnd"/>
      <w:r>
        <w:rPr>
          <w:rFonts w:eastAsia="Arial"/>
          <w:i/>
          <w:iCs/>
          <w:color w:val="888888"/>
        </w:rPr>
        <w:t xml:space="preserve">Frontiers, </w:t>
      </w:r>
      <w:proofErr w:type="spellStart"/>
      <w:r>
        <w:rPr>
          <w:rFonts w:eastAsia="Arial"/>
          <w:i/>
          <w:iCs/>
          <w:color w:val="888888"/>
        </w:rPr>
        <w:t>Yingfeng</w:t>
      </w:r>
      <w:proofErr w:type="spellEnd"/>
      <w:r>
        <w:rPr>
          <w:rFonts w:eastAsia="Arial"/>
          <w:i/>
          <w:iCs/>
          <w:color w:val="888888"/>
        </w:rPr>
        <w:t xml:space="preserve"> Wei et al. 2025]</w:t>
      </w:r>
    </w:p>
    <w:p w14:paraId="2A376E0D" w14:textId="77777777" w:rsidR="00C84647" w:rsidRDefault="009A27FF">
      <w:pPr>
        <w:shd w:val="clear" w:color="auto" w:fill="2E75B6"/>
        <w:spacing w:before="120" w:after="60"/>
      </w:pPr>
      <w:r>
        <w:rPr>
          <w:rFonts w:eastAsia="Arial"/>
          <w:b/>
          <w:bCs/>
          <w:color w:val="FFFFFF"/>
          <w:sz w:val="22"/>
          <w:szCs w:val="22"/>
        </w:rPr>
        <w:t>【논문 내용】</w:t>
      </w:r>
    </w:p>
    <w:p w14:paraId="2B85BFDE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논문 개요</w:t>
      </w:r>
    </w:p>
    <w:p w14:paraId="451E64A4" w14:textId="77777777" w:rsidR="00C84647" w:rsidRDefault="009A27FF">
      <w:pPr>
        <w:spacing w:before="40" w:after="40"/>
        <w:ind w:left="360"/>
      </w:pPr>
      <w:r>
        <w:rPr>
          <w:rFonts w:eastAsia="Arial"/>
        </w:rPr>
        <w:t>중국 산업용 건물 HVAC 냉방 부하 예측 논문. SSA로 튜닝한 Bi-LSTM에 SHAP 해석까지 붙인 해석 가능한 프레임워크 제안. 계절별 배포 및 transfer learning 전략까지 포함.</w:t>
      </w:r>
    </w:p>
    <w:p w14:paraId="3A07BBE0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입력 변수</w:t>
      </w:r>
    </w:p>
    <w:p w14:paraId="55BF411D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실내외 </w:t>
      </w:r>
      <w:proofErr w:type="spellStart"/>
      <w:r>
        <w:rPr>
          <w:rFonts w:eastAsia="Arial"/>
        </w:rPr>
        <w:t>온습도</w:t>
      </w:r>
      <w:proofErr w:type="spellEnd"/>
      <w:r>
        <w:rPr>
          <w:rFonts w:eastAsia="Arial"/>
        </w:rPr>
        <w:t xml:space="preserve">(Tin, Tout, </w:t>
      </w:r>
      <w:proofErr w:type="spellStart"/>
      <w:r>
        <w:rPr>
          <w:rFonts w:eastAsia="Arial"/>
        </w:rPr>
        <w:t>RHin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RHout</w:t>
      </w:r>
      <w:proofErr w:type="spellEnd"/>
      <w:r>
        <w:rPr>
          <w:rFonts w:eastAsia="Arial"/>
        </w:rPr>
        <w:t xml:space="preserve">), 실내 </w:t>
      </w:r>
      <w:proofErr w:type="spellStart"/>
      <w:r>
        <w:rPr>
          <w:rFonts w:eastAsia="Arial"/>
        </w:rPr>
        <w:t>엔탈피</w:t>
      </w:r>
      <w:proofErr w:type="spellEnd"/>
      <w:r>
        <w:rPr>
          <w:rFonts w:eastAsia="Arial"/>
        </w:rPr>
        <w:t>(Hin), 과거 부하 lag(Lt-1, Lt-2, Lt-3, Lt-6, Lt-12, Lt-96), rolling mean/std, 시간 sin/cos 인코딩(총 17차원 피처 벡터)</w:t>
      </w:r>
    </w:p>
    <w:p w14:paraId="2531CCFA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방법론</w:t>
      </w:r>
    </w:p>
    <w:p w14:paraId="02916BB0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SSA로 Bi-LSTM </w:t>
      </w:r>
      <w:proofErr w:type="spellStart"/>
      <w:r>
        <w:rPr>
          <w:rFonts w:eastAsia="Arial"/>
        </w:rPr>
        <w:t>하이퍼파라미터</w:t>
      </w:r>
      <w:proofErr w:type="spellEnd"/>
      <w:r>
        <w:rPr>
          <w:rFonts w:eastAsia="Arial"/>
        </w:rPr>
        <w:t xml:space="preserve"> 최적화 → 17차원 피처로 Bi-LSTM 학습 → SHAP으로 변수 기여도 분석 → transfer learning으로 계절 간 적응</w:t>
      </w:r>
    </w:p>
    <w:p w14:paraId="1FDD02C0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출력 및 성능</w:t>
      </w:r>
    </w:p>
    <w:p w14:paraId="7CBF41FC" w14:textId="77777777" w:rsidR="00C84647" w:rsidRDefault="009A27FF">
      <w:pPr>
        <w:spacing w:before="40" w:after="40"/>
        <w:ind w:left="360"/>
      </w:pPr>
      <w:r>
        <w:rPr>
          <w:rFonts w:eastAsia="Arial"/>
        </w:rPr>
        <w:t>겨울 테스트 기준 R²=0.965, RMSE=1.20 kW. SHAP 분석으로 실내 엔탈피와 과거 부하가 주요 변수임을 확인. transfer learning으로 10% 데이터만으로 타 계절 적응 가능.</w:t>
      </w:r>
    </w:p>
    <w:p w14:paraId="50536744" w14:textId="77777777" w:rsidR="00C84647" w:rsidRDefault="009A27FF">
      <w:pPr>
        <w:shd w:val="clear" w:color="auto" w:fill="1F4E79"/>
        <w:spacing w:before="160" w:after="60"/>
      </w:pPr>
      <w:r>
        <w:rPr>
          <w:rFonts w:eastAsia="Arial"/>
          <w:b/>
          <w:bCs/>
          <w:color w:val="FFFFFF"/>
          <w:sz w:val="22"/>
          <w:szCs w:val="22"/>
        </w:rPr>
        <w:t>【저희 프로젝트 적용】</w:t>
      </w:r>
    </w:p>
    <w:p w14:paraId="2AAD8C52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대응 변수</w:t>
      </w:r>
    </w:p>
    <w:p w14:paraId="5EECFFDA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cr_measurement_1h, cr_measurement_15min의 </w:t>
      </w:r>
      <w:proofErr w:type="spellStart"/>
      <w:r>
        <w:rPr>
          <w:rFonts w:eastAsia="Arial"/>
        </w:rPr>
        <w:t>Tvl</w:t>
      </w:r>
      <w:proofErr w:type="spellEnd"/>
      <w:r>
        <w:rPr>
          <w:rFonts w:eastAsia="Arial"/>
        </w:rPr>
        <w:t xml:space="preserve">(공급온도), </w:t>
      </w:r>
      <w:proofErr w:type="spellStart"/>
      <w:r>
        <w:rPr>
          <w:rFonts w:eastAsia="Arial"/>
        </w:rPr>
        <w:t>Trl</w:t>
      </w:r>
      <w:proofErr w:type="spellEnd"/>
      <w:r>
        <w:rPr>
          <w:rFonts w:eastAsia="Arial"/>
        </w:rPr>
        <w:t xml:space="preserve">(환수온도), </w:t>
      </w:r>
      <w:proofErr w:type="spellStart"/>
      <w:r>
        <w:rPr>
          <w:rFonts w:eastAsia="Arial"/>
        </w:rPr>
        <w:t>Tdiff</w:t>
      </w:r>
      <w:proofErr w:type="spellEnd"/>
      <w:r>
        <w:rPr>
          <w:rFonts w:eastAsia="Arial"/>
        </w:rPr>
        <w:t>(</w:t>
      </w:r>
      <w:proofErr w:type="spellStart"/>
      <w:r>
        <w:rPr>
          <w:rFonts w:eastAsia="Arial"/>
        </w:rPr>
        <w:t>온도차</w:t>
      </w:r>
      <w:proofErr w:type="spellEnd"/>
      <w:r>
        <w:rPr>
          <w:rFonts w:eastAsia="Arial"/>
        </w:rPr>
        <w:t xml:space="preserve">), Ta(외기온도), </w:t>
      </w:r>
      <w:proofErr w:type="spellStart"/>
      <w:r>
        <w:rPr>
          <w:rFonts w:eastAsia="Arial"/>
        </w:rPr>
        <w:t>Ua</w:t>
      </w:r>
      <w:proofErr w:type="spellEnd"/>
      <w:r>
        <w:rPr>
          <w:rFonts w:eastAsia="Arial"/>
        </w:rPr>
        <w:t xml:space="preserve">(습도). 과거 부하 lag는 </w:t>
      </w:r>
      <w:proofErr w:type="spellStart"/>
      <w:r>
        <w:rPr>
          <w:rFonts w:eastAsia="Arial"/>
        </w:rPr>
        <w:t>전처리</w:t>
      </w:r>
      <w:proofErr w:type="spellEnd"/>
      <w:r>
        <w:rPr>
          <w:rFonts w:eastAsia="Arial"/>
        </w:rPr>
        <w:t xml:space="preserve"> 5단계에서 생성. 시간 sin/cos 인코딩 동일 적용 가능.</w:t>
      </w:r>
    </w:p>
    <w:p w14:paraId="452034C6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적용 방법론</w:t>
      </w:r>
    </w:p>
    <w:p w14:paraId="7F955CF4" w14:textId="77777777" w:rsidR="00C84647" w:rsidRDefault="009A27FF">
      <w:pPr>
        <w:spacing w:before="40" w:after="40"/>
        <w:ind w:left="360"/>
      </w:pPr>
      <w:proofErr w:type="spellStart"/>
      <w:r>
        <w:rPr>
          <w:rFonts w:eastAsia="Arial"/>
        </w:rPr>
        <w:t>전처리</w:t>
      </w:r>
      <w:proofErr w:type="spellEnd"/>
      <w:r>
        <w:rPr>
          <w:rFonts w:eastAsia="Arial"/>
        </w:rPr>
        <w:t xml:space="preserve"> 5단계 피처 엔지니어링(lag, rolling, sin/cos)의 직접 근거. SHAP으로 Critic 에이전트 보고서에 변수 기여도 설명 기능 구현. 한국 서브 데이터 적용 시 transfer learning 전략 활용 가능.</w:t>
      </w:r>
    </w:p>
    <w:p w14:paraId="201BF25B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기대 효과 및 한계</w:t>
      </w:r>
    </w:p>
    <w:p w14:paraId="6B2D4E52" w14:textId="77777777" w:rsidR="00C84647" w:rsidRDefault="009A27FF">
      <w:pPr>
        <w:spacing w:before="40" w:after="40"/>
        <w:ind w:left="360"/>
      </w:pPr>
      <w:r>
        <w:rPr>
          <w:rFonts w:eastAsia="Arial"/>
        </w:rPr>
        <w:t>HVAC 전용 논문이나 피처 엔지니어링 구조는 전력/열 계량기 전체에 동일하게 적용 가능. 계절별 독립 모델 구성은 저희 6년치 데이터 규모에서 충분히 실현 가능.</w:t>
      </w:r>
    </w:p>
    <w:p w14:paraId="442281A5" w14:textId="77777777" w:rsidR="00C84647" w:rsidRDefault="00C84647">
      <w:pPr>
        <w:pBdr>
          <w:bottom w:val="single" w:sz="4" w:space="1" w:color="CCCCCC"/>
        </w:pBdr>
        <w:spacing w:before="200" w:after="200"/>
      </w:pPr>
    </w:p>
    <w:p w14:paraId="7A4579DE" w14:textId="77777777" w:rsidR="005054DC" w:rsidRDefault="005054DC">
      <w:pPr>
        <w:widowControl/>
        <w:wordWrap/>
        <w:autoSpaceDE/>
        <w:autoSpaceDN/>
        <w:rPr>
          <w:rFonts w:eastAsia="Arial"/>
          <w:b/>
          <w:bCs/>
          <w:color w:val="1F4E79"/>
          <w:sz w:val="24"/>
          <w:szCs w:val="24"/>
        </w:rPr>
      </w:pPr>
      <w:r>
        <w:rPr>
          <w:rFonts w:eastAsia="Arial"/>
          <w:b/>
          <w:bCs/>
          <w:color w:val="1F4E79"/>
          <w:sz w:val="24"/>
          <w:szCs w:val="24"/>
        </w:rPr>
        <w:br w:type="page"/>
      </w:r>
    </w:p>
    <w:p w14:paraId="7AD47978" w14:textId="13BAA480" w:rsidR="00C84647" w:rsidRDefault="009A27FF">
      <w:pPr>
        <w:shd w:val="clear" w:color="auto" w:fill="D6E4F0"/>
        <w:spacing w:before="320" w:after="120"/>
      </w:pPr>
      <w:r>
        <w:rPr>
          <w:rFonts w:eastAsia="Arial"/>
          <w:b/>
          <w:bCs/>
          <w:color w:val="1F4E79"/>
          <w:sz w:val="24"/>
          <w:szCs w:val="24"/>
        </w:rPr>
        <w:lastRenderedPageBreak/>
        <w:t xml:space="preserve">3. </w:t>
      </w:r>
      <w:r>
        <w:rPr>
          <w:rFonts w:eastAsia="Arial"/>
          <w:b/>
          <w:bCs/>
          <w:sz w:val="22"/>
          <w:szCs w:val="22"/>
        </w:rPr>
        <w:t xml:space="preserve">Seasonally Adaptive VMD-SSA-LSTM: A Hybrid Deep Learning Framework for High-Accuracy District Heating Load </w:t>
      </w:r>
      <w:proofErr w:type="gramStart"/>
      <w:r>
        <w:rPr>
          <w:rFonts w:eastAsia="Arial"/>
          <w:b/>
          <w:bCs/>
          <w:sz w:val="22"/>
          <w:szCs w:val="22"/>
        </w:rPr>
        <w:t>Forecasting</w:t>
      </w:r>
      <w:r>
        <w:rPr>
          <w:rFonts w:eastAsia="Arial"/>
          <w:i/>
          <w:iCs/>
          <w:color w:val="888888"/>
        </w:rPr>
        <w:t xml:space="preserve">  [</w:t>
      </w:r>
      <w:proofErr w:type="gramEnd"/>
      <w:r>
        <w:rPr>
          <w:rFonts w:eastAsia="Arial"/>
          <w:i/>
          <w:iCs/>
          <w:color w:val="888888"/>
        </w:rPr>
        <w:t>Mathematics, Yu Zhang et al. 2025]</w:t>
      </w:r>
    </w:p>
    <w:p w14:paraId="4444EB54" w14:textId="77777777" w:rsidR="00C84647" w:rsidRDefault="009A27FF">
      <w:pPr>
        <w:shd w:val="clear" w:color="auto" w:fill="2E75B6"/>
        <w:spacing w:before="120" w:after="60"/>
      </w:pPr>
      <w:r>
        <w:rPr>
          <w:rFonts w:eastAsia="Arial"/>
          <w:b/>
          <w:bCs/>
          <w:color w:val="FFFFFF"/>
          <w:sz w:val="22"/>
          <w:szCs w:val="22"/>
        </w:rPr>
        <w:t>【논문 내용】</w:t>
      </w:r>
    </w:p>
    <w:p w14:paraId="2304BD60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논문 개요</w:t>
      </w:r>
    </w:p>
    <w:p w14:paraId="07E1C6C6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Arizona State University 캠퍼스 지역난방 </w:t>
      </w:r>
      <w:proofErr w:type="spellStart"/>
      <w:r>
        <w:rPr>
          <w:rFonts w:eastAsia="Arial"/>
        </w:rPr>
        <w:t>열부하</w:t>
      </w:r>
      <w:proofErr w:type="spellEnd"/>
      <w:r>
        <w:rPr>
          <w:rFonts w:eastAsia="Arial"/>
        </w:rPr>
        <w:t xml:space="preserve"> 예측 논문. VMD로 시계열을 분해하고 SSA로 LSTM </w:t>
      </w:r>
      <w:proofErr w:type="spellStart"/>
      <w:r>
        <w:rPr>
          <w:rFonts w:eastAsia="Arial"/>
        </w:rPr>
        <w:t>하이퍼파라미터를</w:t>
      </w:r>
      <w:proofErr w:type="spellEnd"/>
      <w:r>
        <w:rPr>
          <w:rFonts w:eastAsia="Arial"/>
        </w:rPr>
        <w:t xml:space="preserve"> 계절별로 최적화하는 구조. 공급-수요 불균형 및 열 분배 불균형 문제 해결을 목적으로 함.</w:t>
      </w:r>
    </w:p>
    <w:p w14:paraId="7B934490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입력 변수</w:t>
      </w:r>
    </w:p>
    <w:p w14:paraId="5BBA2FB6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과거 난방 </w:t>
      </w:r>
      <w:proofErr w:type="spellStart"/>
      <w:r>
        <w:rPr>
          <w:rFonts w:eastAsia="Arial"/>
        </w:rPr>
        <w:t>열부하</w:t>
      </w:r>
      <w:proofErr w:type="spellEnd"/>
      <w:r>
        <w:rPr>
          <w:rFonts w:eastAsia="Arial"/>
        </w:rPr>
        <w:t xml:space="preserve"> 시계열, 기상 데이터(기온 등), 계절 정보</w:t>
      </w:r>
    </w:p>
    <w:p w14:paraId="10C54C6F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방법론</w:t>
      </w:r>
    </w:p>
    <w:p w14:paraId="7C1206B4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VMD로 난방 </w:t>
      </w:r>
      <w:proofErr w:type="spellStart"/>
      <w:r>
        <w:rPr>
          <w:rFonts w:eastAsia="Arial"/>
        </w:rPr>
        <w:t>열부하</w:t>
      </w:r>
      <w:proofErr w:type="spellEnd"/>
      <w:r>
        <w:rPr>
          <w:rFonts w:eastAsia="Arial"/>
        </w:rPr>
        <w:t xml:space="preserve"> 시계열을 정상적인 IMF 성분으로 분해 → SSA로 LSTM </w:t>
      </w:r>
      <w:proofErr w:type="spellStart"/>
      <w:r>
        <w:rPr>
          <w:rFonts w:eastAsia="Arial"/>
        </w:rPr>
        <w:t>하이퍼파라미터를</w:t>
      </w:r>
      <w:proofErr w:type="spellEnd"/>
      <w:r>
        <w:rPr>
          <w:rFonts w:eastAsia="Arial"/>
        </w:rPr>
        <w:t xml:space="preserve"> 계절별로 최적화 → LSTM으로 각 성분 예측 → 합산하여 최종 </w:t>
      </w:r>
      <w:proofErr w:type="spellStart"/>
      <w:r>
        <w:rPr>
          <w:rFonts w:eastAsia="Arial"/>
        </w:rPr>
        <w:t>예측값</w:t>
      </w:r>
      <w:proofErr w:type="spellEnd"/>
      <w:r>
        <w:rPr>
          <w:rFonts w:eastAsia="Arial"/>
        </w:rPr>
        <w:t xml:space="preserve"> 도출</w:t>
      </w:r>
    </w:p>
    <w:p w14:paraId="5A981310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출력 및 성능</w:t>
      </w:r>
    </w:p>
    <w:p w14:paraId="17202767" w14:textId="77777777" w:rsidR="00C84647" w:rsidRDefault="009A27FF">
      <w:pPr>
        <w:spacing w:before="40" w:after="40"/>
        <w:ind w:left="360"/>
      </w:pPr>
      <w:r>
        <w:rPr>
          <w:rFonts w:eastAsia="Arial"/>
        </w:rPr>
        <w:t>MAPE 최저 0.9549%(봄 기준). 계절별 독립 최적화로 다른 모델 대비 RMSE, MAE, MAPE 전 지표에서 우수.</w:t>
      </w:r>
    </w:p>
    <w:p w14:paraId="4794650C" w14:textId="77777777" w:rsidR="00C84647" w:rsidRDefault="009A27FF">
      <w:pPr>
        <w:shd w:val="clear" w:color="auto" w:fill="1F4E79"/>
        <w:spacing w:before="160" w:after="60"/>
      </w:pPr>
      <w:r>
        <w:rPr>
          <w:rFonts w:eastAsia="Arial"/>
          <w:b/>
          <w:bCs/>
          <w:color w:val="FFFFFF"/>
          <w:sz w:val="22"/>
          <w:szCs w:val="22"/>
        </w:rPr>
        <w:t>【저희 프로젝트 적용】</w:t>
      </w:r>
    </w:p>
    <w:p w14:paraId="22F553E7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대응 변수</w:t>
      </w:r>
    </w:p>
    <w:p w14:paraId="38A096E4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저희 서브 데이터인 한국 지역난방 </w:t>
      </w:r>
      <w:proofErr w:type="spellStart"/>
      <w:r>
        <w:rPr>
          <w:rFonts w:eastAsia="Arial"/>
        </w:rPr>
        <w:t>열량계</w:t>
      </w:r>
      <w:proofErr w:type="spellEnd"/>
      <w:r>
        <w:rPr>
          <w:rFonts w:eastAsia="Arial"/>
        </w:rPr>
        <w:t xml:space="preserve"> 데이터(2021~2025, 16,868,714행)에 직접 적용 가능. 열 계량기(P, W, </w:t>
      </w:r>
      <w:proofErr w:type="spellStart"/>
      <w:r>
        <w:rPr>
          <w:rFonts w:eastAsia="Arial"/>
        </w:rPr>
        <w:t>Tvl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Trl</w:t>
      </w:r>
      <w:proofErr w:type="spellEnd"/>
      <w:r>
        <w:rPr>
          <w:rFonts w:eastAsia="Arial"/>
        </w:rPr>
        <w:t>, qv) 시계열 대응.</w:t>
      </w:r>
    </w:p>
    <w:p w14:paraId="03C977BB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적용 방법론</w:t>
      </w:r>
    </w:p>
    <w:p w14:paraId="6302FEAC" w14:textId="77777777" w:rsidR="00C84647" w:rsidRDefault="009A27FF">
      <w:pPr>
        <w:spacing w:before="40" w:after="40"/>
        <w:ind w:left="360"/>
      </w:pPr>
      <w:r>
        <w:rPr>
          <w:rFonts w:eastAsia="Arial"/>
        </w:rPr>
        <w:t>VMD 분해 방식을 한국 지역난방 데이터에 적용하여 동일 파이프라인으로 서브 데이터 예측 구현. 계절별 파라미터 분리 전략은 독일 빌딩 데이터에도 적용 가능.</w:t>
      </w:r>
    </w:p>
    <w:p w14:paraId="04F1001A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기대 효과 및 한계</w:t>
      </w:r>
    </w:p>
    <w:p w14:paraId="2C9DA356" w14:textId="77777777" w:rsidR="00C84647" w:rsidRDefault="009A27FF">
      <w:pPr>
        <w:spacing w:before="40" w:after="40"/>
        <w:ind w:left="360"/>
      </w:pPr>
      <w:r>
        <w:rPr>
          <w:rFonts w:eastAsia="Arial"/>
        </w:rPr>
        <w:t>독일 메인 데이터와 도메인 차이 있음(건물 vs 지역난방). 서브 데이터 활용 단계에서 주된 근거 논문으로 위치.</w:t>
      </w:r>
    </w:p>
    <w:p w14:paraId="368FF56E" w14:textId="77777777" w:rsidR="00C84647" w:rsidRDefault="00C84647">
      <w:pPr>
        <w:pBdr>
          <w:bottom w:val="single" w:sz="4" w:space="1" w:color="CCCCCC"/>
        </w:pBdr>
        <w:spacing w:before="200" w:after="200"/>
      </w:pPr>
    </w:p>
    <w:p w14:paraId="6C4B42A0" w14:textId="77777777" w:rsidR="005054DC" w:rsidRDefault="005054DC">
      <w:pPr>
        <w:widowControl/>
        <w:wordWrap/>
        <w:autoSpaceDE/>
        <w:autoSpaceDN/>
        <w:rPr>
          <w:rFonts w:eastAsia="Arial"/>
          <w:b/>
          <w:bCs/>
          <w:color w:val="1F4E79"/>
          <w:sz w:val="24"/>
          <w:szCs w:val="24"/>
        </w:rPr>
      </w:pPr>
      <w:r>
        <w:rPr>
          <w:rFonts w:eastAsia="Arial"/>
          <w:b/>
          <w:bCs/>
          <w:color w:val="1F4E79"/>
          <w:sz w:val="24"/>
          <w:szCs w:val="24"/>
        </w:rPr>
        <w:br w:type="page"/>
      </w:r>
    </w:p>
    <w:p w14:paraId="4BC758F9" w14:textId="566142C4" w:rsidR="00C84647" w:rsidRDefault="009A27FF">
      <w:pPr>
        <w:shd w:val="clear" w:color="auto" w:fill="D6E4F0"/>
        <w:spacing w:before="320" w:after="120"/>
      </w:pPr>
      <w:r>
        <w:rPr>
          <w:rFonts w:eastAsia="Arial"/>
          <w:b/>
          <w:bCs/>
          <w:color w:val="1F4E79"/>
          <w:sz w:val="24"/>
          <w:szCs w:val="24"/>
        </w:rPr>
        <w:lastRenderedPageBreak/>
        <w:t xml:space="preserve">4. </w:t>
      </w:r>
      <w:r>
        <w:rPr>
          <w:rFonts w:eastAsia="Arial"/>
          <w:b/>
          <w:bCs/>
          <w:sz w:val="22"/>
          <w:szCs w:val="22"/>
        </w:rPr>
        <w:t>Energy Forecasting in a Public Building: A Benchmarking Analysis on Long Short-Term Memory (LSTM), Support Vector Regression (SVR), and Extreme Gradient Boosting (</w:t>
      </w:r>
      <w:proofErr w:type="spellStart"/>
      <w:r>
        <w:rPr>
          <w:rFonts w:eastAsia="Arial"/>
          <w:b/>
          <w:bCs/>
          <w:sz w:val="22"/>
          <w:szCs w:val="22"/>
        </w:rPr>
        <w:t>XGBoost</w:t>
      </w:r>
      <w:proofErr w:type="spellEnd"/>
      <w:r>
        <w:rPr>
          <w:rFonts w:eastAsia="Arial"/>
          <w:b/>
          <w:bCs/>
          <w:sz w:val="22"/>
          <w:szCs w:val="22"/>
        </w:rPr>
        <w:t xml:space="preserve">) </w:t>
      </w:r>
      <w:proofErr w:type="gramStart"/>
      <w:r>
        <w:rPr>
          <w:rFonts w:eastAsia="Arial"/>
          <w:b/>
          <w:bCs/>
          <w:sz w:val="22"/>
          <w:szCs w:val="22"/>
        </w:rPr>
        <w:t>Networks</w:t>
      </w:r>
      <w:r>
        <w:rPr>
          <w:rFonts w:eastAsia="Arial"/>
          <w:i/>
          <w:iCs/>
          <w:color w:val="888888"/>
        </w:rPr>
        <w:t xml:space="preserve">  [</w:t>
      </w:r>
      <w:proofErr w:type="gramEnd"/>
      <w:r>
        <w:rPr>
          <w:rFonts w:eastAsia="Arial"/>
          <w:i/>
          <w:iCs/>
          <w:color w:val="888888"/>
        </w:rPr>
        <w:t>Applied Sciences, Huang et al. 2022]</w:t>
      </w:r>
    </w:p>
    <w:p w14:paraId="39AD2465" w14:textId="77777777" w:rsidR="00C84647" w:rsidRDefault="009A27FF">
      <w:pPr>
        <w:shd w:val="clear" w:color="auto" w:fill="2E75B6"/>
        <w:spacing w:before="120" w:after="60"/>
      </w:pPr>
      <w:r>
        <w:rPr>
          <w:rFonts w:eastAsia="Arial"/>
          <w:b/>
          <w:bCs/>
          <w:color w:val="FFFFFF"/>
          <w:sz w:val="22"/>
          <w:szCs w:val="22"/>
        </w:rPr>
        <w:t>【논문 내용】</w:t>
      </w:r>
    </w:p>
    <w:p w14:paraId="425A0BA9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논문 개요</w:t>
      </w:r>
    </w:p>
    <w:p w14:paraId="137E2B7D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영국 버밍엄 대학교 공공 건물의 30분 단위 전력 소비량 예측 벤치마킹 논문. 날씨 데이터 없이 과거 전력 소비 기록과 시간/날짜 정보만으로 LSTM, SVR,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3종을 비교. 최소한의 피처로 실전 배포 가능한 경량 모델을 목표로 함.</w:t>
      </w:r>
    </w:p>
    <w:p w14:paraId="6A570CC2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입력 변수</w:t>
      </w:r>
    </w:p>
    <w:p w14:paraId="28917114" w14:textId="77777777" w:rsidR="00C84647" w:rsidRDefault="009A27FF">
      <w:pPr>
        <w:spacing w:before="40" w:after="40"/>
        <w:ind w:left="360"/>
      </w:pPr>
      <w:r>
        <w:rPr>
          <w:rFonts w:eastAsia="Arial"/>
        </w:rPr>
        <w:t>과거 전력 소비량 시계열(30분 단위), 시간/날짜 피처(Day-sin, Day-cos 삼각함수 변환)</w:t>
      </w:r>
    </w:p>
    <w:p w14:paraId="6EABD6BE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방법론</w:t>
      </w:r>
    </w:p>
    <w:p w14:paraId="515A25FE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LSTM, SVR,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각각 독립 학습 → 동일 데이터셋에서 RMSE, R², MAE 기준 성능 비교 → 최적 </w:t>
      </w:r>
      <w:proofErr w:type="spellStart"/>
      <w:r>
        <w:rPr>
          <w:rFonts w:eastAsia="Arial"/>
        </w:rPr>
        <w:t>하이퍼파라미터</w:t>
      </w:r>
      <w:proofErr w:type="spellEnd"/>
      <w:r>
        <w:rPr>
          <w:rFonts w:eastAsia="Arial"/>
        </w:rPr>
        <w:t xml:space="preserve"> 탐색</w:t>
      </w:r>
    </w:p>
    <w:p w14:paraId="0A705B91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출력 및 성능</w:t>
      </w:r>
    </w:p>
    <w:p w14:paraId="1375786F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SVR이 특정 상황에서 LSTM보다 강건한 성능.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>는 정확도와 속도 균형 우수. LSTM은 장기 의존성에 유리하나 데이터 특성에 따라 편차 존재.</w:t>
      </w:r>
    </w:p>
    <w:p w14:paraId="1C99FAFD" w14:textId="77777777" w:rsidR="00C84647" w:rsidRDefault="009A27FF">
      <w:pPr>
        <w:shd w:val="clear" w:color="auto" w:fill="1F4E79"/>
        <w:spacing w:before="160" w:after="60"/>
      </w:pPr>
      <w:r>
        <w:rPr>
          <w:rFonts w:eastAsia="Arial"/>
          <w:b/>
          <w:bCs/>
          <w:color w:val="FFFFFF"/>
          <w:sz w:val="22"/>
          <w:szCs w:val="22"/>
        </w:rPr>
        <w:t>【저희 프로젝트 적용】</w:t>
      </w:r>
    </w:p>
    <w:p w14:paraId="5A3E8C62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대응 변수</w:t>
      </w:r>
    </w:p>
    <w:p w14:paraId="2C9C6897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cr_measurement_1h, cr_measurement_15min의 W, P 시계열. 시간 피처(Day-sin/cos)는 저희 </w:t>
      </w:r>
      <w:proofErr w:type="spellStart"/>
      <w:r>
        <w:rPr>
          <w:rFonts w:eastAsia="Arial"/>
        </w:rPr>
        <w:t>전처리</w:t>
      </w:r>
      <w:proofErr w:type="spellEnd"/>
      <w:r>
        <w:rPr>
          <w:rFonts w:eastAsia="Arial"/>
        </w:rPr>
        <w:t xml:space="preserve"> 5단계 sin/cos 인코딩과 동일.</w:t>
      </w:r>
    </w:p>
    <w:p w14:paraId="07652C4B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적용 방법론</w:t>
      </w:r>
    </w:p>
    <w:p w14:paraId="4F60FF01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저희 챔피언 모델 선정 과정에서 LSTM, SVR,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3종 비교 실험의 직접 근거. 날씨 데이터 없이도 시간 피처만으로 예측 가능함을 지지.</w:t>
      </w:r>
    </w:p>
    <w:p w14:paraId="5723A753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기대 효과 및 한계</w:t>
      </w:r>
    </w:p>
    <w:p w14:paraId="0DD6EC74" w14:textId="77777777" w:rsidR="00C84647" w:rsidRDefault="009A27FF">
      <w:pPr>
        <w:spacing w:before="40" w:after="40"/>
        <w:ind w:left="360"/>
      </w:pPr>
      <w:r>
        <w:rPr>
          <w:rFonts w:eastAsia="Arial"/>
        </w:rPr>
        <w:t>30분 단위 단일 건물 데이터 기반이나 저희 1h/15min 해상도에 직접 적용 가능. 81개 계량기 각각에 독립 모델 적용 시 계산 비용 고려 필요.</w:t>
      </w:r>
    </w:p>
    <w:p w14:paraId="0939D4B1" w14:textId="77777777" w:rsidR="00C84647" w:rsidRDefault="00C84647">
      <w:pPr>
        <w:pBdr>
          <w:bottom w:val="single" w:sz="4" w:space="1" w:color="CCCCCC"/>
        </w:pBdr>
        <w:spacing w:before="200" w:after="200"/>
      </w:pPr>
    </w:p>
    <w:p w14:paraId="46F9C8EB" w14:textId="77777777" w:rsidR="005054DC" w:rsidRDefault="005054DC">
      <w:pPr>
        <w:widowControl/>
        <w:wordWrap/>
        <w:autoSpaceDE/>
        <w:autoSpaceDN/>
        <w:rPr>
          <w:rFonts w:eastAsia="Arial"/>
          <w:b/>
          <w:bCs/>
          <w:color w:val="1F4E79"/>
          <w:sz w:val="24"/>
          <w:szCs w:val="24"/>
        </w:rPr>
      </w:pPr>
      <w:r>
        <w:rPr>
          <w:rFonts w:eastAsia="Arial"/>
          <w:b/>
          <w:bCs/>
          <w:color w:val="1F4E79"/>
          <w:sz w:val="24"/>
          <w:szCs w:val="24"/>
        </w:rPr>
        <w:br w:type="page"/>
      </w:r>
    </w:p>
    <w:p w14:paraId="0AA146C6" w14:textId="1E47E3C5" w:rsidR="00C84647" w:rsidRDefault="009A27FF">
      <w:pPr>
        <w:shd w:val="clear" w:color="auto" w:fill="D6E4F0"/>
        <w:spacing w:before="320" w:after="120"/>
      </w:pPr>
      <w:r>
        <w:rPr>
          <w:rFonts w:eastAsia="Arial"/>
          <w:b/>
          <w:bCs/>
          <w:color w:val="1F4E79"/>
          <w:sz w:val="24"/>
          <w:szCs w:val="24"/>
        </w:rPr>
        <w:lastRenderedPageBreak/>
        <w:t xml:space="preserve">5. </w:t>
      </w:r>
      <w:r>
        <w:rPr>
          <w:rFonts w:eastAsia="Arial"/>
          <w:b/>
          <w:bCs/>
          <w:sz w:val="22"/>
          <w:szCs w:val="22"/>
        </w:rPr>
        <w:t xml:space="preserve">Future energy insights: Time-series and deep learning models for city load </w:t>
      </w:r>
      <w:proofErr w:type="gramStart"/>
      <w:r>
        <w:rPr>
          <w:rFonts w:eastAsia="Arial"/>
          <w:b/>
          <w:bCs/>
          <w:sz w:val="22"/>
          <w:szCs w:val="22"/>
        </w:rPr>
        <w:t>forecasting</w:t>
      </w:r>
      <w:r>
        <w:rPr>
          <w:rFonts w:eastAsia="Arial"/>
          <w:i/>
          <w:iCs/>
          <w:color w:val="888888"/>
        </w:rPr>
        <w:t xml:space="preserve">  [</w:t>
      </w:r>
      <w:proofErr w:type="gramEnd"/>
      <w:r>
        <w:rPr>
          <w:rFonts w:eastAsia="Arial"/>
          <w:i/>
          <w:iCs/>
          <w:color w:val="888888"/>
        </w:rPr>
        <w:t>Applied Energy, Maleki et al. 2024]</w:t>
      </w:r>
    </w:p>
    <w:p w14:paraId="6824BD72" w14:textId="77777777" w:rsidR="00C84647" w:rsidRDefault="009A27FF">
      <w:pPr>
        <w:shd w:val="clear" w:color="auto" w:fill="2E75B6"/>
        <w:spacing w:before="120" w:after="60"/>
      </w:pPr>
      <w:r>
        <w:rPr>
          <w:rFonts w:eastAsia="Arial"/>
          <w:b/>
          <w:bCs/>
          <w:color w:val="FFFFFF"/>
          <w:sz w:val="22"/>
          <w:szCs w:val="22"/>
        </w:rPr>
        <w:t>【논문 내용】</w:t>
      </w:r>
    </w:p>
    <w:p w14:paraId="64849BFF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논문 개요</w:t>
      </w:r>
    </w:p>
    <w:p w14:paraId="4E6180D1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스웨덴 IoT </w:t>
      </w:r>
      <w:proofErr w:type="spellStart"/>
      <w:r>
        <w:rPr>
          <w:rFonts w:eastAsia="Arial"/>
        </w:rPr>
        <w:t>미터링</w:t>
      </w:r>
      <w:proofErr w:type="spellEnd"/>
      <w:r>
        <w:rPr>
          <w:rFonts w:eastAsia="Arial"/>
        </w:rPr>
        <w:t xml:space="preserve"> 데이터(2020~2023, 4개년) 기반 도시 단위 전력 소비량 예측 벤치마킹 논문. CNN,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, RF, SARIMAX, FB Prophet 5종 모델을 비교. </w:t>
      </w:r>
      <w:proofErr w:type="spellStart"/>
      <w:r>
        <w:rPr>
          <w:rFonts w:eastAsia="Arial"/>
        </w:rPr>
        <w:t>AutoML</w:t>
      </w:r>
      <w:proofErr w:type="spellEnd"/>
      <w:r>
        <w:rPr>
          <w:rFonts w:eastAsia="Arial"/>
        </w:rPr>
        <w:t>로 대규모 데이터셋의 범용성 검증.</w:t>
      </w:r>
    </w:p>
    <w:p w14:paraId="0D97C372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입력 변수</w:t>
      </w:r>
    </w:p>
    <w:p w14:paraId="1231A703" w14:textId="77777777" w:rsidR="00C84647" w:rsidRDefault="009A27FF">
      <w:pPr>
        <w:spacing w:before="40" w:after="40"/>
        <w:ind w:left="360"/>
      </w:pPr>
      <w:r>
        <w:rPr>
          <w:rFonts w:eastAsia="Arial"/>
        </w:rPr>
        <w:t>시간별 전력 소비량, 시간별 기온(Hourly Temp), 전력 가격(Pricing)</w:t>
      </w:r>
    </w:p>
    <w:p w14:paraId="15E0D338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방법론</w:t>
      </w:r>
    </w:p>
    <w:p w14:paraId="6D13B680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CNN,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, RF, SARIMAX, FB Prophet 각각 독립 학습 → MSE, RMSE, MAE, MAPE 기준 성능 비교 → </w:t>
      </w:r>
      <w:proofErr w:type="spellStart"/>
      <w:r>
        <w:rPr>
          <w:rFonts w:eastAsia="Arial"/>
        </w:rPr>
        <w:t>AutoML</w:t>
      </w:r>
      <w:proofErr w:type="spellEnd"/>
      <w:r>
        <w:rPr>
          <w:rFonts w:eastAsia="Arial"/>
        </w:rPr>
        <w:t>로 4년치 데이터 범용성 검증</w:t>
      </w:r>
    </w:p>
    <w:p w14:paraId="284D3E51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출력 및 성능</w:t>
      </w:r>
    </w:p>
    <w:p w14:paraId="365C7FF8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CNN이 모든 모델 압도. MSE 기준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대비 69.48%, Prophet 대비 30.62% 낮음. R² 0.93(train), 0.60(test).</w:t>
      </w:r>
    </w:p>
    <w:p w14:paraId="15A61F11" w14:textId="77777777" w:rsidR="00C84647" w:rsidRDefault="009A27FF">
      <w:pPr>
        <w:shd w:val="clear" w:color="auto" w:fill="1F4E79"/>
        <w:spacing w:before="160" w:after="60"/>
      </w:pPr>
      <w:r>
        <w:rPr>
          <w:rFonts w:eastAsia="Arial"/>
          <w:b/>
          <w:bCs/>
          <w:color w:val="FFFFFF"/>
          <w:sz w:val="22"/>
          <w:szCs w:val="22"/>
        </w:rPr>
        <w:t>【저희 프로젝트 적용】</w:t>
      </w:r>
    </w:p>
    <w:p w14:paraId="21029E14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대응 변수</w:t>
      </w:r>
    </w:p>
    <w:p w14:paraId="7C772301" w14:textId="77777777" w:rsidR="00C84647" w:rsidRDefault="009A27FF">
      <w:pPr>
        <w:spacing w:before="40" w:after="40"/>
        <w:ind w:left="360"/>
      </w:pPr>
      <w:r>
        <w:rPr>
          <w:rFonts w:eastAsia="Arial"/>
        </w:rPr>
        <w:t>cr_measurement_1h, cr_measurement_15min의 W, P 시계열. Ta(외기온도)는 논문의 기온 변수와 대응. 전력 가격은 저희 데이터에 없으나 제외하고 적용 가능.</w:t>
      </w:r>
    </w:p>
    <w:p w14:paraId="0186D0FB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적용 방법론</w:t>
      </w:r>
    </w:p>
    <w:p w14:paraId="2C0BEB27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저희 챔피언 모델 선정 과정에서 CNN,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>, RF, Prophet, SARIMAX 5종 비교 실험의 근거. 4번 논문과 함께 다양한 모델 비교 방식 지지.</w:t>
      </w:r>
    </w:p>
    <w:p w14:paraId="6048F2F6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기대 효과 및 한계</w:t>
      </w:r>
    </w:p>
    <w:p w14:paraId="699DAAC2" w14:textId="77777777" w:rsidR="00C84647" w:rsidRDefault="009A27FF">
      <w:pPr>
        <w:spacing w:before="40" w:after="40"/>
        <w:ind w:left="360"/>
      </w:pPr>
      <w:r>
        <w:rPr>
          <w:rFonts w:eastAsia="Arial"/>
        </w:rPr>
        <w:t>도시 단위 집계 데이터 기반이나 계량기 단위로 분해하여 적용 가능. Prophet은 계절성 처리에 강점이 있어 저희 6년치 데이터의 연간 계절 패턴 포착에 유리.</w:t>
      </w:r>
    </w:p>
    <w:p w14:paraId="60ACBF79" w14:textId="77777777" w:rsidR="00C84647" w:rsidRDefault="00C84647">
      <w:pPr>
        <w:pBdr>
          <w:bottom w:val="single" w:sz="4" w:space="1" w:color="CCCCCC"/>
        </w:pBdr>
        <w:spacing w:before="200" w:after="200"/>
      </w:pPr>
    </w:p>
    <w:p w14:paraId="795E3835" w14:textId="77777777" w:rsidR="005054DC" w:rsidRDefault="005054DC">
      <w:pPr>
        <w:widowControl/>
        <w:wordWrap/>
        <w:autoSpaceDE/>
        <w:autoSpaceDN/>
        <w:rPr>
          <w:rFonts w:eastAsia="Arial"/>
          <w:b/>
          <w:bCs/>
          <w:color w:val="1F4E79"/>
          <w:sz w:val="32"/>
          <w:szCs w:val="32"/>
        </w:rPr>
      </w:pPr>
      <w:r>
        <w:br w:type="page"/>
      </w:r>
    </w:p>
    <w:p w14:paraId="5E3A6D7B" w14:textId="779DBCBB" w:rsidR="00C84647" w:rsidRDefault="009A27FF">
      <w:pPr>
        <w:pStyle w:val="1"/>
        <w:pBdr>
          <w:bottom w:val="single" w:sz="6" w:space="1" w:color="1F4E79"/>
        </w:pBdr>
      </w:pPr>
      <w:r>
        <w:lastRenderedPageBreak/>
        <w:t>2부. 이상탐지 선행연구 (5편)</w:t>
      </w:r>
    </w:p>
    <w:p w14:paraId="0286F070" w14:textId="77777777" w:rsidR="00C84647" w:rsidRDefault="009A27FF">
      <w:pPr>
        <w:shd w:val="clear" w:color="auto" w:fill="D6E4F0"/>
        <w:spacing w:before="320" w:after="120"/>
      </w:pPr>
      <w:r>
        <w:rPr>
          <w:rFonts w:eastAsia="Arial"/>
          <w:b/>
          <w:bCs/>
          <w:color w:val="1F4E79"/>
          <w:sz w:val="24"/>
          <w:szCs w:val="24"/>
        </w:rPr>
        <w:t xml:space="preserve">6. </w:t>
      </w:r>
      <w:r>
        <w:rPr>
          <w:rFonts w:eastAsia="Arial"/>
          <w:b/>
          <w:bCs/>
          <w:sz w:val="22"/>
          <w:szCs w:val="22"/>
        </w:rPr>
        <w:t xml:space="preserve">Anomaly detection based on LSTM and autoencoders using federated learning in smart electric </w:t>
      </w:r>
      <w:proofErr w:type="gramStart"/>
      <w:r>
        <w:rPr>
          <w:rFonts w:eastAsia="Arial"/>
          <w:b/>
          <w:bCs/>
          <w:sz w:val="22"/>
          <w:szCs w:val="22"/>
        </w:rPr>
        <w:t>grid</w:t>
      </w:r>
      <w:r>
        <w:rPr>
          <w:rFonts w:eastAsia="Arial"/>
          <w:i/>
          <w:iCs/>
          <w:color w:val="888888"/>
        </w:rPr>
        <w:t xml:space="preserve">  [</w:t>
      </w:r>
      <w:proofErr w:type="gramEnd"/>
      <w:r>
        <w:rPr>
          <w:rFonts w:eastAsia="Arial"/>
          <w:i/>
          <w:iCs/>
          <w:color w:val="888888"/>
        </w:rPr>
        <w:t>Journal of Parallel and Distributed Computing, Shrestha et al. 2024]</w:t>
      </w:r>
    </w:p>
    <w:p w14:paraId="0DC2A99E" w14:textId="77777777" w:rsidR="00C84647" w:rsidRDefault="009A27FF">
      <w:pPr>
        <w:shd w:val="clear" w:color="auto" w:fill="2E75B6"/>
        <w:spacing w:before="120" w:after="60"/>
      </w:pPr>
      <w:r>
        <w:rPr>
          <w:rFonts w:eastAsia="Arial"/>
          <w:b/>
          <w:bCs/>
          <w:color w:val="FFFFFF"/>
          <w:sz w:val="22"/>
          <w:szCs w:val="22"/>
        </w:rPr>
        <w:t>【논문 내용】</w:t>
      </w:r>
    </w:p>
    <w:p w14:paraId="7FF1DD53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논문 개요</w:t>
      </w:r>
    </w:p>
    <w:p w14:paraId="7CC4C291" w14:textId="77777777" w:rsidR="00C84647" w:rsidRDefault="009A27FF">
      <w:pPr>
        <w:spacing w:before="40" w:after="40"/>
        <w:ind w:left="360"/>
      </w:pPr>
      <w:r>
        <w:rPr>
          <w:rFonts w:eastAsia="Arial"/>
        </w:rPr>
        <w:t>스마트 그리드 변전소의 전력 데이터 이상탐지 논문. LSTM-AE 기반 재구성 오차로 이상을 탐지하며 MSD와 MAD 두 가지 동적 임계치를 비교. 연합학습으로 데이터 프라이버시를 보호하는 구조 포함.</w:t>
      </w:r>
    </w:p>
    <w:p w14:paraId="236939FA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입력 변수</w:t>
      </w:r>
    </w:p>
    <w:p w14:paraId="16E1E4B2" w14:textId="77777777" w:rsidR="00C84647" w:rsidRDefault="009A27FF">
      <w:pPr>
        <w:spacing w:before="40" w:after="40"/>
        <w:ind w:left="360"/>
      </w:pPr>
      <w:r>
        <w:rPr>
          <w:rFonts w:eastAsia="Arial"/>
        </w:rPr>
        <w:t>변전소별 전력 소비 시계열(전압, 전류, 전력량 등), IoT 센서 수집 데이터</w:t>
      </w:r>
    </w:p>
    <w:p w14:paraId="730F2EF8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방법론</w:t>
      </w:r>
    </w:p>
    <w:p w14:paraId="2889C3AD" w14:textId="77777777" w:rsidR="00C84647" w:rsidRDefault="009A27FF">
      <w:pPr>
        <w:spacing w:before="40" w:after="40"/>
        <w:ind w:left="360"/>
      </w:pPr>
      <w:r>
        <w:rPr>
          <w:rFonts w:eastAsia="Arial"/>
        </w:rPr>
        <w:t>LSTM Encoder로 시계열 압축 → LSTM Decoder로 재구성 → 재구성 오차 계산 → MSD(평균+표준편차) 또는 MAD(중앙값 절대 편차) 기준으로 이상 판정</w:t>
      </w:r>
    </w:p>
    <w:p w14:paraId="482486C2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출력 및 성능</w:t>
      </w:r>
    </w:p>
    <w:p w14:paraId="3C52A22F" w14:textId="77777777" w:rsidR="00C84647" w:rsidRDefault="009A27FF">
      <w:pPr>
        <w:spacing w:before="40" w:after="40"/>
        <w:ind w:left="360"/>
      </w:pPr>
      <w:r>
        <w:rPr>
          <w:rFonts w:eastAsia="Arial"/>
        </w:rPr>
        <w:t>MSD + 128비트 암호화 결합 시 F1-score 97%, 정확도 98%. MAD가 노이즈 많은 산업 데이터에서 더 강건함 확인.</w:t>
      </w:r>
    </w:p>
    <w:p w14:paraId="4924B985" w14:textId="77777777" w:rsidR="00C84647" w:rsidRDefault="009A27FF">
      <w:pPr>
        <w:shd w:val="clear" w:color="auto" w:fill="1F4E79"/>
        <w:spacing w:before="160" w:after="60"/>
      </w:pPr>
      <w:r>
        <w:rPr>
          <w:rFonts w:eastAsia="Arial"/>
          <w:b/>
          <w:bCs/>
          <w:color w:val="FFFFFF"/>
          <w:sz w:val="22"/>
          <w:szCs w:val="22"/>
        </w:rPr>
        <w:t>【저희 프로젝트 적용】</w:t>
      </w:r>
    </w:p>
    <w:p w14:paraId="20EDF1FE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대응 변수</w:t>
      </w:r>
    </w:p>
    <w:p w14:paraId="63696C79" w14:textId="77777777" w:rsidR="00C84647" w:rsidRDefault="009A27FF">
      <w:pPr>
        <w:spacing w:before="40" w:after="40"/>
        <w:ind w:left="360"/>
      </w:pPr>
      <w:r>
        <w:rPr>
          <w:rFonts w:eastAsia="Arial"/>
        </w:rPr>
        <w:t>cr_measurement_1h, cr_measurement_15min의 P(유효전력), W(전력량), I1/I2/I3(전류), U1/U2/U3(전압) 시계열. 연합학습 부분은 저희 범위 외.</w:t>
      </w:r>
    </w:p>
    <w:p w14:paraId="5E733792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적용 방법론</w:t>
      </w:r>
    </w:p>
    <w:p w14:paraId="0527BF2C" w14:textId="77777777" w:rsidR="00C84647" w:rsidRDefault="009A27FF">
      <w:pPr>
        <w:spacing w:before="40" w:after="40"/>
        <w:ind w:left="360"/>
      </w:pPr>
      <w:r>
        <w:rPr>
          <w:rFonts w:eastAsia="Arial"/>
        </w:rPr>
        <w:t>저희 이상탐지 3단계 LSTM-AE 구성의 핵심 근거. MSD/MAD 동적 임계치는 저희 이상 판정 기준으로 직접 적용 가능. 재구성 오차 기반 비지도 탐지 구조 지지.</w:t>
      </w:r>
    </w:p>
    <w:p w14:paraId="60DDBA5F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기대 효과 및 한계</w:t>
      </w:r>
    </w:p>
    <w:p w14:paraId="3543C1FA" w14:textId="77777777" w:rsidR="00C84647" w:rsidRDefault="009A27FF">
      <w:pPr>
        <w:spacing w:before="40" w:after="40"/>
        <w:ind w:left="360"/>
      </w:pPr>
      <w:r>
        <w:rPr>
          <w:rFonts w:eastAsia="Arial"/>
        </w:rPr>
        <w:t>연합학습 제외하고 LSTM-AE 이상탐지 구조만 적용. 81개 계량기 전체에 동일 구조 적용 시 계산 비용 고려 필요. 전력 계량기 71개에 우선 적용 권장.</w:t>
      </w:r>
    </w:p>
    <w:p w14:paraId="03756A24" w14:textId="77777777" w:rsidR="00C84647" w:rsidRDefault="00C84647">
      <w:pPr>
        <w:pBdr>
          <w:bottom w:val="single" w:sz="4" w:space="1" w:color="CCCCCC"/>
        </w:pBdr>
        <w:spacing w:before="200" w:after="200"/>
      </w:pPr>
    </w:p>
    <w:p w14:paraId="2F7BA322" w14:textId="77777777" w:rsidR="005054DC" w:rsidRDefault="005054DC">
      <w:pPr>
        <w:widowControl/>
        <w:wordWrap/>
        <w:autoSpaceDE/>
        <w:autoSpaceDN/>
        <w:rPr>
          <w:rFonts w:eastAsia="Arial"/>
          <w:b/>
          <w:bCs/>
          <w:color w:val="1F4E79"/>
          <w:sz w:val="24"/>
          <w:szCs w:val="24"/>
        </w:rPr>
      </w:pPr>
      <w:r>
        <w:rPr>
          <w:rFonts w:eastAsia="Arial"/>
          <w:b/>
          <w:bCs/>
          <w:color w:val="1F4E79"/>
          <w:sz w:val="24"/>
          <w:szCs w:val="24"/>
        </w:rPr>
        <w:br w:type="page"/>
      </w:r>
    </w:p>
    <w:p w14:paraId="4A75A425" w14:textId="2E9F4736" w:rsidR="00C84647" w:rsidRDefault="009A27FF">
      <w:pPr>
        <w:shd w:val="clear" w:color="auto" w:fill="D6E4F0"/>
        <w:spacing w:before="320" w:after="120"/>
      </w:pPr>
      <w:r>
        <w:rPr>
          <w:rFonts w:eastAsia="Arial"/>
          <w:b/>
          <w:bCs/>
          <w:color w:val="1F4E79"/>
          <w:sz w:val="24"/>
          <w:szCs w:val="24"/>
        </w:rPr>
        <w:lastRenderedPageBreak/>
        <w:t xml:space="preserve">7. </w:t>
      </w:r>
      <w:r>
        <w:rPr>
          <w:rFonts w:eastAsia="Arial"/>
          <w:b/>
          <w:bCs/>
          <w:sz w:val="22"/>
          <w:szCs w:val="22"/>
        </w:rPr>
        <w:t xml:space="preserve">Research on building energy consumption anomaly detection based on data mining </w:t>
      </w:r>
      <w:proofErr w:type="gramStart"/>
      <w:r>
        <w:rPr>
          <w:rFonts w:eastAsia="Arial"/>
          <w:b/>
          <w:bCs/>
          <w:sz w:val="22"/>
          <w:szCs w:val="22"/>
        </w:rPr>
        <w:t>technology</w:t>
      </w:r>
      <w:r>
        <w:rPr>
          <w:rFonts w:eastAsia="Arial"/>
          <w:i/>
          <w:iCs/>
          <w:color w:val="888888"/>
        </w:rPr>
        <w:t xml:space="preserve">  [</w:t>
      </w:r>
      <w:proofErr w:type="gramEnd"/>
      <w:r>
        <w:rPr>
          <w:rFonts w:eastAsia="Arial"/>
          <w:i/>
          <w:iCs/>
          <w:color w:val="888888"/>
        </w:rPr>
        <w:t xml:space="preserve">IPMLP 학술대회, Wei </w:t>
      </w:r>
      <w:proofErr w:type="spellStart"/>
      <w:r>
        <w:rPr>
          <w:rFonts w:eastAsia="Arial"/>
          <w:i/>
          <w:iCs/>
          <w:color w:val="888888"/>
        </w:rPr>
        <w:t>Wei</w:t>
      </w:r>
      <w:proofErr w:type="spellEnd"/>
      <w:r>
        <w:rPr>
          <w:rFonts w:eastAsia="Arial"/>
          <w:i/>
          <w:iCs/>
          <w:color w:val="888888"/>
        </w:rPr>
        <w:t xml:space="preserve"> 2025]</w:t>
      </w:r>
    </w:p>
    <w:p w14:paraId="1E26FAB5" w14:textId="77777777" w:rsidR="00C84647" w:rsidRDefault="009A27FF">
      <w:pPr>
        <w:shd w:val="clear" w:color="auto" w:fill="2E75B6"/>
        <w:spacing w:before="120" w:after="60"/>
      </w:pPr>
      <w:r>
        <w:rPr>
          <w:rFonts w:eastAsia="Arial"/>
          <w:b/>
          <w:bCs/>
          <w:color w:val="FFFFFF"/>
          <w:sz w:val="22"/>
          <w:szCs w:val="22"/>
        </w:rPr>
        <w:t>【논문 내용】</w:t>
      </w:r>
    </w:p>
    <w:p w14:paraId="586CAE5F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논문 개요</w:t>
      </w:r>
    </w:p>
    <w:p w14:paraId="5C6A4A54" w14:textId="77777777" w:rsidR="00C84647" w:rsidRDefault="009A27FF">
      <w:pPr>
        <w:spacing w:before="40" w:after="40"/>
        <w:ind w:left="360"/>
      </w:pPr>
      <w:r>
        <w:rPr>
          <w:rFonts w:eastAsia="Arial"/>
        </w:rPr>
        <w:t>건물 에너지 소비 관리의 이상탐지 정확도 향상을 위해 Isolation Forest와 Self-Encoder(Autoencoder)를 통합한 하이브리드 탐지 모델 개발. 에너지 소비의 시간적 주기성과 변동 특성 분석 포함.</w:t>
      </w:r>
    </w:p>
    <w:p w14:paraId="74B24DDB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입력 변수</w:t>
      </w:r>
    </w:p>
    <w:p w14:paraId="7761C67D" w14:textId="77777777" w:rsidR="00C84647" w:rsidRDefault="009A27FF">
      <w:pPr>
        <w:spacing w:before="40" w:after="40"/>
        <w:ind w:left="360"/>
      </w:pPr>
      <w:r>
        <w:rPr>
          <w:rFonts w:eastAsia="Arial"/>
        </w:rPr>
        <w:t>건물 전력 소비 시계열, 시간 주기 피처, 환경 요인(날씨, 조명, 냉난방, 휴일 여부)</w:t>
      </w:r>
    </w:p>
    <w:p w14:paraId="7D089408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방법론</w:t>
      </w:r>
    </w:p>
    <w:p w14:paraId="4D23E307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Isolation Forest로 랜덤 트리 구축하여 이상치 빠르게 분리 → Autoencoder로 재구성 오차 계산 → 오차가 임계치 초과 시 이상 판정 → 두 방법 결합으로 </w:t>
      </w:r>
      <w:proofErr w:type="spellStart"/>
      <w:r>
        <w:rPr>
          <w:rFonts w:eastAsia="Arial"/>
        </w:rPr>
        <w:t>탐지력</w:t>
      </w:r>
      <w:proofErr w:type="spellEnd"/>
      <w:r>
        <w:rPr>
          <w:rFonts w:eastAsia="Arial"/>
        </w:rPr>
        <w:t xml:space="preserve"> 극대화</w:t>
      </w:r>
    </w:p>
    <w:p w14:paraId="74C96193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출력 및 성능</w:t>
      </w:r>
    </w:p>
    <w:p w14:paraId="6CB14307" w14:textId="77777777" w:rsidR="00C84647" w:rsidRDefault="009A27FF">
      <w:pPr>
        <w:spacing w:before="40" w:after="40"/>
        <w:ind w:left="360"/>
      </w:pPr>
      <w:r>
        <w:rPr>
          <w:rFonts w:eastAsia="Arial"/>
        </w:rPr>
        <w:t>정확도, F1값, 탐지 지연 시간 기준으로 전통적 방법 대비 우수. 다양한 시간대 및 시나리오에서 강건성과 안정성 확인.</w:t>
      </w:r>
    </w:p>
    <w:p w14:paraId="676562D8" w14:textId="77777777" w:rsidR="00C84647" w:rsidRDefault="009A27FF">
      <w:pPr>
        <w:shd w:val="clear" w:color="auto" w:fill="1F4E79"/>
        <w:spacing w:before="160" w:after="60"/>
      </w:pPr>
      <w:r>
        <w:rPr>
          <w:rFonts w:eastAsia="Arial"/>
          <w:b/>
          <w:bCs/>
          <w:color w:val="FFFFFF"/>
          <w:sz w:val="22"/>
          <w:szCs w:val="22"/>
        </w:rPr>
        <w:t>【저희 프로젝트 적용】</w:t>
      </w:r>
    </w:p>
    <w:p w14:paraId="378DE9B0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대응 변수</w:t>
      </w:r>
    </w:p>
    <w:p w14:paraId="5A4ACA05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cr_measurement_1h, cr_measurement_15min의 W, P, </w:t>
      </w:r>
      <w:proofErr w:type="spellStart"/>
      <w:r>
        <w:rPr>
          <w:rFonts w:eastAsia="Arial"/>
        </w:rPr>
        <w:t>Tvl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Trl</w:t>
      </w:r>
      <w:proofErr w:type="spellEnd"/>
      <w:r>
        <w:rPr>
          <w:rFonts w:eastAsia="Arial"/>
        </w:rPr>
        <w:t xml:space="preserve"> 시계열. 시간 주기 피처는 저희 </w:t>
      </w:r>
      <w:proofErr w:type="spellStart"/>
      <w:r>
        <w:rPr>
          <w:rFonts w:eastAsia="Arial"/>
        </w:rPr>
        <w:t>전처리</w:t>
      </w:r>
      <w:proofErr w:type="spellEnd"/>
      <w:r>
        <w:rPr>
          <w:rFonts w:eastAsia="Arial"/>
        </w:rPr>
        <w:t xml:space="preserve"> 5단계 시간 피처로 대응.</w:t>
      </w:r>
    </w:p>
    <w:p w14:paraId="02350DCB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적용 방법론</w:t>
      </w:r>
    </w:p>
    <w:p w14:paraId="485ECE68" w14:textId="77777777" w:rsidR="00C84647" w:rsidRDefault="009A27FF">
      <w:pPr>
        <w:spacing w:before="40" w:after="40"/>
        <w:ind w:left="360"/>
      </w:pPr>
      <w:r>
        <w:rPr>
          <w:rFonts w:eastAsia="Arial"/>
        </w:rPr>
        <w:t>저희 이상탐지 1단계(Isolation Forest) + 3단계(LSTM-AE) 조합 구조의 직접 근거. 빌딩 에너지 도메인에서 실제 적용 사례로 유사 환경에서의 유효성 확인.</w:t>
      </w:r>
    </w:p>
    <w:p w14:paraId="78214552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기대 효과 및 한계</w:t>
      </w:r>
    </w:p>
    <w:p w14:paraId="2F6D4DF5" w14:textId="77777777" w:rsidR="00C84647" w:rsidRDefault="009A27FF">
      <w:pPr>
        <w:spacing w:before="40" w:after="40"/>
        <w:ind w:left="360"/>
      </w:pPr>
      <w:r>
        <w:rPr>
          <w:rFonts w:eastAsia="Arial"/>
        </w:rPr>
        <w:t>학술대회 논문으로 5페이지 분량이라 방법론 깊이가 얕음. 8번 논문과 함께 보조적으로 인용. 독일 빌딩 데이터의 도메인 유사성 있음.</w:t>
      </w:r>
    </w:p>
    <w:p w14:paraId="0F546A87" w14:textId="77777777" w:rsidR="00C84647" w:rsidRDefault="00C84647">
      <w:pPr>
        <w:pBdr>
          <w:bottom w:val="single" w:sz="4" w:space="1" w:color="CCCCCC"/>
        </w:pBdr>
        <w:spacing w:before="200" w:after="200"/>
      </w:pPr>
    </w:p>
    <w:p w14:paraId="437116B1" w14:textId="77777777" w:rsidR="005054DC" w:rsidRDefault="005054DC">
      <w:pPr>
        <w:widowControl/>
        <w:wordWrap/>
        <w:autoSpaceDE/>
        <w:autoSpaceDN/>
        <w:rPr>
          <w:rFonts w:eastAsia="Arial"/>
          <w:b/>
          <w:bCs/>
          <w:color w:val="1F4E79"/>
          <w:sz w:val="24"/>
          <w:szCs w:val="24"/>
        </w:rPr>
      </w:pPr>
      <w:r>
        <w:rPr>
          <w:rFonts w:eastAsia="Arial"/>
          <w:b/>
          <w:bCs/>
          <w:color w:val="1F4E79"/>
          <w:sz w:val="24"/>
          <w:szCs w:val="24"/>
        </w:rPr>
        <w:br w:type="page"/>
      </w:r>
    </w:p>
    <w:p w14:paraId="34876B33" w14:textId="352E11E4" w:rsidR="00C84647" w:rsidRDefault="009A27FF">
      <w:pPr>
        <w:shd w:val="clear" w:color="auto" w:fill="D6E4F0"/>
        <w:spacing w:before="320" w:after="120"/>
      </w:pPr>
      <w:r>
        <w:rPr>
          <w:rFonts w:eastAsia="Arial"/>
          <w:b/>
          <w:bCs/>
          <w:color w:val="1F4E79"/>
          <w:sz w:val="24"/>
          <w:szCs w:val="24"/>
        </w:rPr>
        <w:lastRenderedPageBreak/>
        <w:t xml:space="preserve">8. </w:t>
      </w:r>
      <w:r>
        <w:rPr>
          <w:rFonts w:eastAsia="Arial"/>
          <w:b/>
          <w:bCs/>
          <w:sz w:val="22"/>
          <w:szCs w:val="22"/>
        </w:rPr>
        <w:t xml:space="preserve">An innovative dynamic anomaly detection method based on hybrid data mining technology for building energy </w:t>
      </w:r>
      <w:proofErr w:type="gramStart"/>
      <w:r>
        <w:rPr>
          <w:rFonts w:eastAsia="Arial"/>
          <w:b/>
          <w:bCs/>
          <w:sz w:val="22"/>
          <w:szCs w:val="22"/>
        </w:rPr>
        <w:t>consumption</w:t>
      </w:r>
      <w:r>
        <w:rPr>
          <w:rFonts w:eastAsia="Arial"/>
          <w:i/>
          <w:iCs/>
          <w:color w:val="888888"/>
        </w:rPr>
        <w:t xml:space="preserve">  [</w:t>
      </w:r>
      <w:proofErr w:type="gramEnd"/>
      <w:r>
        <w:rPr>
          <w:rFonts w:eastAsia="Arial"/>
          <w:i/>
          <w:iCs/>
          <w:color w:val="888888"/>
        </w:rPr>
        <w:t xml:space="preserve">Energy and Buildings, Lei </w:t>
      </w:r>
      <w:proofErr w:type="spellStart"/>
      <w:r>
        <w:rPr>
          <w:rFonts w:eastAsia="Arial"/>
          <w:i/>
          <w:iCs/>
          <w:color w:val="888888"/>
        </w:rPr>
        <w:t>Lei</w:t>
      </w:r>
      <w:proofErr w:type="spellEnd"/>
      <w:r>
        <w:rPr>
          <w:rFonts w:eastAsia="Arial"/>
          <w:i/>
          <w:iCs/>
          <w:color w:val="888888"/>
        </w:rPr>
        <w:t xml:space="preserve"> et al. 2024]</w:t>
      </w:r>
    </w:p>
    <w:p w14:paraId="4A28592C" w14:textId="77777777" w:rsidR="00C84647" w:rsidRDefault="009A27FF">
      <w:pPr>
        <w:shd w:val="clear" w:color="auto" w:fill="2E75B6"/>
        <w:spacing w:before="120" w:after="60"/>
      </w:pPr>
      <w:r>
        <w:rPr>
          <w:rFonts w:eastAsia="Arial"/>
          <w:b/>
          <w:bCs/>
          <w:color w:val="FFFFFF"/>
          <w:sz w:val="22"/>
          <w:szCs w:val="22"/>
        </w:rPr>
        <w:t>【논문 내용】</w:t>
      </w:r>
    </w:p>
    <w:p w14:paraId="08F1B811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논문 개요</w:t>
      </w:r>
    </w:p>
    <w:p w14:paraId="3C2F17CD" w14:textId="77777777" w:rsidR="00C84647" w:rsidRDefault="009A27FF">
      <w:pPr>
        <w:spacing w:before="40" w:after="40"/>
        <w:ind w:left="360"/>
      </w:pPr>
      <w:r>
        <w:rPr>
          <w:rFonts w:eastAsia="Arial"/>
        </w:rPr>
        <w:t>건물 에너지 소비 데이터에서 포인트 이상과 집단 이상을 동시에 탐지하는 동적 방법론 제안. EWKM 클러스터링과 CART 의사결정 트리로 레이블 없는 데이터의 패턴 인식 메커니즘 구축 후 IF+LOF로 탐지.</w:t>
      </w:r>
    </w:p>
    <w:p w14:paraId="75B0F314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입력 변수</w:t>
      </w:r>
    </w:p>
    <w:p w14:paraId="206A3DC7" w14:textId="77777777" w:rsidR="00C84647" w:rsidRDefault="009A27FF">
      <w:pPr>
        <w:spacing w:before="40" w:after="40"/>
        <w:ind w:left="360"/>
      </w:pPr>
      <w:r>
        <w:rPr>
          <w:rFonts w:eastAsia="Arial"/>
        </w:rPr>
        <w:t>건물 전력 소비 시계열, 에너지 소비 패턴 특징, 시간 정보</w:t>
      </w:r>
    </w:p>
    <w:p w14:paraId="26D0CA58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방법론</w:t>
      </w:r>
    </w:p>
    <w:p w14:paraId="32EF5DA6" w14:textId="77777777" w:rsidR="00C84647" w:rsidRDefault="009A27FF">
      <w:pPr>
        <w:spacing w:before="40" w:after="40"/>
        <w:ind w:left="360"/>
      </w:pPr>
      <w:r>
        <w:rPr>
          <w:rFonts w:eastAsia="Arial"/>
        </w:rPr>
        <w:t>EWKM으로 에너지 패턴 클러스터링 → CART로 패턴 특징 학습 및 자동 레이블링 → Isolation Forest로 구조적 이상치 선별 → LOF로 밀도 기반 미세 이상치 탐지 → DTW로 집단 이상 탐지</w:t>
      </w:r>
    </w:p>
    <w:p w14:paraId="23E86E51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출력 및 성능</w:t>
      </w:r>
    </w:p>
    <w:p w14:paraId="26DCD811" w14:textId="77777777" w:rsidR="00C84647" w:rsidRDefault="009A27FF">
      <w:pPr>
        <w:spacing w:before="40" w:after="40"/>
        <w:ind w:left="360"/>
      </w:pPr>
      <w:r>
        <w:rPr>
          <w:rFonts w:eastAsia="Arial"/>
        </w:rPr>
        <w:t>AUC 0.90, 정확도 0.98, F-score 0.82. KNN, CBLOF 등 다른 조합 모델 대비 우수. 포인트 이상과 집단 이상 동시 탐지 확인.</w:t>
      </w:r>
    </w:p>
    <w:p w14:paraId="0159D853" w14:textId="77777777" w:rsidR="00C84647" w:rsidRDefault="009A27FF">
      <w:pPr>
        <w:shd w:val="clear" w:color="auto" w:fill="1F4E79"/>
        <w:spacing w:before="160" w:after="60"/>
      </w:pPr>
      <w:r>
        <w:rPr>
          <w:rFonts w:eastAsia="Arial"/>
          <w:b/>
          <w:bCs/>
          <w:color w:val="FFFFFF"/>
          <w:sz w:val="22"/>
          <w:szCs w:val="22"/>
        </w:rPr>
        <w:t>【저희 프로젝트 적용】</w:t>
      </w:r>
    </w:p>
    <w:p w14:paraId="6ECC9AF4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대응 변수</w:t>
      </w:r>
    </w:p>
    <w:p w14:paraId="3A616253" w14:textId="77777777" w:rsidR="00C84647" w:rsidRDefault="009A27FF">
      <w:pPr>
        <w:spacing w:before="40" w:after="40"/>
        <w:ind w:left="360"/>
      </w:pPr>
      <w:r>
        <w:rPr>
          <w:rFonts w:eastAsia="Arial"/>
        </w:rPr>
        <w:t>cr_measurement_1h, cr_measurement_15min의 W, P 전력 시계열. EWKM 클러스터링은 저희 81개 계량기 그룹별 분류(발전/소비, 열/전기/기상)에 적용 가능.</w:t>
      </w:r>
    </w:p>
    <w:p w14:paraId="4505EDE2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적용 방법론</w:t>
      </w:r>
    </w:p>
    <w:p w14:paraId="0F83C7E1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저희 이상탐지에서 Isolation Forest 에너지 데이터 적용의 핵심 근거. AUC 0.90 성능 검증으로 신뢰도 확보. 집단 이상(지속적 과소비 등) 탐지는 저희 </w:t>
      </w:r>
      <w:proofErr w:type="spellStart"/>
      <w:r>
        <w:rPr>
          <w:rFonts w:eastAsia="Arial"/>
        </w:rPr>
        <w:t>is_building_event</w:t>
      </w:r>
      <w:proofErr w:type="spellEnd"/>
      <w:r>
        <w:rPr>
          <w:rFonts w:eastAsia="Arial"/>
        </w:rPr>
        <w:t xml:space="preserve"> 플래그와 연결.</w:t>
      </w:r>
    </w:p>
    <w:p w14:paraId="4D97AEDF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기대 효과 및 한계</w:t>
      </w:r>
    </w:p>
    <w:p w14:paraId="4F1C7A53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레이블 없는 저희 데이터에 직접 적용 가능. LOF 추가 시 Isolation Forest 단독 대비 미세 이상치 </w:t>
      </w:r>
      <w:proofErr w:type="spellStart"/>
      <w:r>
        <w:rPr>
          <w:rFonts w:eastAsia="Arial"/>
        </w:rPr>
        <w:t>탐지력</w:t>
      </w:r>
      <w:proofErr w:type="spellEnd"/>
      <w:r>
        <w:rPr>
          <w:rFonts w:eastAsia="Arial"/>
        </w:rPr>
        <w:t xml:space="preserve"> 향상 기대. 81개 계량기 전체 적용 시 계산 비용 고려 필요.</w:t>
      </w:r>
    </w:p>
    <w:p w14:paraId="128DAFC7" w14:textId="77777777" w:rsidR="00C84647" w:rsidRDefault="00C84647">
      <w:pPr>
        <w:pBdr>
          <w:bottom w:val="single" w:sz="4" w:space="1" w:color="CCCCCC"/>
        </w:pBdr>
        <w:spacing w:before="200" w:after="200"/>
      </w:pPr>
    </w:p>
    <w:p w14:paraId="2DEFE280" w14:textId="77777777" w:rsidR="005054DC" w:rsidRDefault="005054DC">
      <w:pPr>
        <w:widowControl/>
        <w:wordWrap/>
        <w:autoSpaceDE/>
        <w:autoSpaceDN/>
        <w:rPr>
          <w:rFonts w:eastAsia="Arial"/>
          <w:b/>
          <w:bCs/>
          <w:color w:val="1F4E79"/>
          <w:sz w:val="24"/>
          <w:szCs w:val="24"/>
        </w:rPr>
      </w:pPr>
      <w:r>
        <w:rPr>
          <w:rFonts w:eastAsia="Arial"/>
          <w:b/>
          <w:bCs/>
          <w:color w:val="1F4E79"/>
          <w:sz w:val="24"/>
          <w:szCs w:val="24"/>
        </w:rPr>
        <w:br w:type="page"/>
      </w:r>
    </w:p>
    <w:p w14:paraId="609D0ECD" w14:textId="64806D59" w:rsidR="00C84647" w:rsidRDefault="009A27FF">
      <w:pPr>
        <w:shd w:val="clear" w:color="auto" w:fill="D6E4F0"/>
        <w:spacing w:before="320" w:after="120"/>
      </w:pPr>
      <w:r>
        <w:rPr>
          <w:rFonts w:eastAsia="Arial"/>
          <w:b/>
          <w:bCs/>
          <w:color w:val="1F4E79"/>
          <w:sz w:val="24"/>
          <w:szCs w:val="24"/>
        </w:rPr>
        <w:lastRenderedPageBreak/>
        <w:t xml:space="preserve">9. </w:t>
      </w:r>
      <w:r>
        <w:rPr>
          <w:rFonts w:eastAsia="Arial"/>
          <w:b/>
          <w:bCs/>
          <w:sz w:val="22"/>
          <w:szCs w:val="22"/>
        </w:rPr>
        <w:t xml:space="preserve">An Integrated Data Engineering and Machine Learning Framework for Energy Prediction and Fault Detection in Smart </w:t>
      </w:r>
      <w:proofErr w:type="gramStart"/>
      <w:r>
        <w:rPr>
          <w:rFonts w:eastAsia="Arial"/>
          <w:b/>
          <w:bCs/>
          <w:sz w:val="22"/>
          <w:szCs w:val="22"/>
        </w:rPr>
        <w:t>Buildings</w:t>
      </w:r>
      <w:r>
        <w:rPr>
          <w:rFonts w:eastAsia="Arial"/>
          <w:i/>
          <w:iCs/>
          <w:color w:val="888888"/>
        </w:rPr>
        <w:t xml:space="preserve">  [</w:t>
      </w:r>
      <w:proofErr w:type="gramEnd"/>
      <w:r>
        <w:rPr>
          <w:rFonts w:eastAsia="Arial"/>
          <w:i/>
          <w:iCs/>
          <w:color w:val="888888"/>
        </w:rPr>
        <w:t>IEEE Access, Shashank et al. 2026]</w:t>
      </w:r>
    </w:p>
    <w:p w14:paraId="044DC071" w14:textId="77777777" w:rsidR="00C84647" w:rsidRDefault="009A27FF">
      <w:pPr>
        <w:shd w:val="clear" w:color="auto" w:fill="2E75B6"/>
        <w:spacing w:before="120" w:after="60"/>
      </w:pPr>
      <w:r>
        <w:rPr>
          <w:rFonts w:eastAsia="Arial"/>
          <w:b/>
          <w:bCs/>
          <w:color w:val="FFFFFF"/>
          <w:sz w:val="22"/>
          <w:szCs w:val="22"/>
        </w:rPr>
        <w:t>【논문 내용】</w:t>
      </w:r>
    </w:p>
    <w:p w14:paraId="35DC6D18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논문 개요</w:t>
      </w:r>
    </w:p>
    <w:p w14:paraId="6451F47A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스마트빌딩의 에너지 예측과 결함 탐지를 통합한 클라우드 프레임워크 논문. 시간별 에너지 소비량, 기상, 점유도 데이터를 통합하여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>로 예측하고 Bollinger Bands로 이상을 탐지. 14개 건물 유형별 맞춤 모델 비교 포함.</w:t>
      </w:r>
    </w:p>
    <w:p w14:paraId="371CE674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입력 변수</w:t>
      </w:r>
    </w:p>
    <w:p w14:paraId="6AC1CCD3" w14:textId="77777777" w:rsidR="00C84647" w:rsidRDefault="009A27FF">
      <w:pPr>
        <w:spacing w:before="40" w:after="40"/>
        <w:ind w:left="360"/>
      </w:pPr>
      <w:r>
        <w:rPr>
          <w:rFonts w:eastAsia="Arial"/>
        </w:rPr>
        <w:t>시간별 전력 소비량, 기상 데이터(온도 등), 건물 점유도(Occupancy) 데이터, 건물 유형 정보</w:t>
      </w:r>
    </w:p>
    <w:p w14:paraId="27DBAEF1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방법론</w:t>
      </w:r>
    </w:p>
    <w:p w14:paraId="31D329CB" w14:textId="77777777" w:rsidR="00C84647" w:rsidRDefault="009A27FF">
      <w:pPr>
        <w:spacing w:before="40" w:after="40"/>
        <w:ind w:left="360"/>
      </w:pP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, LSTM, RF, Prophet, MSTL 예측 모델 비교 →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>가 최고 성능 확인 → 이동평균 중심으로 ±표준편차 범위(Bollinger Bands) 설정 → 범위 이탈 시 결함으로 판정 → Human-in-the-loop으로 운영자 최종 검증</w:t>
      </w:r>
    </w:p>
    <w:p w14:paraId="0CF72D36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출력 및 성능</w:t>
      </w:r>
    </w:p>
    <w:p w14:paraId="018E29A4" w14:textId="77777777" w:rsidR="00C84647" w:rsidRDefault="009A27FF">
      <w:pPr>
        <w:spacing w:before="40" w:after="40"/>
        <w:ind w:left="360"/>
      </w:pP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>가 모든 건물 유형에서 최고 예측 정확도. Bollinger Bands 기반 탐지기가 이동평균 주변 변동성으로 비정상 변동 효과적으로 포착.</w:t>
      </w:r>
    </w:p>
    <w:p w14:paraId="45E034D2" w14:textId="77777777" w:rsidR="00C84647" w:rsidRDefault="009A27FF">
      <w:pPr>
        <w:shd w:val="clear" w:color="auto" w:fill="1F4E79"/>
        <w:spacing w:before="160" w:after="60"/>
      </w:pPr>
      <w:r>
        <w:rPr>
          <w:rFonts w:eastAsia="Arial"/>
          <w:b/>
          <w:bCs/>
          <w:color w:val="FFFFFF"/>
          <w:sz w:val="22"/>
          <w:szCs w:val="22"/>
        </w:rPr>
        <w:t>【저희 프로젝트 적용】</w:t>
      </w:r>
    </w:p>
    <w:p w14:paraId="455737A1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대응 변수</w:t>
      </w:r>
    </w:p>
    <w:p w14:paraId="3DFDEA8A" w14:textId="77777777" w:rsidR="00C84647" w:rsidRDefault="009A27FF">
      <w:pPr>
        <w:spacing w:before="40" w:after="40"/>
        <w:ind w:left="360"/>
      </w:pPr>
      <w:r>
        <w:rPr>
          <w:rFonts w:eastAsia="Arial"/>
        </w:rPr>
        <w:t>cr_measurement_1h, cr_measurement_15min의 W, P 시계열. Ta(외기온도)는 기상 데이터와 대응. 점유도 데이터는 저희에게 없으나 시간 피처로 대체 가능.</w:t>
      </w:r>
    </w:p>
    <w:p w14:paraId="511B7BCF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적용 방법론</w:t>
      </w:r>
    </w:p>
    <w:p w14:paraId="26699F93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통계 기반 이상탐지(Bollinger Bands = 이동평균 ± 표준편차)의 직접 근거. 저희 IQR/Z-score 통계 기반 탐지와 같은 맥락.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예측 모델 선택 근거 제공.</w:t>
      </w:r>
    </w:p>
    <w:p w14:paraId="3D1B890B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기대 효과 및 한계</w:t>
      </w:r>
    </w:p>
    <w:p w14:paraId="64653F23" w14:textId="77777777" w:rsidR="00C84647" w:rsidRDefault="009A27FF">
      <w:pPr>
        <w:spacing w:before="40" w:after="40"/>
        <w:ind w:left="360"/>
      </w:pPr>
      <w:r>
        <w:rPr>
          <w:rFonts w:eastAsia="Arial"/>
        </w:rPr>
        <w:t>Bollinger Bands는 저희 이상탐지 1단계 통계 필터로 즉시 적용 가능. 14개 건물 유형별 분리 학습 결과가 저희 발전/소비/열/기상 계량기 분류별 모델 분리 전략과 연결.</w:t>
      </w:r>
    </w:p>
    <w:p w14:paraId="1B34213F" w14:textId="77777777" w:rsidR="00C84647" w:rsidRDefault="00C84647">
      <w:pPr>
        <w:pBdr>
          <w:bottom w:val="single" w:sz="4" w:space="1" w:color="CCCCCC"/>
        </w:pBdr>
        <w:spacing w:before="200" w:after="200"/>
      </w:pPr>
    </w:p>
    <w:p w14:paraId="7B6ACB76" w14:textId="77777777" w:rsidR="005054DC" w:rsidRDefault="005054DC">
      <w:pPr>
        <w:widowControl/>
        <w:wordWrap/>
        <w:autoSpaceDE/>
        <w:autoSpaceDN/>
        <w:rPr>
          <w:rFonts w:eastAsia="Arial"/>
          <w:b/>
          <w:bCs/>
          <w:color w:val="1F4E79"/>
          <w:sz w:val="24"/>
          <w:szCs w:val="24"/>
        </w:rPr>
      </w:pPr>
      <w:r>
        <w:rPr>
          <w:rFonts w:eastAsia="Arial"/>
          <w:b/>
          <w:bCs/>
          <w:color w:val="1F4E79"/>
          <w:sz w:val="24"/>
          <w:szCs w:val="24"/>
        </w:rPr>
        <w:br w:type="page"/>
      </w:r>
    </w:p>
    <w:p w14:paraId="39EC2735" w14:textId="66D102F1" w:rsidR="00C84647" w:rsidRDefault="009A27FF">
      <w:pPr>
        <w:shd w:val="clear" w:color="auto" w:fill="D6E4F0"/>
        <w:spacing w:before="320" w:after="120"/>
      </w:pPr>
      <w:r>
        <w:rPr>
          <w:rFonts w:eastAsia="Arial"/>
          <w:b/>
          <w:bCs/>
          <w:color w:val="1F4E79"/>
          <w:sz w:val="24"/>
          <w:szCs w:val="24"/>
        </w:rPr>
        <w:lastRenderedPageBreak/>
        <w:t xml:space="preserve">10. </w:t>
      </w:r>
      <w:r>
        <w:rPr>
          <w:rFonts w:eastAsia="Arial"/>
          <w:b/>
          <w:bCs/>
          <w:sz w:val="22"/>
          <w:szCs w:val="22"/>
        </w:rPr>
        <w:t xml:space="preserve">Multi-model real-time energy consumption anomaly detection for office buildings based on circuit </w:t>
      </w:r>
      <w:proofErr w:type="gramStart"/>
      <w:r>
        <w:rPr>
          <w:rFonts w:eastAsia="Arial"/>
          <w:b/>
          <w:bCs/>
          <w:sz w:val="22"/>
          <w:szCs w:val="22"/>
        </w:rPr>
        <w:t>classification</w:t>
      </w:r>
      <w:r>
        <w:rPr>
          <w:rFonts w:eastAsia="Arial"/>
          <w:i/>
          <w:iCs/>
          <w:color w:val="888888"/>
        </w:rPr>
        <w:t xml:space="preserve">  [</w:t>
      </w:r>
      <w:proofErr w:type="gramEnd"/>
      <w:r>
        <w:rPr>
          <w:rFonts w:eastAsia="Arial"/>
          <w:i/>
          <w:iCs/>
          <w:color w:val="888888"/>
        </w:rPr>
        <w:t>Energy and Buildings, Liu Tang Xue 2025]</w:t>
      </w:r>
    </w:p>
    <w:p w14:paraId="33A8F45F" w14:textId="77777777" w:rsidR="00C84647" w:rsidRDefault="009A27FF">
      <w:pPr>
        <w:shd w:val="clear" w:color="auto" w:fill="2E75B6"/>
        <w:spacing w:before="120" w:after="60"/>
      </w:pPr>
      <w:r>
        <w:rPr>
          <w:rFonts w:eastAsia="Arial"/>
          <w:b/>
          <w:bCs/>
          <w:color w:val="FFFFFF"/>
          <w:sz w:val="22"/>
          <w:szCs w:val="22"/>
        </w:rPr>
        <w:t>【논문 내용】</w:t>
      </w:r>
    </w:p>
    <w:p w14:paraId="73B3AB5D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논문 개요</w:t>
      </w:r>
    </w:p>
    <w:p w14:paraId="4EC1FA3B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오피스 건물의 </w:t>
      </w:r>
      <w:proofErr w:type="spellStart"/>
      <w:r>
        <w:rPr>
          <w:rFonts w:eastAsia="Arial"/>
        </w:rPr>
        <w:t>분전반</w:t>
      </w:r>
      <w:proofErr w:type="spellEnd"/>
      <w:r>
        <w:rPr>
          <w:rFonts w:eastAsia="Arial"/>
        </w:rPr>
        <w:t>(Sub-circuit) 레벨 에너지 이상탐지 논문. ACF/PACF, ADF/KPSS 정상성 테스트, 기상 데이터와의 상관관계 분석으로 회로를 4가지 유형으로 분류하여 유형별 맞춤 모델 적용.</w:t>
      </w:r>
    </w:p>
    <w:p w14:paraId="02A9958F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입력 변수</w:t>
      </w:r>
    </w:p>
    <w:p w14:paraId="3EDB468C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분전반별 전력 소비 시계열, 기상 데이터(기온, 습도), 시간 정보, 자기상관함수(ACF/PACF) </w:t>
      </w:r>
      <w:proofErr w:type="spellStart"/>
      <w:r>
        <w:rPr>
          <w:rFonts w:eastAsia="Arial"/>
        </w:rPr>
        <w:t>통계값</w:t>
      </w:r>
      <w:proofErr w:type="spellEnd"/>
    </w:p>
    <w:p w14:paraId="7D2E3A28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방법론</w:t>
      </w:r>
    </w:p>
    <w:p w14:paraId="717A0471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ACF/PACF, ADF/KPSS, SRCC로 회로 유형 분류(Type I: 기저부하, Type II: 주기성 부하, Type III: 날씨 민감 부하, Type IV: 불규칙 부하) → 유형별 맞춤 모델 적용(3σ 규칙,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>, 유사일 분석 등)</w:t>
      </w:r>
    </w:p>
    <w:p w14:paraId="71096340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출력 및 성능</w:t>
      </w:r>
    </w:p>
    <w:p w14:paraId="1031865D" w14:textId="77777777" w:rsidR="00C84647" w:rsidRDefault="009A27FF">
      <w:pPr>
        <w:spacing w:before="40" w:after="40"/>
        <w:ind w:left="360"/>
      </w:pPr>
      <w:r>
        <w:rPr>
          <w:rFonts w:eastAsia="Arial"/>
        </w:rPr>
        <w:t>전체 계량기에 무거운 AI 모델 불필요. 단순 부하에는 경량 통계 모델, 복잡 부하에만 AI 모델 적용으로 효율성과 정확도 동시 달성.</w:t>
      </w:r>
    </w:p>
    <w:p w14:paraId="56FC57DA" w14:textId="77777777" w:rsidR="00C84647" w:rsidRDefault="009A27FF">
      <w:pPr>
        <w:shd w:val="clear" w:color="auto" w:fill="1F4E79"/>
        <w:spacing w:before="160" w:after="60"/>
      </w:pPr>
      <w:r>
        <w:rPr>
          <w:rFonts w:eastAsia="Arial"/>
          <w:b/>
          <w:bCs/>
          <w:color w:val="FFFFFF"/>
          <w:sz w:val="22"/>
          <w:szCs w:val="22"/>
        </w:rPr>
        <w:t>【저희 프로젝트 적용】</w:t>
      </w:r>
    </w:p>
    <w:p w14:paraId="29C33DA2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대응 변수</w:t>
      </w:r>
    </w:p>
    <w:p w14:paraId="422037DC" w14:textId="77777777" w:rsidR="00C84647" w:rsidRDefault="009A27FF">
      <w:pPr>
        <w:spacing w:before="40" w:after="40"/>
        <w:ind w:left="360"/>
      </w:pPr>
      <w:r>
        <w:rPr>
          <w:rFonts w:eastAsia="Arial"/>
        </w:rPr>
        <w:t>저희 81개 계량기 분류와 직접 대응. Type I(기저부하) ↔ 발전 계량기 일부, Type II(주기성) ↔ 전력 소비 계량기, Type III(날씨 민감) ↔ 열/냉방 계량기, Type IV(불규칙) ↔ 이벤트성 계량기.</w:t>
      </w:r>
    </w:p>
    <w:p w14:paraId="690BBBC0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적용 방법론</w:t>
      </w:r>
    </w:p>
    <w:p w14:paraId="022EA3DF" w14:textId="77777777" w:rsidR="00C84647" w:rsidRDefault="009A27FF">
      <w:pPr>
        <w:spacing w:before="40" w:after="40"/>
        <w:ind w:left="360"/>
      </w:pPr>
      <w:r>
        <w:rPr>
          <w:rFonts w:eastAsia="Arial"/>
        </w:rPr>
        <w:t>81개 계량기를 유형별로 분류하여 단순 계량기에는 IQR/Z-score 통계 탐지, 복잡 계량기에는 Isolation Forest + LSTM-AE 적용하는 계층적 이상탐지 구조의 핵심 근거.</w:t>
      </w:r>
    </w:p>
    <w:p w14:paraId="525163CC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기대 효과 및 한계</w:t>
      </w:r>
    </w:p>
    <w:p w14:paraId="176E7563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회로 분류 기준(ACF/PACF, ADF/KPSS)을 저희 계량기 </w:t>
      </w:r>
      <w:proofErr w:type="spellStart"/>
      <w:r>
        <w:rPr>
          <w:rFonts w:eastAsia="Arial"/>
        </w:rPr>
        <w:t>전처리</w:t>
      </w:r>
      <w:proofErr w:type="spellEnd"/>
      <w:r>
        <w:rPr>
          <w:rFonts w:eastAsia="Arial"/>
        </w:rPr>
        <w:t xml:space="preserve"> 단계에 적용 가능. 유형별 모델 분리로 81개 전체에 동일 모델 적용하는 것보다 계산 비용 절감 기대.</w:t>
      </w:r>
    </w:p>
    <w:p w14:paraId="039A0D24" w14:textId="77777777" w:rsidR="00C84647" w:rsidRDefault="00C84647">
      <w:pPr>
        <w:pBdr>
          <w:bottom w:val="single" w:sz="4" w:space="1" w:color="CCCCCC"/>
        </w:pBdr>
        <w:spacing w:before="200" w:after="200"/>
      </w:pPr>
    </w:p>
    <w:p w14:paraId="36E49A7E" w14:textId="77777777" w:rsidR="005054DC" w:rsidRDefault="005054DC">
      <w:pPr>
        <w:widowControl/>
        <w:wordWrap/>
        <w:autoSpaceDE/>
        <w:autoSpaceDN/>
        <w:rPr>
          <w:rFonts w:eastAsia="Arial"/>
          <w:b/>
          <w:bCs/>
          <w:color w:val="1F4E79"/>
          <w:sz w:val="32"/>
          <w:szCs w:val="32"/>
        </w:rPr>
      </w:pPr>
      <w:r>
        <w:br w:type="page"/>
      </w:r>
    </w:p>
    <w:p w14:paraId="47F6DE11" w14:textId="4B0C6DFF" w:rsidR="00C84647" w:rsidRDefault="009A27FF">
      <w:pPr>
        <w:pStyle w:val="1"/>
        <w:pBdr>
          <w:bottom w:val="single" w:sz="6" w:space="1" w:color="1F4E79"/>
        </w:pBdr>
      </w:pPr>
      <w:r>
        <w:lastRenderedPageBreak/>
        <w:t>3부. LLM 연동 선행연구 (1편)</w:t>
      </w:r>
    </w:p>
    <w:p w14:paraId="64B210A9" w14:textId="77777777" w:rsidR="00C84647" w:rsidRDefault="009A27FF">
      <w:pPr>
        <w:shd w:val="clear" w:color="auto" w:fill="D6E4F0"/>
        <w:spacing w:before="320" w:after="120"/>
      </w:pPr>
      <w:r>
        <w:rPr>
          <w:rFonts w:eastAsia="Arial"/>
          <w:b/>
          <w:bCs/>
          <w:color w:val="1F4E79"/>
          <w:sz w:val="24"/>
          <w:szCs w:val="24"/>
        </w:rPr>
        <w:t xml:space="preserve">11. </w:t>
      </w:r>
      <w:r>
        <w:rPr>
          <w:rFonts w:eastAsia="Arial"/>
          <w:b/>
          <w:bCs/>
          <w:sz w:val="22"/>
          <w:szCs w:val="22"/>
        </w:rPr>
        <w:t xml:space="preserve">A Review of Large Language Models for Energy Systems: Applications, Challenges, and Future </w:t>
      </w:r>
      <w:proofErr w:type="gramStart"/>
      <w:r>
        <w:rPr>
          <w:rFonts w:eastAsia="Arial"/>
          <w:b/>
          <w:bCs/>
          <w:sz w:val="22"/>
          <w:szCs w:val="22"/>
        </w:rPr>
        <w:t>Prospects</w:t>
      </w:r>
      <w:r>
        <w:rPr>
          <w:rFonts w:eastAsia="Arial"/>
          <w:i/>
          <w:iCs/>
          <w:color w:val="888888"/>
        </w:rPr>
        <w:t xml:space="preserve">  [</w:t>
      </w:r>
      <w:proofErr w:type="gramEnd"/>
      <w:r>
        <w:rPr>
          <w:rFonts w:eastAsia="Arial"/>
          <w:i/>
          <w:iCs/>
          <w:color w:val="888888"/>
        </w:rPr>
        <w:t xml:space="preserve">IEEE Access Vol.13, </w:t>
      </w:r>
      <w:proofErr w:type="spellStart"/>
      <w:r>
        <w:rPr>
          <w:rFonts w:eastAsia="Arial"/>
          <w:i/>
          <w:iCs/>
          <w:color w:val="888888"/>
        </w:rPr>
        <w:t>Mirshekali</w:t>
      </w:r>
      <w:proofErr w:type="spellEnd"/>
      <w:r>
        <w:rPr>
          <w:rFonts w:eastAsia="Arial"/>
          <w:i/>
          <w:iCs/>
          <w:color w:val="888888"/>
        </w:rPr>
        <w:t xml:space="preserve"> et al. 2025]</w:t>
      </w:r>
    </w:p>
    <w:p w14:paraId="1E35FF1C" w14:textId="77777777" w:rsidR="00C84647" w:rsidRDefault="009A27FF">
      <w:pPr>
        <w:shd w:val="clear" w:color="auto" w:fill="2E75B6"/>
        <w:spacing w:before="120" w:after="60"/>
      </w:pPr>
      <w:r>
        <w:rPr>
          <w:rFonts w:eastAsia="Arial"/>
          <w:b/>
          <w:bCs/>
          <w:color w:val="FFFFFF"/>
          <w:sz w:val="22"/>
          <w:szCs w:val="22"/>
        </w:rPr>
        <w:t>【논문 내용】</w:t>
      </w:r>
    </w:p>
    <w:p w14:paraId="1888953D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논문 개요</w:t>
      </w:r>
    </w:p>
    <w:p w14:paraId="4AD20440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에너지 시스템에서 LLM 활용을 종합 리뷰한 논문. 재생에너지 예측부터 전력 시스템 운영, 에너지 시장 분석까지 LLM의 역할을 13가지(유지보수 담당자, </w:t>
      </w:r>
      <w:proofErr w:type="spellStart"/>
      <w:r>
        <w:rPr>
          <w:rFonts w:eastAsia="Arial"/>
        </w:rPr>
        <w:t>어드바이저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예측자</w:t>
      </w:r>
      <w:proofErr w:type="spellEnd"/>
      <w:r>
        <w:rPr>
          <w:rFonts w:eastAsia="Arial"/>
        </w:rPr>
        <w:t>, 데이터 분석가 등)로 분류. RAG, Fine-tuning, PEFT 등 핵심 기술 포함.</w:t>
      </w:r>
    </w:p>
    <w:p w14:paraId="75F9E2D7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입력 변수</w:t>
      </w:r>
    </w:p>
    <w:p w14:paraId="0E8038E9" w14:textId="77777777" w:rsidR="00C84647" w:rsidRDefault="009A27FF">
      <w:pPr>
        <w:spacing w:before="40" w:after="40"/>
        <w:ind w:left="360"/>
      </w:pPr>
      <w:r>
        <w:rPr>
          <w:rFonts w:eastAsia="Arial"/>
        </w:rPr>
        <w:t>전력 소비 시계열, 유지보수 기록 텍스트, 기술 매뉴얼, 센서 데이터, 에너지 시장 데이터 등 구조적/비구조적 데이터 통합</w:t>
      </w:r>
    </w:p>
    <w:p w14:paraId="6813FE36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방법론</w:t>
      </w:r>
    </w:p>
    <w:p w14:paraId="620C46F7" w14:textId="77777777" w:rsidR="00C84647" w:rsidRDefault="009A27FF">
      <w:pPr>
        <w:spacing w:before="40" w:after="40"/>
        <w:ind w:left="360"/>
      </w:pPr>
      <w:r>
        <w:rPr>
          <w:rFonts w:eastAsia="Arial"/>
        </w:rPr>
        <w:t>LLM 기반 에이전트가 센서 데이터와 기술 문서를 동시에 분석 → RAG로 실시간 매뉴얼과 과거 데이터 결합 → 결함 진단 및 자연어 설명 생성 → PEFT로 에너지 도메인 특화 경량 학습</w:t>
      </w:r>
    </w:p>
    <w:p w14:paraId="0C0B5A69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출력 및 성능</w:t>
      </w:r>
    </w:p>
    <w:p w14:paraId="2A98181B" w14:textId="77777777" w:rsidR="00C84647" w:rsidRDefault="009A27FF">
      <w:pPr>
        <w:spacing w:before="40" w:after="40"/>
        <w:ind w:left="360"/>
      </w:pPr>
      <w:r>
        <w:rPr>
          <w:rFonts w:eastAsia="Arial"/>
        </w:rPr>
        <w:t>LLM이 에너지 시스템에서 유지보수, 예측, 이상탐지 설명, 자연어 질의응답 등 13가지 역할 수행 가능. 전통적 AI 대비 문맥적 추론과 설명력에서 우수.</w:t>
      </w:r>
    </w:p>
    <w:p w14:paraId="27E192DC" w14:textId="77777777" w:rsidR="00C84647" w:rsidRDefault="009A27FF">
      <w:pPr>
        <w:shd w:val="clear" w:color="auto" w:fill="1F4E79"/>
        <w:spacing w:before="160" w:after="60"/>
      </w:pPr>
      <w:r>
        <w:rPr>
          <w:rFonts w:eastAsia="Arial"/>
          <w:b/>
          <w:bCs/>
          <w:color w:val="FFFFFF"/>
          <w:sz w:val="22"/>
          <w:szCs w:val="22"/>
        </w:rPr>
        <w:t>【저희 프로젝트 적용】</w:t>
      </w:r>
    </w:p>
    <w:p w14:paraId="13CBCD9A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대응 변수</w:t>
      </w:r>
    </w:p>
    <w:p w14:paraId="0C9B51F5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저희 이상탐지 결과(P </w:t>
      </w:r>
      <w:proofErr w:type="spellStart"/>
      <w:r>
        <w:rPr>
          <w:rFonts w:eastAsia="Arial"/>
        </w:rPr>
        <w:t>음수값</w:t>
      </w:r>
      <w:proofErr w:type="spellEnd"/>
      <w:r>
        <w:rPr>
          <w:rFonts w:eastAsia="Arial"/>
        </w:rPr>
        <w:t xml:space="preserve">, PF 이상 등), 예측 결과, 보고 지표를 LLM에 입력. </w:t>
      </w:r>
      <w:proofErr w:type="spellStart"/>
      <w:r>
        <w:rPr>
          <w:rFonts w:eastAsia="Arial"/>
        </w:rPr>
        <w:t>Tvl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Trl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Tdiff</w:t>
      </w:r>
      <w:proofErr w:type="spellEnd"/>
      <w:r>
        <w:rPr>
          <w:rFonts w:eastAsia="Arial"/>
        </w:rPr>
        <w:t xml:space="preserve"> 등 열 계량기 이상 설명 생성에 활용. 유지보수 이력(변류기 오류 구간 등) 텍스트와 결합.</w:t>
      </w:r>
    </w:p>
    <w:p w14:paraId="3DA3E2A5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적용 방법론</w:t>
      </w:r>
    </w:p>
    <w:p w14:paraId="533AA816" w14:textId="77777777" w:rsidR="00C84647" w:rsidRDefault="009A27FF">
      <w:pPr>
        <w:spacing w:before="40" w:after="40"/>
        <w:ind w:left="360"/>
      </w:pPr>
      <w:r>
        <w:rPr>
          <w:rFonts w:eastAsia="Arial"/>
        </w:rPr>
        <w:t>Orchestrator Agent가 이상탐지/예측 결과를 종합하여 자연어 보고서 생성하는 구조의 핵심 근거. Critic Agent가 분석 결과를 검증하고 신뢰도 등급을 설명하는 기능 지지. 대화형 에너지 질의응답 기능 근거.</w:t>
      </w:r>
    </w:p>
    <w:p w14:paraId="0C4F2D29" w14:textId="77777777" w:rsidR="00C84647" w:rsidRDefault="009A27FF">
      <w:pPr>
        <w:spacing w:before="160" w:after="60"/>
      </w:pPr>
      <w:r>
        <w:rPr>
          <w:rFonts w:eastAsia="Arial"/>
          <w:b/>
          <w:bCs/>
          <w:color w:val="2E75B6"/>
          <w:sz w:val="22"/>
          <w:szCs w:val="22"/>
        </w:rPr>
        <w:t>기대 효과 및 한계</w:t>
      </w:r>
    </w:p>
    <w:p w14:paraId="54843737" w14:textId="77777777" w:rsidR="00C84647" w:rsidRDefault="009A27FF">
      <w:pPr>
        <w:spacing w:before="40" w:after="40"/>
        <w:ind w:left="360"/>
      </w:pPr>
      <w:r>
        <w:rPr>
          <w:rFonts w:eastAsia="Arial"/>
        </w:rPr>
        <w:t xml:space="preserve">LLM 연동은 이상탐지/예측 모델 완성 후 3단계에서 구현 예정. 도메인 특화 Fine-tuning 없이 프롬프트 엔지니어링 방식으로 먼저 접근 권장. </w:t>
      </w:r>
      <w:proofErr w:type="spellStart"/>
      <w:r>
        <w:rPr>
          <w:rFonts w:eastAsia="Arial"/>
        </w:rPr>
        <w:t>할루시네이션</w:t>
      </w:r>
      <w:proofErr w:type="spellEnd"/>
      <w:r>
        <w:rPr>
          <w:rFonts w:eastAsia="Arial"/>
        </w:rPr>
        <w:t xml:space="preserve"> 방지를 위해 Critic Agent의 검증 기능 필수.</w:t>
      </w:r>
    </w:p>
    <w:p w14:paraId="6F471118" w14:textId="77777777" w:rsidR="00C84647" w:rsidRDefault="00C84647">
      <w:pPr>
        <w:pBdr>
          <w:bottom w:val="single" w:sz="4" w:space="1" w:color="CCCCCC"/>
        </w:pBdr>
        <w:spacing w:before="200" w:after="200"/>
      </w:pPr>
    </w:p>
    <w:sectPr w:rsidR="00C8464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78C35" w14:textId="77777777" w:rsidR="00E23A83" w:rsidRDefault="00E23A83" w:rsidP="007D7263">
      <w:r>
        <w:separator/>
      </w:r>
    </w:p>
  </w:endnote>
  <w:endnote w:type="continuationSeparator" w:id="0">
    <w:p w14:paraId="3C35F535" w14:textId="77777777" w:rsidR="00E23A83" w:rsidRDefault="00E23A83" w:rsidP="007D7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1901D" w14:textId="77777777" w:rsidR="00E23A83" w:rsidRDefault="00E23A83" w:rsidP="007D7263">
      <w:r>
        <w:separator/>
      </w:r>
    </w:p>
  </w:footnote>
  <w:footnote w:type="continuationSeparator" w:id="0">
    <w:p w14:paraId="5B4834AF" w14:textId="77777777" w:rsidR="00E23A83" w:rsidRDefault="00E23A83" w:rsidP="007D72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378"/>
    <w:multiLevelType w:val="hybridMultilevel"/>
    <w:tmpl w:val="7AA44C64"/>
    <w:lvl w:ilvl="0" w:tplc="298A0C34">
      <w:start w:val="1"/>
      <w:numFmt w:val="bullet"/>
      <w:lvlText w:val="●"/>
      <w:lvlJc w:val="left"/>
      <w:pPr>
        <w:ind w:left="720" w:hanging="360"/>
      </w:pPr>
    </w:lvl>
    <w:lvl w:ilvl="1" w:tplc="A3DE1474">
      <w:start w:val="1"/>
      <w:numFmt w:val="bullet"/>
      <w:lvlText w:val="○"/>
      <w:lvlJc w:val="left"/>
      <w:pPr>
        <w:ind w:left="1440" w:hanging="360"/>
      </w:pPr>
    </w:lvl>
    <w:lvl w:ilvl="2" w:tplc="F2540E2A">
      <w:start w:val="1"/>
      <w:numFmt w:val="bullet"/>
      <w:lvlText w:val="■"/>
      <w:lvlJc w:val="left"/>
      <w:pPr>
        <w:ind w:left="2160" w:hanging="360"/>
      </w:pPr>
    </w:lvl>
    <w:lvl w:ilvl="3" w:tplc="A14EA764">
      <w:start w:val="1"/>
      <w:numFmt w:val="bullet"/>
      <w:lvlText w:val="●"/>
      <w:lvlJc w:val="left"/>
      <w:pPr>
        <w:ind w:left="2880" w:hanging="360"/>
      </w:pPr>
    </w:lvl>
    <w:lvl w:ilvl="4" w:tplc="483A3F5C">
      <w:start w:val="1"/>
      <w:numFmt w:val="bullet"/>
      <w:lvlText w:val="○"/>
      <w:lvlJc w:val="left"/>
      <w:pPr>
        <w:ind w:left="3600" w:hanging="360"/>
      </w:pPr>
    </w:lvl>
    <w:lvl w:ilvl="5" w:tplc="02F60C4C">
      <w:start w:val="1"/>
      <w:numFmt w:val="bullet"/>
      <w:lvlText w:val="■"/>
      <w:lvlJc w:val="left"/>
      <w:pPr>
        <w:ind w:left="4320" w:hanging="360"/>
      </w:pPr>
    </w:lvl>
    <w:lvl w:ilvl="6" w:tplc="3838087E">
      <w:start w:val="1"/>
      <w:numFmt w:val="bullet"/>
      <w:lvlText w:val="●"/>
      <w:lvlJc w:val="left"/>
      <w:pPr>
        <w:ind w:left="5040" w:hanging="360"/>
      </w:pPr>
    </w:lvl>
    <w:lvl w:ilvl="7" w:tplc="27484FB8">
      <w:start w:val="1"/>
      <w:numFmt w:val="bullet"/>
      <w:lvlText w:val="●"/>
      <w:lvlJc w:val="left"/>
      <w:pPr>
        <w:ind w:left="5760" w:hanging="360"/>
      </w:pPr>
    </w:lvl>
    <w:lvl w:ilvl="8" w:tplc="D6D40892">
      <w:start w:val="1"/>
      <w:numFmt w:val="bullet"/>
      <w:lvlText w:val="●"/>
      <w:lvlJc w:val="left"/>
      <w:pPr>
        <w:ind w:left="6480" w:hanging="360"/>
      </w:pPr>
    </w:lvl>
  </w:abstractNum>
  <w:num w:numId="1" w16cid:durableId="3266338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647"/>
    <w:rsid w:val="00287E33"/>
    <w:rsid w:val="005054DC"/>
    <w:rsid w:val="006322E4"/>
    <w:rsid w:val="007D7263"/>
    <w:rsid w:val="009A27FF"/>
    <w:rsid w:val="00C84647"/>
    <w:rsid w:val="00E2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03A8C"/>
  <w15:docId w15:val="{CA1C3715-8762-404A-9131-53352E802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300" w:after="150"/>
      <w:outlineLvl w:val="1"/>
    </w:pPr>
    <w:rPr>
      <w:rFonts w:eastAsia="Arial"/>
      <w:b/>
      <w:bCs/>
      <w:color w:val="1F4E79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D726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D7263"/>
  </w:style>
  <w:style w:type="paragraph" w:styleId="ab">
    <w:name w:val="footer"/>
    <w:basedOn w:val="a"/>
    <w:link w:val="Char2"/>
    <w:uiPriority w:val="99"/>
    <w:unhideWhenUsed/>
    <w:rsid w:val="007D726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D7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1964</Words>
  <Characters>8387</Characters>
  <Application>Microsoft Office Word</Application>
  <DocSecurity>0</DocSecurity>
  <Lines>931</Lines>
  <Paragraphs>690</Paragraphs>
  <ScaleCrop>false</ScaleCrop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우 인</cp:lastModifiedBy>
  <cp:revision>4</cp:revision>
  <dcterms:created xsi:type="dcterms:W3CDTF">2026-05-11T06:07:00Z</dcterms:created>
  <dcterms:modified xsi:type="dcterms:W3CDTF">2026-05-11T06:19:00Z</dcterms:modified>
</cp:coreProperties>
</file>