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9325" y="1227825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flipH="1" rot="10800000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cap="flat" cmpd="sng" w="25400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1F4E7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22"/>
              </w:rPr>
              <w:t>SK 네트웍스 Family AI 27기 : 3팀 프로젝트 기획서</w:t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  <w:shd w:fill="F8FAFC"/>
          </w:tcPr>
          <w:p w:rsidR="00000000" w:rsidDel="00000000" w:rsidP="00000000" w:rsidRDefault="00000000" w:rsidRPr="00000000" w14:paraId="00000010">
            <w:pPr>
              <w:widowControl w:val="0"/>
              <w:spacing w:line="252" w:lineRule="auto" w:after="40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맑은 고딕" w:hAnsi="Malgun Gothic"/>
                <w:b w:val="0"/>
                <w:sz w:val="17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  <w:shd w:fill="F8FAFC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기획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52" w:lineRule="auto" w:after="40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맑은 고딕" w:hAnsi="Malgun Gothic"/>
                <w:b w:val="0"/>
                <w:sz w:val="17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2026. 6. 22.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  <w:shd w:fill="F8FAFC"/>
          </w:tcPr>
          <w:p w:rsidR="00000000" w:rsidDel="00000000" w:rsidP="00000000" w:rsidRDefault="00000000" w:rsidRPr="00000000" w14:paraId="00000014">
            <w:pPr>
              <w:widowControl w:val="0"/>
              <w:spacing w:line="252" w:lineRule="auto" w:after="40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맑은 고딕" w:hAnsi="Malgun Gothic"/>
                <w:b w:val="0"/>
                <w:sz w:val="17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  <w:shd w:fill="F8FAFC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https://github.com/SKNETWORKS-FAMILY-AICAMP/SKN27-FINAL-3Team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52" w:lineRule="auto" w:after="40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맑은 고딕" w:hAnsi="Malgun Gothic"/>
                <w:b w:val="0"/>
                <w:sz w:val="17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rPr>
                <w:rFonts w:ascii="Malgun Gothic" w:hAnsi="Malgun Gothic" w:eastAsia="맑은 고딕"/>
                <w:b w:val="0"/>
                <w:color w:val="111827"/>
                <w:sz w:val="17"/>
              </w:rPr>
              <w:t>3팀: hi20260204-maker, leejaegang27, ohjuheecode, techshin31, workzion2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1F4E7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24"/>
              </w:rPr>
              <w:t>프로젝트 기획</w:t>
            </w:r>
          </w:p>
        </w:tc>
      </w:tr>
    </w:tbl>
    <w:p w:rsidR="00000000" w:rsidDel="00000000" w:rsidP="00000000" w:rsidRDefault="00000000" w:rsidRPr="00000000" w14:paraId="00000027">
      <w:pPr>
        <w:widowControl w:val="0"/>
        <w:spacing w:line="240" w:lineRule="auto"/>
        <w:jc w:val="both"/>
        <w:rPr>
          <w:rFonts w:ascii="Gulim" w:cs="Gulim" w:eastAsia="Gulim" w:hAnsi="Guli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after="200" w:line="276" w:lineRule="auto"/>
        <w:ind w:left="720" w:hanging="360"/>
        <w:jc w:val="both"/>
        <w:rPr>
          <w:color w:val="0000ff"/>
        </w:rPr>
      </w:pPr>
      <w:r w:rsidDel="00000000" w:rsidR="00000000" w:rsidRPr="00000000">
        <w:rPr>
          <w:rFonts w:ascii="Malgun Gothic" w:cs="Arial Unicode MS" w:eastAsia="맑은 고딕" w:hAnsi="Malgun Gothic"/>
          <w:b/>
          <w:color w:val="1F4E79"/>
          <w:sz w:val="24"/>
          <w:rtl w:val="0"/>
        </w:rPr>
        <w:t xml:space="preserve">프로젝트 주제</w:t>
      </w:r>
    </w:p>
    <w:p>
      <w:pPr>
        <w:spacing w:after="80" w:line="269" w:lineRule="auto"/>
      </w:pPr>
      <w:r>
        <w:rPr>
          <w:rFonts w:ascii="Malgun Gothic" w:hAnsi="Malgun Gothic" w:eastAsia="맑은 고딕"/>
          <w:sz w:val="19"/>
        </w:rPr>
        <w:t>프로젝트명은 '교통분쟁 AI: 과실비율·범칙금/과태료 분석 및 리포팅 서비스'다.</w:t>
      </w:r>
    </w:p>
    <w:p>
      <w:pPr>
        <w:spacing w:after="80" w:line="269" w:lineRule="auto"/>
      </w:pPr>
      <w:r>
        <w:rPr>
          <w:rFonts w:ascii="Malgun Gothic" w:hAnsi="Malgun Gothic" w:eastAsia="맑은 고딕"/>
          <w:sz w:val="19"/>
        </w:rPr>
        <w:t>MVP는 사용자가 고지서, 사고 설명, 사진 또는 영상을 입력했을 때 과태료/범칙금 분석, 과실비율 관련 쟁점 정리, 근거 기반 답변, 리포트 및 이의신청서 초안으로 이어지는 사용자 흐름을 제공하는 것을 목표로 한다.</w:t>
      </w:r>
    </w:p>
    <w:p>
      <w:pPr>
        <w:spacing w:after="80" w:line="269" w:lineRule="auto"/>
      </w:pPr>
      <w:r>
        <w:rPr>
          <w:rFonts w:ascii="Malgun Gothic" w:hAnsi="Malgun Gothic" w:eastAsia="맑은 고딕"/>
          <w:sz w:val="19"/>
        </w:rPr>
        <w:t>현재 저장소는 기능 구현 완료 단계가 아니라 요구사항, WBS, Agent 결과 Schema, 화면설계, 통합 시나리오를 정리하는 초기 설계 단계로 확인된다.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after="200" w:line="276" w:lineRule="auto"/>
        <w:ind w:left="720" w:hanging="360"/>
        <w:jc w:val="both"/>
        <w:rPr>
          <w:color w:val="0000ff"/>
        </w:rPr>
      </w:pPr>
      <w:r w:rsidDel="00000000" w:rsidR="00000000" w:rsidRPr="00000000">
        <w:rPr>
          <w:rFonts w:ascii="Malgun Gothic" w:cs="Arial Unicode MS" w:eastAsia="맑은 고딕" w:hAnsi="Malgun Gothic"/>
          <w:b/>
          <w:color w:val="1F4E79"/>
          <w:sz w:val="24"/>
          <w:rtl w:val="0"/>
        </w:rPr>
        <w:t xml:space="preserve">문제 정의</w:t>
      </w:r>
    </w:p>
    <w:p>
      <w:pPr>
        <w:spacing w:after="80" w:line="269" w:lineRule="auto"/>
      </w:pPr>
      <w:r>
        <w:rPr>
          <w:rFonts w:ascii="Malgun Gothic" w:hAnsi="Malgun Gothic" w:eastAsia="맑은 고딕"/>
          <w:sz w:val="19"/>
        </w:rPr>
        <w:t>교통사고와 과태료/범칙금 상황에서 사용자는 고지서 필드, 납부기한, 처분 단계, 이의제기 가능성, 사고 쟁점, 필요한 증거를 한 번에 이해하기 어렵다.</w:t>
      </w:r>
    </w:p>
    <w:p>
      <w:pPr>
        <w:spacing w:after="80" w:line="269" w:lineRule="auto"/>
      </w:pPr>
      <w:r>
        <w:rPr>
          <w:rFonts w:ascii="Malgun Gothic" w:hAnsi="Malgun Gothic" w:eastAsia="맑은 고딕"/>
          <w:sz w:val="19"/>
        </w:rPr>
        <w:t>단순 챗봇 답변은 법령 근거, 유사 사례, OCR 신뢰도, 자료 부족 여부를 구조적으로 남기기 어렵다.</w:t>
      </w:r>
    </w:p>
    <w:p>
      <w:pPr>
        <w:spacing w:after="80" w:line="269" w:lineRule="auto"/>
      </w:pPr>
      <w:r>
        <w:rPr>
          <w:rFonts w:ascii="Malgun Gothic" w:hAnsi="Malgun Gothic" w:eastAsia="맑은 고딕"/>
          <w:sz w:val="19"/>
        </w:rPr>
        <w:t>따라서 본 프로젝트는 AI 답변을 최종 판단처럼 단정하지 않고, 근거와 한계, 다음 행동을 함께 제공하는 리포팅 서비스로 설계한다.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after="200" w:line="276" w:lineRule="auto"/>
        <w:ind w:left="720" w:hanging="360"/>
        <w:jc w:val="both"/>
        <w:rPr>
          <w:color w:val="0000ff"/>
        </w:rPr>
      </w:pPr>
      <w:r w:rsidDel="00000000" w:rsidR="00000000" w:rsidRPr="00000000">
        <w:rPr>
          <w:rFonts w:ascii="Malgun Gothic" w:cs="Arial Unicode MS" w:eastAsia="맑은 고딕" w:hAnsi="Malgun Gothic"/>
          <w:b/>
          <w:color w:val="1F4E79"/>
          <w:sz w:val="24"/>
          <w:rtl w:val="0"/>
        </w:rPr>
        <w:t xml:space="preserve">시장조사 및 BM 분석</w:t>
      </w:r>
    </w:p>
    <w:p>
      <w:pPr>
        <w:spacing w:after="80" w:line="269" w:lineRule="auto"/>
      </w:pPr>
      <w:r>
        <w:rPr>
          <w:rFonts w:ascii="Malgun Gothic" w:hAnsi="Malgun Gothic" w:eastAsia="맑은 고딕"/>
          <w:sz w:val="19"/>
        </w:rPr>
        <w:t>회의 문서 기준으로 국내 교통 민원, 해외 과태료 이의제기, OCR 리포팅, 이미지/영상 분석, 텍스트 입력 분석 서비스를 벤치마킹 대상으로 조사하기로 했다.</w:t>
      </w:r>
    </w:p>
    <w:p>
      <w:pPr>
        <w:spacing w:after="80" w:line="269" w:lineRule="auto"/>
      </w:pPr>
      <w:r>
        <w:rPr>
          <w:rFonts w:ascii="Malgun Gothic" w:hAnsi="Malgun Gothic" w:eastAsia="맑은 고딕"/>
          <w:sz w:val="19"/>
        </w:rPr>
        <w:t>현재 저장소에는 특정 서비스별 확정 비교표가 없으므로, 본 기획서에서는 벤치마킹 결론을 완료 항목으로 쓰지 않는다.</w:t>
      </w:r>
    </w:p>
    <w:p>
      <w:pPr>
        <w:spacing w:after="80" w:line="269" w:lineRule="auto"/>
      </w:pPr>
      <w:r>
        <w:rPr>
          <w:rFonts w:ascii="Malgun Gothic" w:hAnsi="Malgun Gothic" w:eastAsia="맑은 고딕"/>
          <w:sz w:val="19"/>
        </w:rPr>
        <w:t>도입할 BM 포인트는 구조화 입력, 근거 기반 답변, 결과 리포트 저장, PDF/DOCX 다운로드, 법률 단정 방지, 자료 부족 시 추가 질문 흐름이다.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after="200" w:line="276" w:lineRule="auto"/>
        <w:ind w:left="720" w:hanging="360"/>
        <w:jc w:val="both"/>
        <w:rPr>
          <w:color w:val="0000ff"/>
        </w:rPr>
      </w:pPr>
      <w:r w:rsidDel="00000000" w:rsidR="00000000" w:rsidRPr="00000000">
        <w:rPr>
          <w:rFonts w:ascii="Malgun Gothic" w:cs="Arial Unicode MS" w:eastAsia="맑은 고딕" w:hAnsi="Malgun Gothic"/>
          <w:b/>
          <w:color w:val="1F4E79"/>
          <w:sz w:val="24"/>
          <w:rtl w:val="0"/>
        </w:rPr>
        <w:t xml:space="preserve">시스템 구성 기획</w:t>
      </w:r>
    </w:p>
    <w:p>
      <w:pPr>
        <w:spacing w:after="80" w:line="269" w:lineRule="auto"/>
      </w:pPr>
      <w:r>
        <w:rPr>
          <w:rFonts w:ascii="Malgun Gothic" w:hAnsi="Malgun Gothic" w:eastAsia="맑은 고딕"/>
          <w:sz w:val="19"/>
        </w:rPr>
        <w:t>사용자 흐름은 로그인/서비스 설명 진입 -&gt; AI 교통 상담 챗봇 -&gt; Supervisor 입력 분류 -&gt; 고지서 OCR/법률 근거/텍스트 ML/영상 이미지/이의신청서 생성 노드 -&gt; 결과 카드와 리포트 -&gt; 마이페이지 저장 순서로 잡는다.</w:t>
      </w:r>
    </w:p>
    <w:p>
      <w:pPr>
        <w:spacing w:after="80" w:line="269" w:lineRule="auto"/>
      </w:pPr>
      <w:r>
        <w:rPr>
          <w:rFonts w:ascii="Malgun Gothic" w:hAnsi="Malgun Gothic" w:eastAsia="맑은 고딕"/>
          <w:sz w:val="19"/>
        </w:rPr>
        <w:t>문서화된 폴더 책임은 app(화면/API), ai(Supervisor/Agent/Schema), etl(데이터 수집/전처리), storage(DB/RAG/파일 저장), test(단위/통합/E2E/수동 시나리오), docs(source of truth)로 분리된다.</w:t>
      </w:r>
    </w:p>
    <w:p>
      <w:pPr>
        <w:spacing w:after="80" w:line="269" w:lineRule="auto"/>
      </w:pPr>
      <w:r>
        <w:rPr>
          <w:rFonts w:ascii="Malgun Gothic" w:hAnsi="Malgun Gothic" w:eastAsia="맑은 고딕"/>
          <w:sz w:val="19"/>
        </w:rPr>
        <w:t>Agent 결과는 node_name, node_code, status, summary, structured_result, evidence, next_actions, limitations를 공통 envelope으로 반환하고, Supervisor가 최종 답변을 병합한다.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after="200" w:line="276" w:lineRule="auto"/>
        <w:ind w:left="720" w:hanging="360"/>
        <w:jc w:val="both"/>
        <w:rPr>
          <w:color w:val="0000ff"/>
        </w:rPr>
      </w:pPr>
      <w:r w:rsidDel="00000000" w:rsidR="00000000" w:rsidRPr="00000000">
        <w:rPr>
          <w:rFonts w:ascii="Malgun Gothic" w:cs="Arial Unicode MS" w:eastAsia="맑은 고딕" w:hAnsi="Malgun Gothic"/>
          <w:b/>
          <w:color w:val="1F4E79"/>
          <w:sz w:val="24"/>
          <w:rtl w:val="0"/>
        </w:rPr>
        <w:t xml:space="preserve">모델링 계획</w:t>
      </w:r>
    </w:p>
    <w:p>
      <w:pPr>
        <w:spacing w:after="80" w:line="269" w:lineRule="auto"/>
      </w:pPr>
      <w:r>
        <w:rPr>
          <w:rFonts w:ascii="Malgun Gothic" w:hAnsi="Malgun Gothic" w:eastAsia="맑은 고딕"/>
          <w:sz w:val="19"/>
        </w:rPr>
        <w:t>고지서 OCR·과태료/범칙금 분석 노드는 OCR 결과, 고지 정보, 처분 단계, 이의제기 가능성, 부족 서류, 필요 증거를 구조화한다.</w:t>
      </w:r>
    </w:p>
    <w:p>
      <w:pPr>
        <w:spacing w:after="80" w:line="269" w:lineRule="auto"/>
      </w:pPr>
      <w:r>
        <w:rPr>
          <w:rFonts w:ascii="Malgun Gothic" w:hAnsi="Malgun Gothic" w:eastAsia="맑은 고딕"/>
          <w:sz w:val="19"/>
        </w:rPr>
        <w:t>법률 근거 검색 노드는 도로교통법, 시행령, 시행규칙, 행정 기준, 고시 등 법률 계열 데이터를 검색하고 조문 metadata와 적용 한계를 반환한다.</w:t>
      </w:r>
    </w:p>
    <w:p>
      <w:pPr>
        <w:spacing w:after="80" w:line="269" w:lineRule="auto"/>
      </w:pPr>
      <w:r>
        <w:rPr>
          <w:rFonts w:ascii="Malgun Gothic" w:hAnsi="Malgun Gothic" w:eastAsia="맑은 고딕"/>
          <w:sz w:val="19"/>
        </w:rPr>
        <w:t>텍스트 ML/판례·사례 검색 노드는 경위서, OCR 텍스트, 판례, 유튜브 자막, 과실비율심의사례를 청크/임베딩/요약/태그 형태로 다룬다.</w:t>
      </w:r>
    </w:p>
    <w:p>
      <w:pPr>
        <w:spacing w:after="80" w:line="269" w:lineRule="auto"/>
      </w:pPr>
      <w:r>
        <w:rPr>
          <w:rFonts w:ascii="Malgun Gothic" w:hAnsi="Malgun Gothic" w:eastAsia="맑은 고딕"/>
          <w:sz w:val="19"/>
        </w:rPr>
        <w:t>영상·이미지 분석 노드는 key frame, 장면 요약, detected object, confidence, 품질 이슈를 반환하되 사고 책임이나 과실비율을 확정하지 않는다.</w:t>
      </w:r>
    </w:p>
    <w:p>
      <w:pPr>
        <w:spacing w:after="80" w:line="269" w:lineRule="auto"/>
      </w:pPr>
      <w:r>
        <w:rPr>
          <w:rFonts w:ascii="Malgun Gothic" w:hAnsi="Malgun Gothic" w:eastAsia="맑은 고딕"/>
          <w:sz w:val="19"/>
        </w:rPr>
        <w:t>회의 기준으로 모델은 확정된 상태가 아니며, 최소 2개 이상 모델 비교와 샘플 검증 이후 채택 여부를 결정한다.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after="200" w:line="276" w:lineRule="auto"/>
        <w:ind w:left="720" w:hanging="360"/>
        <w:jc w:val="both"/>
        <w:rPr>
          <w:color w:val="0000ff"/>
        </w:rPr>
      </w:pPr>
      <w:r w:rsidDel="00000000" w:rsidR="00000000" w:rsidRPr="00000000">
        <w:rPr>
          <w:rFonts w:ascii="Malgun Gothic" w:cs="Arial Unicode MS" w:eastAsia="맑은 고딕" w:hAnsi="Malgun Gothic"/>
          <w:b/>
          <w:color w:val="1F4E79"/>
          <w:sz w:val="24"/>
          <w:rtl w:val="0"/>
        </w:rPr>
        <w:t xml:space="preserve">데이터 수집 전략</w:t>
      </w:r>
    </w:p>
    <w:p>
      <w:pPr>
        <w:spacing w:after="80" w:line="269" w:lineRule="auto"/>
      </w:pPr>
      <w:r>
        <w:rPr>
          <w:rFonts w:ascii="Malgun Gothic" w:hAnsi="Malgun Gothic" w:eastAsia="맑은 고딕"/>
          <w:sz w:val="19"/>
        </w:rPr>
        <w:t>법률 데이터는 도로교통법, 시행령, 시행규칙, 과태료/범칙금 관련 행정 기준과 고시를 중심으로 수집한다.</w:t>
      </w:r>
    </w:p>
    <w:p>
      <w:pPr>
        <w:spacing w:after="80" w:line="269" w:lineRule="auto"/>
      </w:pPr>
      <w:r>
        <w:rPr>
          <w:rFonts w:ascii="Malgun Gothic" w:hAnsi="Malgun Gothic" w:eastAsia="맑은 고딕"/>
          <w:sz w:val="19"/>
        </w:rPr>
        <w:t>과태료·범칙금 분석용 룰/매핑 데이터는 법률 원문 DB와 분리하고, 위반 유형, 금액, 벌점, 예외 조건, 처분 단계 판단에 필요한 구조화 데이터로 관리한다.</w:t>
      </w:r>
    </w:p>
    <w:p>
      <w:pPr>
        <w:spacing w:after="80" w:line="269" w:lineRule="auto"/>
      </w:pPr>
      <w:r>
        <w:rPr>
          <w:rFonts w:ascii="Malgun Gothic" w:hAnsi="Malgun Gothic" w:eastAsia="맑은 고딕"/>
          <w:sz w:val="19"/>
        </w:rPr>
        <w:t>과실비율 영역은 판례, 유튜브 자막 사고 사례, 과실비율심의사례를 RAG/ML 입력으로 정제한다.</w:t>
      </w:r>
    </w:p>
    <w:p>
      <w:pPr>
        <w:spacing w:after="80" w:line="269" w:lineRule="auto"/>
      </w:pPr>
      <w:r>
        <w:rPr>
          <w:rFonts w:ascii="Malgun Gothic" w:hAnsi="Malgun Gothic" w:eastAsia="맑은 고딕"/>
          <w:sz w:val="19"/>
        </w:rPr>
        <w:t>영상·이미지 영역은 비식별 샘플, frame metadata, key frame, scene summary 중심으로 manifest를 구성한다.</w:t>
      </w:r>
    </w:p>
    <w:p>
      <w:pPr>
        <w:spacing w:after="80" w:line="269" w:lineRule="auto"/>
      </w:pPr>
      <w:r>
        <w:rPr>
          <w:rFonts w:ascii="Malgun Gothic" w:hAnsi="Malgun Gothic" w:eastAsia="맑은 고딕"/>
          <w:sz w:val="19"/>
        </w:rPr>
        <w:t>원본 고지서, 블랙박스, 개인정보 포함 파일은 기본 커밋 대상에서 제외하고 UTF-8, metadata, source_type, domain 기준으로 추적한다.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after="200" w:line="276" w:lineRule="auto"/>
        <w:ind w:left="720" w:hanging="360"/>
        <w:jc w:val="both"/>
        <w:rPr>
          <w:color w:val="0000ff"/>
        </w:rPr>
      </w:pPr>
      <w:r w:rsidDel="00000000" w:rsidR="00000000" w:rsidRPr="00000000">
        <w:rPr>
          <w:rFonts w:ascii="Malgun Gothic" w:cs="Arial Unicode MS" w:eastAsia="맑은 고딕" w:hAnsi="Malgun Gothic"/>
          <w:b/>
          <w:color w:val="1F4E79"/>
          <w:sz w:val="24"/>
          <w:rtl w:val="0"/>
        </w:rPr>
        <w:t xml:space="preserve">역할분담(R&amp;R)</w:t>
      </w:r>
      <w:r w:rsidDel="00000000" w:rsidR="00000000" w:rsidRPr="00000000">
        <w:rPr>
          <w:rFonts w:ascii="Malgun Gothic" w:hAnsi="Malgun Gothic" w:eastAsia="맑은 고딕"/>
          <w:b/>
          <w:color w:val="1F4E79"/>
          <w:sz w:val="24"/>
          <w:rtl w:val="0"/>
        </w:rPr>
      </w:r>
    </w:p>
    <w:p>
      <w:pPr>
        <w:spacing w:after="80" w:line="269" w:lineRule="auto"/>
      </w:pPr>
      <w:r>
        <w:rPr>
          <w:rFonts w:ascii="Malgun Gothic" w:hAnsi="Malgun Gothic" w:eastAsia="맑은 고딕"/>
          <w:sz w:val="19"/>
        </w:rPr>
        <w:t>hi20260204-maker: WBS/문서, Supervisor 통합 답변 구조, 홈·로그인·챗봇 진입 흐름, 이의신청서 생성 노드, 통합 QA.</w:t>
      </w:r>
    </w:p>
    <w:p>
      <w:pPr>
        <w:spacing w:after="80" w:line="269" w:lineRule="auto"/>
      </w:pPr>
      <w:r>
        <w:rPr>
          <w:rFonts w:ascii="Malgun Gothic" w:hAnsi="Malgun Gothic" w:eastAsia="맑은 고딕"/>
          <w:sz w:val="19"/>
        </w:rPr>
        <w:t>leejaegang27: 경위서/OCR 결과 처리, 텍스트 ML, 과실비율 판례, 유튜브 자막 사례, 과실비율심의사례 데이터, 판례 Agent.</w:t>
      </w:r>
    </w:p>
    <w:p>
      <w:pPr>
        <w:spacing w:after="80" w:line="269" w:lineRule="auto"/>
      </w:pPr>
      <w:r>
        <w:rPr>
          <w:rFonts w:ascii="Malgun Gothic" w:hAnsi="Malgun Gothic" w:eastAsia="맑은 고딕"/>
          <w:sz w:val="19"/>
        </w:rPr>
        <w:t>ohjuheecode: 차량 사고 이미지·영상 데이터셋, Vision/DL 분석, 영상·이미지 Agent, DL 결과 구조화.</w:t>
      </w:r>
    </w:p>
    <w:p>
      <w:pPr>
        <w:spacing w:after="80" w:line="269" w:lineRule="auto"/>
      </w:pPr>
      <w:r>
        <w:rPr>
          <w:rFonts w:ascii="Malgun Gothic" w:hAnsi="Malgun Gothic" w:eastAsia="맑은 고딕"/>
          <w:sz w:val="19"/>
        </w:rPr>
        <w:t>techshin31: 법률 데이터 수집, 전처리, DB 적재, 법률 원문/조문/근거 metadata.</w:t>
      </w:r>
    </w:p>
    <w:p>
      <w:pPr>
        <w:spacing w:after="80" w:line="269" w:lineRule="auto"/>
      </w:pPr>
      <w:r>
        <w:rPr>
          <w:rFonts w:ascii="Malgun Gothic" w:hAnsi="Malgun Gothic" w:eastAsia="맑은 고딕"/>
          <w:sz w:val="19"/>
        </w:rPr>
        <w:t>workzion2: 고지서 OCR, 과태료·범칙금·벌칙 분석용 룰/매핑 데이터, 과태료·범칙금 분석 흐름.</w:t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020" w:top="1020" w:left="1020" w:right="102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Gulim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00" w:before="400" w:lineRule="auto" w:line="269"/>
    </w:pPr>
    <w:rPr>
      <w:rFonts w:ascii="Malgun Gothic" w:hAnsi="Malgun Gothic" w:eastAsia="맑은 고딕"/>
      <w:b/>
      <w:color w:val="1F4E79"/>
      <w:sz w:val="3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00" w:before="360" w:lineRule="auto" w:line="269"/>
    </w:pPr>
    <w:rPr>
      <w:rFonts w:ascii="Malgun Gothic" w:hAnsi="Malgun Gothic" w:eastAsia="맑은 고딕"/>
      <w:b/>
      <w:bCs w:val="0"/>
      <w:color w:val="1F4E79"/>
      <w:sz w:val="24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