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22"/>
              </w:rPr>
              <w:t>SK 네트웍스 Family AI 27기 : 3팀 수집 데이터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 w:rsidR="00000000" w:rsidDel="00000000" w:rsidP="00000000" w:rsidRDefault="00000000" w:rsidRPr="00000000" w14:paraId="00000010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2026. 6. 22.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 w:rsidR="00000000" w:rsidDel="00000000" w:rsidP="00000000" w:rsidRDefault="00000000" w:rsidRPr="00000000" w14:paraId="00000014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https://github.com/SKNETWORKS-FAMILY-AICAMP/SKN27-FINAL-3Team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3팀: hi20260204-maker, leejaegang27, ohjuheecode, techshin31, workzion2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수집 데이터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출처 / 저작권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법률 원문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도로교통법, 시행령, 시행규칙, 행정 기준, 고시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과태료·범칙금 분석과 법률 근거 검색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법률 근거 검색 노드, RAG evidence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공개 법령/API, 출처 metadata 필요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과태료·범칙금 룰/매핑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위반 유형, 금액, 벌점, 예외 조건, 처분 단계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고지서 분석 결과 구조화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고지서 OCR·과태료/범칙금 분석 노드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법령 기반 내부 구조화 데이터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판례·심의·사고 사례 텍스트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판례, 과실비율심의사례, 유튜브 자막 사고 사례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사고 유형, 쟁점, 유사 사례 검색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텍스트 ML/판례·사례 검색 노드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공개 원문/자막, 사용권 검토 필요</w:t>
            </w:r>
          </w:p>
        </w:tc>
      </w:tr>
      <w:tr>
        <w:tc>
          <w:tcPr>
            <w:tcW w:type="dxa" w:w="18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영상·이미지 manifest</w:t>
            </w:r>
          </w:p>
        </w:tc>
        <w:tc>
          <w:tcPr>
            <w:tcW w:type="dxa" w:w="190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사고 사진, 차량 파손 이미지, 블랙박스/사고 영상, key frame</w:t>
            </w:r>
          </w:p>
        </w:tc>
        <w:tc>
          <w:tcPr>
            <w:tcW w:type="dxa" w:w="18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Vision/DL 분석과 장면 요약</w:t>
            </w:r>
          </w:p>
        </w:tc>
        <w:tc>
          <w:tcPr>
            <w:tcW w:type="dxa" w:w="18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영상·이미지 분석 노드</w:t>
            </w:r>
          </w:p>
        </w:tc>
        <w:tc>
          <w:tcPr>
            <w:tcW w:type="dxa" w:w="177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비식별 샘플만 저장, 원본 민감 파일 커밋 금지</w:t>
            </w:r>
          </w:p>
        </w:tc>
      </w:tr>
      <w:tr>
        <w:tc>
          <w:tcPr>
            <w:tcW w:type="dxa" w:w="189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사용자 업로드 자료</w:t>
            </w:r>
          </w:p>
        </w:tc>
        <w:tc>
          <w:tcPr>
            <w:tcW w:type="dxa" w:w="190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고지서, 경위서, 사고 사진, 영상, 사용자 설명</w:t>
            </w:r>
          </w:p>
        </w:tc>
        <w:tc>
          <w:tcPr>
            <w:tcW w:type="dxa" w:w="189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개별 사건 분석 입력</w:t>
            </w:r>
          </w:p>
        </w:tc>
        <w:tc>
          <w:tcPr>
            <w:tcW w:type="dxa" w:w="189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챗봇, 리포트, 이의신청서 초안</w:t>
            </w:r>
          </w:p>
        </w:tc>
        <w:tc>
          <w:tcPr>
            <w:tcW w:type="dxa" w:w="177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사용자 제공 자료, 개인정보 보호 대상</w:t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41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부분 사용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API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사용자 입력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문서 파일 업로드(PDF, 이미지, 영상 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기타: 회의/이슈/요구사항 문서 기반 데이터 범위 정리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사용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수집 방식 (해당 항목에 체크)</w:t>
      </w:r>
    </w:p>
    <w:tbl>
      <w:tblPr>
        <w:tblStyle w:val="Table6"/>
        <w:tblW w:w="9330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1F4E79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Python requests/BeautifulSoup, OCR 도구 후보, RAG chunking/embedding 도구, Django API. 실제 라이브러리는 구현 문서 확정 후 고정.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현재는 설계 단계다. 법률/룰/사례/영상 manifest는 ETL 파이프라인으로 자동화 예정이며, 샘플 검증 전까지는 수동 검토를 병행한다.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OCR 실패, 필수 필드 누락, RAG 검색 실패, Agent 응답 실패, 파일 업로드 실패를 status=partial/failed와 limitations로 반환한다.</w:t>
            </w:r>
          </w:p>
        </w:tc>
      </w:tr>
    </w:tbl>
    <w:p w:rsidR="00000000" w:rsidDel="00000000" w:rsidP="00000000" w:rsidRDefault="00000000" w:rsidRPr="00000000" w14:paraId="00000059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</w:p>
    <w:p w:rsidR="00000000" w:rsidDel="00000000" w:rsidP="00000000" w:rsidRDefault="00000000" w:rsidRPr="00000000" w14:paraId="0000005A">
      <w:pPr>
        <w:spacing w:after="60" w:before="60" w:lineRule="auto"/>
        <w:rPr>
          <w:rFonts w:ascii="Malgun Gothic" w:cs="Malgun Gothic" w:eastAsia="Malgun Gothic" w:hAnsi="Malgun Gothic"/>
          <w:i w:val="1"/>
          <w:iCs w:val="1"/>
          <w:color w:val="808080"/>
        </w:rPr>
      </w:pPr>
      <w:r>
        <w:rPr>
          <w:rFonts w:ascii="Malgun Gothic" w:hAnsi="Malgun Gothic" w:eastAsia="맑은 고딕"/>
          <w:b w:val="0"/>
          <w:color w:val="111827"/>
          <w:sz w:val="20"/>
        </w:rPr>
        <w:t>수집/저장 흐름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1. 원천 데이터 확인: 법령/API, 과태료·범칙금 기준, 판례/심의사례, 자막, 영상·이미지 샘플, 사용자 업로드 자료를 구분한다.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2. 수집 및 전처리: HTML 제거, 중복 제거, OCR/텍스트 정제, frame/key scene 추출, metadata 부여를 수행한다.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3. 저장 및 색인: DB table, RAG document/chunk, 파일 manifest로 분리 저장한다.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4. 검증 및 활용: Agent 결과 envelope의 evidence, limitations, next_actions에 연결한다.</w:t>
      </w:r>
    </w:p>
    <w:p w:rsidR="00000000" w:rsidDel="00000000" w:rsidP="00000000" w:rsidRDefault="00000000" w:rsidRPr="00000000" w14:paraId="0000005B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5C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파일명 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legal_documents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law_name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법령명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도로교통법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legal_documents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article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조문 번호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제32조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legal_documents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effective_date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date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시행일 또는 기준일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2026-06-22</w:t>
            </w:r>
          </w:p>
        </w:tc>
      </w:tr>
      <w:tr>
        <w:tc>
          <w:tcPr>
            <w:tcW w:type="dxa" w:w="211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fine_rules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violation_type</w:t>
            </w:r>
          </w:p>
        </w:tc>
        <w:tc>
          <w:tcPr>
            <w:tcW w:type="dxa" w:w="166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string</w:t>
            </w:r>
          </w:p>
        </w:tc>
        <w:tc>
          <w:tcPr>
            <w:tcW w:type="dxa" w:w="15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위반 유형</w:t>
            </w:r>
          </w:p>
        </w:tc>
        <w:tc>
          <w:tcPr>
            <w:tcW w:type="dxa" w:w="214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어린이보호구역 주정차 위반</w:t>
            </w:r>
          </w:p>
        </w:tc>
      </w:tr>
      <w:tr>
        <w:tc>
          <w:tcPr>
            <w:tcW w:type="dxa" w:w="211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fine_rules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fine_amount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integer</w:t>
            </w:r>
          </w:p>
        </w:tc>
        <w:tc>
          <w:tcPr>
            <w:tcW w:type="dxa" w:w="159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과태료 또는 범칙금 금액</w:t>
            </w:r>
          </w:p>
        </w:tc>
        <w:tc>
          <w:tcPr>
            <w:tcW w:type="dxa" w:w="214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120000</w:t>
            </w:r>
          </w:p>
        </w:tc>
      </w:tr>
      <w:tr>
        <w:tc>
          <w:tcPr>
            <w:tcW w:type="dxa" w:w="211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fault_cases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issue_tags</w:t>
            </w:r>
          </w:p>
        </w:tc>
        <w:tc>
          <w:tcPr>
            <w:tcW w:type="dxa" w:w="166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array</w:t>
            </w:r>
          </w:p>
        </w:tc>
        <w:tc>
          <w:tcPr>
            <w:tcW w:type="dxa" w:w="15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과실 쟁점 태그</w:t>
            </w:r>
          </w:p>
        </w:tc>
        <w:tc>
          <w:tcPr>
            <w:tcW w:type="dxa" w:w="214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신호, 좌회전, 선진입</w:t>
            </w:r>
          </w:p>
        </w:tc>
      </w:tr>
      <w:tr>
        <w:tc>
          <w:tcPr>
            <w:tcW w:type="dxa" w:w="211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media_manifest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file_type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string</w:t>
            </w:r>
          </w:p>
        </w:tc>
        <w:tc>
          <w:tcPr>
            <w:tcW w:type="dxa" w:w="159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이미지/영상 유형</w:t>
            </w:r>
          </w:p>
        </w:tc>
        <w:tc>
          <w:tcPr>
            <w:tcW w:type="dxa" w:w="2145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blackbox_video</w:t>
            </w:r>
          </w:p>
        </w:tc>
      </w:tr>
      <w:tr>
        <w:tc>
          <w:tcPr>
            <w:tcW w:type="dxa" w:w="211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agent_results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evidence</w:t>
            </w:r>
          </w:p>
        </w:tc>
        <w:tc>
          <w:tcPr>
            <w:tcW w:type="dxa" w:w="166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array</w:t>
            </w:r>
          </w:p>
        </w:tc>
        <w:tc>
          <w:tcPr>
            <w:tcW w:type="dxa" w:w="1590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근거 목록</w:t>
            </w:r>
          </w:p>
        </w:tc>
        <w:tc>
          <w:tcPr>
            <w:tcW w:type="dxa" w:w="2145"/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law, precedent, vision_result</w:t>
            </w:r>
          </w:p>
        </w:tc>
      </w:tr>
    </w:tbl>
    <w:p w:rsidR="00000000" w:rsidDel="00000000" w:rsidP="00000000" w:rsidRDefault="00000000" w:rsidRPr="00000000" w14:paraId="00000071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1F4E79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문서 기준 법령/시행령/시행규칙 총 23개 수집 완료로 기록됨. 저장소 내 raw 데이터 파일은 확인되지 않아 원본 적재 건수는 검증 필요.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법률 데이터 외 판례, 유튜브 자막, 과실비율심의사례, 영상·이미지 샘플은 진행 중 또는 검증 필요 상태로 기록한다.</w:t>
            </w:r>
          </w:p>
        </w:tc>
      </w:tr>
    </w:tbl>
    <w:p w:rsidR="00000000" w:rsidDel="00000000" w:rsidP="00000000" w:rsidRDefault="00000000" w:rsidRPr="00000000" w14:paraId="00000076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1F4E79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설계 기준: etl/legal, etl/fine_rules, etl/fault_cases, etl/vision_manifest, storage/rag, storage/samples. 현재 raw 데이터 저장 경로는 미확정.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CSV, JSON, DB table, RAG document/chunk 모두 후보. 구현 전 schema 확정 필요.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UTF-8 고정. HTML, Markdown, CSV/JSON, DB 입출력 모두 한글 깨짐 방지 기준 적용.</w:t>
            </w:r>
          </w:p>
        </w:tc>
      </w:tr>
    </w:tbl>
    <w:p w:rsidR="00000000" w:rsidDel="00000000" w:rsidP="00000000" w:rsidRDefault="00000000" w:rsidRPr="00000000" w14:paraId="0000007D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1F4E79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법령/공개 사례 데이터는 미포함 가능성이 높으나, 사용자 업로드 고지서/영상/사진은 개인정보 또는 민감정보 포함 가능.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이름, 차량번호, 주소, 연락처, 위반 일시/장소, 영상/사진 속 개인 식별 정보.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원본 민감 데이터는 Git 커밋 금지. 테스트 fixture는 비식별화 또는 샘플 대체 후 사용.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출처 및 사용권 /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공개 법령은 출처와 최신성 metadata를 남긴다. 판례/자막/영상은 원문 링크와 사용권 검토 필요.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라이선스 / 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진행 중. 유튜브 자막, 보험사 자료, 영상 데이터는 사용 범위 확인 필요.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 공동 검토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2026. 6. 22.</w:t>
            </w:r>
          </w:p>
        </w:tc>
      </w:tr>
    </w:tbl>
    <w:p w:rsidR="00000000" w:rsidDel="00000000" w:rsidP="00000000" w:rsidRDefault="00000000" w:rsidRPr="00000000" w14:paraId="0000008C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데이터 품질 및 정합성 관리 방안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1F4E79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source_url, law_name+article, case_id, video_id+timestamp_range, file_hash 기준 중복 제거.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필수 필드 누락, 날짜 형식, 금액/벌점 타입, source_type/domain, evidence metadata를 검증.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필수 입력이 없으면 partial 상태와 missing_fields를 반환하고, 분석보다 추가 질문을 우선한다.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HTML 제거, 광고/불필요 문구 제거, 문단 분리, chunk 분할, metadata 정규화, UTF-8 저장.</w:t>
            </w:r>
          </w:p>
        </w:tc>
      </w:tr>
    </w:tbl>
    <w:p w:rsidR="00000000" w:rsidDel="00000000" w:rsidP="00000000" w:rsidRDefault="00000000" w:rsidRPr="00000000" w14:paraId="00000095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</w: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2026-06-17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요구사항 정의서 v0.4 업데이트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125개 요구사항으로 재정리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2026-06-18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WBS, 역할, Agent/Supervisor 구조 정리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중간/최종 일정 기준 반영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2026-06-22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수집 데이터 보고서 PDF 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raw 데이터 미확인 항목은 검증 필요로 표기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020" w:top="1020" w:left="1020" w:right="102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69"/>
    </w:pPr>
    <w:rPr>
      <w:rFonts w:ascii="Malgun Gothic" w:hAnsi="Malgun Gothic" w:eastAsia="맑은 고딕"/>
      <w:b/>
      <w:color w:val="1F4E79"/>
      <w:sz w:val="3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69"/>
    </w:pPr>
    <w:rPr>
      <w:rFonts w:ascii="Malgun Gothic" w:hAnsi="Malgun Gothic" w:eastAsia="맑은 고딕"/>
      <w:b/>
      <w:bCs w:val="0"/>
      <w:color w:val="1F4E79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