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/>
        <w:rPr>
          <w:rFonts w:ascii="Malgun Gothic" w:hAnsi="Malgun Gothic" w:eastAsia="Malgun Gothic" w:cs="Malgun Gothic"/>
          <w:b w:val="false"/>
          <w:bCs w:val="false"/>
        </w:rPr>
      </w:pPr>
      <w:r>
        <w:rPr>
          <w:b w:val="false"/>
          <w:bCs w:val="false"/>
        </w:rPr>
        <mc:AlternateContent>
          <mc:Choice Requires="wpg">
            <w:drawing>
              <wp:anchor behindDoc="1" distT="0" distB="0" distL="0" distR="0" simplePos="0" locked="0" layoutInCell="0" allowOverlap="1" relativeHeight="2">
                <wp:simplePos x="0" y="0"/>
                <wp:positionH relativeFrom="page">
                  <wp:posOffset>-326390</wp:posOffset>
                </wp:positionH>
                <wp:positionV relativeFrom="page">
                  <wp:posOffset>-20320</wp:posOffset>
                </wp:positionV>
                <wp:extent cx="8453755" cy="7249795"/>
                <wp:effectExtent l="25400" t="25400" r="25400" b="25400"/>
                <wp:wrapNone/>
                <wp:docPr id="1" name="모양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880" cy="7249680"/>
                          <a:chOff x="0" y="0"/>
                          <a:chExt cx="8453880" cy="7249680"/>
                        </a:xfrm>
                      </wpg:grpSpPr>
                      <pic:pic xmlns:pic="http://schemas.openxmlformats.org/drawingml/2006/picture">
                        <pic:nvPicPr>
                          <pic:cNvPr id="2" name="Shape 2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 flipH="1" rot="10800000">
                            <a:off x="0" y="0"/>
                            <a:ext cx="8453880" cy="72496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F8FAFD"/>
                            </a:solidFill>
                            <a:miter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alt="모양1" style="position:absolute;margin-left:-25.75pt;margin-top:-1.65pt;width:665.65pt;height:570.85pt" coordorigin="-515,-33" coordsize="13313,1141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t" o:allowincell="f" style="position:absolute;left:-514;top:-32;width:13312;height:11416;mso-wrap-style:none;v-text-anchor:middle;rotation:180;mso-position-horizontal-relative:page;mso-position-vertical-relative:page" type="_x0000_t75">
                  <v:imagedata r:id="rId3" o:detectmouseclick="t"/>
                  <v:stroke color="#f8fafd" weight="25560" joinstyle="miter" endcap="flat"/>
                  <w10:wrap type="none"/>
                </v:shape>
              </v:group>
            </w:pict>
          </mc:Fallback>
        </mc:AlternateContent>
      </w:r>
      <w:r>
        <w:rPr>
          <w:b w:val="false"/>
          <w:bCs w:val="false"/>
        </w:rPr>
        <w:t xml:space="preserve"> </w:t>
      </w:r>
    </w:p>
    <w:tbl>
      <w:tblPr>
        <w:tblStyle w:val="Table1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129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spacing w:lineRule="auto" w:line="276"/>
              <w:rPr>
                <w:rFonts w:ascii="Malgun Gothic" w:hAnsi="Malgun Gothic" w:eastAsia="Malgun Gothic" w:cs="Malgun Gothic"/>
                <w:b w:val="false"/>
                <w:bCs w:val="false"/>
              </w:rPr>
            </w:pPr>
            <w:r>
              <w:rPr>
                <w:rFonts w:eastAsia="Malgun Gothic" w:cs="Malgun Gothic" w:ascii="Malgun Gothic" w:hAnsi="Malgun Gothic"/>
                <w:b w:val="false"/>
                <w:bCs w:val="false"/>
                <w:sz w:val="40"/>
                <w:szCs w:val="40"/>
              </w:rPr>
              <w:t xml:space="preserve">SK 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sz w:val="40"/>
                <w:szCs w:val="40"/>
              </w:rPr>
              <w:t xml:space="preserve">네트웍스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sz w:val="40"/>
                <w:szCs w:val="40"/>
              </w:rPr>
              <w:t>Family AI 27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sz w:val="40"/>
                <w:szCs w:val="40"/>
              </w:rPr>
              <w:t xml:space="preserve">기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sz w:val="40"/>
                <w:szCs w:val="40"/>
              </w:rPr>
              <w:t>: 4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sz w:val="40"/>
                <w:szCs w:val="40"/>
              </w:rPr>
              <w:t>팀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sz w:val="40"/>
                <w:szCs w:val="40"/>
              </w:rPr>
              <w:br/>
            </w:r>
            <w:r>
              <w:rPr>
                <w:rFonts w:eastAsia="Malgun Gothic" w:cs="Malgun Gothic" w:ascii="Malgun Gothic" w:hAnsi="Malgun Gothic"/>
                <w:sz w:val="40"/>
                <w:szCs w:val="40"/>
              </w:rPr>
              <w:t xml:space="preserve">AI </w:t>
            </w:r>
            <w:r>
              <w:rPr>
                <w:rFonts w:ascii="Malgun Gothic" w:hAnsi="Malgun Gothic" w:cs="Malgun Gothic" w:eastAsia="Malgun Gothic"/>
                <w:sz w:val="40"/>
                <w:szCs w:val="40"/>
              </w:rPr>
              <w:t xml:space="preserve">시스템 아키텍처 </w:t>
            </w:r>
            <w:r>
              <w:rPr>
                <w:rFonts w:eastAsia="Malgun Gothic" w:cs="Malgun Gothic" w:ascii="Malgun Gothic" w:hAnsi="Malgun Gothic"/>
                <w:sz w:val="40"/>
                <w:szCs w:val="40"/>
              </w:rPr>
              <w:t>(</w:t>
            </w:r>
            <w:r>
              <w:rPr>
                <w:rFonts w:ascii="Malgun Gothic" w:hAnsi="Malgun Gothic" w:cs="Malgun Gothic" w:eastAsia="Malgun Gothic"/>
                <w:sz w:val="40"/>
                <w:szCs w:val="40"/>
              </w:rPr>
              <w:t>멀티 에이전트 아키텍처</w:t>
            </w:r>
            <w:r>
              <w:rPr>
                <w:rFonts w:eastAsia="Malgun Gothic" w:cs="Malgun Gothic" w:ascii="Malgun Gothic" w:hAnsi="Malgun Gothic"/>
                <w:sz w:val="40"/>
                <w:szCs w:val="40"/>
              </w:rPr>
              <w:t>)</w:t>
            </w:r>
          </w:p>
        </w:tc>
      </w:tr>
    </w:tbl>
    <w:p>
      <w:pPr>
        <w:pStyle w:val="normal1"/>
        <w:spacing w:lineRule="auto" w:line="276"/>
        <w:rPr>
          <w:rFonts w:ascii="Malgun Gothic" w:hAnsi="Malgun Gothic" w:eastAsia="Malgun Gothic" w:cs="Malgun Gothic"/>
        </w:rPr>
      </w:pPr>
      <w:r>
        <w:rPr>
          <w:rFonts w:eastAsia="Malgun Gothic" w:cs="Malgun Gothic" w:ascii="Malgun Gothic" w:hAnsi="Malgun Gothic"/>
        </w:rPr>
      </w:r>
    </w:p>
    <w:p>
      <w:pPr>
        <w:pStyle w:val="normal1"/>
        <w:spacing w:lineRule="auto" w:line="276"/>
        <w:rPr>
          <w:rFonts w:ascii="Malgun Gothic" w:hAnsi="Malgun Gothic" w:eastAsia="Malgun Gothic" w:cs="Malgun Gothic"/>
        </w:rPr>
      </w:pPr>
      <w:r>
        <w:rPr>
          <w:rFonts w:eastAsia="Malgun Gothic" w:cs="Malgun Gothic" w:ascii="Malgun Gothic" w:hAnsi="Malgun Gothic"/>
        </w:rPr>
      </w:r>
    </w:p>
    <w:tbl>
      <w:tblPr>
        <w:tblStyle w:val="Table2"/>
        <w:tblpPr w:vertAnchor="margin" w:tblpYSpec="bottom" w:horzAnchor="margin" w:tblpXSpec="center" w:bottomFromText="180" w:leftFromText="180" w:rightFromText="180" w:topFromText="180"/>
        <w:tblW w:w="9000" w:type="dxa"/>
        <w:jc w:val="center"/>
        <w:tblInd w:w="0" w:type="dxa"/>
        <w:tblLayout w:type="fixed"/>
        <w:tblCellMar>
          <w:top w:w="340" w:type="dxa"/>
          <w:start w:w="340" w:type="dxa"/>
          <w:bottom w:w="340" w:type="dxa"/>
          <w:end w:w="340" w:type="dxa"/>
        </w:tblCellMar>
        <w:tblLook w:val="0600"/>
      </w:tblPr>
      <w:tblGrid>
        <w:gridCol w:w="2250"/>
        <w:gridCol w:w="6750"/>
      </w:tblGrid>
      <w:tr>
        <w:trPr>
          <w:tblHeader w:val="true"/>
        </w:trPr>
        <w:tc>
          <w:tcPr>
            <w:tcW w:w="2250" w:type="dxa"/>
            <w:tcBorders>
              <w:top w:val="single" w:sz="18" w:space="0" w:color="0B57D0"/>
              <w:bottom w:val="single" w:sz="4" w:space="0" w:color="0B57D0"/>
              <w:end w:val="single" w:sz="4" w:space="0" w:color="0B57D0"/>
            </w:tcBorders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sz w:val="24"/>
                <w:szCs w:val="24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start w:val="single" w:sz="4" w:space="0" w:color="0B57D0"/>
              <w:bottom w:val="single" w:sz="4" w:space="0" w:color="0B57D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sz w:val="24"/>
                <w:szCs w:val="24"/>
              </w:rPr>
              <w:t>모델링 및 평가</w:t>
            </w:r>
          </w:p>
        </w:tc>
      </w:tr>
      <w:tr>
        <w:trPr/>
        <w:tc>
          <w:tcPr>
            <w:tcW w:w="2250" w:type="dxa"/>
            <w:tcBorders>
              <w:top w:val="single" w:sz="4" w:space="0" w:color="0B57D0"/>
              <w:bottom w:val="single" w:sz="4" w:space="0" w:color="0B57D0"/>
              <w:end w:val="single" w:sz="4" w:space="0" w:color="0B57D0"/>
            </w:tcBorders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sz w:val="24"/>
                <w:szCs w:val="24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start w:val="single" w:sz="4" w:space="0" w:color="0B57D0"/>
              <w:bottom w:val="single" w:sz="4" w:space="0" w:color="0B57D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eastAsia="Malgun Gothic" w:cs="Malgun Gothic" w:ascii="Malgun Gothic" w:hAnsi="Malgun Gothic"/>
                <w:sz w:val="24"/>
                <w:szCs w:val="24"/>
              </w:rPr>
              <w:t>2026. 7. 15.</w:t>
            </w:r>
          </w:p>
        </w:tc>
      </w:tr>
      <w:tr>
        <w:trPr/>
        <w:tc>
          <w:tcPr>
            <w:tcW w:w="2250" w:type="dxa"/>
            <w:tcBorders>
              <w:top w:val="single" w:sz="4" w:space="0" w:color="0B57D0"/>
              <w:bottom w:val="single" w:sz="4" w:space="0" w:color="0B57D0"/>
              <w:end w:val="single" w:sz="4" w:space="0" w:color="0B57D0"/>
            </w:tcBorders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sz w:val="24"/>
                <w:szCs w:val="24"/>
              </w:rPr>
              <w:t>깃허브 경로</w:t>
            </w:r>
          </w:p>
        </w:tc>
        <w:tc>
          <w:tcPr>
            <w:tcW w:w="6750" w:type="dxa"/>
            <w:tcBorders>
              <w:top w:val="single" w:sz="4" w:space="0" w:color="0B57D0"/>
              <w:start w:val="single" w:sz="4" w:space="0" w:color="0B57D0"/>
              <w:bottom w:val="single" w:sz="4" w:space="0" w:color="0B57D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b w:val="false"/>
                <w:sz w:val="20"/>
              </w:rPr>
              <w:t>https://github.com/SKNETWORKS-FAMILY-AICAMP/SKN27-FINAL-4Team</w:t>
            </w:r>
          </w:p>
        </w:tc>
      </w:tr>
      <w:tr>
        <w:trPr/>
        <w:tc>
          <w:tcPr>
            <w:tcW w:w="2250" w:type="dxa"/>
            <w:tcBorders>
              <w:top w:val="single" w:sz="4" w:space="0" w:color="0B57D0"/>
              <w:bottom w:val="single" w:sz="18" w:space="0" w:color="0B57D0"/>
              <w:end w:val="single" w:sz="4" w:space="0" w:color="0B57D0"/>
            </w:tcBorders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sz w:val="24"/>
                <w:szCs w:val="24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start w:val="single" w:sz="4" w:space="0" w:color="0B57D0"/>
              <w:bottom w:val="single" w:sz="18" w:space="0" w:color="0B57D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cs="Malgun Gothic" w:eastAsia="Malgun Gothic"/>
                <w:b w:val="false"/>
                <w:sz w:val="22"/>
                <w:szCs w:val="24"/>
              </w:rPr>
              <w:t>김한솔</w:t>
            </w:r>
            <w:r>
              <w:rPr>
                <w:rFonts w:eastAsia="Malgun Gothic" w:cs="Malgun Gothic" w:ascii="Malgun Gothic" w:hAnsi="Malgun Gothic"/>
                <w:b w:val="false"/>
                <w:sz w:val="22"/>
                <w:szCs w:val="24"/>
              </w:rPr>
              <w:t xml:space="preserve">, </w:t>
            </w:r>
            <w:r>
              <w:rPr>
                <w:rFonts w:ascii="Malgun Gothic" w:hAnsi="Malgun Gothic" w:cs="Malgun Gothic" w:eastAsia="Malgun Gothic"/>
                <w:b w:val="false"/>
                <w:sz w:val="22"/>
                <w:szCs w:val="24"/>
              </w:rPr>
              <w:t>한재웅</w:t>
            </w:r>
            <w:r>
              <w:rPr>
                <w:rFonts w:eastAsia="Malgun Gothic" w:cs="Malgun Gothic" w:ascii="Malgun Gothic" w:hAnsi="Malgun Gothic"/>
                <w:b w:val="false"/>
                <w:sz w:val="22"/>
                <w:szCs w:val="24"/>
              </w:rPr>
              <w:t xml:space="preserve">, </w:t>
            </w:r>
            <w:r>
              <w:rPr>
                <w:rFonts w:ascii="Malgun Gothic" w:hAnsi="Malgun Gothic" w:cs="Malgun Gothic" w:eastAsia="Malgun Gothic"/>
                <w:b w:val="false"/>
                <w:sz w:val="22"/>
                <w:szCs w:val="24"/>
              </w:rPr>
              <w:t>이성진</w:t>
            </w:r>
            <w:r>
              <w:rPr>
                <w:rFonts w:eastAsia="Malgun Gothic" w:cs="Malgun Gothic" w:ascii="Malgun Gothic" w:hAnsi="Malgun Gothic"/>
                <w:b w:val="false"/>
                <w:sz w:val="22"/>
                <w:szCs w:val="24"/>
              </w:rPr>
              <w:t xml:space="preserve">, </w:t>
            </w:r>
            <w:r>
              <w:rPr>
                <w:rFonts w:ascii="Malgun Gothic" w:hAnsi="Malgun Gothic" w:cs="Malgun Gothic" w:eastAsia="Malgun Gothic"/>
                <w:b w:val="false"/>
                <w:sz w:val="22"/>
                <w:szCs w:val="24"/>
              </w:rPr>
              <w:t>박송원</w:t>
            </w:r>
          </w:p>
        </w:tc>
      </w:tr>
    </w:tbl>
    <w:p>
      <w:pPr>
        <w:pStyle w:val="normal1"/>
        <w:spacing w:lineRule="auto" w:line="276"/>
        <w:rPr>
          <w:rFonts w:ascii="Malgun Gothic" w:hAnsi="Malgun Gothic" w:eastAsia="Malgun Gothic" w:cs="Malgun Gothic"/>
        </w:rPr>
      </w:pPr>
      <w:r>
        <w:rPr>
          <w:rFonts w:eastAsia="Malgun Gothic" w:cs="Malgun Gothic" w:ascii="Malgun Gothic" w:hAnsi="Malgun Gothic"/>
        </w:rPr>
      </w:r>
    </w:p>
    <w:p>
      <w:pPr>
        <w:pStyle w:val="normal1"/>
        <w:spacing w:lineRule="auto" w:line="276"/>
        <w:rPr>
          <w:rFonts w:ascii="Malgun Gothic" w:hAnsi="Malgun Gothic" w:eastAsia="Malgun Gothic" w:cs="Malgun Gothic"/>
        </w:rPr>
      </w:pPr>
      <w:r>
        <w:rPr>
          <w:rFonts w:eastAsia="Malgun Gothic" w:cs="Malgun Gothic" w:ascii="Malgun Gothic" w:hAnsi="Malgun Gothic"/>
        </w:rPr>
      </w:r>
      <w:r>
        <w:br w:type="page"/>
      </w:r>
    </w:p>
    <w:p>
      <w:pPr>
        <w:pStyle w:val="normal1"/>
        <w:spacing w:lineRule="auto" w:line="276" w:before="0" w:after="0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3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16"/>
                <w:szCs w:val="16"/>
              </w:rPr>
            </w:pPr>
            <w:r>
              <w:rPr>
                <w:rFonts w:eastAsia="Malgun Gothic" w:cs="Malgun Gothic" w:ascii="Malgun Gothic" w:hAnsi="Malgun Gothic"/>
                <w:sz w:val="40"/>
                <w:szCs w:val="40"/>
              </w:rPr>
              <w:t xml:space="preserve">1. </w:t>
            </w:r>
            <w:r>
              <w:rPr>
                <w:rFonts w:ascii="Malgun Gothic" w:hAnsi="Malgun Gothic" w:cs="Malgun Gothic" w:eastAsia="Malgun Gothic"/>
                <w:sz w:val="40"/>
                <w:szCs w:val="40"/>
              </w:rPr>
              <w:t>에이전트 설계 개요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0" w:name="_tss7r62p57vd"/>
      <w:bookmarkEnd w:id="0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1.1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서비스 개요 및 목적</w:t>
      </w:r>
    </w:p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빈틈사이는 친구 같은 캐릭터와의 일상 대화를 바탕으로 감정 흐름을 기록하고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주간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월간 마음리포트로 정리하는 비의료 웰니스 플랫폼입니다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마음리포트는 기간 내 사용자 대화에서 일별 감정 점수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시계열 패턴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스트레스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이완 원인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실천 가능한 행동을 단계별로 생성하며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단일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LLM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호출보다 근거 추적성과 안전성을 높이기 위해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LangGraph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기반 멀티 에이전트 구조를 사용합니다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1" w:name="_v051yag4drdv"/>
      <w:bookmarkEnd w:id="1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1.2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주요 사용자 및 핵심 기능</w:t>
      </w:r>
    </w:p>
    <w:p>
      <w:pPr>
        <w:pStyle w:val="normal1"/>
        <w:numPr>
          <w:ilvl w:val="0"/>
          <w:numId w:val="5"/>
        </w:numPr>
        <w:spacing w:lineRule="auto" w:line="240" w:before="24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ascii="Malgun Gothic" w:hAnsi="Malgun Gothic" w:cs="Malgun Gothic" w:eastAsia="Malgun Gothic"/>
        </w:rPr>
        <w:t>주요 사용자</w:t>
      </w:r>
      <w:r>
        <w:rPr>
          <w:rFonts w:eastAsia="Malgun Gothic" w:cs="Malgun Gothic" w:ascii="Malgun Gothic" w:hAnsi="Malgun Gothic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가벼운 대화로 자신의 감정 변화를 돌아보고 싶은 사용자와 감정 캘린더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리포트를 통해 자기 이해를 돕고 싶은 웰니스 서비스 이용자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ascii="Malgun Gothic" w:hAnsi="Malgun Gothic" w:cs="Malgun Gothic" w:eastAsia="Malgun Gothic"/>
        </w:rPr>
        <w:t>핵심 기능</w:t>
      </w:r>
      <w:r>
        <w:rPr>
          <w:rFonts w:eastAsia="Malgun Gothic" w:cs="Malgun Gothic" w:ascii="Malgun Gothic" w:hAnsi="Malgun Gothic"/>
        </w:rPr>
        <w:t>:</w:t>
      </w:r>
    </w:p>
    <w:p>
      <w:pPr>
        <w:pStyle w:val="normal1"/>
        <w:numPr>
          <w:ilvl w:val="1"/>
          <w:numId w:val="5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대화 수집</w:t>
      </w:r>
      <w:r>
        <w:rPr>
          <w:rFonts w:eastAsia="Malgun Gothic" w:cs="Malgun Gothic" w:ascii="Malgun Gothic" w:hAnsi="Malgun Gothic"/>
          <w:color w:val="0000FF"/>
        </w:rPr>
        <w:t>·</w:t>
      </w:r>
      <w:r>
        <w:rPr>
          <w:rFonts w:ascii="Malgun Gothic" w:hAnsi="Malgun Gothic" w:cs="Malgun Gothic" w:eastAsia="Malgun Gothic"/>
          <w:color w:val="0000FF"/>
        </w:rPr>
        <w:t>생성 기준 판단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PostgreSQL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의 기간별 사용자 메시지를 수집하고 주간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5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월간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20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개 기준으로 정상 생성 또는 폴백 경로를 결정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1"/>
          <w:numId w:val="5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감정 흐름 분석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일별 감정 근거를 점수화하고 상승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하락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유지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변동 등 시계열 패턴과 유지 유형을 규칙 기반으로 분류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1"/>
          <w:numId w:val="5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원인 키워드 및 근거 연결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대화 근거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ID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와 날짜를 유지한 채 후보를 추출하고 스트레스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이완 원인으로 분류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1"/>
          <w:numId w:val="5"/>
        </w:numPr>
        <w:spacing w:lineRule="auto" w:line="240" w:beforeAutospacing="0" w:before="0" w:after="24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구조화된 마음리포트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근거 기반 해석과 작은 실천 행동을 생성하고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Vue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화면 계약에 맞는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JSON payload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로 변환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저장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2" w:name="_rx03k4iqyw94"/>
      <w:bookmarkEnd w:id="2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1.3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에이전트 시스템 설계 목표</w:t>
      </w:r>
    </w:p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>LangGraph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 xml:space="preserve">의 공유 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>State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>와 조건부 라우팅으로 단계 간 입력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>출력 계약을 강제하고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>근거 검증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>분석 일관성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>안전성 검수의 다층 방어를 적용합니다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 xml:space="preserve">검증 실패는 원인 단계로 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>1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>회 재라우팅하며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>데이터 부족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>재실패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  <w:sz w:val="26"/>
          <w:szCs w:val="26"/>
        </w:rPr>
        <w:t>고위험 표현은 각각 폴백 또는 안전 응답으로 종료하여 비의료 웰니스 서비스에 필요한 신뢰성과 설명 가능성을 확보합니다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  <w:sz w:val="26"/>
          <w:szCs w:val="26"/>
        </w:rPr>
        <w:t>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3" w:name="_mt273tu4j5uz"/>
      <w:bookmarkEnd w:id="3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1.4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설계 시 고려사항</w:t>
      </w:r>
    </w:p>
    <w:p>
      <w:pPr>
        <w:pStyle w:val="normal1"/>
        <w:numPr>
          <w:ilvl w:val="0"/>
          <w:numId w:val="7"/>
        </w:numPr>
        <w:spacing w:lineRule="auto" w:line="240" w:before="24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확장성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점수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키워드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원인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서술 클라이언트를 의존성 주입 구조로 분리하여 모델 또는 규칙 구현을 단계별로 교체 가능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응답 품질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선행 단계의 근거를 후행 에이전트가 재사용하고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trace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를 축적하여 오류 위치와 라우팅 결과를 추적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24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안전</w:t>
      </w:r>
      <w:r>
        <w:rPr>
          <w:rFonts w:eastAsia="Malgun Gothic" w:cs="Malgun Gothic" w:ascii="Malgun Gothic" w:hAnsi="Malgun Gothic"/>
          <w:color w:val="0000FF"/>
        </w:rPr>
        <w:t>·</w:t>
      </w:r>
      <w:r>
        <w:rPr>
          <w:rFonts w:ascii="Malgun Gothic" w:hAnsi="Malgun Gothic" w:cs="Malgun Gothic" w:eastAsia="Malgun Gothic"/>
          <w:color w:val="0000FF"/>
        </w:rPr>
        <w:t>비용 효율성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생성 작업은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temperature 0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의 소형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LLM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을 사용하고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기준 검사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흐름 분류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검증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폴백은 규칙 기반 로직으로 처리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4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16"/>
                <w:szCs w:val="16"/>
              </w:rPr>
            </w:pPr>
            <w:r>
              <w:rPr>
                <w:rFonts w:eastAsia="Malgun Gothic" w:cs="Malgun Gothic" w:ascii="Malgun Gothic" w:hAnsi="Malgun Gothic"/>
                <w:sz w:val="40"/>
                <w:szCs w:val="40"/>
              </w:rPr>
              <w:t xml:space="preserve">2. </w:t>
            </w:r>
            <w:r>
              <w:rPr>
                <w:rFonts w:ascii="Malgun Gothic" w:hAnsi="Malgun Gothic" w:cs="Malgun Gothic" w:eastAsia="Malgun Gothic"/>
                <w:sz w:val="34"/>
                <w:szCs w:val="34"/>
              </w:rPr>
              <w:t>멀티 에이전트 아키텍처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4" w:name="_xjugddttgtm3"/>
      <w:bookmarkEnd w:id="4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2.1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에이전트 아키텍처</w:t>
      </w:r>
    </w:p>
    <w:p>
      <w:pPr>
        <w:pStyle w:val="normal1"/>
        <w:rPr/>
      </w:pPr>
      <w:r>
        <w:rPr/>
      </w:r>
    </w:p>
    <w:tbl>
      <w:tblPr>
        <w:tblStyle w:val="Table5"/>
        <w:tblW w:w="9925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2367" w:hRule="atLeast"/>
        </w:trPr>
        <w:tc>
          <w:tcPr>
            <w:tcW w:w="99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center"/>
              <w:rPr>
                <w:color w:val="0000FF"/>
              </w:rPr>
            </w:pPr>
            <w:r>
              <w:rPr/>
              <w:drawing>
                <wp:inline distT="0" distB="0" distL="0" distR="0">
                  <wp:extent cx="5723255" cy="223901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3255" cy="22390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1"/>
        <w:rPr/>
      </w:pPr>
      <w:r>
        <w:rPr/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5" w:name="_dh9kpcn89xi3"/>
      <w:bookmarkEnd w:id="5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2.2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구성 및 역할 정의</w:t>
      </w:r>
    </w:p>
    <w:tbl>
      <w:tblPr>
        <w:tblStyle w:val="Table6"/>
        <w:tblW w:w="9510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909"/>
        <w:gridCol w:w="1791"/>
        <w:gridCol w:w="5810"/>
      </w:tblGrid>
      <w:tr>
        <w:trPr>
          <w:trHeight w:val="566" w:hRule="atLeast"/>
        </w:trPr>
        <w:tc>
          <w:tcPr>
            <w:tcW w:w="1909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>
                <w:rFonts w:ascii="Malgun Gothic" w:hAnsi="Malgun Gothic" w:cs="Malgun Gothic" w:eastAsia="Malgun Gothic"/>
                <w:sz w:val="20"/>
                <w:szCs w:val="20"/>
              </w:rPr>
              <w:t>에이전트 명</w:t>
            </w:r>
          </w:p>
        </w:tc>
        <w:tc>
          <w:tcPr>
            <w:tcW w:w="1791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>
                <w:rFonts w:ascii="Malgun Gothic" w:hAnsi="Malgun Gothic" w:cs="Malgun Gothic" w:eastAsia="Malgun Gothic"/>
                <w:sz w:val="20"/>
                <w:szCs w:val="20"/>
              </w:rPr>
              <w:t>기술 스택</w:t>
            </w:r>
          </w:p>
        </w:tc>
        <w:tc>
          <w:tcPr>
            <w:tcW w:w="5810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shd w:fill="CFE2F3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sz w:val="20"/>
                <w:szCs w:val="20"/>
              </w:rPr>
            </w:pPr>
            <w:r>
              <w:rPr>
                <w:rFonts w:ascii="Malgun Gothic" w:hAnsi="Malgun Gothic" w:cs="Malgun Gothic" w:eastAsia="Malgun Gothic"/>
                <w:sz w:val="20"/>
                <w:szCs w:val="20"/>
              </w:rPr>
              <w:t>주요 역할 및 책임</w:t>
            </w:r>
          </w:p>
        </w:tc>
      </w:tr>
      <w:tr>
        <w:trPr>
          <w:trHeight w:val="566" w:hRule="atLeast"/>
        </w:trPr>
        <w:tc>
          <w:tcPr>
            <w:tcW w:w="1909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color w:val="0000FF"/>
                <w:sz w:val="20"/>
                <w:szCs w:val="20"/>
              </w:rPr>
              <w:t>Supervisor Agent</w:t>
            </w:r>
          </w:p>
        </w:tc>
        <w:tc>
          <w:tcPr>
            <w:tcW w:w="1791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LangGraph / StateGraph</w:t>
            </w:r>
          </w:p>
        </w:tc>
        <w:tc>
          <w:tcPr>
            <w:tcW w:w="5810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 xml:space="preserve">공유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State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 xml:space="preserve">를 생성하고 조건부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edge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로 각 에이전트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 xml:space="preserve">, 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수정 대상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 xml:space="preserve">, 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정상 완료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폴백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안전 응답을 오케스트레이션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.</w:t>
            </w:r>
          </w:p>
        </w:tc>
      </w:tr>
      <w:tr>
        <w:trPr>
          <w:trHeight w:val="566" w:hRule="atLeast"/>
        </w:trPr>
        <w:tc>
          <w:tcPr>
            <w:tcW w:w="1909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color w:val="0000FF"/>
                <w:sz w:val="20"/>
                <w:szCs w:val="20"/>
              </w:rPr>
              <w:t>Criteria Agent</w:t>
            </w:r>
          </w:p>
        </w:tc>
        <w:tc>
          <w:tcPr>
            <w:tcW w:w="1791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Django ORM / Rule</w:t>
            </w:r>
          </w:p>
        </w:tc>
        <w:tc>
          <w:tcPr>
            <w:tcW w:w="5810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 xml:space="preserve">기간별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ChatMessage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 xml:space="preserve">를 수집하고 주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5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개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 xml:space="preserve">월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20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 xml:space="preserve">개 생성 기준을 검사하여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 xml:space="preserve">generation 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 xml:space="preserve">또는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 xml:space="preserve">fallback 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경로를 선택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.</w:t>
            </w:r>
          </w:p>
        </w:tc>
      </w:tr>
      <w:tr>
        <w:trPr>
          <w:trHeight w:val="566" w:hRule="atLeast"/>
        </w:trPr>
        <w:tc>
          <w:tcPr>
            <w:tcW w:w="1909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color w:val="0000FF"/>
                <w:sz w:val="20"/>
                <w:szCs w:val="20"/>
              </w:rPr>
              <w:t>Emotion Analysis Agent</w:t>
            </w:r>
          </w:p>
        </w:tc>
        <w:tc>
          <w:tcPr>
            <w:tcW w:w="1791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LangChain / GPT-5.4-mini</w:t>
            </w:r>
          </w:p>
        </w:tc>
        <w:tc>
          <w:tcPr>
            <w:tcW w:w="5810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대화 근거를 일별 감정 차원으로 점수화하고 규칙 엔진으로 감정 시계열 패턴과 유지 유형을 산출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.</w:t>
            </w:r>
          </w:p>
        </w:tc>
      </w:tr>
      <w:tr>
        <w:trPr>
          <w:trHeight w:val="566" w:hRule="atLeast"/>
        </w:trPr>
        <w:tc>
          <w:tcPr>
            <w:tcW w:w="1909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color w:val="0000FF"/>
                <w:sz w:val="20"/>
                <w:szCs w:val="20"/>
              </w:rPr>
              <w:t>Cause Keyword Agent</w:t>
            </w:r>
          </w:p>
        </w:tc>
        <w:tc>
          <w:tcPr>
            <w:tcW w:w="1791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LangChain / GPT-5.4-mini</w:t>
            </w:r>
          </w:p>
        </w:tc>
        <w:tc>
          <w:tcPr>
            <w:tcW w:w="5810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근거가 연결된 키워드 후보를 추출하고 스트레스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이완 원인으로 분류하며 표시 정책과 행동 후보를 준비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.</w:t>
            </w:r>
          </w:p>
        </w:tc>
      </w:tr>
      <w:tr>
        <w:trPr>
          <w:trHeight w:val="566" w:hRule="atLeast"/>
        </w:trPr>
        <w:tc>
          <w:tcPr>
            <w:tcW w:w="1909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color w:val="0000FF"/>
                <w:sz w:val="20"/>
                <w:szCs w:val="20"/>
              </w:rPr>
              <w:t>Narrative Action Agent</w:t>
            </w:r>
          </w:p>
        </w:tc>
        <w:tc>
          <w:tcPr>
            <w:tcW w:w="1791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LangChain / GPT-5.4-mini</w:t>
            </w:r>
          </w:p>
        </w:tc>
        <w:tc>
          <w:tcPr>
            <w:tcW w:w="5810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검증 가능한 근거만 사용해 조심스러운 분석 문장과 이유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시작 방법이 포함된 실천 행동을 생성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.</w:t>
            </w:r>
          </w:p>
        </w:tc>
      </w:tr>
      <w:tr>
        <w:trPr>
          <w:trHeight w:val="566" w:hRule="atLeast"/>
        </w:trPr>
        <w:tc>
          <w:tcPr>
            <w:tcW w:w="1909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color w:val="0000FF"/>
                <w:sz w:val="20"/>
                <w:szCs w:val="20"/>
              </w:rPr>
              <w:t>Validation Agent</w:t>
            </w:r>
          </w:p>
        </w:tc>
        <w:tc>
          <w:tcPr>
            <w:tcW w:w="1791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Python Rules / Guardrails</w:t>
            </w:r>
          </w:p>
        </w:tc>
        <w:tc>
          <w:tcPr>
            <w:tcW w:w="5810" w:type="dxa"/>
            <w:tcBorders>
              <w:top w:val="single" w:sz="8" w:space="0" w:color="999999"/>
              <w:start w:val="single" w:sz="8" w:space="0" w:color="999999"/>
              <w:bottom w:val="single" w:sz="8" w:space="0" w:color="999999"/>
              <w:end w:val="single" w:sz="8" w:space="0" w:color="999999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  <w:sz w:val="20"/>
                <w:szCs w:val="20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 xml:space="preserve">근거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ID·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날짜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 xml:space="preserve">, 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감정 흐름 일관성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, PII·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진단 단정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직접 인용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고위험 표현을 검사하고 수정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폴백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  <w:sz w:val="20"/>
                <w:szCs w:val="20"/>
              </w:rPr>
              <w:t>안전 경로를 결정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  <w:sz w:val="20"/>
                <w:szCs w:val="20"/>
              </w:rPr>
              <w:t>.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</w:r>
      <w:bookmarkStart w:id="6" w:name="_7se7j17vwlp4"/>
      <w:bookmarkStart w:id="7" w:name="_7se7j17vwlp4"/>
      <w:bookmarkEnd w:id="7"/>
    </w:p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8" w:name="_23i7j09ta9ic"/>
      <w:bookmarkEnd w:id="8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2.3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 xml:space="preserve">에이전트 오케스트레이션 </w:t>
      </w:r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(LangGraph)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및 상태 관리</w:t>
      </w:r>
    </w:p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본 시스템은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LangGraph StateGraph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로 구현된 조건부 상태 그래프를 사용합니다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감정 점수→원인 분류→서술 생성처럼 선행 결과가 필요한 단계는 순차 실행하고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, Validation Agent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가 오류의 책임 단계로 되돌리는 제한적 피드백 루프를 제어합니다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 xml:space="preserve">State Schema </w:t>
      </w:r>
      <w:r>
        <w:rPr>
          <w:rFonts w:ascii="Malgun Gothic" w:hAnsi="Malgun Gothic" w:cs="Malgun Gothic" w:eastAsia="Malgun Gothic"/>
          <w:color w:val="0000FF"/>
        </w:rPr>
        <w:t>정의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에이전트 간 공유되는 </w:t>
      </w:r>
      <w:r>
        <w:rPr>
          <w:rFonts w:eastAsia="Roboto Mono" w:cs="Roboto Mono" w:ascii="Roboto Mono" w:hAnsi="Roboto Mono"/>
          <w:b w:val="false"/>
          <w:bCs w:val="false"/>
          <w:color w:val="0000FF"/>
        </w:rPr>
        <w:t>MindReportGraphState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는 다음 핵심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Key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를 포함합니다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1"/>
          <w:numId w:val="2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Roboto Mono" w:cs="Roboto Mono" w:ascii="Roboto Mono" w:hAnsi="Roboto Mono"/>
          <w:b w:val="false"/>
          <w:bCs w:val="false"/>
          <w:color w:val="0000FF"/>
        </w:rPr>
        <w:t>request_context: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user, period_type, target_date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또는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year/month, period_name</w:t>
      </w:r>
    </w:p>
    <w:p>
      <w:pPr>
        <w:pStyle w:val="normal1"/>
        <w:numPr>
          <w:ilvl w:val="1"/>
          <w:numId w:val="2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Roboto Mono" w:cs="Roboto Mono" w:ascii="Roboto Mono" w:hAnsi="Roboto Mono"/>
          <w:b w:val="false"/>
          <w:bCs w:val="false"/>
          <w:color w:val="0000FF"/>
        </w:rPr>
        <w:t>collection_scoring: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collection_result, scoring_result, emotion_flow</w:t>
      </w:r>
    </w:p>
    <w:p>
      <w:pPr>
        <w:pStyle w:val="normal1"/>
        <w:numPr>
          <w:ilvl w:val="1"/>
          <w:numId w:val="2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Roboto Mono" w:cs="Roboto Mono" w:ascii="Roboto Mono" w:hAnsi="Roboto Mono"/>
          <w:b w:val="false"/>
          <w:bCs w:val="false"/>
          <w:color w:val="0000FF"/>
        </w:rPr>
        <w:t>cause_evidence: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alternative_plan, keyword_result, cause_result, label_result</w:t>
      </w:r>
    </w:p>
    <w:p>
      <w:pPr>
        <w:pStyle w:val="normal1"/>
        <w:numPr>
          <w:ilvl w:val="1"/>
          <w:numId w:val="2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Roboto Mono" w:cs="Roboto Mono" w:ascii="Roboto Mono" w:hAnsi="Roboto Mono"/>
          <w:b w:val="false"/>
          <w:bCs w:val="false"/>
          <w:color w:val="0000FF"/>
        </w:rPr>
        <w:t>narrative_validation: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narrative_result, validation_result, revision_target, revision_instructions</w:t>
      </w:r>
    </w:p>
    <w:p>
      <w:pPr>
        <w:pStyle w:val="normal1"/>
        <w:numPr>
          <w:ilvl w:val="1"/>
          <w:numId w:val="2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Roboto Mono" w:cs="Roboto Mono" w:ascii="Roboto Mono" w:hAnsi="Roboto Mono"/>
          <w:b w:val="false"/>
          <w:bCs w:val="false"/>
          <w:color w:val="0000FF"/>
        </w:rPr>
        <w:t>final_payloads: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report_payload, fallback_payload</w:t>
      </w:r>
    </w:p>
    <w:p>
      <w:pPr>
        <w:pStyle w:val="normal1"/>
        <w:numPr>
          <w:ilvl w:val="1"/>
          <w:numId w:val="2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Roboto Mono" w:cs="Roboto Mono" w:ascii="Roboto Mono" w:hAnsi="Roboto Mono"/>
          <w:b w:val="false"/>
          <w:bCs w:val="false"/>
          <w:color w:val="0000FF"/>
        </w:rPr>
        <w:t>graph_control: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status, next_node, retry_count, max_retries, error, trace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 xml:space="preserve">Graph </w:t>
      </w:r>
      <w:r>
        <w:rPr>
          <w:rFonts w:ascii="Malgun Gothic" w:hAnsi="Malgun Gothic" w:cs="Malgun Gothic" w:eastAsia="Malgun Gothic"/>
          <w:color w:val="0000FF"/>
        </w:rPr>
        <w:t>제어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기본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max_retries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1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회이며 검증 실패 시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criteria·emotion·cause_keywords·narrative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중 책임 단계로 재라우팅합니다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재검증 실패는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fallback,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고위험 신호는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safety_response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로 즉시 종료합니다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9" w:name="_opb81np2gs1s"/>
      <w:bookmarkEnd w:id="9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2.4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기술 스택 및 연동 구조</w:t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오케스트레이션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LangGraph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의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StateGraph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와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conditional_edges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를 사용하고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Django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서비스 계층에서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Supervisor Agent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를 호출합니다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데이터</w:t>
      </w:r>
      <w:r>
        <w:rPr>
          <w:rFonts w:eastAsia="Malgun Gothic" w:cs="Malgun Gothic" w:ascii="Malgun Gothic" w:hAnsi="Malgun Gothic"/>
          <w:color w:val="0000FF"/>
        </w:rPr>
        <w:t xml:space="preserve">·API </w:t>
      </w:r>
      <w:r>
        <w:rPr>
          <w:rFonts w:ascii="Malgun Gothic" w:hAnsi="Malgun Gothic" w:cs="Malgun Gothic" w:eastAsia="Malgun Gothic"/>
          <w:color w:val="0000FF"/>
        </w:rPr>
        <w:t>연동</w:t>
      </w:r>
      <w:r>
        <w:rPr>
          <w:rFonts w:eastAsia="Malgun Gothic" w:cs="Malgun Gothic" w:ascii="Malgun Gothic" w:hAnsi="Malgun Gothic"/>
          <w:color w:val="0000FF"/>
        </w:rPr>
        <w:t>: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>PostgreSQL: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ChatMessage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에서 기간별 사용자 대화를 수집하고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MindReport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에 최종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payload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를 저장합니다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 xml:space="preserve">LLM </w:t>
      </w:r>
      <w:r>
        <w:rPr>
          <w:rFonts w:ascii="Malgun Gothic" w:hAnsi="Malgun Gothic" w:cs="Malgun Gothic" w:eastAsia="Malgun Gothic"/>
          <w:color w:val="0000FF"/>
        </w:rPr>
        <w:t>계층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LangChain ChatOpenAI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를 통해 점수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키워드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원인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서술 작업을 분리하며 기본 모델은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gpt-5.4-mini, temperature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0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입니다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="24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서비스 출력</w:t>
      </w:r>
      <w:r>
        <w:rPr>
          <w:rFonts w:eastAsia="Malgun Gothic" w:cs="Malgun Gothic" w:ascii="Malgun Gothic" w:hAnsi="Malgun Gothic"/>
          <w:color w:val="0000FF"/>
        </w:rPr>
        <w:t>·</w:t>
      </w:r>
      <w:r>
        <w:rPr>
          <w:rFonts w:ascii="Malgun Gothic" w:hAnsi="Malgun Gothic" w:cs="Malgun Gothic" w:eastAsia="Malgun Gothic"/>
          <w:color w:val="0000FF"/>
        </w:rPr>
        <w:t>폴백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Django REST Framework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가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Vue ReportView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계약으로 응답하며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데이터 부족 시 프로필 기반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FallbackWebAgent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와 정적 추천을 사용합니다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현재 마음리포트 파이프라인은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RAG·MCP·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별도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sLLM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파인튜닝을 사용하지 않습니다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sz w:val="26"/>
          <w:szCs w:val="26"/>
        </w:rPr>
      </w:pPr>
      <w:r>
        <w:rPr>
          <w:rFonts w:eastAsia="Malgun Gothic" w:cs="Malgun Gothic" w:ascii="Malgun Gothic" w:hAnsi="Malgun Gothic"/>
          <w:b w:val="false"/>
          <w:bCs w:val="false"/>
          <w:sz w:val="26"/>
          <w:szCs w:val="26"/>
        </w:rPr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Malgun Gothic" w:hAnsi="Malgun Gothic" w:eastAsia="Malgun Gothic" w:cs="Malgun Gothic"/>
          <w:b/>
          <w:bCs/>
          <w:sz w:val="34"/>
          <w:szCs w:val="34"/>
        </w:rPr>
      </w:pPr>
      <w:r>
        <w:rPr>
          <w:rFonts w:eastAsia="Malgun Gothic" w:cs="Malgun Gothic" w:ascii="Malgun Gothic" w:hAnsi="Malgun Gothic"/>
          <w:b/>
          <w:bCs/>
          <w:sz w:val="34"/>
          <w:szCs w:val="34"/>
        </w:rPr>
      </w:r>
      <w:bookmarkStart w:id="10" w:name="_v9n4js1ddvke"/>
      <w:bookmarkStart w:id="11" w:name="_v9n4js1ddvke"/>
      <w:bookmarkEnd w:id="11"/>
      <w:r>
        <w:br w:type="page"/>
      </w:r>
    </w:p>
    <w:p>
      <w:pPr>
        <w:pStyle w:val="normal1"/>
        <w:spacing w:before="0" w:after="0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7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16"/>
                <w:szCs w:val="16"/>
              </w:rPr>
            </w:pPr>
            <w:r>
              <w:rPr>
                <w:rFonts w:eastAsia="Malgun Gothic" w:cs="Malgun Gothic" w:ascii="Malgun Gothic" w:hAnsi="Malgun Gothic"/>
                <w:sz w:val="40"/>
                <w:szCs w:val="40"/>
              </w:rPr>
              <w:t xml:space="preserve">3. </w:t>
            </w:r>
            <w:r>
              <w:rPr>
                <w:rFonts w:eastAsia="Malgun Gothic" w:cs="Malgun Gothic" w:ascii="Malgun Gothic" w:hAnsi="Malgun Gothic"/>
                <w:sz w:val="34"/>
                <w:szCs w:val="34"/>
              </w:rPr>
              <w:t>Workflow</w:t>
            </w:r>
          </w:p>
        </w:tc>
      </w:tr>
    </w:tbl>
    <w:p>
      <w:pPr>
        <w:pStyle w:val="normal1"/>
        <w:numPr>
          <w:ilvl w:val="0"/>
          <w:numId w:val="8"/>
        </w:numPr>
        <w:spacing w:lineRule="auto" w:line="240" w:before="240" w:afterAutospacing="0" w:after="0"/>
        <w:ind w:hanging="360" w:start="720"/>
        <w:rPr>
          <w:rFonts w:ascii="Malgun Gothic" w:hAnsi="Malgun Gothic" w:eastAsia="Malgun Gothic" w:cs="Malgun Gothic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 xml:space="preserve">사용자 요청 </w:t>
      </w:r>
      <w:r>
        <w:rPr>
          <w:rFonts w:eastAsia="Malgun Gothic" w:cs="Malgun Gothic" w:ascii="Malgun Gothic" w:hAnsi="Malgun Gothic"/>
          <w:color w:val="0000FF"/>
        </w:rPr>
        <w:t>(User Input):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사용자가 주간 또는 월간 마음리포트 생성을 요청하면 기간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사용자 컨텍스트로 초기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State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를 생성합니다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 xml:space="preserve">생성 기준 및 라우팅 </w:t>
      </w:r>
      <w:r>
        <w:rPr>
          <w:rFonts w:eastAsia="Malgun Gothic" w:cs="Malgun Gothic" w:ascii="Malgun Gothic" w:hAnsi="Malgun Gothic"/>
          <w:color w:val="0000FF"/>
        </w:rPr>
        <w:t>(Supervisor/Criteria):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기간 내 사용자 메시지를 수집하고 주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5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20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개 이상이면 생성 경로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미만이면 폴백 경로로 전이합니다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 xml:space="preserve">단계별 분석 수행 </w:t>
      </w:r>
      <w:r>
        <w:rPr>
          <w:rFonts w:eastAsia="Malgun Gothic" w:cs="Malgun Gothic" w:ascii="Malgun Gothic" w:hAnsi="Malgun Gothic"/>
          <w:color w:val="0000FF"/>
        </w:rPr>
        <w:t>(Sub-Agents):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>3A (Emotion):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일별 감정 차원을 점수화한 뒤 규칙 기반으로 감정 흐름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유지 유형을 계산하고 </w:t>
      </w:r>
      <w:r>
        <w:rPr>
          <w:rFonts w:eastAsia="Roboto Mono" w:cs="Roboto Mono" w:ascii="Roboto Mono" w:hAnsi="Roboto Mono"/>
          <w:b w:val="false"/>
          <w:bCs w:val="false"/>
          <w:color w:val="0000FF"/>
        </w:rPr>
        <w:t>scoring_result / emotion_flow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를 갱신합니다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>3B (Cause &amp; Narrative):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근거 키워드를 스트레스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이완 원인으로 분류하고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동일 근거와 행동 후보를 사용해 분석 문장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실천 행동을 생성합니다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 xml:space="preserve">검증 및 수정 라우팅 </w:t>
      </w:r>
      <w:r>
        <w:rPr>
          <w:rFonts w:eastAsia="Malgun Gothic" w:cs="Malgun Gothic" w:ascii="Malgun Gothic" w:hAnsi="Malgun Gothic"/>
          <w:color w:val="0000FF"/>
        </w:rPr>
        <w:t>(Validation):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근거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ID·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날짜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흐름 일관성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직접 인용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내부 점수 노출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·PII·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진단 단정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고위험 신호를 검사합니다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수정 가능 오류는 책임 단계로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1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회 되돌립니다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리포트 구성</w:t>
      </w:r>
      <w:r>
        <w:rPr>
          <w:rFonts w:eastAsia="Malgun Gothic" w:cs="Malgun Gothic" w:ascii="Malgun Gothic" w:hAnsi="Malgun Gothic"/>
          <w:color w:val="0000FF"/>
        </w:rPr>
        <w:t>·</w:t>
      </w:r>
      <w:r>
        <w:rPr>
          <w:rFonts w:ascii="Malgun Gothic" w:hAnsi="Malgun Gothic" w:cs="Malgun Gothic" w:eastAsia="Malgun Gothic"/>
          <w:color w:val="0000FF"/>
        </w:rPr>
        <w:t xml:space="preserve">저장 </w:t>
      </w:r>
      <w:r>
        <w:rPr>
          <w:rFonts w:eastAsia="Malgun Gothic" w:cs="Malgun Gothic" w:ascii="Malgun Gothic" w:hAnsi="Malgun Gothic"/>
          <w:color w:val="0000FF"/>
        </w:rPr>
        <w:t>(Format &amp; Persist):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검증 통과 결과를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title, summary, stressCauses, reliefCauses, emotions, analysis, recommendations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구조로 변환하고 동일 기간 리포트를 갱신합니다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24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 xml:space="preserve">종료 경로 </w:t>
      </w:r>
      <w:r>
        <w:rPr>
          <w:rFonts w:eastAsia="Malgun Gothic" w:cs="Malgun Gothic" w:ascii="Malgun Gothic" w:hAnsi="Malgun Gothic"/>
          <w:color w:val="0000FF"/>
        </w:rPr>
        <w:t>(Fallback / Safety):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데이터 부족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분석 실패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재검증 실패는 폴백 리포트로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자해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자살 등 고위험 표현은 일반 추천을 중단한 전용 안전 응답으로 반환합니다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Malgun Gothic" w:hAnsi="Malgun Gothic" w:eastAsia="Malgun Gothic" w:cs="Malgun Gothic"/>
          <w:b/>
          <w:bCs/>
          <w:sz w:val="34"/>
          <w:szCs w:val="34"/>
        </w:rPr>
      </w:pPr>
      <w:r>
        <w:rPr>
          <w:rFonts w:eastAsia="Malgun Gothic" w:cs="Malgun Gothic" w:ascii="Malgun Gothic" w:hAnsi="Malgun Gothic"/>
          <w:b/>
          <w:bCs/>
          <w:sz w:val="34"/>
          <w:szCs w:val="34"/>
        </w:rPr>
      </w:r>
      <w:bookmarkStart w:id="12" w:name="_ub6yomlimcal"/>
      <w:bookmarkStart w:id="13" w:name="_ub6yomlimcal"/>
      <w:bookmarkEnd w:id="13"/>
      <w:r>
        <w:br w:type="page"/>
      </w:r>
    </w:p>
    <w:p>
      <w:pPr>
        <w:pStyle w:val="normal1"/>
        <w:spacing w:before="0" w:after="0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8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16"/>
                <w:szCs w:val="16"/>
              </w:rPr>
            </w:pPr>
            <w:r>
              <w:rPr>
                <w:rFonts w:eastAsia="Malgun Gothic" w:cs="Malgun Gothic" w:ascii="Malgun Gothic" w:hAnsi="Malgun Gothic"/>
                <w:sz w:val="40"/>
                <w:szCs w:val="40"/>
              </w:rPr>
              <w:t xml:space="preserve">4. </w:t>
            </w:r>
            <w:r>
              <w:rPr>
                <w:rFonts w:ascii="Malgun Gothic" w:hAnsi="Malgun Gothic" w:cs="Malgun Gothic" w:eastAsia="Malgun Gothic"/>
                <w:sz w:val="34"/>
                <w:szCs w:val="34"/>
              </w:rPr>
              <w:t>시스템 장애 대응 및 신뢰성 설계</w:t>
            </w:r>
          </w:p>
        </w:tc>
      </w:tr>
    </w:tbl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14" w:name="_7wtb66u5wif"/>
      <w:bookmarkEnd w:id="14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4.1 RAG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검색 및 데이터 누락 대응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현재 적용 방식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마음리포트는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RAG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검색 대신 기간 내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ChatMessage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와 단계별 근거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ID·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날짜를 사용합니다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주간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5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월간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20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개 미만이면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LLM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분석을 시작하지 않습니다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>Fallback: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기준 미달 또는 분석 단계의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blocked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상태에서는 일반 감정 결론을 만들지 않고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데이터 부족 안내와 프로필 기반 가벼운 활동 추천을 제공합니다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15" w:name="_ikfdffuzyrp2"/>
      <w:bookmarkEnd w:id="15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4.2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판단 오류 및 무한 루프 대응</w:t>
      </w:r>
    </w:p>
    <w:p>
      <w:pPr>
        <w:pStyle w:val="normal1"/>
        <w:numPr>
          <w:ilvl w:val="0"/>
          <w:numId w:val="9"/>
        </w:numPr>
        <w:spacing w:lineRule="auto" w:line="240" w:before="24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제어 로직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Validation Agent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가 오류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target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을 정하고 기본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1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회만 수정 라우팅합니다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eastAsia="Roboto Mono" w:cs="Roboto Mono" w:ascii="Roboto Mono" w:hAnsi="Roboto Mono"/>
          <w:b w:val="false"/>
          <w:bCs w:val="false"/>
          <w:color w:val="0000FF"/>
        </w:rPr>
        <w:t>retry_count &gt;= max_retries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이면 즉시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fallback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으로 전환하여 무한 루프를 차단합니다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="24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>Graceful Degradation: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키워드 근거가 없을 때는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no_supported_causes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상태를 정상 처리할 수 있으며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LLM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또는 단계 출력이 유효하지 않으면 부분 결과를 사실처럼 노출하지 않고 폴백 응답으로 종료합니다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16" w:name="_ynz1xvumespd"/>
      <w:bookmarkEnd w:id="16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4.3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 xml:space="preserve">외부 시스템 및 </w:t>
      </w:r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API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>장애 대응</w:t>
      </w:r>
    </w:p>
    <w:p>
      <w:pPr>
        <w:pStyle w:val="normal1"/>
        <w:numPr>
          <w:ilvl w:val="0"/>
          <w:numId w:val="6"/>
        </w:numPr>
        <w:spacing w:lineRule="auto" w:line="240" w:before="240" w:afterAutospacing="0" w:after="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 xml:space="preserve">LLM/API </w:t>
      </w:r>
      <w:r>
        <w:rPr>
          <w:rFonts w:ascii="Malgun Gothic" w:hAnsi="Malgun Gothic" w:cs="Malgun Gothic" w:eastAsia="Malgun Gothic"/>
          <w:color w:val="0000FF"/>
        </w:rPr>
        <w:t>실패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각 생성 서비스는 구조화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JSON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과 상태값을 검증하고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클라이언트를 주입할 수 있어 테스트 더블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대체 모델로 전환 가능합니다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폴백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Web Agent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5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초 타임아웃 후 정적 추천으로 대체합니다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24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color w:val="0000FF"/>
        </w:rPr>
        <w:t>저장</w:t>
      </w:r>
      <w:r>
        <w:rPr>
          <w:rFonts w:eastAsia="Malgun Gothic" w:cs="Malgun Gothic" w:ascii="Malgun Gothic" w:hAnsi="Malgun Gothic"/>
          <w:color w:val="0000FF"/>
        </w:rPr>
        <w:t>·</w:t>
      </w:r>
      <w:r>
        <w:rPr>
          <w:rFonts w:ascii="Malgun Gothic" w:hAnsi="Malgun Gothic" w:cs="Malgun Gothic" w:eastAsia="Malgun Gothic"/>
          <w:color w:val="0000FF"/>
        </w:rPr>
        <w:t>중복 방지</w:t>
      </w:r>
      <w:r>
        <w:rPr>
          <w:rFonts w:eastAsia="Malgun Gothic" w:cs="Malgun Gothic" w:ascii="Malgun Gothic" w:hAnsi="Malgun Gothic"/>
          <w:color w:val="0000FF"/>
        </w:rPr>
        <w:t>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동일 사용자의 같은 주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/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월 리포트는 새 레코드를 누적하지 않고 현재 기간 결과를 갱신하며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조회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API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는 기간별 최신 리포트만 제공합니다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Malgun Gothic" w:hAnsi="Malgun Gothic" w:eastAsia="Malgun Gothic" w:cs="Malgun Gothic"/>
          <w:b/>
          <w:bCs/>
          <w:color w:val="000000"/>
          <w:sz w:val="26"/>
          <w:szCs w:val="26"/>
        </w:rPr>
      </w:pPr>
      <w:bookmarkStart w:id="17" w:name="_3353zaavthgy"/>
      <w:bookmarkEnd w:id="17"/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 xml:space="preserve">4.4 </w:t>
      </w:r>
      <w:r>
        <w:rPr>
          <w:rFonts w:ascii="Malgun Gothic" w:hAnsi="Malgun Gothic" w:cs="Malgun Gothic" w:eastAsia="Malgun Gothic"/>
          <w:b/>
          <w:bCs/>
          <w:color w:val="000000"/>
          <w:sz w:val="26"/>
          <w:szCs w:val="26"/>
        </w:rPr>
        <w:t xml:space="preserve">출력 검수 </w:t>
      </w:r>
      <w:r>
        <w:rPr>
          <w:rFonts w:eastAsia="Malgun Gothic" w:cs="Malgun Gothic" w:ascii="Malgun Gothic" w:hAnsi="Malgun Gothic"/>
          <w:b/>
          <w:bCs/>
          <w:color w:val="000000"/>
          <w:sz w:val="26"/>
          <w:szCs w:val="26"/>
        </w:rPr>
        <w:t>(Guardrails)</w:t>
      </w:r>
    </w:p>
    <w:p>
      <w:pPr>
        <w:pStyle w:val="normal1"/>
        <w:numPr>
          <w:ilvl w:val="0"/>
          <w:numId w:val="3"/>
        </w:numPr>
        <w:spacing w:lineRule="auto" w:line="240" w:before="240" w:after="240"/>
        <w:ind w:hanging="360" w:start="72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eastAsia="Malgun Gothic" w:cs="Malgun Gothic" w:ascii="Malgun Gothic" w:hAnsi="Malgun Gothic"/>
          <w:color w:val="0000FF"/>
        </w:rPr>
        <w:t>Automated Gatekeeping: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 Validation Agent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는 주민번호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전화번호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이메일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진단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치료 단정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과도한 낙관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내부 점수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/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상태 노출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대화 직접 인용을 차단합니다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원문에 고위험 표현이 있으면 일반 리포트와 활동 추천을 중단하고 즉시 도움 요청 중심의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safety_response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로 라우팅합니다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Heading2"/>
        <w:keepNext w:val="false"/>
        <w:keepLines w:val="false"/>
        <w:spacing w:lineRule="auto" w:line="240" w:before="360" w:after="80"/>
        <w:rPr>
          <w:rFonts w:ascii="Malgun Gothic" w:hAnsi="Malgun Gothic" w:eastAsia="Malgun Gothic" w:cs="Malgun Gothic"/>
          <w:b/>
          <w:bCs/>
          <w:sz w:val="34"/>
          <w:szCs w:val="34"/>
        </w:rPr>
      </w:pPr>
      <w:r>
        <w:rPr>
          <w:rFonts w:eastAsia="Malgun Gothic" w:cs="Malgun Gothic" w:ascii="Malgun Gothic" w:hAnsi="Malgun Gothic"/>
          <w:b/>
          <w:bCs/>
          <w:sz w:val="34"/>
          <w:szCs w:val="34"/>
        </w:rPr>
      </w:r>
      <w:bookmarkStart w:id="18" w:name="_y13ah7oxv8ow"/>
      <w:bookmarkStart w:id="19" w:name="_y13ah7oxv8ow"/>
      <w:bookmarkEnd w:id="19"/>
      <w:r>
        <w:br w:type="page"/>
      </w:r>
    </w:p>
    <w:p>
      <w:pPr>
        <w:pStyle w:val="normal1"/>
        <w:spacing w:before="0" w:after="0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9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16"/>
                <w:szCs w:val="16"/>
              </w:rPr>
            </w:pPr>
            <w:r>
              <w:rPr>
                <w:rFonts w:eastAsia="Malgun Gothic" w:cs="Malgun Gothic" w:ascii="Malgun Gothic" w:hAnsi="Malgun Gothic"/>
                <w:sz w:val="40"/>
                <w:szCs w:val="40"/>
              </w:rPr>
              <w:t xml:space="preserve">5. </w:t>
            </w:r>
            <w:r>
              <w:rPr>
                <w:rFonts w:ascii="Malgun Gothic" w:hAnsi="Malgun Gothic" w:cs="Malgun Gothic" w:eastAsia="Malgun Gothic"/>
                <w:sz w:val="34"/>
                <w:szCs w:val="34"/>
              </w:rPr>
              <w:t xml:space="preserve">평가 및 테스트 전략 </w:t>
            </w:r>
            <w:r>
              <w:rPr>
                <w:rFonts w:eastAsia="Malgun Gothic" w:cs="Malgun Gothic" w:ascii="Malgun Gothic" w:hAnsi="Malgun Gothic"/>
                <w:sz w:val="34"/>
                <w:szCs w:val="34"/>
              </w:rPr>
              <w:t>(Evaluation Metrics)</w:t>
            </w:r>
          </w:p>
        </w:tc>
      </w:tr>
    </w:tbl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모델링 단계에서는 기존 마음리포트 자동화 테스트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38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개를 회귀 기준으로 활용하고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아래 지표를 목표치로 추가 측정합니다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목표치는 운영 성과가 아니라 평가 계획의 합격 기준입니다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tbl>
      <w:tblPr>
        <w:tblStyle w:val="Table10"/>
        <w:tblW w:w="9495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2074"/>
        <w:gridCol w:w="5810"/>
        <w:gridCol w:w="1611"/>
      </w:tblGrid>
      <w:tr>
        <w:trPr>
          <w:trHeight w:val="510" w:hRule="atLeast"/>
        </w:trPr>
        <w:tc>
          <w:tcPr>
            <w:tcW w:w="207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cs="Malgun Gothic" w:eastAsia="Malgun Gothic"/>
              </w:rPr>
              <w:t>평가 대상</w:t>
            </w:r>
          </w:p>
        </w:tc>
        <w:tc>
          <w:tcPr>
            <w:tcW w:w="58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cs="Malgun Gothic" w:eastAsia="Malgun Gothic"/>
              </w:rPr>
              <w:t xml:space="preserve">측정 지표 </w:t>
            </w:r>
            <w:r>
              <w:rPr>
                <w:rFonts w:eastAsia="Malgun Gothic" w:cs="Malgun Gothic" w:ascii="Malgun Gothic" w:hAnsi="Malgun Gothic"/>
              </w:rPr>
              <w:t>(Metrics)</w:t>
            </w:r>
          </w:p>
        </w:tc>
        <w:tc>
          <w:tcPr>
            <w:tcW w:w="161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CFE2F3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cs="Malgun Gothic" w:eastAsia="Malgun Gothic"/>
              </w:rPr>
              <w:t>목표치</w:t>
            </w:r>
          </w:p>
        </w:tc>
      </w:tr>
      <w:tr>
        <w:trPr>
          <w:trHeight w:val="510" w:hRule="atLeast"/>
        </w:trPr>
        <w:tc>
          <w:tcPr>
            <w:tcW w:w="207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</w:rPr>
            </w:pPr>
            <w:r>
              <w:rPr>
                <w:rFonts w:eastAsia="Malgun Gothic" w:cs="Malgun Gothic" w:ascii="Malgun Gothic" w:hAnsi="Malgun Gothic"/>
                <w:color w:val="0000FF"/>
              </w:rPr>
              <w:t>Criteria / Collection</w:t>
            </w:r>
          </w:p>
        </w:tc>
        <w:tc>
          <w:tcPr>
            <w:tcW w:w="58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경계값 라우팅 정확도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기간 외 데이터 차단율</w:t>
            </w:r>
          </w:p>
        </w:tc>
        <w:tc>
          <w:tcPr>
            <w:tcW w:w="161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</w:rPr>
            </w:pP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</w:rPr>
              <w:t>100% / 100%</w:t>
            </w:r>
          </w:p>
        </w:tc>
      </w:tr>
      <w:tr>
        <w:trPr>
          <w:trHeight w:val="510" w:hRule="atLeast"/>
        </w:trPr>
        <w:tc>
          <w:tcPr>
            <w:tcW w:w="207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</w:rPr>
            </w:pPr>
            <w:r>
              <w:rPr>
                <w:rFonts w:eastAsia="Malgun Gothic" w:cs="Malgun Gothic" w:ascii="Malgun Gothic" w:hAnsi="Malgun Gothic"/>
                <w:color w:val="0000FF"/>
              </w:rPr>
              <w:t>Emotion Analysis</w:t>
            </w:r>
          </w:p>
        </w:tc>
        <w:tc>
          <w:tcPr>
            <w:tcW w:w="58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구조화 출력 성공률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규칙 기반 흐름 일치율</w:t>
            </w:r>
          </w:p>
        </w:tc>
        <w:tc>
          <w:tcPr>
            <w:tcW w:w="161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 xml:space="preserve">≥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</w:rPr>
              <w:t>95% / 100%</w:t>
            </w:r>
          </w:p>
        </w:tc>
      </w:tr>
      <w:tr>
        <w:trPr>
          <w:trHeight w:val="510" w:hRule="atLeast"/>
        </w:trPr>
        <w:tc>
          <w:tcPr>
            <w:tcW w:w="207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</w:rPr>
            </w:pPr>
            <w:r>
              <w:rPr>
                <w:rFonts w:eastAsia="Malgun Gothic" w:cs="Malgun Gothic" w:ascii="Malgun Gothic" w:hAnsi="Malgun Gothic"/>
                <w:color w:val="0000FF"/>
              </w:rPr>
              <w:t>Cause / Narrative</w:t>
            </w:r>
          </w:p>
        </w:tc>
        <w:tc>
          <w:tcPr>
            <w:tcW w:w="58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유효 근거 연결률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미근거 단정률</w:t>
            </w:r>
          </w:p>
        </w:tc>
        <w:tc>
          <w:tcPr>
            <w:tcW w:w="161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 xml:space="preserve">≥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</w:rPr>
              <w:t>95% / &lt; 5%</w:t>
            </w:r>
          </w:p>
        </w:tc>
      </w:tr>
      <w:tr>
        <w:trPr>
          <w:trHeight w:val="510" w:hRule="atLeast"/>
        </w:trPr>
        <w:tc>
          <w:tcPr>
            <w:tcW w:w="2074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color w:val="0000FF"/>
              </w:rPr>
            </w:pPr>
            <w:r>
              <w:rPr>
                <w:rFonts w:eastAsia="Malgun Gothic" w:cs="Malgun Gothic" w:ascii="Malgun Gothic" w:hAnsi="Malgun Gothic"/>
                <w:color w:val="0000FF"/>
              </w:rPr>
              <w:t>Orchestration / Guardrails</w:t>
            </w:r>
          </w:p>
        </w:tc>
        <w:tc>
          <w:tcPr>
            <w:tcW w:w="5810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정상 완료율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</w:rPr>
              <w:t>·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고위험 라우팅 재현율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</w:rPr>
              <w:t xml:space="preserve">·PII 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누출</w:t>
            </w:r>
          </w:p>
        </w:tc>
        <w:tc>
          <w:tcPr>
            <w:tcW w:w="1611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Malgun Gothic" w:hAnsi="Malgun Gothic" w:eastAsia="Malgun Gothic" w:cs="Malgun Gothic"/>
                <w:b w:val="false"/>
                <w:bCs w:val="false"/>
                <w:color w:val="0000FF"/>
              </w:rPr>
            </w:pP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 xml:space="preserve">≥ </w:t>
            </w:r>
            <w:r>
              <w:rPr>
                <w:rFonts w:eastAsia="Malgun Gothic" w:cs="Malgun Gothic" w:ascii="Malgun Gothic" w:hAnsi="Malgun Gothic"/>
                <w:b w:val="false"/>
                <w:bCs w:val="false"/>
                <w:color w:val="0000FF"/>
              </w:rPr>
              <w:t>95% / 100% / 0</w:t>
            </w:r>
            <w:r>
              <w:rPr>
                <w:rFonts w:ascii="Malgun Gothic" w:hAnsi="Malgun Gothic" w:cs="Malgun Gothic" w:eastAsia="Malgun Gothic"/>
                <w:b w:val="false"/>
                <w:bCs w:val="false"/>
                <w:color w:val="0000FF"/>
              </w:rPr>
              <w:t>건</w:t>
            </w:r>
          </w:p>
        </w:tc>
      </w:tr>
    </w:tbl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p>
      <w:pPr>
        <w:pStyle w:val="normal1"/>
        <w:rPr>
          <w:rFonts w:ascii="Malgun Gothic" w:hAnsi="Malgun Gothic" w:eastAsia="Malgun Gothic" w:cs="Malgun Gothic"/>
          <w:b w:val="false"/>
          <w:bCs w:val="false"/>
        </w:rPr>
      </w:pPr>
      <w:r>
        <w:rPr>
          <w:rFonts w:eastAsia="Malgun Gothic" w:cs="Malgun Gothic" w:ascii="Malgun Gothic" w:hAnsi="Malgun Gothic"/>
          <w:b w:val="false"/>
          <w:bCs w:val="false"/>
        </w:rPr>
      </w:r>
    </w:p>
    <w:tbl>
      <w:tblPr>
        <w:tblStyle w:val="Table11"/>
        <w:tblW w:w="992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925"/>
      </w:tblGrid>
      <w:tr>
        <w:trPr>
          <w:trHeight w:val="427" w:hRule="atLeast"/>
        </w:trPr>
        <w:tc>
          <w:tcPr>
            <w:tcW w:w="9925" w:type="dxa"/>
            <w:tcBorders>
              <w:top w:val="single" w:sz="18" w:space="0" w:color="0B57D0"/>
              <w:end w:val="single" w:sz="18" w:space="0" w:color="33BCB1"/>
            </w:tcBorders>
            <w:shd w:fill="auto" w:val="clear"/>
          </w:tcPr>
          <w:p>
            <w:pPr>
              <w:pStyle w:val="normal1"/>
              <w:rPr>
                <w:rFonts w:ascii="Malgun Gothic" w:hAnsi="Malgun Gothic" w:eastAsia="Malgun Gothic" w:cs="Malgun Gothic"/>
                <w:b w:val="false"/>
                <w:bCs w:val="false"/>
                <w:sz w:val="16"/>
                <w:szCs w:val="16"/>
              </w:rPr>
            </w:pPr>
            <w:r>
              <w:rPr>
                <w:rFonts w:eastAsia="Malgun Gothic" w:cs="Malgun Gothic" w:ascii="Malgun Gothic" w:hAnsi="Malgun Gothic"/>
                <w:sz w:val="40"/>
                <w:szCs w:val="40"/>
              </w:rPr>
              <w:t xml:space="preserve">6. </w:t>
            </w:r>
            <w:r>
              <w:rPr>
                <w:rFonts w:ascii="Malgun Gothic" w:hAnsi="Malgun Gothic" w:cs="Malgun Gothic" w:eastAsia="Malgun Gothic"/>
                <w:sz w:val="34"/>
                <w:szCs w:val="34"/>
              </w:rPr>
              <w:t>결론 및 향후 개선 방향</w:t>
            </w:r>
          </w:p>
        </w:tc>
      </w:tr>
    </w:tbl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본 아키텍처는 빈틈사이 마음리포트를 생성 기준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감정 분석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원인 키워드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근거 기반 서술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행동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검증의 책임 단위로 분리하고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LangGraph State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로 연결합니다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순차 의존 관계와 조건부 재라우팅을 명시해 오류 위치를 추적할 수 있으며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데이터 부족 폴백과 고위험 안전 응답을 최종 경로로 둬 비의료 웰니스 서비스의 안전성과 결과 일관성을 강화했습니다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spacing w:lineRule="auto" w:line="240" w:before="240" w:after="240"/>
        <w:rPr>
          <w:rFonts w:ascii="Malgun Gothic" w:hAnsi="Malgun Gothic" w:eastAsia="Malgun Gothic" w:cs="Malgun Gothic"/>
          <w:b w:val="false"/>
          <w:bCs w:val="false"/>
          <w:color w:val="0000FF"/>
        </w:rPr>
      </w:pPr>
      <w:r>
        <w:rPr>
          <w:rFonts w:ascii="Malgun Gothic" w:hAnsi="Malgun Gothic" w:cs="Malgun Gothic" w:eastAsia="Malgun Gothic"/>
          <w:b w:val="false"/>
          <w:bCs w:val="false"/>
          <w:color w:val="0000FF"/>
        </w:rPr>
        <w:t xml:space="preserve">향후에는 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trace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기반 단계별 지연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실패율 관측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LLM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응답 캐시와 비용 예산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프롬프트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모델 버전 관리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사람 검수 평가셋을 도입할 예정입니다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.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또한 미근거 단정률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·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고위험 라우팅 재현율을 정기 회귀 테스트로 자동화하고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 xml:space="preserve">, </w:t>
      </w:r>
      <w:r>
        <w:rPr>
          <w:rFonts w:ascii="Malgun Gothic" w:hAnsi="Malgun Gothic" w:cs="Malgun Gothic" w:eastAsia="Malgun Gothic"/>
          <w:b w:val="false"/>
          <w:bCs w:val="false"/>
          <w:color w:val="0000FF"/>
        </w:rPr>
        <w:t>충분한 운영 데이터가 확보되면 독립 가능한 전처리 작업의 비동기화와 사용자 피드백 기반 추천 품질 개선을 검토합니다</w:t>
      </w:r>
      <w:r>
        <w:rPr>
          <w:rFonts w:eastAsia="Malgun Gothic" w:cs="Malgun Gothic" w:ascii="Malgun Gothic" w:hAnsi="Malgun Gothic"/>
          <w:b w:val="false"/>
          <w:bCs w:val="false"/>
          <w:color w:val="0000FF"/>
        </w:rPr>
        <w:t>.</w:t>
      </w:r>
    </w:p>
    <w:p>
      <w:pPr>
        <w:pStyle w:val="normal1"/>
        <w:rPr>
          <w:rFonts w:ascii="Malgun Gothic" w:hAnsi="Malgun Gothic" w:eastAsia="Malgun Gothic" w:cs="Malgun Gothic"/>
          <w:b w:val="false"/>
          <w:bCs w:val="false"/>
          <w:sz w:val="26"/>
          <w:szCs w:val="26"/>
        </w:rPr>
      </w:pPr>
      <w:r>
        <w:rPr>
          <w:rFonts w:eastAsia="Malgun Gothic" w:cs="Malgun Gothic" w:ascii="Malgun Gothic" w:hAnsi="Malgun Gothic"/>
          <w:b w:val="false"/>
          <w:bCs w:val="false"/>
          <w:sz w:val="26"/>
          <w:szCs w:val="26"/>
        </w:rPr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992" w:right="992" w:gutter="0" w:header="720" w:top="1276" w:footer="720" w:bottom="1559"/>
      <w:pgNumType w:start="0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1"/>
    <w:family w:val="roman"/>
    <w:pitch w:val="variable"/>
  </w:font>
  <w:font w:name="Aria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Malgun Gothic">
    <w:charset w:val="81"/>
    <w:family w:val="roman"/>
    <w:pitch w:val="variable"/>
  </w:font>
  <w:font w:name="Roboto Mono">
    <w:charset w:val="81"/>
    <w:family w:val="roman"/>
    <w:pitch w:val="variable"/>
    <w:embedRegular r:id="rId1" w:fontKey="{01014A78-CABC-4EF0-12AC-5CD89AEFDE01}"/>
  </w:font>
  <w:font w:name="Wingdings">
    <w:charset w:val="02"/>
    <w:family w:val="auto"/>
    <w:pitch w:val="default"/>
    <w:embedRegular r:id="rId2" w:fontKey="{02014A78-CABC-4EF0-12AC-5CD89AEFDE02}"/>
    <w:embedBold r:id="rId3" w:fontKey="{03014A78-CABC-4EF0-12AC-5CD89AEFDE03}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1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b/>
        <w:bCs/>
        <w:sz w:val="22"/>
        <w:szCs w:val="22"/>
        <w:lang w:val="ko-KR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autoSpaceDE w:val="false"/>
      <w:bidi w:val="0"/>
      <w:spacing w:lineRule="auto" w:line="276"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ko-KR" w:eastAsia="ko-KR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맑은 고딕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색인"/>
    <w:basedOn w:val="Normal"/>
    <w:qFormat/>
    <w:pPr>
      <w:suppressLineNumbers/>
    </w:pPr>
    <w:rPr>
      <w:rFonts w:cs="Arial"/>
      <w:sz w:val="24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ko-KR" w:eastAsia="ko-KR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Style10">
    <w:name w:val="프레임 내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766</TotalTime>
  <Application>LibreOffice/26.2.0.3$Windows_X86_64 LibreOffice_project/620$Build-3</Application>
  <AppVersion>15.0000</AppVersion>
  <Pages>7</Pages>
  <Words>1144</Words>
  <Characters>4695</Characters>
  <CharactersWithSpaces>5696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dcterms:modified xsi:type="dcterms:W3CDTF">2026-07-16T00:20:10Z</dcterms:modified>
  <cp:revision>1</cp:revision>
  <dc:subject/>
  <dc:title/>
</cp:coreProperties>
</file>