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-365757</wp:posOffset>
                </wp:positionH>
                <wp:positionV relativeFrom="page">
                  <wp:posOffset>-60957</wp:posOffset>
                </wp:positionV>
                <wp:extent cx="8453120" cy="109347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425" y="0"/>
                          <a:ext cx="8453120" cy="10934700"/>
                          <a:chOff x="1119425" y="0"/>
                          <a:chExt cx="8453150" cy="7560000"/>
                        </a:xfrm>
                      </wpg:grpSpPr>
                      <wpg:grpSp>
                        <wpg:cNvGrpSpPr/>
                        <wpg:grpSpPr>
                          <a:xfrm>
                            <a:off x="1119440" y="0"/>
                            <a:ext cx="8453120" cy="7560000"/>
                            <a:chOff x="1119425" y="0"/>
                            <a:chExt cx="84531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425" y="0"/>
                              <a:ext cx="84531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440" y="0"/>
                              <a:ext cx="8453120" cy="7560000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-365757</wp:posOffset>
                </wp:positionH>
                <wp:positionV relativeFrom="page">
                  <wp:posOffset>-60957</wp:posOffset>
                </wp:positionV>
                <wp:extent cx="8453120" cy="10934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120" cy="1093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Final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멀티 에이전트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테스트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https://github.com/SKNETWORKS-FAMILY-AICAMP/SKN29-FINAL-1TEAM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정영석, 김진욱, 김정민, 이지현, 한경찬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heading=h.fn1r4yr0foli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1. 테스트 개요 및 환경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4miqavocyh4q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목적 및 범위 정의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본 시스템은 법인카드 정산 업무(입력→검토→확정→정책결정)를 3개의 AI Agent(초안 작성 Draft / Rule / Risk Review)와 사람의 최종 확정으로 자동화합니다. 본 보고서는 세 Agent와 이를 지지하는 Django 도메인 로직(정산 상태머신, 결정론적 룰 엔진, RAG 파이프라인)에 대해 수립한 테스트 계획과 2026-08-21 기준 실행 결과를 기록하는 데 목적이 있습니다. 특히 룰 엔진 판정의 재현성, RAG 검색·재선별(rerank)의 fail-open 계약, 이상탐지 모델의 피처 매핑 정합성을 중점적으로 검증합니다.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17hemwymce5y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기술 스택 및 테스트 환경</w:t>
      </w:r>
    </w:p>
    <w:tbl>
      <w:tblPr>
        <w:tblStyle w:val="Table4"/>
        <w:tblW w:w="92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30"/>
        <w:gridCol w:w="6650"/>
        <w:tblGridChange w:id="0">
          <w:tblGrid>
            <w:gridCol w:w="2630"/>
            <w:gridCol w:w="6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스펙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Language &amp;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3.12(FastAPI, ai) · Python(Django, core) · TypeScript + React(Vite,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/ ML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OpenAI GPT-4o(비전 판독·구조화 출력), text-embedding-3-large, scikit-learn 비지도 이상탐지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 16(SoR) · ChromaDB(정책/판례 벡터)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Protocol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FastMCP 서버 · Docker Compose(core·ai·db·chroma·nginx·web) · Django REST 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ciq6etvl6ndg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구성 개요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Draft Agent: OpenAI Vision으로 영수증·증빙 문서를 직접 판독하고, 가맹점 업종 조회 결과를 사실로 반영해 정산 초안을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Rule Agent: 사내 규정 문서를 RAG로 검색해 결정론적 룰 그래프(JSON-Logic류 DSL)를 생성하고, 시뮬레이션·버전관리·승인 흐름을 거쳐 활성화합니다.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Risk Review Agent: 1차 비지도 이상탐지(anomaly_score)로 후보를 선별한 뒤, 2차 RAG 내규 검증(LLM 구조화 출력)으로 위반 여부를 판정합니다.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사람(회계 담당자): 세 Agent의 제안을 최종 확정합니다 — 확신 통과 건도 회계 담당자 확정 없이는 CONFIRMED가 될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heading=h.cqkw8otqm9me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2.  구성요소 연동 및 단위 기능 테스트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1tigqjnbl523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데이터베이스 및 저장소 연동 검증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95"/>
        <w:gridCol w:w="5625"/>
        <w:gridCol w:w="1215"/>
        <w:tblGridChange w:id="0">
          <w:tblGrid>
            <w:gridCol w:w="2295"/>
            <w:gridCol w:w="5625"/>
            <w:gridCol w:w="12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검증 내용 및 평가 요소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정산 상태머신 정합성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DRAFT→TEAM_COLLECTING→SUBMITTED→...→CONFIRMED 전이 및 팀/회계 단계 분리 준수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ERP 수집 멱등성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Transaction.external_id 부분 유니크 제약으로 재수집 시 중복 생성 방지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정책값 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sdt>
              <w:sdtPr>
                <w:id w:val="11800775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PolicyTable 별표 원본 → ctx.policy.* 카탈로그 해소, 미해소 시 REVIEW 강등 가드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Chroma 메타데이터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조(條) 단위 청크의 메타데이터가 스칼라 값만 갖는지(리스트/딕셔너리 금지)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45u59bnji84f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RAG 성능 및 검색 정확도 테스트</w:t>
      </w:r>
    </w:p>
    <w:tbl>
      <w:tblPr>
        <w:tblStyle w:val="Table7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45"/>
        <w:gridCol w:w="2775"/>
        <w:gridCol w:w="3075"/>
        <w:gridCol w:w="2265"/>
        <w:tblGridChange w:id="0">
          <w:tblGrid>
            <w:gridCol w:w="1545"/>
            <w:gridCol w:w="2775"/>
            <w:gridCol w:w="3075"/>
            <w:gridCol w:w="2265"/>
          </w:tblGrid>
        </w:tblGridChange>
      </w:tblGrid>
      <w:tr>
        <w:trPr>
          <w:cantSplit w:val="0"/>
          <w:trHeight w:val="73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평가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기준 / 설정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측정값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결과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검색 정확도(MRR)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정답셋 30건, text-embedding-3-large(dim=1024)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0.906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Recall@5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동일 정답셋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표 청크 Recall@5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한도표 등 표 전용 청크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LLM 재선별(rerank) 회귀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관련없음 vs 호출실패 구분, fail-open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7건 전건 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kgrfihg01mts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MCP 및 외부 도구 연동 테스트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에이전트 호출 체계: FastMCP 단일 서버가 get_tx_features·ml_infer·search_policy·search_cases·classify_merchant·read_receipt 등의 Tool을 노출하며, Postgres 직접 SQL은 금지하고 Django 내부 read API(서비스 계정 JWT)로만 SoR에 접근합니다.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장애 방어(Fallback): 정책값·판정 사실이 미해소이면 조용히 통과시키지 않고 REVIEW로 강등하는 가드를 전 구간에 적용했으며, LLM 재선별 호출이 실패하면 원본 검색 결과로 fail-open해 하류가 '근거가 원래 없었다'로 오판하지 않도록 방지합니다.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heading=h.gsdtdnvylxb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heading=h.25oxofa4poa7" w:id="9"/>
            <w:bookmarkEnd w:id="9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시나리오 기반 멀티 에이전트 통합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5d32mwaiyn6t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워크플로우 실행 검증 (룰 오케스트레이션 → Risk Review 자동 호출)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정산 건: "회식비 1인당 15만원 지출" 정산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판정 시작: 제출(SUBMITTED) 시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services.judge()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가 자동으로 이어져 돕니다.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판정 단계: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게이트 우선: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orchestrator.judge()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가 GLOBAL(ACTIVE) 게이트를 먼저 실행합니다.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Scope 라우팅: 게이트 PASS 시에만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normalize_scope(category)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로 결정된 scope(회식) 그래프를 실행합니다.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룰 히트: 1인당 한도 초과(M-001)가 REVIEW로 판정되어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RuleHit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에 기록됩니다.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자동 이관: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transaction.on_commit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 이후 Risk Review Agent가 자동 호출되어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rtl w:val="0"/>
        </w:rPr>
        <w:t xml:space="preserve">stage2_verdict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가 저장됩니다.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실측 관찰: 실 정산 건(settlement 51/58/123/118/114/82/79)을 대상으로 orchestrator.judge()를 실제 /api/settlements/&lt;id&gt;/judge/ 경로로 실행해, GLOBAL 게이트 REVIEW 판정·scope 그래프 부재·GLOBAL+scope 모두 PASS(자동 PENDING_CONFIRM) 세 갈래와 REJECT/RETURN/REVIEW 분기가 모두 정확히 확인되었습니다.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lhiov4g8omsf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에이전트 협업 및 라우팅 테스트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회식(GATHERING) 규정 검증 시연 3건을 services.judge()(하드코딩이 아닌 실제 오케스트레이션)로 판정했습니다: 1인당 4만원·2차 아님 → PASS(자동 PENDING_CONFIRM) / 1인당 15만원(한도초과) → REVIEW / 2차 결제 →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REVIEW로 귀결된 2차 결제 건은 Risk Review Agent의 2차 LLM 응답(stage2_verdict)까지 실제로 저장되는 것을 확인했습니다 — 단발성 판정이 아닌 에이전트 간 연계까지 실측 검증한 사례입니다.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kuqisemfkpf8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예외 상황 및 방어 체계 테스트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1차 방어(미해소 사실): 정책값·판정 사실이 해소되지 않으면 None(모름)을 거짓으로 흡수하지 않고 UNRESOLVED_POLICY_VAR·UNRESOLVED_FACT 가드로 REVIEW 강등합니다. 가드 도입과 Settlement 판정 컬럼 9종·Attachment 추출 틀 신설로 강등률이 93%→31%까지 개선되었습니다.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2차 방어(구조 오류): RuleGraph의 validate_graph가 순환(cycle) 구조를 감지해 ACTIVE 전환 자체를 차단하며, 런타임은 fail-safe로 안전하게 중단됩니다.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3차 방어(RAG 모호성): 유사도·재선별(rerank) 결과가 애매하면 INSUFFICIENT_INFO(판단 보류)로 보수적으로 수렴하며, '정보 없음'과 '판단 보류'를 구분해 화면에 배지·경고 배너로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heading=h.qenbeyg1fwfj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4.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종합 실행 결과 및 개선 내용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lfhlivljw0ew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케이스 종합 요약</w:t>
      </w:r>
    </w:p>
    <w:tbl>
      <w:tblPr>
        <w:tblStyle w:val="Table10"/>
        <w:tblW w:w="9921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93"/>
        <w:gridCol w:w="1276"/>
        <w:gridCol w:w="729"/>
        <w:gridCol w:w="729"/>
        <w:gridCol w:w="995"/>
        <w:gridCol w:w="3199"/>
        <w:tblGridChange w:id="0">
          <w:tblGrid>
            <w:gridCol w:w="2993"/>
            <w:gridCol w:w="1276"/>
            <w:gridCol w:w="729"/>
            <w:gridCol w:w="729"/>
            <w:gridCol w:w="995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Draft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업종 연동·분류·비전 판독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Rule Agent(엔진/정책 도메인)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DSL·엔진·조립기·오케스트레이션·생성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Rule Agent RAG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파싱 교정·청킹·임베딩·docling 모킹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Risk Review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Stage2 프롬프트·재선별·피처 매핑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공통 도메인 기반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정산 상태머신·ERP 수집·조직 코드·업종 어휘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전건 목킹 기반 회귀, 2026-08-21 실행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kgxgodu3pfl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7avcjystzfqs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발견된 결함 및 개선 조치</w:t>
      </w:r>
    </w:p>
    <w:tbl>
      <w:tblPr>
        <w:tblStyle w:val="Table11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35"/>
        <w:gridCol w:w="3545"/>
        <w:gridCol w:w="4100"/>
        <w:tblGridChange w:id="0">
          <w:tblGrid>
            <w:gridCol w:w="1835"/>
            <w:gridCol w:w="3545"/>
            <w:gridCol w:w="410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이슈 (Issue)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원인 (Cause)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조치 결과 (Action)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Risk Review 2차 검증 근거 부정확 사례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화제만 겹치고 질의에 실제로 답하지 않는 조각이 상위로 검색됨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LLM 재선별(rerank) 도입 및 회귀 7건으로 fail-open 계약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E2E/도클링 스모크 로컬 회귀 미포함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실 docling 파싱·인덱싱은 온디맨드 배치 성격이라 실행 시간이 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파싱·청킹 로직은 고정 파싱 덤프 기반 회귀(241건)로 대체 커버, 정기 배치 편입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PNrqMfvGE10e9a5jyilNgU7TQ==">CgMxLjAaKgoBMBIlCiMIB0IfCgtSb2JvdG8gTW9ubxIQQXJpYWwgVW5pY29kZSBNUzIOaC5mbjFyNHlyMGZvbGkyDmguNG1pcWF2b2N5aDRxMg5oLjE3aGVtd3ltY2U1eTIOaC5jaXE2ZXR2bDZuZGcyDmguY3FrdzhvdHFtOW1lMg5oLjF0aWdxam5ibDUyMzIOaC40NXU1OWJuamk4NGYyDmgua2dyZmloZzAxbXRzMg5oLmdzZHRkbnZ5bHhiZjIOaC4yNW94b2ZhNHBvYTcyDmguNWQzMm13YWl5bjZ0Mg5oLmxoaW92NGc4b21zZjIOaC5rdXFpc2VtZmtwZjgyDmgucWVuYmV5ZzFmd2ZqMg5oLmxmaGxpdmxqdzBldzIOaC5rZ3hnb2R1M3BmbGEyDmguN2F2Y2p5c3R6ZnFzOAByITE0Tk9CU2dmbUIyc1dUenhjM2lqaDc4cnZ3UmZ0QVBf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2026-08-21T06:36:00Z</dcterms:created>
</cp:coreProperties>
</file>