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29기 : 2팀  / 머신러닝 / 딥러닝 학습 결과서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2026. 8. 7.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https://github.com/SKNETWORKS-FAMILY-AICAMP/SKN29-FINAL-2TEAM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임준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머신러닝 / 딥러닝 모델 학습 (ML / DL Training)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jc w:val="left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목표 : 벡터 검색으로 뽑은 근거 청크 가운데 「실행 과업 서술」만 남기고 「사업관리 보일러플레이트」를 걸러내는 이진 분류기를 만들어, 업무 추출 에이전트에 투입되는 근거의 정밀도를 높인다.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jc w:val="left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문제 정의 : 제안요청서를 임베딩해 유사도 검색하면 「사업 수행 범위에 포함된 업무 영역」 같은 사업관리 보일러플레이트가 상위에 잡히고 실제 과업이 검색되지 않는다(2026-08-05 실측, 실행 과업 0건 추출). 원인은 목차·서식·입찰 조건·평가표가 과업 서술과 어휘를 상당 부분 공유하는 데 있다. 벡터 유사도만으로는 이 둘을 가르지 못하므로, 청크 단위 지도학습 분류기로 분리한다.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jc w:val="left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사용 프레임워크 : scikit-learn 1.8.0, XGBoost 3.2.0, pandas 3.0.2, NumPy 2.4.4, joblib 1.5.3 (Python 3.11). 딥러닝 프레임워크는 쓰지 않았다 — 학습 데이터가 456건이라 사전학습 인코더를 fine-tuning하면 과적합이 지배적이 되고, 선형 모델 대비 이득을 확인할 표본이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모델 선정 및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2.1 후보 모델 목록</w:t>
      </w:r>
      <w:r w:rsidDel="00000000" w:rsidR="00000000" w:rsidRPr="00000000">
        <w:rPr>
          <w:rtl w:val="0"/>
        </w:rPr>
      </w:r>
    </w:p>
    <w:tbl>
      <w:tblPr>
        <w:tblStyle w:val="Table4"/>
        <w:tblW w:w="9345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"/>
        <w:gridCol w:w="1950"/>
        <w:gridCol w:w="2500"/>
        <w:gridCol w:w="1400"/>
        <w:gridCol w:w="2495"/>
        <w:tblGridChange w:id="0">
          <w:tblGrid>
            <w:gridCol w:w="1575"/>
            <w:gridCol w:w="1725"/>
            <w:gridCol w:w="1560"/>
            <w:gridCol w:w="1485"/>
            <w:gridCol w:w="3000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W w:type="dxa" w:w="10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유형</w:t>
            </w:r>
          </w:p>
        </w:tc>
        <w:tc>
          <w:tcPr>
            <w:tcW w:type="dxa" w:w="19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모델명</w:t>
            </w:r>
          </w:p>
        </w:tc>
        <w:tc>
          <w:tcPr>
            <w:tcW w:type="dxa" w:w="2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선정 근거</w:t>
            </w:r>
          </w:p>
        </w:tc>
        <w:tc>
          <w:tcPr>
            <w:tcW w:type="dxa" w:w="1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학습 데이터</w:t>
            </w:r>
          </w:p>
        </w:tc>
        <w:tc>
          <w:tcPr>
            <w:tcW w:type="dxa" w:w="24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W w:type="dxa" w:w="10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Baseline</w:t>
            </w:r>
          </w:p>
        </w:tc>
        <w:tc>
          <w:tcPr>
            <w:tcW w:type="dxa" w:w="19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TF-IDF(word) + Logistic Regression</w:t>
            </w:r>
          </w:p>
        </w:tc>
        <w:tc>
          <w:tcPr>
            <w:tcW w:type="dxa" w:w="2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해석 가능한 선형 기준선. 어떤 단어가 판단을 밀었는지 계수로 확인된다</w:t>
            </w:r>
          </w:p>
        </w:tc>
        <w:tc>
          <w:tcPr>
            <w:tcW w:type="dxa" w:w="1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청크 456건 중 학습 342건</w:t>
            </w:r>
          </w:p>
        </w:tc>
        <w:tc>
          <w:tcPr>
            <w:tcW w:type="dxa" w:w="24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1-2gram, min_df=2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W w:type="dxa" w:w="10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</w:t>
            </w:r>
          </w:p>
        </w:tc>
        <w:tc>
          <w:tcPr>
            <w:tcW w:type="dxa" w:w="19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TF-IDF(char_wb) + Logistic Regression</w:t>
            </w:r>
          </w:p>
        </w:tc>
        <w:tc>
          <w:tcPr>
            <w:tcW w:type="dxa" w:w="2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한국어 교착어 특성상 어절 단위 분리가 불안정해 문자 n-gram으로 보완</w:t>
            </w:r>
          </w:p>
        </w:tc>
        <w:tc>
          <w:tcPr>
            <w:tcW w:type="dxa" w:w="1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동일</w:t>
            </w:r>
          </w:p>
        </w:tc>
        <w:tc>
          <w:tcPr>
            <w:tcW w:type="dxa" w:w="24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2-5gram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W w:type="dxa" w:w="10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</w:t>
            </w:r>
          </w:p>
        </w:tc>
        <w:tc>
          <w:tcPr>
            <w:tcW w:type="dxa" w:w="19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TF-IDF(word+char) + Logistic Regression</w:t>
            </w:r>
          </w:p>
        </w:tc>
        <w:tc>
          <w:tcPr>
            <w:tcW w:type="dxa" w:w="2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두 표현을 FeatureUnion으로 결합해 어휘·형태 신호를 함께 사용</w:t>
            </w:r>
          </w:p>
        </w:tc>
        <w:tc>
          <w:tcPr>
            <w:tcW w:type="dxa" w:w="1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동일</w:t>
            </w:r>
          </w:p>
        </w:tc>
        <w:tc>
          <w:tcPr>
            <w:tcW w:type="dxa" w:w="24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최종 선정 계열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W w:type="dxa" w:w="10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</w:t>
            </w:r>
          </w:p>
        </w:tc>
        <w:tc>
          <w:tcPr>
            <w:tcW w:type="dxa" w:w="19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TF-IDF(word) + LinearSVC</w:t>
            </w:r>
          </w:p>
        </w:tc>
        <w:tc>
          <w:tcPr>
            <w:tcW w:type="dxa" w:w="2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고차원 희소 행렬에서 강한 마진 기반 분류기. 확률은 Platt 보정</w:t>
            </w:r>
          </w:p>
        </w:tc>
        <w:tc>
          <w:tcPr>
            <w:tcW w:type="dxa" w:w="1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동일</w:t>
            </w:r>
          </w:p>
        </w:tc>
        <w:tc>
          <w:tcPr>
            <w:tcW w:type="dxa" w:w="24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CalibratedClassifierCV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W w:type="dxa" w:w="10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</w:t>
            </w:r>
          </w:p>
        </w:tc>
        <w:tc>
          <w:tcPr>
            <w:tcW w:type="dxa" w:w="19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TF-IDF(word) + XGBoost</w:t>
            </w:r>
          </w:p>
        </w:tc>
        <w:tc>
          <w:tcPr>
            <w:tcW w:type="dxa" w:w="2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비선형·상호작용 포착 가능성 확인용 트리 앙상블</w:t>
            </w:r>
          </w:p>
        </w:tc>
        <w:tc>
          <w:tcPr>
            <w:tcW w:type="dxa" w:w="1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동일</w:t>
            </w:r>
          </w:p>
        </w:tc>
        <w:tc>
          <w:tcPr>
            <w:tcW w:type="dxa" w:w="24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n_est=300, depth=6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W w:type="dxa" w:w="10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누수 검증</w:t>
            </w:r>
          </w:p>
        </w:tc>
        <w:tc>
          <w:tcPr>
            <w:tcW w:type="dxa" w:w="19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block_type + token_cnt 만 (본문 미사용)</w:t>
            </w:r>
          </w:p>
        </w:tc>
        <w:tc>
          <w:tcPr>
            <w:tcW w:type="dxa" w:w="2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메타데이터만으로 얼마나 맞히는지 재서 피처 누수 상한을 정량화</w:t>
            </w:r>
          </w:p>
        </w:tc>
        <w:tc>
          <w:tcPr>
            <w:tcW w:type="dxa" w:w="1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동일</w:t>
            </w:r>
          </w:p>
        </w:tc>
        <w:tc>
          <w:tcPr>
            <w:tcW w:type="dxa" w:w="24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§2.3 참조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2.2 모델 비교 기준</w:t>
      </w:r>
    </w:p>
    <w:tbl>
      <w:tblPr>
        <w:tblStyle w:val="Table5"/>
        <w:tblW w:w="9345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2400"/>
        <w:gridCol w:w="1100"/>
        <w:gridCol w:w="449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W w:type="dxa" w:w="13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비교 지표</w:t>
            </w:r>
          </w:p>
        </w:tc>
        <w:tc>
          <w:tcPr>
            <w:tcW w:type="dxa" w:w="2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산출식 / 측정 대상</w:t>
            </w:r>
          </w:p>
        </w:tc>
        <w:tc>
          <w:tcPr>
            <w:tcW w:type="dxa" w:w="11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목표값</w:t>
            </w:r>
          </w:p>
        </w:tc>
        <w:tc>
          <w:tcPr>
            <w:tcW w:type="dxa" w:w="44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W w:type="dxa" w:w="13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F1 (macro)</w:t>
            </w:r>
          </w:p>
        </w:tc>
        <w:tc>
          <w:tcPr>
            <w:tcW w:type="dxa" w:w="2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두 클래스 F1의 단순 평균</w:t>
            </w:r>
          </w:p>
        </w:tc>
        <w:tc>
          <w:tcPr>
            <w:tcW w:type="dxa" w:w="11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≥ 0.85</w:t>
            </w:r>
          </w:p>
        </w:tc>
        <w:tc>
          <w:tcPr>
            <w:tcW w:type="dxa" w:w="44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양성 18.6%의 불균형을 보정하는 주 지표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W w:type="dxa" w:w="13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Recall (과업)</w:t>
            </w:r>
          </w:p>
        </w:tc>
        <w:tc>
          <w:tcPr>
            <w:tcW w:type="dxa" w:w="2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실제 과업 중 찾아낸 비율</w:t>
            </w:r>
          </w:p>
        </w:tc>
        <w:tc>
          <w:tcPr>
            <w:tcW w:type="dxa" w:w="11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≥ 0.90 (최우선)</w:t>
            </w:r>
          </w:p>
        </w:tc>
        <w:tc>
          <w:tcPr>
            <w:tcW w:type="dxa" w:w="44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놓친 과업은 근거가 사라져 업무가 생성되지 않는다. 오탐보다 누락이 더 비싸다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W w:type="dxa" w:w="13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Precision (과업)</w:t>
            </w:r>
          </w:p>
        </w:tc>
        <w:tc>
          <w:tcPr>
            <w:tcW w:type="dxa" w:w="2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과업이라 판정한 것 중 실제 과업 비율</w:t>
            </w:r>
          </w:p>
        </w:tc>
        <w:tc>
          <w:tcPr>
            <w:tcW w:type="dxa" w:w="11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≥ 0.70</w:t>
            </w:r>
          </w:p>
        </w:tc>
        <w:tc>
          <w:tcPr>
            <w:tcW w:type="dxa" w:w="44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오탐은 LLM 단계에서 한 번 더 걸러진다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W w:type="dxa" w:w="13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Accuracy</w:t>
            </w:r>
          </w:p>
        </w:tc>
        <w:tc>
          <w:tcPr>
            <w:tcW w:type="dxa" w:w="2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 정답률</w:t>
            </w:r>
          </w:p>
        </w:tc>
        <w:tc>
          <w:tcPr>
            <w:tcW w:type="dxa" w:w="11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≥ 0.90</w:t>
            </w:r>
          </w:p>
        </w:tc>
        <w:tc>
          <w:tcPr>
            <w:tcW w:type="dxa" w:w="44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불균형 때문에 단독 판단 금지 — 전부 0으로 찍어도 0.814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W w:type="dxa" w:w="13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ROC-AUC</w:t>
            </w:r>
          </w:p>
        </w:tc>
        <w:tc>
          <w:tcPr>
            <w:tcW w:type="dxa" w:w="2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임계치 무관 순위 품질</w:t>
            </w:r>
          </w:p>
        </w:tc>
        <w:tc>
          <w:tcPr>
            <w:tcW w:type="dxa" w:w="11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≥ 0.90</w:t>
            </w:r>
          </w:p>
        </w:tc>
        <w:tc>
          <w:tcPr>
            <w:tcW w:type="dxa" w:w="44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근거를 점수순으로 자를 때의 여유 확인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2.3 실험 파이프라인 및 누수 통제</w:t>
      </w:r>
    </w:p>
    <w:p w:rsidR="00000000" w:rsidDel="00000000" w:rsidP="00000000" w:rsidRDefault="00000000" w:rsidRPr="00000000" w14:paraId="0000006C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데이터 : 로컬 pgvector 에 적재된 활성 청크 456건 전수. 원천은 PDF 3건(감리용역 제안서 · 정보시스템 구축 제안요청서 · 제품 카탈로그)이며, Docling HybridChunker 로 512토큰 상한·오버랩 없이 잘린 것을 그대로 쓴다.</w:t>
      </w:r>
    </w:p>
    <w:p w:rsidR="00000000" w:rsidDel="00000000" w:rsidP="00000000" w:rsidRDefault="00000000" w:rsidRPr="00000000" w14:paraId="0000006C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라벨링 : 본문을 직접 읽어 이진 라벨을 부여했다. 1 = 실행 과업 서술(요구사항 상세, 과업 내용, 수행·검토 방안, 산출물과 제출 시기, 준수해야 할 실행 조건, 인력 자격 요건). 0 = 비과업(목차, 서식·양식, 표 머리글 조각, 입찰·계약·평가 조건, 제품 카탈로그, 이미지 캡션). 결과 양성 85건(18.6%). 경계 사례는 규칙으로 고정했다 — 요구사항 ID와 명칭만 있고 상세 설명이 없으면 0, 「제안서 작성 항목/방법」 표는 0.</w:t>
      </w:r>
    </w:p>
    <w:p w:rsidR="00000000" w:rsidDel="00000000" w:rsidP="00000000" w:rsidRDefault="00000000" w:rsidRPr="00000000" w14:paraId="0000006C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분할 : 층화 추출로 학습 342건 / 홀드아웃 114건(75:25). 모델 선택은 학습 342건에 대한 5-fold Stratified CV 로만 하고, 홀드아웃은 최종 1회 확인에만 썼다.</w:t>
      </w:r>
    </w:p>
    <w:p w:rsidR="00000000" w:rsidDel="00000000" w:rsidP="00000000" w:rsidRDefault="00000000" w:rsidRPr="00000000" w14:paraId="0000006C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피처 누수 통제 : block_type 과 token_cnt 는 본선 피처에서 제외했다. 라벨과 강하게 상관되기 때문이다 — LIST_ITEM 은 양성 비율 48.8%, PICTURE 는 0%, 20토큰 이하 청크는 양성이 하나도 없다. 이 상관은 데이터의 성질이 아니라 파싱 파이프라인의 부산물이다(표를 행 단위로 재생성하면서 짧은 TABLE 청크가 대량 발생). 따라서 두 피처를 쓰면 모델이 본문이 아니라 청크의 출신을 학습하게 되고, 파싱 규칙이 바뀌면 성능이 무너진다. 실제로 EXP-09(메타데이터만)가 F1 0.600 을 내고, EXP-07(본문+메타데이터)은 본문만 쓴 EXP-06 보다 낮았다.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학습 조건 및 성능 결과</w:t>
      </w:r>
    </w:p>
    <w:p w:rsidR="00000000" w:rsidDel="00000000" w:rsidP="00000000" w:rsidRDefault="00000000" w:rsidRPr="00000000" w14:paraId="0000006E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3.1 실험 결과 비교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jc w:val="left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>최종 선정 모델 : TF-IDF(word 1-2gram + char_wb 2-4gram) + Logistic Regression (C=10.0, class_weight=balanced) — EXP-10</w:t>
      </w:r>
      <w:r w:rsidDel="00000000" w:rsidR="00000000" w:rsidRPr="00000000">
        <w:rPr>
          <w:rtl w:val="0"/>
        </w:rPr>
      </w:r>
    </w:p>
    <w:tbl>
      <w:tblPr>
        <w:tblStyle w:val="Table6"/>
        <w:tblW w:w="9345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50"/>
        <w:gridCol w:w="1400"/>
        <w:gridCol w:w="1900"/>
        <w:gridCol w:w="1000"/>
        <w:gridCol w:w="1995"/>
        <w:tblGridChange w:id="0">
          <w:tblGrid>
            <w:gridCol w:w="1335"/>
            <w:gridCol w:w="1335"/>
            <w:gridCol w:w="1305"/>
            <w:gridCol w:w="1845"/>
            <w:gridCol w:w="1515"/>
            <w:gridCol w:w="177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파라미터</w:t>
            </w:r>
          </w:p>
        </w:tc>
        <w:tc>
          <w:tcPr>
            <w:tcW w:type="dxa" w:w="15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값</w:t>
            </w:r>
          </w:p>
        </w:tc>
        <w:tc>
          <w:tcPr>
            <w:tcW w:type="dxa" w:w="1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탐색 범위</w:t>
            </w:r>
          </w:p>
        </w:tc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선정 근거</w:t>
            </w:r>
          </w:p>
        </w:tc>
        <w:tc>
          <w:tcPr>
            <w:tcW w:type="dxa" w:w="10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적용 모델</w:t>
            </w:r>
          </w:p>
        </w:tc>
        <w:tc>
          <w:tcPr>
            <w:tcW w:type="dxa" w:w="19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 (역정규화 강도)</w:t>
            </w:r>
          </w:p>
        </w:tc>
        <w:tc>
          <w:tcPr>
            <w:tcW w:type="dxa" w:w="15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10.0</w:t>
            </w:r>
          </w:p>
        </w:tc>
        <w:tc>
          <w:tcPr>
            <w:tcW w:type="dxa" w:w="1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0.3 / 1.0 / 3.0 / 10.0</w:t>
            </w:r>
          </w:p>
        </w:tc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Grid Search (5-fold, F1 macro)</w:t>
            </w:r>
          </w:p>
        </w:tc>
        <w:tc>
          <w:tcPr>
            <w:tcW w:type="dxa" w:w="10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LogReg</w:t>
            </w:r>
          </w:p>
        </w:tc>
        <w:tc>
          <w:tcPr>
            <w:tcW w:type="dxa" w:w="19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32조합 전수 탐색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class_weight</w:t>
            </w:r>
          </w:p>
        </w:tc>
        <w:tc>
          <w:tcPr>
            <w:tcW w:type="dxa" w:w="15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balanced</w:t>
            </w:r>
          </w:p>
        </w:tc>
        <w:tc>
          <w:tcPr>
            <w:tcW w:type="dxa" w:w="1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none / balanced</w:t>
            </w:r>
          </w:p>
        </w:tc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불균형 보정. 미적용 시 Recall 0.032</w:t>
            </w:r>
          </w:p>
        </w:tc>
        <w:tc>
          <w:tcPr>
            <w:tcW w:type="dxa" w:w="10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LogReg</w:t>
            </w:r>
          </w:p>
        </w:tc>
        <w:tc>
          <w:tcPr>
            <w:tcW w:type="dxa" w:w="19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단일 변경으로 F1 +0.179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word ngram_range</w:t>
            </w:r>
          </w:p>
        </w:tc>
        <w:tc>
          <w:tcPr>
            <w:tcW w:type="dxa" w:w="15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(1, 2)</w:t>
            </w:r>
          </w:p>
        </w:tc>
        <w:tc>
          <w:tcPr>
            <w:tcW w:type="dxa" w:w="1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(1,1) / (1,2)</w:t>
            </w:r>
          </w:p>
        </w:tc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바이그램이 「제시하여야 한다」류 어구를 포착</w:t>
            </w:r>
          </w:p>
        </w:tc>
        <w:tc>
          <w:tcPr>
            <w:tcW w:type="dxa" w:w="10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word TF-IDF</w:t>
            </w:r>
          </w:p>
        </w:tc>
        <w:tc>
          <w:tcPr>
            <w:tcW w:type="dxa" w:w="19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min_df=2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char ngram_range</w:t>
            </w:r>
          </w:p>
        </w:tc>
        <w:tc>
          <w:tcPr>
            <w:tcW w:type="dxa" w:w="15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(2, 4)</w:t>
            </w:r>
          </w:p>
        </w:tc>
        <w:tc>
          <w:tcPr>
            <w:tcW w:type="dxa" w:w="1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(2,4) / (2,5)</w:t>
            </w:r>
          </w:p>
        </w:tc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5-gram은 피처만 늘고 CV 개선 없음</w:t>
            </w:r>
          </w:p>
        </w:tc>
        <w:tc>
          <w:tcPr>
            <w:tcW w:type="dxa" w:w="10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char_wb TF-IDF</w:t>
            </w:r>
          </w:p>
        </w:tc>
        <w:tc>
          <w:tcPr>
            <w:tcW w:type="dxa" w:w="19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min_df=2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max_features</w:t>
            </w:r>
          </w:p>
        </w:tc>
        <w:tc>
          <w:tcPr>
            <w:tcW w:type="dxa" w:w="15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word 20,000 / char 30,000</w:t>
            </w:r>
          </w:p>
        </w:tc>
        <w:tc>
          <w:tcPr>
            <w:tcW w:type="dxa" w:w="14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고정</w:t>
            </w:r>
          </w:p>
        </w:tc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실제 사용 17,067차원으로 상한에 못 미침</w:t>
            </w:r>
          </w:p>
        </w:tc>
        <w:tc>
          <w:tcPr>
            <w:tcW w:type="dxa" w:w="10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TF-IDF</w:t>
            </w:r>
          </w:p>
        </w:tc>
        <w:tc>
          <w:tcPr>
            <w:tcW w:type="dxa" w:w="19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sublinear_tf=True</w:t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3.2 과적합 · 과소적합 관리 및 개선 방향</w:t>
      </w:r>
      <w:r w:rsidDel="00000000" w:rsidR="00000000" w:rsidRPr="00000000">
        <w:rPr>
          <w:rtl w:val="0"/>
        </w:rPr>
      </w:r>
    </w:p>
    <w:tbl>
      <w:tblPr>
        <w:tblStyle w:val="Table7"/>
        <w:tblW w:w="9345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750"/>
        <w:gridCol w:w="2400"/>
        <w:gridCol w:w="5145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W w:type="dxa" w:w="1050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구분</w:t>
            </w:r>
          </w:p>
        </w:tc>
        <w:tc>
          <w:tcPr>
            <w:tcW w:type="dxa" w:w="750"/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실험 #</w:t>
            </w:r>
          </w:p>
        </w:tc>
        <w:tc>
          <w:tcPr>
            <w:tcW w:type="dxa" w:w="2400"/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설정</w:t>
            </w:r>
          </w:p>
        </w:tc>
        <w:tc>
          <w:tcPr>
            <w:tcW w:type="dxa" w:w="5145"/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결과 및 비고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W w:type="dxa" w:w="105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Baseline</w:t>
            </w:r>
          </w:p>
        </w:tc>
        <w:tc>
          <w:tcPr>
            <w:tcW w:type="dxa" w:w="75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EXP-01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TF-IDF(word) + LogReg</w:t>
            </w:r>
          </w:p>
        </w:tc>
        <w:tc>
          <w:tcPr>
            <w:tcW w:type="dxa" w:w="51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0.819 / F1m 0.480 / Recall 0.032 — 사실상 전부 음성으로 찍는다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W w:type="dxa" w:w="105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</w:t>
            </w:r>
          </w:p>
        </w:tc>
        <w:tc>
          <w:tcPr>
            <w:tcW w:type="dxa" w:w="75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EXP-02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TF-IDF(char_wb) + LogReg</w:t>
            </w:r>
          </w:p>
        </w:tc>
        <w:tc>
          <w:tcPr>
            <w:tcW w:type="dxa" w:w="51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0.825 / F1m 0.510 / Recall 0.063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W w:type="dxa" w:w="105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</w:t>
            </w:r>
          </w:p>
        </w:tc>
        <w:tc>
          <w:tcPr>
            <w:tcW w:type="dxa" w:w="75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EXP-03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word+char union + LogReg</w:t>
            </w:r>
          </w:p>
        </w:tc>
        <w:tc>
          <w:tcPr>
            <w:tcW w:type="dxa" w:w="51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0.868 / F1m 0.699 / Recall 0.327 — 결합만으로 F1 +0.219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W w:type="dxa" w:w="105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</w:t>
            </w:r>
          </w:p>
        </w:tc>
        <w:tc>
          <w:tcPr>
            <w:tcW w:type="dxa" w:w="75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EXP-04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TF-IDF(word) + LinearSVC</w:t>
            </w:r>
          </w:p>
        </w:tc>
        <w:tc>
          <w:tcPr>
            <w:tcW w:type="dxa" w:w="51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0.897 / F1m 0.821 / Recall 0.671, train F1m 0.995 (격차 0.174)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W w:type="dxa" w:w="105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</w:t>
            </w:r>
          </w:p>
        </w:tc>
        <w:tc>
          <w:tcPr>
            <w:tcW w:type="dxa" w:w="75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EXP-05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TF-IDF(word) + XGBoost</w:t>
            </w:r>
          </w:p>
        </w:tc>
        <w:tc>
          <w:tcPr>
            <w:tcW w:type="dxa" w:w="51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0.863 / F1m 0.754 / AUC 0.879 — 희소 고차원에서 선형 모델보다 열세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W w:type="dxa" w:w="105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</w:t>
            </w:r>
          </w:p>
        </w:tc>
        <w:tc>
          <w:tcPr>
            <w:tcW w:type="dxa" w:w="75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EXP-06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word+char + LogReg, class_weight=balanced</w:t>
            </w:r>
          </w:p>
        </w:tc>
        <w:tc>
          <w:tcPr>
            <w:tcW w:type="dxa" w:w="51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0.918 / F1m 0.878 / Recall 0.922 — 불균형 보정이 가장 큰 단일 개선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W w:type="dxa" w:w="105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누수 상한</w:t>
            </w:r>
          </w:p>
        </w:tc>
        <w:tc>
          <w:tcPr>
            <w:tcW w:type="dxa" w:w="75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EXP-09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block_type + token_cnt 만 (본문 미사용)</w:t>
            </w:r>
          </w:p>
        </w:tc>
        <w:tc>
          <w:tcPr>
            <w:tcW w:type="dxa" w:w="51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F1m 0.600 / AUC 0.737 — 메타데이터만으로도 우연 이상을 맞힌다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W w:type="dxa" w:w="105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Ablation</w:t>
            </w:r>
          </w:p>
        </w:tc>
        <w:tc>
          <w:tcPr>
            <w:tcW w:type="dxa" w:w="75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EXP-07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본문 + block_type + token_cnt</w:t>
            </w:r>
          </w:p>
        </w:tc>
        <w:tc>
          <w:tcPr>
            <w:tcW w:type="dxa" w:w="51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F1m 0.856 — EXP-06(0.878)보다 낮다. 누수 피처는 넣으면 오히려 손해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W w:type="dxa" w:w="105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최종</w:t>
            </w:r>
          </w:p>
        </w:tc>
        <w:tc>
          <w:tcPr>
            <w:tcW w:type="dxa" w:w="75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EXP-10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EXP-06 + Grid Search 튜닝</w:t>
            </w:r>
          </w:p>
        </w:tc>
        <w:tc>
          <w:tcPr>
            <w:tcW w:type="dxa" w:w="51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CV F1m 0.9098 ± 0.020 (최종 선정)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W w:type="dxa" w:w="105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과적합 진단</w:t>
            </w:r>
          </w:p>
        </w:tc>
        <w:tc>
          <w:tcPr>
            <w:tcW w:type="dxa" w:w="75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LC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Learning Curve (5-fold)</w:t>
            </w:r>
          </w:p>
        </w:tc>
        <w:tc>
          <w:tcPr>
            <w:tcW w:type="dxa" w:w="51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train F1m이 모든 구간에서 1.000. 격차 0.204 → 0.090 으로 줄지만 수렴 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W w:type="dxa" w:w="105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일반화 진단</w:t>
            </w:r>
          </w:p>
        </w:tc>
        <w:tc>
          <w:tcPr>
            <w:tcW w:type="dxa" w:w="75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LODO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Leave-One-Document-Out</w:t>
            </w:r>
          </w:p>
        </w:tc>
        <w:tc>
          <w:tcPr>
            <w:tcW w:type="dxa" w:w="51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RFP 0.585 / 감리제안서 0.762 — 새 문서에서는 크게 떨어진다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  <w:t>진단 1 — 과적합이 실재한다. 학습곡선에서 train F1(macro)이 모든 구간에서 1.000 이다. 17,067차원 희소 피처에 학습 표본이 342건이라 학습 데이터를 통째로 외울 수 있는 조건이다. 다만 validation 은 0.796 → 0.910 으로 단조 증가하고 격차는 0.204 → 0.090 으로 계속 줄고 있어, 아직 데이터가 부족한 구간이지 모델이 과하게 복잡한 구간은 아니다. 곡선이 평탄해지지 않았다는 것은 표본을 늘리면 아직 더 좋아진다는 뜻이다.</w:t>
      </w:r>
    </w:p>
    <w:p w:rsidR="00000000" w:rsidDel="00000000" w:rsidP="00000000" w:rsidRDefault="00000000" w:rsidRPr="00000000" w14:paraId="000000C6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  <w:t>진단 2 — 문서 간 일반화는 훨씬 약하다. 학습에 쓴 문서를 통째로 빼고 평가하는 Leave-One-Document-Out 에서 F1(macro)이 RFP 0.585, 감리 제안서 0.762 로 떨어진다. 무작위 분할의 0.910 과 큰 차이인데, 원인은 같은 문서 안의 청크가 어휘를 공유해 무작위 분할에서는 사실상 같은 문서를 보고 맞히기 때문이다. 현재 모델의 실효 성능은 0.910 이 아니라 0.6~0.76 대로 보는 것이 정직하다. 다만 완전히 다른 도메인(제품 카탈로그 59건)에서는 오탐이 2건(3.4%)에 그쳐, 명백한 비과업 문서는 안정적으로 걸러낸다.</w:t>
      </w:r>
    </w:p>
    <w:p w:rsidR="00000000" w:rsidDel="00000000" w:rsidP="00000000" w:rsidRDefault="00000000" w:rsidRPr="00000000" w14:paraId="000000C6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  <w:t>개선 방향 (우선순위 순) : ① 문서 수를 늘린다 — 현재 3건이라 문서 단위 교차검증의 분산이 크다. 10건 이상이면 LODO 수치 자체를 신뢰할 수 있다. ② 분할 기준을 문서 단위로 바꾼다 — 무작위 분할은 낙관적 편향이 있으므로 GroupKFold(group=doc_id)를 기본으로 삼는다. ③ 정규화를 강화한다 — C=10.0 은 탐색 범위의 상단이며, 데이터가 늘면 더 낮은 C 가 선택될 것으로 본다. ④ 임계치를 재조정한다 — Recall 우선 태스크이므로 0.5 대신 Precision-Recall 곡선에서 Recall 0.95 를 만족하는 지점으로 낮춘다. ⑤ 라벨 검수 — 현재 라벨은 1인 판정이므로 표본 100건에 대해 2인 교차 검수로 일치도(Cohen κ)를 측정한다.</w:t>
      </w:r>
    </w:p>
    <w:p w:rsidR="00000000" w:rsidDel="00000000" w:rsidP="00000000" w:rsidRDefault="00000000" w:rsidRPr="00000000" w14:paraId="000000C6">
      <w:pPr>
        <w:spacing w:line="276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  <w:r>
        <w:drawing>
          <wp:inline>
            <wp:extent cx="5486400" cy="30136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365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C6">
      <w:pPr>
        <w:spacing w:line="276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16"/>
          <w:rtl w:val="0"/>
        </w:rPr>
        <w:t>[그림 1] 학습곡선 — train 은 전 구간 1.000, validation 은 0.796 → 0.910. 격차가 줄지만 수렴하지 않았다.</w:t>
      </w:r>
      <w:r>
        <w:rPr>
          <w:sz w:val="16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2026.08.07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초안 작성 : 라벨 기준 확정, 후보 6종 + 누수 검증 2종 실험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2026.08.07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EXP-10 최종 선정 및 과적합·일반화 진단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§3.1, §3.2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v1.1</w:t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JE1uf+rDBOBLG8mMVUjYSiGXw==">CgMxLjA4AHIhMWlGWk5TQ0xlcE9yY0FESWZ2OEFPOThPVG1uVEJDSFM0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