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2팀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자체 sLLM 인공지능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문서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(3, 4번 주제 선택 시 적용)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임준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프로젝트 및 모델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프로젝트 주제 정의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보고서는 [주제 3: 다중 에이전트 협업 기반 업무 자동화 플랫폼] 수행에 따른 자체 sLLM 모델링 및 평가 결과를 기술한다. 우리 플랫폼(halil)은 도구 호출 루프(Agent Loop) 기반의 멀티 에이전트 시스템이며, 그 안에서 가장 민감한 단계가 업무 추출이다 — 사내 제안요청서와 기획서 원문을 통째로 외부 API 에 보내야 하기 때문이다. 이 단계를 사내에서 처리하기 위해 자체 sLLM 을 개발했다.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hcnqiph24xd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모델 기본 정보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베이스 모델 (Base LLM): Qwen/Qwen3-4B-Instruct-2507 (4B 파라미터)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개발 모델명: halil-task-extractor-v1 (QLoRA 어댑터, 66MB)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주요 기술 스택: PEFT 0.20 · TRL 1.10 · Transformers 5.15 · bitsandbytes 0.50 · PyTorch 2.8(CUDA 12.8) / RunPod RTX A6000 48GB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rPr>
          <w:rFonts w:ascii="Malgun Gothic" w:cs="Malgun Gothic" w:eastAsia="Malgun Gothic" w:hAnsi="Malgun Gothic"/>
          <w:b w:val="0"/>
          <w:bCs w:val="0"/>
        </w:rPr>
        <w:t xml:space="preserve">학습 대상 과제: 근거 청크(E1..En)를 주면 ExtractionResult 스키마에 맞는 업무 JSON 을 뱉는 것. 지금 운영에서 OpenAI 가 하고 있는 일을 그대로 작은 모델에 옮긴다.</w:t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  <w:r>
        <w:rPr>
          <w:rFonts w:ascii="Malgun Gothic" w:cs="Malgun Gothic" w:eastAsia="Malgun Gothic" w:hAnsi="Malgun Gothic"/>
          <w:b w:val="0"/>
          <w:bCs w:val="0"/>
        </w:rPr>
        <w:t xml:space="preserve">이 과제를 고른 이유: 채점이 자동으로 된다. 스키마 준수 여부는 pydantic 이 판정하고 근거 인용 범위는 집합 비교로 잰다. 「좋아진 것 같다」가 아니라 숫자가 나온다.</w:t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sLLM 개발 및 파인튜닝 목적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sreq6rcsyf41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비즈니스 가치 및 목표 연계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보안성 및 데이터 거버넌스: 제안요청서·기획서는 아직 공개되지 않은 사업 정보다. 업무 추출은 이 원문을 통째로 모델에 넘기는 단계라 외부 API 의존을 없애는 값어치가 가장 크다. 온프레미스(RunPod 전용 GPU)에서 처리하면 원문이 사외로 나가지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운영 비용 최적화: 현재 추출 5단계를 추론 모델로 돌리면 한 번에 그 단계만 약 0.6달러가 나간다. 문서 한 건이 아니라 팀 문서 전체를 훑는 구조라 호출 수가 문서 수에 비례해 늘어난다. 자체 모델은 GPU 시간만 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결과물 크기: LoRA 어댑터만 저장하므로 제출물이 66MB 다. 4B 가중치 전체(fp16 약 8GB)를 산출물로 낼 수는 없다. 4bit 양자화(QLoRA)를 고른 것도 같은 이유이며, 48GB VRAM 에서 학습 중 여유가 넉넉해 시퀀스 4,096 을 그대로 쓸 수 있었다.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mlo1sc61qga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기대 효과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멀티 에이전트 내 특화 역할: 업무 추출 5단계(정리) 자리를 대체한다. 이 단계는 창작이 아니라 「주어진 근거에서 정해진 스키마로 옮겨 적기」라 작은 모델이 맡기에 적합하다. 판단이 필요한 검색어 생성 1~4단계는 그대로 범용 모델이 맡는다.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형식 안정성: ExtractedTask 는 14개 필드에 중첩 리스트까지 있어 작은 모델이 튜닝 전에는 형식조차 잘 못 맞춘다. 개선 폭이 가장 크게 드러나는 지점이 여기다.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bookmarkStart w:colFirst="0" w:colLast="0" w:name="_rtidimwgvjz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v9n4js1ddvk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데이터셋 구성 및 학습 방식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hp561ynz304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데이터셋 상세 내역 및 무결성 관리</w:t>
      </w:r>
    </w:p>
    <w:tbl>
      <w:tblPr>
        <w:tblStyle w:val="Table6"/>
        <w:tblW w:w="945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90"/>
        <w:gridCol w:w="5325"/>
        <w:gridCol w:w="2535"/>
        <w:tblGridChange w:id="0">
          <w:tblGrid>
            <w:gridCol w:w="1590"/>
            <w:gridCol w:w="5325"/>
            <w:gridCol w:w="253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출처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공개 개발 문서 5건(SRS 표준 템플릿 · The Urlist PRD · Weight Tracking PRD · EU 연령확인 규격 · PKM 샘플검증 보고서), 약 15만 자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사내 문서 미사용 — 저작권·보안 고려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규모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84건 / 평가 17건 (겹치는 창 101건 중 업무가 안 나온 7건 폐기)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창 2,400자 · 보폭 1,400자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유형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JSONL (system / user / assistant 3턴 대화). assistant 는 ExtractionResult 스키마 JSON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운영 프롬프트와 동일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라벨 생성 방식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운영에 쓰는 교사 모델의 구조화 출력을 정답으로 삼는 증류(distillation). 사람이 15만 자를 읽고 업무를 뽑을 수 없으므로 표준 기법을 따랐다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교사가 틀리면 학생도 틀린다 — 4.4에 한계로 명시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학습·평가 분할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문서 단위 분할. 평가 문서 2건(PKM 검증 보고서 · The Urlist PRD)은 학습에 한 글자도 들어가지 않는다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청크로 섞으면 점수가 부풀려진다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6pq2ro83pka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학습 환경 및 하이퍼파라미터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학습 방식: QLoRA — 4bit NF4 이중 양자화로 베이스를 올리고 bf16 으로 연산한다. LoRA 는 attention 과 MLP 에 모두 건다(q·k·v·o·gate·up·down). attention 에만 걸면 형식은 배워도 필드 내용이 잘 안 붙는다.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주요 파라미터: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Learning Rate: 2e-4 (cosine 스케줄, warmup 2 step)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Batch Size: 1 × Gradient Accumulation 8 (유효 배치 8)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Epochs: 3 — 총 33 step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Max Sequence Length: 4,096 tokens (입력 중앙값 613 + 정답 중앙값 1,248)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Rank (r) / Alpha: 16 / 32, dropout 0.05, assistant_only_loss=True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학습 결과: loss 0.755 → 0.347, mean_token_accuracy 0.816 → 0.895. 총 학습 시간 308초(RTX A6000 1장). assistant 턴에만 손실을 걸었다 — 근거 청크까지 외우게 하면 프롬프트를 따라 쓰는 쪽으로 수렴한다.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rPr>
          <w:rFonts w:ascii="Malgun Gothic" w:cs="Malgun Gothic" w:eastAsia="Malgun Gothic" w:hAnsi="Malgun Gothic"/>
          <w:b w:val="1"/>
          <w:bCs w:val="1"/>
          <w:sz w:val="34"/>
          <w:szCs w:val="34"/>
        </w:rPr>
        <w:t xml:space="preserve">재현 방법: python ml/sllm/build_dataset.py → python ml/sllm/train_qlora.py --base Qwen/Qwen3-4B-Instruct-2507 → python ml/sllm/evaluate.py. 코드와 데이터셋은 저장소 ml/sllm/ 에 있다.</w:t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 성능 변화 평가 (정량 및 정성)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nrjfh6h0mj8h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정량적 성능 비교 (평가 표본 17건, 학습에 안 들어간 문서 2건)</w:t>
      </w:r>
    </w:p>
    <w:tbl>
      <w:tblPr>
        <w:tblStyle w:val="Table8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820"/>
        <w:gridCol w:w="2835"/>
        <w:gridCol w:w="2715"/>
        <w:gridCol w:w="1290"/>
        <w:tblGridChange w:id="0">
          <w:tblGrid>
            <w:gridCol w:w="2820"/>
            <w:gridCol w:w="2835"/>
            <w:gridCol w:w="2715"/>
            <w:gridCol w:w="129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베이스 (Qwen3-4B-Instruct-2507)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튜닝 (halil-task-extractor-v1)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변화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스키마 준수율</w:t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(ExtractionResult 파싱 성공)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23.5%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82.3%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+58.8%p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근거 인용 준수율</w:t>
            </w:r>
          </w:p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(제공된 E 번호 안에서만 인용)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82.3%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+82.3%p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업무 제목 일치 F1 (소프트)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(문자 바이그램 50% 겹침 기준)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0.000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0.028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+0.028</w:t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표본당 생성 시간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(중앙값, 4bit / A6000)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22.1초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103.7초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j6okj3hcjqu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+369.5%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4.2 정성적 응답 품질 평가 — 제목 일치도가 낮은 진짜 이유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형식은 배웠고 내용도 대체로 맞는데 제목 일치도만 0에 가깝다. 표본을 직접 열어 확인한 결과 원인은 성능이 아니라 언어였다. 정답 제목 83건은 100% 한국어인데(교사 모델이 영문 원문도 한국어로 정규화했다), 튜닝 모델이 뽑은 96건 중 한국어는 35건(36.5%)뿐이고 나머지는 원문 언어인 영어를 그대로 따라간다. 예를 들어 정답 「비로그인 상태에서 링크 목록 생성 시작」에 대해 모델은 「Casual visitor can start adding links without signing in」을 냈다 — 같은 업무인데 문자 겹침은 0이다.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x4zxxt376zy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업무 개수는 거의 맞다. 예측 96건 대 정답 83건으로 1.16배이며, 「업무를 못 찾는」 문제가 아니라 「같은 업무를 다른 언어로 쓰는」 문제다. 근거 인용은 스키마를 지킨 출력에서 제공되지 않은 E 번호를 한 번도 만들어 내지 않았다 — 36자 UUID 대신 짧은 번호로 인용하게 한 운영 규칙이 그대로 학습됐다. 조치는 분명하다: 시스템 프롬프트에 출력 언어를 못 박고, 학습 표본에서 영문 원문 비중을 조정한 뒤 다시 잰다.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4.3 서비스 파이프라인 정합성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학습 데이터의 system/user 프롬프트는 운영 코드가 실제로 쓰는 문자열 그대로다. 평가도 같은 프롬프트로 하므로, 이 어댑터를 붙이는 순간 services/task_extraction 의 5단계를 교체할 수 있다. 판정도 운영과 같은 클래스(ExtractionResult)로 하며 평가용 스키마를 따로 만들지 않았다.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모델의 한계 및 서비스 적용 가능성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jcee3djz5oc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모델의 한계점 분석 — 정직하게 적는다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출력 언어가 고정되지 않았다. 이것이 지금 가장 큰 결함이며 4.2에서 확인한 대로 제목 일치도가 0에 가까운 직접적인 원인이다. 학습 원천 5건 중 4건이 영문이고 교사는 전부 한국어로 정규화했는데, 84건·33 step 으로는 「언제나 한국어로 쓴다」까지는 배우지 못했다. 시스템 프롬프트에 출력 언어를 명시하는 것이 가장 싼 조치이고, 그다음이 표본 확대다.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정답이 사람이 아니라 교사 모델이다. 제목 일치도는 정확도가 아니라 교사와의 일치도이며, 교사가 틀리면 학생도 같이 틀린다. 또한 정답 제목이 자유 서술형 문장이라 완전일치 기준(field_f1)으로는 베이스·튜닝 모두 0.0 이 나왔다. 그래서 문자 바이그램 겹침 기준의 소프트 지표를 함께 냈고, 엄격 지표도 지우지 않고 코드와 결과 파일에 남겨 두었다 — 결과가 나쁘다고 지표를 바꾸지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45n71jfx3ku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평가 표본이 작다. 문서 2건에서 뽑은 17건이라 절대값보다 베이스 대비 차이를 봐야 한다. 또한 생성 시간이 베이스보다 4.7배 길어졌는데, 이는 튜닝 모델이 실제로 긴 JSON 을 끝까지 만들어 내기 때문이고 베이스가 빠른 것은 일찍 포기하기 때문이다 — 지연 시간만 떼어 보면 안 된다. 다만 실사용에서는 이 시간이 그대로 대기 시간이 되므로 배치 추론이나 vLLM 계열 서빙이 필요하다.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5.2 서비스 적용 및 확장성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적용 지점: services/task_extraction 의 5단계(정리)다. 이 자리는 창작이 아니라 정해진 스키마로 옮겨 적는 일이라 작은 모델에 맞는다. 판단이 필요한 검색어 생성 1~4단계는 범용 모델이 유지한다.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i1dcidz5rxs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서빙 경로: 파싱·청킹·임베딩을 이미 RunPod Serverless 워커가 맡고 있다. 같은 경로에 어댑터를 얹으면 별도 인프라 없이 사내 추론이 된다. 다만 워커 슬롯이 하나(max 1)이고 콜드 스타트가 있어 동시 처리량은 별도로 다뤄야 한다.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5.3 다음 단계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① 출력 언어 고정: 시스템 프롬프트에 「제목과 설명은 한국어로 쓴다」를 넣고 다시 잰다. 지금 지표를 가장 크게 움직일 항목이며 비용이 거의 들지 않는다. ② 학습 표본 확대: 지금 84건이다. 원천 문서를 늘리고 창 보폭을 좁혀 수백 건 규모로 키운다. ③ 필드 단위 채점: 지금은 제목만 비교한다. required_role·effort_hours 처럼 값이 있는 필드를 따로 채점해 어디가 약한지 드러낸다.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④ 온라인 지표: agent_run / agent_run_step 에 실행 이력이 이미 쌓이고 있다. 이것을 모수로 삼아 시연이 아니라 실제 사용에서 성공률이 나오게 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1jfis3eofni9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6.1 프로젝트 목표 달성도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사내 문서를 외부로 보내지 않고 업무를 추출하는 경로를 실제로 만들었다. 형식 준수는 23.5% → 82.3%, 근거 인용 준수는 0.0% → 82.3% 로 올랐다 — 작은 모델이 튜닝 전에 가장 많이 틀리던 곳이 실제로 고쳐졌다. 데이터셋 생성 → QLoRA 학습 → 베이스 대비 정량 평가까지 전 과정이 저장소의 스크립트 3개로 재현되며, 이 보고서의 숫자는 손으로 옮기지 않고 evaluate.py 가 남긴 eval_result.json 에서 그대로 왔다. 다만 출력 언어가 고정되지 않아 내용 일치도는 아직 낮고, 그 원인과 조치를 4.2와 5장에 그대로 적었다.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02cn1jkbz2h" w:id="17"/>
      <w:bookmarkEnd w:id="1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6.2 최종 승인 체크리스트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학습·평가 분할이 문서 단위로 이루어져 데이터 누수가 없는가?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정답 라벨의 출처(교사 모델 증류)와 그 한계가 보고서에 명시되었는가?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베이스 모델과 튜닝 모델을 동일 조건에서 비교했는가? (같은 프롬프트·같은 생성 상한 3,072토큰)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자체 sLLM 어댑터가 타겟 환경에서 정상적으로 로딩 및 추론되는가? (RTX A6000, 4bit)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 ] 운영 파이프라인 교체 가능 수준인가? — 아직 아니다. 출력 언어를 고정하고 다시 측정해야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