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-365759</wp:posOffset>
                </wp:positionH>
                <wp:positionV relativeFrom="page">
                  <wp:posOffset>-60959</wp:posOffset>
                </wp:positionV>
                <wp:extent cx="8453120" cy="1078166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425" y="0"/>
                          <a:ext cx="8453120" cy="10781665"/>
                          <a:chOff x="1119425" y="0"/>
                          <a:chExt cx="8453150" cy="7560000"/>
                        </a:xfrm>
                      </wpg:grpSpPr>
                      <wpg:grpSp>
                        <wpg:cNvGrpSpPr/>
                        <wpg:grpSpPr>
                          <a:xfrm>
                            <a:off x="1119440" y="0"/>
                            <a:ext cx="8453120" cy="7560000"/>
                            <a:chOff x="1119281" y="155099"/>
                            <a:chExt cx="8453438" cy="1078234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81" y="155099"/>
                              <a:ext cx="8453425" cy="10782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10782347"/>
                              <a:chOff x="2249325" y="1227825"/>
                              <a:chExt cx="5784900" cy="7385366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249325" y="1227825"/>
                                <a:ext cx="5784900" cy="73853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 flipH="1" rot="10800000">
                                <a:off x="2274750" y="1253249"/>
                                <a:ext cx="5734050" cy="7334278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F8FAFD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-365759</wp:posOffset>
                </wp:positionH>
                <wp:positionV relativeFrom="page">
                  <wp:posOffset>-60959</wp:posOffset>
                </wp:positionV>
                <wp:extent cx="8453120" cy="1078166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120" cy="10781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129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4"/>
                <w:szCs w:val="40"/>
                <w:rtl w:val="0"/>
              </w:rPr>
              <w:t>SK 네트웍스 Family AI 29기 : 4팀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sz w:val="44"/>
                <w:szCs w:val="40"/>
                <w:rtl w:val="0"/>
              </w:rPr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44"/>
                <w:rtl w:val="0"/>
              </w:rPr>
            </w:r>
          </w:p>
          <w:p>
            <w:r>
              <w:rPr>
                <w:rFonts w:ascii="Malgun Gothic" w:hAnsi="Malgun Gothic" w:eastAsia="Malgun Gothic"/>
                <w:b/>
                <w:sz w:val="44"/>
              </w:rPr>
              <w:t>LLM 활용 소프트웨어</w:t>
            </w:r>
          </w:p>
        </w:tc>
      </w:tr>
    </w:tbl>
    <w:p w:rsidR="00000000" w:rsidDel="00000000" w:rsidP="00000000" w:rsidRDefault="00000000" w:rsidRPr="00000000" w14:paraId="0000000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page" w:horzAnchor="margin" w:tblpXSpec="center" w:tblpY="10800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rHeight w:val="691" w:hRule="exact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before="0" w:after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9"/>
                <w:szCs w:val="24"/>
                <w:rtl w:val="0"/>
              </w:rPr>
              <w:t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before="0" w:after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9"/>
                <w:szCs w:val="24"/>
                <w:rtl w:val="0"/>
              </w:rPr>
              <w:t>구현</w:t>
            </w:r>
          </w:p>
        </w:tc>
      </w:tr>
      <w:tr>
        <w:trPr>
          <w:cantSplit w:val="0"/>
          <w:trHeight w:val="691" w:hRule="exact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before="0" w:after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9"/>
                <w:szCs w:val="24"/>
                <w:rtl w:val="0"/>
              </w:rPr>
              <w:t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before="0" w:after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9"/>
                <w:szCs w:val="24"/>
                <w:rtl w:val="0"/>
              </w:rPr>
              <w:t>2026. 08. 14</w:t>
            </w:r>
          </w:p>
        </w:tc>
      </w:tr>
      <w:tr>
        <w:trPr>
          <w:cantSplit w:val="0"/>
          <w:trHeight w:val="691" w:hRule="exact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before="0" w:after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9"/>
                <w:szCs w:val="24"/>
                <w:rtl w:val="0"/>
              </w:rPr>
              <w:t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before="0" w:after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color w:val="000000"/>
                <w:sz w:val="15"/>
                <w:rtl w:val="0"/>
              </w:rPr>
              <w:t>https://github.com/SKNETWORKS-FAMILY-AICAMP/SKN29-FINAL-4TEAM</w:t>
            </w:r>
            <w:r w:rsidDel="00000000" w:rsidR="00000000" w:rsidRPr="00000000">
              <w:rPr>
                <w:rFonts w:ascii="Malgun Gothic" w:hAnsi="Malgun Gothic" w:eastAsia="Malgun Gothic"/>
                <w:b/>
                <w:sz w:val="15"/>
                <w:rtl w:val="0"/>
              </w:rPr>
            </w:r>
          </w:p>
        </w:tc>
      </w:tr>
      <w:tr>
        <w:trPr>
          <w:cantSplit w:val="0"/>
          <w:trHeight w:val="691" w:hRule="exact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before="0" w:after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9"/>
                <w:szCs w:val="24"/>
                <w:rtl w:val="0"/>
              </w:rPr>
              <w:t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before="0" w:after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19"/>
                <w:szCs w:val="24"/>
                <w:rtl w:val="0"/>
              </w:rPr>
              <w:t>이동윤 (AI·RAG)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/>
        <w:pageBreakBefore/>
        <w:rPr>
          <w:rFonts w:ascii="Malgun Gothic" w:cs="Malgun Gothic" w:eastAsia="Malgun Gothic" w:hAnsi="Malgun Gothic"/>
        </w:rPr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44"/>
                <w:szCs w:val="40"/>
                <w:rtl w:val="0"/>
              </w:rPr>
              <w:t>1. LLM 활용 개요</w:t>
            </w:r>
            <w:r w:rsidDel="00000000" w:rsidR="00000000" w:rsidRPr="00000000">
              <w:rPr>
                <w:rFonts w:ascii="Malgun Gothic" w:hAnsi="Malgun Gothic" w:eastAsia="Malgun Gothic"/>
                <w:b/>
                <w:sz w:val="44"/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1.1 문서의 목적과 범위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본 문서는 WaterBridge 정수기 고객 케어 시스템에서 LLM이 실제로 호출되는 지점과 그 권한 경계를 소프트웨어 관점에서 기술한다. 모델·Prompt·Structured Output·RAG·장애 처리·검증 증거를 다루며, Mock·Local·격리 DB·팀 E2E를 구분한다.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현재 Runtime은 SingleRAGPipeline 기반 단일 Workflow다. 외부 LLM은 공식 Evidence가 검증된 고객 안내에서만 사용하며, Safety와 업무 상태 전이는 결정론적 규칙과 Backend가 소유한다.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1.2 LLM 적용 지점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구성 파일에 모델명이 있다는 사실과 실제 호출 경로를 구분한다. 현재 실행 증거가 있는 생성형 LLM 경로는 근거 기반 고객 안내이며, Embedding은 별도 검색 모델이다.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50"/>
        <w:gridCol w:w="1750"/>
        <w:gridCol w:w="2400"/>
        <w:gridCol w:w="3610"/>
        <w:tblGridChange w:id="0">
          <w:tblGrid>
            <w:gridCol w:w="1750"/>
            <w:gridCol w:w="1750"/>
            <w:gridCol w:w="2400"/>
            <w:gridCol w:w="3610"/>
          </w:tblGrid>
        </w:tblGridChange>
      </w:tblGrid>
      <w:tr>
        <w:trPr>
          <w:cantSplit w:val="0"/>
          <w:trHeight w:val="566" w:hRule="atLeast"/>
          <w:tblHeader w:val="true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적용 기능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담당 모듈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LLM 역할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결정론·Backend 경계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고객 안내 생성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generation/customer_guidance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검증 Evidence가 있을 때 message·next_actions 생성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GUIDANCE_ONLY; Safety·상태·Evidence 승인권 없음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문서·질의 임베딩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integrations/embedding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BAAI/bge-m3로 1024차원 벡터 생성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생성형 LLM 아님; 고정 Revision·Manifest 검증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증상 구조화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structuring/*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현재 Runtime은 규칙·Pydantic 기반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model profile 존재와 실제 호출을 구분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Safety 판정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safety/*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LLM 미사용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safety_rules.yaml이 검색·LLM보다 우선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Danger / No-Evidence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generation_stage.py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LLM 호출 0회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TOTAL_STOP 또는 상담 Fallback을 결정론적으로 반환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상담요약·기사보고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schemas / formatter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계약·Formatter는 있으나 실제 LLM Runtime 증거 없음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구현·실행 Gate 전까지 완료로 표시하지 않음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1.3 설계 원칙 — LLM은 안내 생성, 권한은 계약과 Backend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Safety 우선: safety_rules.yaml과 제품·Evidence 정책이 검색과 LLM보다 먼저 실행된다.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권한 최소화: LLM 출력은 message와 next_actions뿐이며 risk_level·상태·Evidence ID를 만들거나 변경할 수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근거 한정: Evidence가 1건 이상 검증된 경우에만 Provider를 호출하고, message는 Evidence 요약 문장 중 하나를 그대로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계약 우선: Responses API의 strict JSON Schema와 Pydantic extra=forbid를 겹쳐 적용한다.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실패 격리: Provider 실패·Timeout·Schema 오류를 검색 0건으로 숨기지 않고 503·504·비재시도 실패로 구분한다.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56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1.4 LLM을 쓰지 않기로 한 지점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Safety, No-Evidence, 업무 상태, 공개 Evidence는 생성 품질보다 재현성과 권한 통제가 우선이므로 LLM을 배제한다.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00"/>
        <w:gridCol w:w="2200"/>
        <w:gridCol w:w="5110"/>
        <w:tblGridChange w:id="0">
          <w:tblGrid>
            <w:gridCol w:w="2200"/>
            <w:gridCol w:w="2200"/>
            <w:gridCol w:w="5110"/>
          </w:tblGrid>
        </w:tblGridChange>
      </w:tblGrid>
      <w:tr>
        <w:trPr>
          <w:cantSplit w:val="0"/>
          <w:trHeight w:val="566" w:hRule="atLeast"/>
          <w:tblHeader w:val="true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LLM 배제 지점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대체 방식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배제 이유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위험도·우선순위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Safety Rule·Classifier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명백한 위험을 검색·Provider 상태와 무관하게 즉시 차단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근거 없음 안내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NoEvidencePolicy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근거 없는 자가조치를 생성하지 않고 상담 필요 상태로 보냄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업무 상태 전이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Backend State Machine·Guard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AI 후보가 문의 상태를 직접 변경하지 못하도록 권한 분리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공개 Evidence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Backend Crosswalk·EvidenceCardDTO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내부 chunk·score·trace를 고객 화면에 노출하지 않음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검색 범위 판정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제품·세대·검증 정책 Gate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미지원 기능·상업 정보·미검증 FAQ를 검색 전에 차단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/>
        <w:pageBreakBefore/>
        <w:rPr>
          <w:rFonts w:ascii="Malgun Gothic" w:cs="Malgun Gothic" w:eastAsia="Malgun Gothic" w:hAnsi="Malgun Gothic"/>
        </w:rPr>
      </w:pPr>
      <w:r w:rsidDel="00000000" w:rsidR="00000000" w:rsidRPr="00000000"/>
      <w:r w:rsidDel="00000000" w:rsidR="00000000" w:rsidRPr="00000000">
        <w:rPr>
          <w:rtl w:val="0"/>
        </w:rPr>
      </w:r>
    </w:p>
    <w:tbl>
      <w:tblPr>
        <w:tblStyle w:val="Table6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44"/>
                <w:szCs w:val="40"/>
                <w:rtl w:val="0"/>
              </w:rPr>
              <w:t>2. 모델 선정 및 호출 구성</w:t>
            </w:r>
            <w:r w:rsidDel="00000000" w:rsidR="00000000" w:rsidRPr="00000000">
              <w:rPr>
                <w:rFonts w:ascii="Malgun Gothic" w:hAnsi="Malgun Gothic" w:eastAsia="Malgun Gothic"/>
                <w:b/>
                <w:sz w:val="44"/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2.1 사용 모델</w:t>
      </w:r>
    </w:p>
    <w:p w:rsidR="00000000" w:rsidDel="00000000" w:rsidP="00000000" w:rsidRDefault="00000000" w:rsidRPr="00000000" w14:paraId="0000005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100"/>
        <w:gridCol w:w="1300"/>
        <w:gridCol w:w="1300"/>
        <w:gridCol w:w="4810"/>
        <w:tblGridChange w:id="0">
          <w:tblGrid>
            <w:gridCol w:w="2100"/>
            <w:gridCol w:w="1300"/>
            <w:gridCol w:w="1300"/>
            <w:gridCol w:w="4810"/>
          </w:tblGrid>
        </w:tblGridChange>
      </w:tblGrid>
      <w:tr>
        <w:trPr>
          <w:cantSplit w:val="0"/>
          <w:trHeight w:val="566" w:hRule="atLeast"/>
          <w:tblHeader w:val="true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용도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모델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설정 위치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현재 근거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근거 기반 고객 안내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gpt-4.1-mini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model_profiles.yaml / runtime_identity.json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Responses API·Structured Output·GUIDANCE_ONLY; Local G1-A PASS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문서·질의 임베딩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BAAI/bge-m3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retrieval_policy.yaml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Revision 5617a9f…, 1024d, L2 Normalize, Cosine Exact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증상 구조화 Profile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gpt-4o-mini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model_profiles.yaml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설정 존재; 현재 SingleRAGPipeline 구조화는 결정론적 구현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상담요약·기사보고 Profile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gpt-4o-mini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model_profiles.yaml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설정·Schema 존재; 실제 Provider Runtime 검증은 NOT_RUN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Mock 계약 응답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waterbridge-mock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runtime_identity.json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external_llm_used=false, retrieval_executed=false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2.2 호출 파라미터 표준</w:t>
      </w:r>
    </w:p>
    <w:p w:rsidR="00000000" w:rsidDel="00000000" w:rsidP="00000000" w:rsidRDefault="00000000" w:rsidRPr="00000000" w14:paraId="0000006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50"/>
        <w:gridCol w:w="1750"/>
        <w:gridCol w:w="2400"/>
        <w:gridCol w:w="3610"/>
        <w:tblGridChange w:id="0">
          <w:tblGrid>
            <w:gridCol w:w="1750"/>
            <w:gridCol w:w="1750"/>
            <w:gridCol w:w="2400"/>
            <w:gridCol w:w="3610"/>
          </w:tblGrid>
        </w:tblGridChange>
      </w:tblGrid>
      <w:tr>
        <w:trPr>
          <w:cantSplit w:val="0"/>
          <w:trHeight w:val="566" w:hRule="atLeast"/>
          <w:tblHeader w:val="true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호출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temperature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timeout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응답 강제 방식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Grounded Guidance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0.0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Stage 15초 / 시도 7초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Responses API json_schema strict + Pydantic 재검증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AI 전체 요청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N/A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30초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CancellationToken·Stage Timeout·HTTP 오류 계약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재시도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N/A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AI 내부 최대 1회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연결·Timeout·일시 오류만; Backend 자동 재시도 0회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Grounded Guidance는 temperature 0.0, max_output_tokens 500으로 고정한다. 동일 Evidence에서 문구 변화보다 재현성과 허용 행동 보존이 중요하기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전체 요청은 30초, 생성 Stage는 15초다. 재시도 1회가 같은 Stage 예산 안에서 끝나도록 개별 Provider 시도는 최대 7초로 제한한다.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설정·Schema·정책·Refusal은 재시도하지 않는다. 연결·Timeout·일시 Provider 오류만 0.5초 Backoff로 최대 1회 재시도한다.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2.3 임베딩 기준선 및 실측 범위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검색 기준선은 BAAI/bge-m3 고정 Revision, 1024차원, L2 Normalize, Cosine Exact, Top-K 5, Threshold 0.4다. 모델·Revision·Dimension·Chunk Set Hash가 Manifest와 다르면 근거로 사용하지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50"/>
        <w:gridCol w:w="1750"/>
        <w:gridCol w:w="2400"/>
        <w:gridCol w:w="3610"/>
        <w:tblGridChange w:id="0">
          <w:tblGrid>
            <w:gridCol w:w="1750"/>
            <w:gridCol w:w="1750"/>
            <w:gridCol w:w="2400"/>
            <w:gridCol w:w="3610"/>
          </w:tblGrid>
        </w:tblGridChange>
      </w:tblGrid>
      <w:tr>
        <w:trPr>
          <w:cantSplit w:val="0"/>
          <w:trHeight w:val="566" w:hRule="atLeast"/>
          <w:tblHeader w:val="true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항목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값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판정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측정 범위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Embedding 기준선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BAAI/bge-m3 1024d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CURRENT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고정 Revision·L2 Normalize·Index 1.0.0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격리 pgvector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Recall@5 1.0 / MRR 0.8857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PASS_ISOLATED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실제 Query 7 + 정책 차단 5; 팀 DB 아님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Local G1-A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Evidence 5 / Token 1180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PASS_LOCAL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실제 OpenAI·Readonly pgvector·Strict HTTP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팀 DB·Backend 저장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저장·Replay·상태 전이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NOT_RUN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같은 SHA의 공식 공동 E2E 필요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Multi-Agent 비교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Routing·Handoff·비용·지연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NOT_IMPLEMENTED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SingleRAGPipeline 기준선 고정 후 수행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격리 DB 12/12는 실제 Query 7건과 검색 전 정책 차단 5건으로 구성된다. 12번 모두 실제 DB 검색으로 표현하지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Recall@5 1.0과 MRR 0.8857은 제품 1종·D세대·공식 문서 1개·승인 7청크 범위의 이력이다. 전체 제품 정확도로 일반화할 수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Local G1-A는 실제 OpenAI, Readonly pgvector, Strict HTTP 200과 Evidence 5건을 확인했지만 공식 QA Host나 Backend 저장 E2E는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2.4 Token·비용·개인정보 특성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2026-08-14 Local G1-A에서 input 1052, output 128, total 1180 Token을 확인했다. 단일 기술재현 수치이므로 평균 비용이나 운영 용량으로 확대하지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Provider Payload에는 연락처·이메일·주민번호형 값·URL·장문 숫자를 Redaction하고, 원문 고객 입력·Secret·Vector 값은 구조화 로그에 남기지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Responses API 요청은 store=false이며 공식 HTTPS api.openai.com/v1 Endpoint만 허용한다.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비용 평가는 공식 공동 E2E와 제품 범위 확대 후 요청당 Token·Latency·Fallback 비율을 함께 측정한다.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/>
        <w:pageBreakBefore/>
        <w:rPr>
          <w:rFonts w:ascii="Malgun Gothic" w:cs="Malgun Gothic" w:eastAsia="Malgun Gothic" w:hAnsi="Malgun Gothic"/>
        </w:rPr>
      </w:pPr>
      <w:r w:rsidDel="00000000" w:rsidR="00000000" w:rsidRPr="00000000"/>
      <w:r w:rsidDel="00000000" w:rsidR="00000000" w:rsidRPr="00000000">
        <w:rPr>
          <w:rtl w:val="0"/>
        </w:rPr>
      </w:r>
    </w:p>
    <w:tbl>
      <w:tblPr>
        <w:tblStyle w:val="Table10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44"/>
                <w:szCs w:val="40"/>
                <w:rtl w:val="0"/>
              </w:rPr>
              <w:t>3. 프롬프트 엔지니어링</w:t>
            </w:r>
            <w:r w:rsidDel="00000000" w:rsidR="00000000" w:rsidRPr="00000000">
              <w:rPr>
                <w:rFonts w:ascii="Malgun Gothic" w:hAnsi="Malgun Gothic" w:eastAsia="Malgun Gothic"/>
                <w:b/>
                <w:sz w:val="44"/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3.1 프롬프트 작성 규약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system Prompt는 정수기 고객 안내 생성기 역할과 GUIDANCE_ONLY 권한을 명시한다.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Evidence 요약 문장 중 가장 적합한 하나를 문구 변경 없이 선택하며 새로운 사실·진단·안전·수질 보증을 금지한다.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고객 행동은 message가 아니라 next_actions에만 두고, 허용 목록의 문장을 그대로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Safety·사용 안내 상태·제한 기능·Evidence 식별자·Correlation·실행 상태를 생성하거나 변경하지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제품 분해·전기 작업 등 위험한 직접 수리와 명령형 표현을 금지한다.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3.2 경로별 프롬프트 구성</w:t>
      </w:r>
    </w:p>
    <w:p w:rsidR="00000000" w:rsidDel="00000000" w:rsidP="00000000" w:rsidRDefault="00000000" w:rsidRPr="00000000" w14:paraId="000000B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00"/>
        <w:gridCol w:w="2200"/>
        <w:gridCol w:w="5110"/>
        <w:tblGridChange w:id="0">
          <w:tblGrid>
            <w:gridCol w:w="2200"/>
            <w:gridCol w:w="2200"/>
            <w:gridCol w:w="5110"/>
          </w:tblGrid>
        </w:tblGridChange>
      </w:tblGrid>
      <w:tr>
        <w:trPr>
          <w:cantSplit w:val="0"/>
          <w:trHeight w:val="566" w:hRule="atLeast"/>
          <w:tblHeader w:val="true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경로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system 프롬프트 핵심 규칙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user 입력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Verified Evidence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Evidence 문장 1개를 변경 없이 선택; 새 사실·진단·보증·명령 금지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모델 코드·증상 요약·Safety·허용 행동·Evidence 요약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Next Actions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allowed_next_actions에서 필요한 문장을 그대로 선택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결정론적 Guidance가 만든 허용 목록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Danger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Provider 호출 금지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Safety Rule 결과로 TOTAL_STOP 안내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No-Evidence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Provider 호출 금지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상담 권고·PENDING_CONSULTATION·빈 Evidence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현재 Prompt는 Agent별 자유 대화가 아니라 하나의 Guidance 전용 Structured Output 계약이다. Danger와 No-Evidence는 이 Prompt에 진입하지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3.3 구조화 출력(Structured Output) 스키마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Provider 응답은 message와 next_actions만 허용한다. Strict JSON Schema를 통과한 결과도 Pydantic으로 다시 검증하고 허용 행동·Grounding·Safety Guard를 적용한다.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00"/>
        <w:gridCol w:w="2200"/>
        <w:gridCol w:w="5110"/>
        <w:tblGridChange w:id="0">
          <w:tblGrid>
            <w:gridCol w:w="2200"/>
            <w:gridCol w:w="2200"/>
            <w:gridCol w:w="5110"/>
          </w:tblGrid>
        </w:tblGridChange>
      </w:tblGrid>
      <w:tr>
        <w:trPr>
          <w:cantSplit w:val="0"/>
          <w:trHeight w:val="566" w:hRule="atLeast"/>
          <w:tblHeader w:val="true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스키마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필드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값 제약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GuidanceGenerationRequest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model_code·symptom_summary·risk_level·guidance_status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risk=general|caution; Evidence 1..5; 허용 행동 1..10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GuidanceGenerationResult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message·next_actions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extra=forbid; message 1..1000; actions 1..5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SymptomAnalysisResponse 3.0.0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Trace·Safety·Guidance·Evidence·status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additionalProperties=false; retry_count 0..1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ModelMetadata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model_name·prompt_version·tokens·latency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AIRun 감사 식별자와 대조; 고객 공개 권한과 분리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이 이중 검증으로 범위 밖 필드와 임의 상태 변경을 구조적으로 차단한다. 공개 HTTP 응답은 다시 계약 3.0.0 전체 Schema를 통과해야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3.4 Provider 입력 최소화 및 경계 보호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Provider에는 제품 코드, 정규화 증상 요약, 이미 확정된 Safety 이유, 허용 행동, Evidence 요약만 전달한다.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model_code는 대문자·숫자·하이픈 1~100자만 허용하며 그 외 값은 UNKNOWN_MODEL로 대체한다.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연락처·이메일·주민번호형 값·URL·8자리 이상 숫자를 Provider 호출 직전에 제거한다.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Evidence 원문·Vector·내부 score·Canonical ID는 Provider 입력과 공개 응답에 포함하지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allowed_next_actions 밖의 문장이 반환되면 전체 Guidance를 거부하며 사후 임의 보정으로 통과시키지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LLM은 Event 후보와 target_state를 만들지 않는다. Backend가 계약·Guard·state_version을 확인한 뒤 적용한다.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이 경계는 Multi-Agent 전환 후에도 각 역할의 자율 판단보다 앞뒤에서 강제한다.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3.5 환각 억제 장치</w:t>
      </w:r>
    </w:p>
    <w:p w:rsidR="00000000" w:rsidDel="00000000" w:rsidP="00000000" w:rsidRDefault="00000000" w:rsidRPr="00000000" w14:paraId="000000D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00"/>
        <w:gridCol w:w="2200"/>
        <w:gridCol w:w="5110"/>
        <w:tblGridChange w:id="0">
          <w:tblGrid>
            <w:gridCol w:w="2200"/>
            <w:gridCol w:w="2200"/>
            <w:gridCol w:w="5110"/>
          </w:tblGrid>
        </w:tblGridChange>
      </w:tblGrid>
      <w:tr>
        <w:trPr>
          <w:cantSplit w:val="0"/>
          <w:trHeight w:val="566" w:hRule="atLeast"/>
          <w:tblHeader w:val="true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위험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프롬프트 장치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코드 장치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근거 밖 안내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Evidence 문장을 그대로 선택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Grounding Guard·Evidence Validator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위험한 자가수리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분해·전기 작업 금지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ProhibitedActionGuard·Message Guard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근거 없음인데 생성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No-Evidence는 Provider 입력 대상 아님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generation_stage에서 LLM 호출 0회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개인정보 전송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입력은 추가 지시가 아니라 데이터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전화·이메일·ID·URL·장문 숫자 Redaction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상태·Evidence 월권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Safety·ID·상태를 생성·변경 금지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출력 Schema가 message·next_actions만 허용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/>
        <w:pageBreakBefore/>
        <w:rPr>
          <w:rFonts w:ascii="Malgun Gothic" w:cs="Malgun Gothic" w:eastAsia="Malgun Gothic" w:hAnsi="Malgun Gothic"/>
        </w:rPr>
      </w:pPr>
      <w:r w:rsidDel="00000000" w:rsidR="00000000" w:rsidRPr="00000000"/>
      <w:r w:rsidDel="00000000" w:rsidR="00000000" w:rsidRPr="00000000">
        <w:rPr>
          <w:rtl w:val="0"/>
        </w:rPr>
      </w:r>
    </w:p>
    <w:tbl>
      <w:tblPr>
        <w:tblStyle w:val="Table14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44"/>
                <w:szCs w:val="40"/>
                <w:rtl w:val="0"/>
              </w:rPr>
              <w:t>4. LLM 연동 소프트웨어 구조</w:t>
            </w:r>
            <w:r w:rsidDel="00000000" w:rsidR="00000000" w:rsidRPr="00000000">
              <w:rPr>
                <w:rFonts w:ascii="Malgun Gothic" w:hAnsi="Malgun Gothic" w:eastAsia="Malgun Gothic"/>
                <w:b/>
                <w:sz w:val="44"/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4.1 호출 경로와 책임 경계</w:t>
      </w:r>
    </w:p>
    <w:p w:rsidR="00000000" w:rsidDel="00000000" w:rsidP="00000000" w:rsidRDefault="00000000" w:rsidRPr="00000000" w14:paraId="000000F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9510"/>
        <w:tblGridChange w:id="0">
          <w:tblGrid>
            <w:gridCol w:w="95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</w:r>
            <w:r>
              <w:drawing>
                <wp:inline>
                  <wp:extent cx="6080760" cy="201425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bridge_llm_call_pat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760" cy="2014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F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Backend가 외부 요청과 공개 UUID·Idempotency·현재 state_version을 소유한다. AI는 내부 FastAPI에서 분석 후보만 반환한다.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PipelineRouter는 mock과 local을 분리하고 local에서 SingleRAGPipeline을 선택한다. 별도 pgvector 실행 모드는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Safety가 danger이면 Retrieval·OpenAI를 건너뛰고 결정적 TOTAL_STOP 안내로 분기한다.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검증 Evidence 경로만 OpenAI 안내를 생성한다. 최종 저장·공개 DTO·상태 전이는 Backend 책임이다.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4.2 구성요소 및 Provider 경계</w:t>
      </w:r>
    </w:p>
    <w:p w:rsidR="00000000" w:rsidDel="00000000" w:rsidP="00000000" w:rsidRDefault="00000000" w:rsidRPr="00000000" w14:paraId="000000FE">
      <w:pPr>
        <w:keepNext/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현재 소프트웨어는 Agent Tool Server가 아니라 명시적 Adapter·Stage·Validator 경계로 구성된다. Supervisor·Agent Handoff는 아직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50"/>
        <w:gridCol w:w="1750"/>
        <w:gridCol w:w="2400"/>
        <w:gridCol w:w="3610"/>
        <w:tblGridChange w:id="0">
          <w:tblGrid>
            <w:gridCol w:w="1750"/>
            <w:gridCol w:w="1750"/>
            <w:gridCol w:w="2400"/>
            <w:gridCol w:w="3610"/>
          </w:tblGrid>
        </w:tblGridChange>
      </w:tblGrid>
      <w:tr>
        <w:trPr>
          <w:cantSplit w:val="0"/>
          <w:trHeight w:val="566" w:hRule="atLeast"/>
          <w:tblHeader w:val="true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구성요소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데이터 경로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책임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구현 상태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PipelineRouter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HTTP mode → Pipeline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Mock/Local 분리·공유 검색 서비스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CURRENT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SingleRAGPipeline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PipelineContext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6개 LangGraph Stage 순차 실행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CURRENT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BgeM3EmbeddingClient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질의/청크 → 1024d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고정 Revision 임베딩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CURRENT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PgVectorStore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Readonly View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제품·세대·검증·Threshold 검색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CURRENT / DB별 증거 분리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OpenAIResponsesLLMClient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HTTPS /v1/responses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공식 Endpoint·Strict JSON·store=false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PASS_LOCAL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CustomerGuidanceGenerator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Safety+Evidence → Guidance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재시도·허용 행동·Grounding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CURRENT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Validation Stage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Guidance → 계약 응답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금지 표현·안전·Schema 검증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CURRENT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Backend Mapper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AI 후보 → 업무 Event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Guard·state_version·저장·공개 DTO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Backend 소유 / E2E NOT_RUN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Runtime Identity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Manifest → AIRun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모델·Prompt·Pipeline 식별자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CURRENT / 저장 대조 필요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Supervisor·Role Agent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역할 Routing·Handoff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다중 에이전트 목표 구조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NOT_IMPLEMENTED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각 Adapter는 Protocol 또는 명시적 예외 계약 뒤에 있어 Unit에서 실제 네트워크·팀 DB 없이 교체할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4.3 RAG 연동</w:t>
      </w:r>
    </w:p>
    <w:p w:rsidR="00000000" w:rsidDel="00000000" w:rsidP="00000000" w:rsidRDefault="00000000" w:rsidRPr="00000000" w14:paraId="0000012F">
      <w:pPr>
        <w:keepNext/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인덱싱은 온라인 Stage가 아니라 build_vector_index.py의 Batch 경로다: 승인 JSONL → BgeM3EmbeddingClient → PgVectorStore.upsert → index_manifest.json.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검색은 SQL에서 제품·세대·공식 검증·허용 사용을 먼저 제한하고 Runtime에서 Manifest와 정책을 다시 검증한다.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현재 MVP는 WPUJAC104DWH D세대다. 미지원 제품·제빙·상업 정보·부품 가격·전체 카탈로그 질의는 검색 전에 차단한다.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AI EvidenceReference와 Backend EvidenceCardDTO는 다른 객체다. Crosswalk와 공개 Projection은 Backend가 소유한다.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Hybrid·BM25·Parent/Child는 LAB 결과이며 운영 Runtime에 연결됐다고 표시하지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4.4 장애 및 Fallback 처리</w:t>
      </w:r>
    </w:p>
    <w:p w:rsidR="00000000" w:rsidDel="00000000" w:rsidP="00000000" w:rsidRDefault="00000000" w:rsidRPr="00000000" w14:paraId="0000013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50"/>
        <w:gridCol w:w="1750"/>
        <w:gridCol w:w="2400"/>
        <w:gridCol w:w="3610"/>
        <w:tblGridChange w:id="0">
          <w:tblGrid>
            <w:gridCol w:w="1750"/>
            <w:gridCol w:w="1750"/>
            <w:gridCol w:w="2400"/>
            <w:gridCol w:w="3610"/>
          </w:tblGrid>
        </w:tblGridChange>
      </w:tblGrid>
      <w:tr>
        <w:trPr>
          <w:cantSplit w:val="0"/>
          <w:trHeight w:val="566" w:hRule="atLeast"/>
          <w:tblHeader w:val="true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실패 지점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감지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처리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외부 영향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Vector Store 미설정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RetrievalConfigurationError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비재시도 HTTP 503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검색 0건으로 숨기지 않음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정상 검색 0건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Evidence 빈 배열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HTTP 200 FALLBACK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상담 권고·자가조치 미생성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OpenAI Timeout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Provider/Stage Timeout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AI-TIMEOUT-01 / HTTP 504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Backend TIMED_OUT 전이 E2E는 NOT_RUN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일시 연결 오류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Connection/Timeout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AI 내부 최대 1회 재시도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retry_count 0..1 기록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출력 Schema 불일치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Pydantic Validation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비재시도 AI-FAILED-01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잘못된 Guidance 공개 차단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전체 30초 초과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CancellationToken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Worker 취소·504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늦은 저장·중복 호출 방지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Danger 입력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Safety Rule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Retrieval·OpenAI 건너뜀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결정적 TOTAL_STOP 안내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Backend 중복 요청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Idempotency·state_version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Backend 자동 재시도 0회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Replay 추가 AI 호출 차단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4.5 관찰 가능성과 감사 경계</w:t>
      </w:r>
    </w:p>
    <w:p w:rsidR="00000000" w:rsidDel="00000000" w:rsidP="00000000" w:rsidRDefault="00000000" w:rsidRPr="00000000" w14:paraId="0000015C">
      <w:pPr>
        <w:keepNext/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상태·지연·재시도·모델·Prompt·Token은 Correlation으로 추적하되 Secret·원문·Vector와 내부 Evidence 식별자는 로그에 남기지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600"/>
        <w:gridCol w:w="6910"/>
        <w:tblGridChange w:id="0">
          <w:tblGrid>
            <w:gridCol w:w="2600"/>
            <w:gridCol w:w="6910"/>
          </w:tblGrid>
        </w:tblGridChange>
      </w:tblGrid>
      <w:tr>
        <w:trPr>
          <w:cantSplit w:val="0"/>
          <w:trHeight w:val="566" w:hRule="atLeast"/>
          <w:tblHeader w:val="true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수집 항목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내용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correlation_id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Header·Body·응답·구조화 로그의 요청 추적 키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ai_request_id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AI 실행 단위 식별자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model_name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실제 Provider가 반환한 모델명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prompt_version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customer_guidance/v2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token usage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input·output·total Token; 원문·Secret 미기록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latency_ms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LLM 호출과 Stage별 왕복 지연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retry_count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실제 AI 내부 재시도 횟수 0..1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processing_traces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8"/>
                <w:rtl w:val="0"/>
              </w:rPr>
              <w:t>Stage·상태·지연·오류 코드; 고객 공개 DTO와 분리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ModelMetadata는 실제 모델명·Prompt Version·Token·Latency를 보존한다. Backend AIRun 저장값과의 대조는 공식 E2E Gate다.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ProcessingTrace는 Stage별 status·latency_ms·retry_count·error_code를 기록한다.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관찰 정보는 고객 공개 DTO와 분리한다. 공개 화면에는 Backend가 승인한 EvidenceCardDTO만 사용한다.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/>
        <w:pageBreakBefore/>
        <w:rPr>
          <w:rFonts w:ascii="Malgun Gothic" w:cs="Malgun Gothic" w:eastAsia="Malgun Gothic" w:hAnsi="Malgun Gothic"/>
        </w:rPr>
      </w:pPr>
      <w:r w:rsidDel="00000000" w:rsidR="00000000" w:rsidRPr="00000000"/>
      <w:r w:rsidDel="00000000" w:rsidR="00000000" w:rsidRPr="00000000">
        <w:rPr>
          <w:rtl w:val="0"/>
        </w:rPr>
      </w:r>
    </w:p>
    <w:tbl>
      <w:tblPr>
        <w:tblStyle w:val="Table19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44"/>
                <w:szCs w:val="40"/>
                <w:rtl w:val="0"/>
              </w:rPr>
              <w:t>5. 검증 및 평가</w:t>
            </w:r>
            <w:r w:rsidDel="00000000" w:rsidR="00000000" w:rsidRPr="00000000">
              <w:rPr>
                <w:rFonts w:ascii="Malgun Gothic" w:hAnsi="Malgun Gothic" w:eastAsia="Malgun Gothic"/>
                <w:b/>
                <w:sz w:val="44"/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5.1 평가 체계와 실행 결과</w:t>
      </w:r>
    </w:p>
    <w:p w:rsidR="00000000" w:rsidDel="00000000" w:rsidP="00000000" w:rsidRDefault="00000000" w:rsidRPr="00000000" w14:paraId="00000177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현재 재실행, 과거 격리 DB, Local 기술재현, 공식 공동 E2E를 한 숫자로 합치지 않는다. 각 결과는 실행 환경과 완료 Gate를 함께 기록한다.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50"/>
        <w:gridCol w:w="1750"/>
        <w:gridCol w:w="2400"/>
        <w:gridCol w:w="3610"/>
        <w:tblGridChange w:id="0">
          <w:tblGrid>
            <w:gridCol w:w="1750"/>
            <w:gridCol w:w="1750"/>
            <w:gridCol w:w="2400"/>
            <w:gridCol w:w="3610"/>
          </w:tblGrid>
        </w:tblGridChange>
      </w:tblGrid>
      <w:tr>
        <w:trPr>
          <w:cantSplit w:val="0"/>
          <w:trHeight w:val="566" w:hRule="atLeast"/>
          <w:tblHeader w:val="true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평가 대상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방법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지표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현재 결과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AI Unit·계약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2026-08-14 현재 HEAD 재실행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pytest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229 passed, 5 warnings, 7 subtests passed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Dependency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ai/requirements.lock 환경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pip check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PASS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격리 pgvector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승인 7청크·12 Case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Recall@5 / MRR / 금지 Hit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1.0 / 0.8857 / 0 (PASS_ISOLATED)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Local G1-A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실제 OpenAI·Readonly pgvector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HTTP·Grounding·Token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PASS_LOCAL / Token 1180 / Evidence 5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Timeout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Pipeline Stage Timeout 주입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실제 HTTP 504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PASS_INJECTED; Provider 장애 NOT_RUN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Backend 저장 E2E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Submit·AIRun·Replay·상태 전이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공식 공동 실행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NOT_RUN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Multi-Agent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Routing·Handoff·역할별 평가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동일 평가셋 비교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6"/>
                <w:rtl w:val="0"/>
              </w:rPr>
              <w:t>NOT_IMPLEMENTED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5.2 회귀 테스트</w:t>
      </w:r>
    </w:p>
    <w:p w:rsidR="00000000" w:rsidDel="00000000" w:rsidP="00000000" w:rsidRDefault="00000000" w:rsidRPr="00000000" w14:paraId="0000019B">
      <w:pPr>
        <w:keepNext/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LLM 문장 자체보다 주변 결정론적 경계를 고정한다. Payload·Schema·허용 행동·Grounding·Safety·Timeout·HTTP 계약을 Unit과 Smoke로 검증한다.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910"/>
        <w:gridCol w:w="1790"/>
        <w:gridCol w:w="5810"/>
        <w:tblGridChange w:id="0">
          <w:tblGrid>
            <w:gridCol w:w="1910"/>
            <w:gridCol w:w="1790"/>
            <w:gridCol w:w="5810"/>
          </w:tblGrid>
        </w:tblGridChange>
      </w:tblGrid>
      <w:tr>
        <w:trPr>
          <w:cantSplit w:val="0"/>
          <w:trHeight w:val="566" w:hRule="atLeast"/>
          <w:tblHeader w:val="true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영역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범위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고정 방법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Schema·Config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Unit 포함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JSON Schema/Pydantic parity와 정책 값 검증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Safety·Fallback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Unit 포함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Danger·No-Evidence·금지 표현·허용 상태 고정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Retrieval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Unit + 격리 DB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제품·세대·검증 필터·Threshold·정렬 검증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LLM Adapter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Unit + Local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Responses Payload·Strict Output·Refusal·Timeout 검증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Orchestration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Unit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Stage 순서·조건 분기·Timeout·retry_count 고정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HTTP 계약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Unit + Local Smoke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3.0.0 Schema·Correlation·503/504 오류 계약 검증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5.3 발견된 결함과 남은 Gate</w:t>
      </w:r>
    </w:p>
    <w:p w:rsidR="00000000" w:rsidDel="00000000" w:rsidP="00000000" w:rsidRDefault="00000000" w:rsidRPr="00000000" w14:paraId="000001B4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완료된 수정과 협업 대기 항목을 구분한다. 특히 주입 Timeout을 실제 Provider 장애 PASS로, Local 기술재현을 Backend 저장 E2E로 승격하지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00"/>
        <w:gridCol w:w="2200"/>
        <w:gridCol w:w="5110"/>
        <w:tblGridChange w:id="0">
          <w:tblGrid>
            <w:gridCol w:w="2200"/>
            <w:gridCol w:w="2200"/>
            <w:gridCol w:w="5110"/>
          </w:tblGrid>
        </w:tblGridChange>
      </w:tblGrid>
      <w:tr>
        <w:trPr>
          <w:cantSplit w:val="0"/>
          <w:trHeight w:val="566" w:hRule="atLeast"/>
          <w:tblHeader w:val="true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결함·미완료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증상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원인과 조치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첫 Local 요청 Timeout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모델 초기화가 요청 30초 안에 포함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Process 공유 검색 서비스와 FastAPI 시작 Warmup으로 수정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No-Evidence 상태 불일치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Guidance만 상담 상태, Safety는 false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SafetyAssessment 전체를 함께 갱신하고 Mapper 후보까지 회귀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Danger Event 보류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MATCHED_SAFETY_RULE_IDS_REQUIRED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Backend가 실제 Rule ID 검증 후 Guard 통과 필요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Evidence Crosswalk 미완료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AI chunk_id와 공개 UUID 매핑 불명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Backend·DB가 canonical Crosswalk와 공개 DTO를 확정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실제 Provider 장애 미주입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504는 Stage Timeout 주입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Fault Harness로 Provider Timeout→AI 504→Backend 전이 검증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Multi-Agent Runtime 없음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SingleRAGPipeline만 실행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팀 DB·Backend E2E 후 최소 Supervisor·Handoff 구현과 비교 평가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/>
        <w:pageBreakBefore/>
        <w:rPr>
          <w:rFonts w:ascii="Malgun Gothic" w:cs="Malgun Gothic" w:eastAsia="Malgun Gothic" w:hAnsi="Malgun Gothic"/>
        </w:rPr>
      </w:pPr>
      <w:r w:rsidDel="00000000" w:rsidR="00000000" w:rsidRPr="00000000"/>
      <w:r w:rsidDel="00000000" w:rsidR="00000000" w:rsidRPr="00000000">
        <w:rPr>
          <w:rtl w:val="0"/>
        </w:rPr>
      </w:r>
    </w:p>
    <w:tbl>
      <w:tblPr>
        <w:tblStyle w:val="Table2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44"/>
                <w:szCs w:val="40"/>
                <w:rtl w:val="0"/>
              </w:rPr>
              <w:t>6. 한계 및 향후 개선</w:t>
            </w:r>
            <w:r w:rsidDel="00000000" w:rsidR="00000000" w:rsidRPr="00000000">
              <w:rPr>
                <w:rFonts w:ascii="Malgun Gothic" w:hAnsi="Malgun Gothic" w:eastAsia="Malgun Gothic"/>
                <w:b/>
                <w:sz w:val="44"/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6.1 현재 한계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공식 팀 DB·Backend Submit 저장·Replay·상태 전환을 같은 SHA에서 실행한 공동 E2E가 아직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실제 OpenAI 네트워크 Timeout은 NOT_RUN이다. 확인된 HTTP 504는 Pipeline Stage Timeout 주입 결과다.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Supervisor·역할별 Agent·Handoff Runtime은 구현되지 않았다. 현재는 SingleRAGPipeline 단일 Workflow다.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공식 원문 공개·재배포 정책 검토는 PENDING이며, Local 실행 승인을 공개 승인으로 해석할 수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검색 품질 수치는 제품 1종·D세대·승인 7청크 범위다. 전체 제품 정확도·환각 0%를 주장할 수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LLM Guidance 품질은 Local strict/grounding을 확인했지만 대규모 사람 평가셋과 운영 비용 기준선은 없다.</w:t>
      </w:r>
      <w:r w:rsidDel="00000000" w:rsidR="00000000" w:rsidRPr="00000000">
        <w:rPr>
          <w:rtl w:val="0"/>
        </w:rPr>
      </w:r>
    </w:p>
    <w:p>
      <w:pPr>
        <w:pStyle w:val="Heading3"/>
        <w:keepNext/>
        <w:spacing w:before="560"/>
      </w:pPr>
      <w:r>
        <w:rPr>
          <w:rFonts w:ascii="Malgun Gothic" w:hAnsi="Malgun Gothic" w:eastAsia="Malgun Gothic"/>
          <w:b/>
          <w:sz w:val="26"/>
        </w:rPr>
        <w:t>6.2 개선 계획</w:t>
      </w:r>
    </w:p>
    <w:p w:rsidR="00000000" w:rsidDel="00000000" w:rsidP="00000000" w:rsidRDefault="00000000" w:rsidRPr="00000000" w14:paraId="000001D5">
      <w:pPr>
        <w:keepNext/>
        <w:keepLines w:val="0"/>
        <w:spacing w:before="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</w:r>
    </w:p>
    <w:p w:rsidR="00000000" w:rsidDel="00000000" w:rsidP="00000000" w:rsidRDefault="00000000" w:rsidRPr="00000000" w14:paraId="000001D6">
      <w:pPr>
        <w:keepNext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50"/>
        <w:gridCol w:w="1750"/>
        <w:gridCol w:w="2400"/>
        <w:gridCol w:w="3610"/>
        <w:tblGridChange w:id="0">
          <w:tblGrid>
            <w:gridCol w:w="1750"/>
            <w:gridCol w:w="1750"/>
            <w:gridCol w:w="2400"/>
            <w:gridCol w:w="3610"/>
          </w:tblGrid>
        </w:tblGridChange>
      </w:tblGrid>
      <w:tr>
        <w:trPr>
          <w:cantSplit w:val="0"/>
          <w:trHeight w:val="566" w:hRule="atLeast"/>
          <w:tblHeader w:val="true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우선순위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항목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내용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/>
                <w:sz w:val="20"/>
                <w:szCs w:val="20"/>
                <w:rtl w:val="0"/>
              </w:rPr>
              <w:t>완료 조건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1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공식 공동 E2E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같은 SHA의 팀 DB·Local HTTP·Backend 저장·Replay 실행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AIRun·Guidance·Assessment·Event PASS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2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Provider Fault Gate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실제 OpenAI 네트워크 Timeout Harness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AI 504·TIMED_OUT·상담 전환 PASS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3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Evidence Crosswalk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chunk_id→public_id·Page Link·공개 DTO 확정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내부 식별자 비노출 검증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4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제품·문서 확대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JAC104 7청크 밖의 승인 Corpus 확장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Hard Negative·Recall@1·Precision@K 재평가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5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LLM 품질 평가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Guidance 안전·Grounding·허용 행동 평가셋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정량 품질·비용·지연 기준선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6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최소 Multi-Agent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Supervisor·Safety·Retrieval·Guidance·Review Handoff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단일 Workflow보다 이점이 수치로 확인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7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독립 QA 재현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Data·Backend·QA 담당자 동일 절차 실행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color w:val="000000"/>
                <w:sz w:val="17"/>
                <w:rtl w:val="0"/>
              </w:rPr>
              <w:t>환경·Commit·명령·결과가 재현됨</w:t>
            </w:r>
            <w:r w:rsidDel="00000000" w:rsidR="00000000" w:rsidRPr="00000000">
              <w:rPr>
                <w:rFonts w:ascii="Malgun Gothic" w:hAnsi="Malgun Gothic" w:eastAsia="Malgun Gothic"/>
                <w:b w:val="0"/>
                <w:sz w:val="17"/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6.3 맺음말</w:t>
      </w:r>
    </w:p>
    <w:p w:rsidR="00000000" w:rsidDel="00000000" w:rsidP="00000000" w:rsidRDefault="00000000" w:rsidRPr="00000000" w14:paraId="000001F9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WaterBridge에서 LLM은 판단 주체가 아니라 검증된 공식 근거를 고객 언어로 제시하는 제한된 생성기다. 위험 판정·근거 승인·업무 상태는 결정론적 Guard와 Backend 권한으로 남는다.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현재 구현은 다중 에이전트 전환을 위한 안전 규칙·RAG 검색 단일 Workflow 기준선이다. 공식 공동 E2E를 먼저 닫고, 이후 동일 계약과 Guard를 재사용하는 최소 Multi-Agent를 단일 Workflow와 비교해야 한다.</w:t>
      </w: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559" w:top="1275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  <w:style w:type="table" w:styleId="ae" w:customStyle="1">
    <w:basedOn w:val="TableNormal0"/>
    <w:tblPr>
      <w:tblStyleRowBandSize w:val="1"/>
      <w:tblStyleColBandSize w:val="1"/>
    </w:tblPr>
  </w:style>
  <w:style w:type="table" w:styleId="af0" w:customStyle="1">
    <w:basedOn w:val="TableNormal0"/>
    <w:tblPr>
      <w:tblStyleRowBandSize w:val="1"/>
      <w:tblStyleColBandSize w:val="1"/>
    </w:tblPr>
  </w:style>
  <w:style w:type="table" w:styleId="af1" w:customStyle="1">
    <w:basedOn w:val="TableNormal0"/>
    <w:tblPr>
      <w:tblStyleRowBandSize w:val="1"/>
      <w:tblStyleColBandSize w:val="1"/>
    </w:tblPr>
  </w:style>
  <w:style w:type="table" w:styleId="af2" w:customStyle="1">
    <w:basedOn w:val="TableNormal0"/>
    <w:tblPr>
      <w:tblStyleRowBandSize w:val="1"/>
      <w:tblStyleColBandSize w:val="1"/>
    </w:tblPr>
  </w:style>
  <w:style w:type="table" w:styleId="af3" w:customStyle="1">
    <w:basedOn w:val="TableNormal0"/>
    <w:tblPr>
      <w:tblStyleRowBandSize w:val="1"/>
      <w:tblStyleColBandSize w:val="1"/>
    </w:tblPr>
  </w:style>
  <w:style w:type="table" w:styleId="af4" w:customStyle="1">
    <w:basedOn w:val="TableNormal0"/>
    <w:tblPr>
      <w:tblStyleRowBandSize w:val="1"/>
      <w:tblStyleColBandSize w:val="1"/>
    </w:tblPr>
  </w:style>
  <w:style w:type="table" w:styleId="af5" w:customStyle="1">
    <w:basedOn w:val="TableNormal0"/>
    <w:tblPr>
      <w:tblStyleRowBandSize w:val="1"/>
      <w:tblStyleColBandSize w:val="1"/>
    </w:tblPr>
  </w:style>
  <w:style w:type="table" w:styleId="af6" w:customStyle="1">
    <w:basedOn w:val="TableNormal0"/>
    <w:tblPr>
      <w:tblStyleRowBandSize w:val="1"/>
      <w:tblStyleColBandSize w:val="1"/>
    </w:tblPr>
  </w:style>
  <w:style w:type="table" w:styleId="af7" w:customStyle="1">
    <w:basedOn w:val="TableNormal0"/>
    <w:tblPr>
      <w:tblStyleRowBandSize w:val="1"/>
      <w:tblStyleColBandSize w:val="1"/>
    </w:tblPr>
  </w:style>
  <w:style w:type="table" w:styleId="af8" w:customStyle="1">
    <w:basedOn w:val="TableNormal0"/>
    <w:tblPr>
      <w:tblStyleRowBandSize w:val="1"/>
      <w:tblStyleColBandSize w:val="1"/>
    </w:tblPr>
  </w:style>
  <w:style w:type="table" w:styleId="af9" w:customStyle="1">
    <w:basedOn w:val="TableNormal0"/>
    <w:tblPr>
      <w:tblStyleRowBandSize w:val="1"/>
      <w:tblStyleColBandSize w:val="1"/>
    </w:tblPr>
  </w:style>
  <w:style w:type="table" w:styleId="afa" w:customStyle="1">
    <w:basedOn w:val="TableNormal0"/>
    <w:tblPr>
      <w:tblStyleRowBandSize w:val="1"/>
      <w:tblStyleColBandSize w:val="1"/>
    </w:tblPr>
  </w:style>
  <w:style w:type="paragraph" w:styleId="afb">
    <w:name w:val="header"/>
    <w:basedOn w:val="a"/>
    <w:link w:val="Char"/>
    <w:uiPriority w:val="99"/>
    <w:unhideWhenUsed w:val="1"/>
    <w:rsid w:val="00057002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fb"/>
    <w:uiPriority w:val="99"/>
    <w:rsid w:val="00057002"/>
  </w:style>
  <w:style w:type="paragraph" w:styleId="afc">
    <w:name w:val="footer"/>
    <w:basedOn w:val="a"/>
    <w:link w:val="Char0"/>
    <w:uiPriority w:val="99"/>
    <w:unhideWhenUsed w:val="1"/>
    <w:rsid w:val="00057002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fc"/>
    <w:uiPriority w:val="99"/>
    <w:rsid w:val="00057002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TICl88KJ/CulFYog7YtcNA4udg==">CgMxLjA4AHIhMWl3WkR2LVNQYmpnaURXMERfdlZ0VFZEOGk5aUR5U2VS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2026-08-14T07:50:00Z</dcterms:created>
  <dc:title>LLM 활용 소프트웨어 - WaterBridge</dc:title>
  <dc:creator>이동윤</dc:creator>
  <dc:subject>WaterBridge AI/RAG LLM 활용 범위, 계약, 안전 경계와 검증</dc:subject>
</cp:coreProperties>
</file>