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29기 : 4팀</w:t>
              <w:br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벡터DB/GraphDB 구축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2026. 8. 6.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tl w:val="0"/>
              </w:rPr>
              <w:t>SKN29-FINAL-4TEAM/docs/submission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이동윤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84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1. 구축 목적 및 적용 범위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1.1 문제 정의 및 구축 범위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문제 정의: 고객 표현과 공식 매뉴얼 용어의 차이로 키워드 검색만으로는 적합한 근거를 찾기 어렵다. 승인된 공식 청크를 의미 유사도로 검색하고, 근거가 없거나 정책상 사용할 수 없는 경우 안전하게 보류하는 검색 기준선이 필요하다.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DB 구축 범위: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벡터 데이터베이스: BAAI/bge-m3로 승인 청크의 chunk_text를 1024차원 벡터로 변환하여 PostgreSQL·pgvector에 적재하고 Cosine Exact Search를 수행한다.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그래프 데이터베이스: 물리 Graph DB는 도입하지 않았다. 현재 관계 규모는 PostgreSQL FK·상태 이력·JSONB 메타데이터로 관리하고, 향후 확장을 위한 논리 노드·엣지만 정의했다.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1.2 데이터 저장 목적 및 활용 구분</w:t>
      </w:r>
    </w:p>
    <w:tbl>
      <w:tblPr>
        <w:tblStyle w:val="Table4"/>
        <w:tblW w:w="96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205"/>
        <w:gridCol w:w="2135"/>
        <w:gridCol w:w="3110"/>
        <w:gridCol w:w="3215"/>
        <w:tblGridChange w:id="0">
          <w:tblGrid>
            <w:gridCol w:w="1205"/>
            <w:gridCol w:w="2135"/>
            <w:gridCol w:w="3110"/>
            <w:gridCol w:w="321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데이터 유형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저장소 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주요 활용 목적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데이터 범위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정형 업무 데이터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PostgreSQL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문의·상담·방문 상태와 FK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Backend 소유 업무 데이터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비정형 근거 데이터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PostgreSQL + pgvector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공식 근거 의미 검색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승인 매뉴얼 청크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관계 탐색 설계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Graph DB 미도입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향후 다단계 관계 탐색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논리 스키마만 정의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실행·증빙 정보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Manifest + JSON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재현성과 버전 검증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Revision·Hash·평가 결과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ste6t64gkj4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2. 벡터DB/GraphDB 기술 설계 명세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2.1 벡터 데이터베이스(Vector DB) 설계</w:t>
      </w:r>
    </w:p>
    <w:tbl>
      <w:tblPr>
        <w:tblStyle w:val="Table6"/>
        <w:tblW w:w="94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195"/>
        <w:gridCol w:w="3605"/>
        <w:gridCol w:w="3680"/>
        <w:tblGridChange w:id="0">
          <w:tblGrid>
            <w:gridCol w:w="2195"/>
            <w:gridCol w:w="3605"/>
            <w:gridCol w:w="368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명세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선정 및 적용 근거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>임베딩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BAAI/bge-m3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고정 Revision으로 재현성 확보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>출력 벡터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1024차원 · L2 정규화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문서와 질의에 동일 설정 적용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>검색 방식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Cosine Exact Search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청크 7개 MVP에서 ANN 불필요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>거리 연산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pgvector cosine distance (&lt;=&gt;)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의미 유사도 순으로 Top-K=5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>적재 단위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승인 chunk_text 7개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필터·증빙 값은 Metadata로 분리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2.2 그래프 데이터베이스(Graph DB) 논리 설계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노드(Node) 정의: ProductModel, Manual, Chunk, Symptom, SafeAction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엣지(Edge) 및 관계: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r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>(:ProductModel)-[:HAS_MANUAL]-&gt;(:Manual)-[:HAS_CHUNK]-&gt;(:Chunk)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r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>(:Chunk)-[:COVERS]-&gt;(:Symptom), (:Chunk)-[:ALLOWS]-&gt;(:SafeAction)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제약 조건 및 미도입 판단: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식별자·Revision·Source Hash와 승인 상태를 계약·Manifest로 검증한다.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제품 1종·세대 1종·청크 7개는 PostgreSQL 관계와 메타데이터로 충분하다.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4주차 MVP는 별도 Graph DB보다 팀 DB·Backend E2E 기준선 고정을 우선했다.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2.3 비정형 데이터 및 실행 상태 관리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메타데이터: 제품·세대·문서·페이지·검증 상태·허용 행동·Source Hash를 벡터와 분리한다.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재현 정보: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모델 Revision, Dimension, Index Version, Chunk Set Hash를 Manifest에서 검증한다.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현재는 결정론적 SingleRAGPipeline이며 다중 Agent 구조가 아니다.</w:t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40"/>
                <w:szCs w:val="40"/>
                <w:rtl w:val="0"/>
              </w:rPr>
              <w:t>3. 검색 성능 및 정확도 검증 결과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3.1 성능 및 정확도 지표 검증</w:t>
      </w:r>
    </w:p>
    <w:tbl>
      <w:tblPr>
        <w:tblStyle w:val="Table8"/>
        <w:tblW w:w="98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700"/>
        <w:gridCol w:w="2570"/>
        <w:gridCol w:w="1100"/>
        <w:gridCol w:w="1070"/>
        <w:gridCol w:w="3425"/>
        <w:tblGridChange w:id="0">
          <w:tblGrid>
            <w:gridCol w:w="1700"/>
            <w:gridCol w:w="2570"/>
            <w:gridCol w:w="1100"/>
            <w:gridCol w:w="1070"/>
            <w:gridCol w:w="342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평가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지표 정의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측정 결과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통과 기준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검증 방법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전체 Case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양성 7 + 정책 차단 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12/12 PASS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12/12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격리 pgvector 평가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검색 품질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Recall@5 / MRR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1.0 / 0.8857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MVP 기준선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양성 Query 7건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금지 근거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금지 문서·모델 Hit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0건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0건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SQL·Runtime 필터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응답 속도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Warm total latency p95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270.4 ms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참고 기준선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Cold 3회·Warm 30회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검색 실패 시 대응(Fallback) 전략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정상 검색 0건: HTTP 200, status=FALLBACK, failure_stage=RETRIEVING, PENDING_CONSULTATION과 빈 Evidence를 반환한다.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구성 실패: Vector Store 미설정처럼 검색을 시작할 수 없는 경우 검색 0건으로 숨기지 않고 HTTP 503 비재시도 오류로 구분한다.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정책 차단·재시도: 미지원 제품·세대·문서 정책은 DB 검색 전에 차단하고, 연결·Timeout·일시적 Provider 오류만 최대 1회 재시도한다.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40"/>
          <w:szCs w:val="40"/>
        </w:rPr>
      </w:pPr>
      <w:bookmarkStart w:colFirst="0" w:colLast="0" w:name="_cqzlpy3flofi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after="0" w:before="0"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40"/>
                <w:szCs w:val="40"/>
                <w:rtl w:val="0"/>
              </w:rPr>
              <w:t>4. 데이터 운영 흐름 및 생명주기(Lifecycle)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데이터 CRUD 프로세스 및 담당 모듈</w:t>
      </w:r>
    </w:p>
    <w:tbl>
      <w:tblPr>
        <w:tblStyle w:val="Table10"/>
        <w:tblW w:w="94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235"/>
        <w:gridCol w:w="5600"/>
        <w:gridCol w:w="2645"/>
        <w:tblGridChange w:id="0">
          <w:tblGrid>
            <w:gridCol w:w="1235"/>
            <w:gridCol w:w="5600"/>
            <w:gridCol w:w="26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처리 로직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>담당 주체/모듈</w:t>
            </w:r>
          </w:p>
        </w:tc>
      </w:tr>
      <w:tr>
        <w:trPr>
          <w:cantSplit w:val="0"/>
          <w:trHeight w:val="727.2794117647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Load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승인 JSONL → 임베딩 → UPSERT → Manifest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AI Batch Indexer</w:t>
            </w:r>
          </w:p>
        </w:tc>
      </w:tr>
      <w:tr>
        <w:trPr>
          <w:cantSplit w:val="0"/>
          <w:trHeight w:val="450.2205882352941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Retrieve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정책 필터 → Exact Search → 후검증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SingleRAGPipeline</w:t>
            </w:r>
          </w:p>
        </w:tc>
      </w:tr>
      <w:tr>
        <w:trPr>
          <w:cantSplit w:val="0"/>
          <w:trHeight w:val="450.2205882352941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Update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승인 후 동일 chunk_id UPSERT·Hash 재검증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AI 담당·Data Owner</w:t>
            </w:r>
          </w:p>
        </w:tc>
      </w:tr>
      <w:tr>
        <w:trPr>
          <w:cantSplit w:val="0"/>
          <w:trHeight w:val="727.2794117647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Delete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승인 대상만 Transaction 삭제; 자동 정리 미구현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>Data Owner·Backend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시나리오 기반 데이터 이동 경로(Workflow)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사전 Batch: 공식 원문을 검수·청크화하고 승인 상태와 Source Hash를 확정한다.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인덱싱: chunk_text를 고정 Revision의 BGE-M3로 임베딩하여 pgvector에 UPSERT한다.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온라인 검색: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정책 사전 검사 후 질의를 같은 모델·차원으로 임베딩하고 Cosine Exact Search를 수행한다.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제품·세대·검증 상태·Manifest를 SQL 필터와 Runtime 후검증으로 다시 확인한다.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결과 조립: 적합한 EvidenceReference를 반환하거나 근거 부재 Fallback으로 전환한다.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실행 제어: 현재는 규칙 기반 단일 Workflow이며 외부 LLM 생성과 다중 Agent Handoff는 미구현이다.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>통합 Gate: 팀 DB Migration·승인 청크 재적재·Backend 저장/Evidence E2E 후 통합 완료로 전환한다.</w:t>
        <w:br w:type="page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40"/>
          <w:szCs w:val="40"/>
        </w:rPr>
      </w:pPr>
      <w:bookmarkStart w:colFirst="0" w:colLast="0" w:name="_56bknlsz4gh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spacing w:after="0" w:before="0"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40"/>
                <w:szCs w:val="40"/>
                <w:rtl w:val="0"/>
              </w:rPr>
              <w:t>5. 구축 결과</w:t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>
          <w:rFonts w:ascii="Malgun Gothic" w:cs="Malgun Gothic" w:eastAsia="Malgun Gothic" w:hAnsi="Malgun Gothic"/>
          <w:b w:val="0"/>
          <w:bCs w:val="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0000ff"/>
                <w:sz w:val="22"/>
                <w:szCs w:val="22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ff"/>
                <w:sz w:val="22"/>
                <w:szCs w:val="22"/>
                <w:rtl w:val="0"/>
              </w:rPr>
              <w:t>검증 범위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개인 격리 PostgreSQL 포트 55432에서 제품 1종·D세대·공식 문서 1개·승인 청크 7개를 검증했다.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팀 공용 DB 재검증, Backend 저장/Evidence E2E, Data Owner 승인 기반 13번째 정책 차단 Case는 미완료 Gate다.</w:t>
            </w:r>
          </w:p>
        </w:tc>
      </w:tr>
    </w:tbl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>적재 및 평가 결과 요약</w:t>
      </w:r>
    </w:p>
    <w:tbl>
      <w:tblPr>
        <w:tblStyle w:val="Table13"/>
        <w:tblW w:w="81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925"/>
        <w:gridCol w:w="2475"/>
        <w:tblGridChange w:id="0">
          <w:tblGrid>
            <w:gridCol w:w="2775"/>
            <w:gridCol w:w="2925"/>
            <w:gridCol w:w="2475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구분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건수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결과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승인 청크 적재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1024차원·Hash 일치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실제 pgvector Query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Recall@5 1.0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정책 차단 Case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검색 전 차단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 평가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12/12 PASS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격리 환경은 PostgreSQL 16.14·pgvector 0.8.6이다. 단순 지연 측정에서 Warm total p95는 270.4 ms였고 Cold p50은 13,024.1 ms였다. Cold 결과에는 최초 모델 로딩 비용이 포함되며 운영 SLA로 일반화하지 않는다.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>검색 예시: 고객의 일상 표현을 질의로 받아 승인된 공식 매뉴얼 청크를 Top-K=5로 검색하고 페이지·허용 행동 메타데이터를 함께 반환한다.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>Graph DB 결과: 물리 저장소는 구축하지 않았으며, 현 범위에서는 PostgreSQL FK·상태 이력·메타데이터가 관계 요구를 충족한다.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>해석 한계: Recall@5 1.0과 MRR 0.8857은 청크 7개의 소규모 MVP 기준선이다. 전체 제품 정확도나 일반화 성능을 의미하지 않는다.</w:t>
      </w:r>
    </w:p>
    <w:p w:rsidR="00000000" w:rsidDel="00000000" w:rsidP="00000000" w:rsidRDefault="00000000" w:rsidRPr="00000000" w14:paraId="000000E8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RAG 벡터DB·GraphDB 구축 결과서</dc:title>
  <cp:lastModifiedBy>Codex</cp:lastModifiedBy>
  <cp:revision>1</cp:revision>
  <dcterms:modified xsi:type="dcterms:W3CDTF">2026-08-06T05:35:10Z</dcterms:modified>
  <dc:subject>PostgreSQL pgvector 구축·검색 평가 및 Graph DB 미도입 사유</dc:subject>
  <dc:creator>이동윤</dc:creator>
  <dc:description>제공된 모델링 및 평가 Word 양식에 실제 프로젝트 증거를 반영한 제출본</dc:description>
</cp:coreProperties>
</file>