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sz w:val="40"/>
              </w:rPr>
              <w:t>SK 네트웍스 Family AI 30기 : 5팀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40"/>
              </w:rPr>
              <w:t>학습한 ML / DL 모델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4"/>
              </w:rPr>
              <w:t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 w:cs="Malgun Gothic"/>
                <w:b w:val="0"/>
                <w:sz w:val="22"/>
              </w:rPr>
              <w:t>학습한 머신러닝 모델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4"/>
              </w:rPr>
              <w:t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 w:cs="Malgun Gothic"/>
                <w:b w:val="0"/>
                <w:sz w:val="22"/>
              </w:rPr>
              <w:t>2026. 08. 20.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4"/>
              </w:rPr>
              <w:t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 w:cs="Malgun Gothic"/>
                <w:b w:val="0"/>
                <w:sz w:val="22"/>
              </w:rPr>
              <w:t>https://github.com/SKNETWORKS-FAMILY-AICAMP/SKN30-FINAL-5Team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4"/>
              </w:rPr>
              <w:t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 w:cs="Malgun Gothic"/>
                <w:b w:val="0"/>
                <w:sz w:val="22"/>
              </w:rPr>
              <w:t>박세빈, 채동현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Malgun Gothic" w:hAnsi="Malgun Gothic" w:eastAsia="Malgun Gothic" w:cs="Malgun Gothic"/>
                <w:b/>
                <w:sz w:val="40"/>
              </w:rPr>
              <w:t>학습한 ML / DL 모델</w:t>
            </w:r>
            <w:r>
              <w:rPr>
                <w:rFonts w:ascii="Malgun Gothic" w:hAnsi="Malgun Gothic" w:eastAsia="Malgun Gothic" w:cs="Malgun Gothic"/>
                <w:sz w:val="40"/>
              </w:rPr>
              <w:t xml:space="preserve"> (Trained ML / DL Model)</w:t>
            </w:r>
          </w:p>
        </w:tc>
      </w:tr>
    </w:tbl>
    <w:p>
      <w:pPr>
        <w:pStyle w:val="CardTitle"/>
      </w:pPr>
      <w:r>
        <w:rPr>
          <w:rFonts w:ascii="Malgun Gothic" w:hAnsi="Malgun Gothic" w:eastAsia="Malgun Gothic" w:cs="Malgun Gothic"/>
          <w:b/>
          <w:color w:val="202020"/>
          <w:sz w:val="30"/>
        </w:rPr>
        <w:t>Model Card: A3 HistGradientBoosting</w:t>
      </w: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모델 개요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7720"/>
      </w:tblGrid>
      <w:tr>
        <w:trPr>
          <w:tblHeader w:val="true"/>
        </w:trP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항목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내용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아티팩트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final_model_A3_histgb.joblib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형태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sklearn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Pipeline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preprocessor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HistGradientBoostingClassifier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)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용도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Whoop 합성 데이터에서 전일까지의 정보로 해당 날짜의 운동 기록 존재 여부를 오프라인 분석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사용 가능 범위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오프라인 분석과 재현성 검증에 한정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개발 상태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분석 완료. 제품 런타임 사용 금지</w:t>
            </w:r>
          </w:p>
        </w:tc>
      </w:tr>
    </w:tbl>
    <w:p>
      <w:pPr>
        <w:spacing w:after="20" w:line="48" w:lineRule="auto"/>
      </w:pP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학습 데이터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출처: </w:t>
      </w:r>
      <w:hyperlink r:id="rId19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Whoop Fitness Dataset 100K</w:t>
        </w:r>
      </w:hyperlink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라이선스: CC0: Public Domain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성격: 합성 데이터셋. 실사용자 데이터가 아님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원본: 100,000행, 286명, 2023-01-01 ~ 2024-02-03, 39컬럼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재학습: 시간 분할 train + validation 94,618행, 286명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원본 SHA-256: </w:t>
      </w:r>
      <w:r>
        <w:rPr>
          <w:rFonts w:ascii="Consolas" w:hAnsi="Consolas" w:eastAsia="Consolas" w:cs="Consolas"/>
          <w:color w:val="404040"/>
          <w:sz w:val="18"/>
          <w:shd w:fill="F2F2F2"/>
        </w:rPr>
        <w:t>094fa329dd2bd886dd72bf2d5b615d5d901516c7a4f4a020d112e0a48de4dd1c</w:t>
      </w: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타깃</w:t>
      </w:r>
    </w:p>
    <w:p>
      <w:pPr>
        <w:pStyle w:val="CardBody"/>
      </w:pPr>
      <w:r>
        <w:rPr>
          <w:rFonts w:ascii="Consolas" w:hAnsi="Consolas" w:eastAsia="Consolas" w:cs="Consolas"/>
          <w:color w:val="404040"/>
          <w:sz w:val="18"/>
          <w:shd w:fill="F2F2F2"/>
        </w:rPr>
        <w:t>workout_completed = 1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은 해당 날짜에 운동 기록이 존재함을 뜻한다. 이 타깃은 제품의 공식 수행 상태를 직접 예측하지 않으며, </w:t>
      </w:r>
      <w:r>
        <w:rPr>
          <w:rFonts w:ascii="Consolas" w:hAnsi="Consolas" w:eastAsia="Consolas" w:cs="Consolas"/>
          <w:color w:val="404040"/>
          <w:sz w:val="18"/>
          <w:shd w:fill="F2F2F2"/>
        </w:rPr>
        <w:t>PARTIAL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>이 소실되었다. 모델 출력은 제품의 공식 수행 상태를 대체하지 않는다.</w:t>
      </w: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입력 피처</w:t>
      </w:r>
    </w:p>
    <w:p>
      <w:pPr>
        <w:pStyle w:val="CardBody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피처 19개는 </w:t>
      </w:r>
      <w:hyperlink r:id="rId17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FEATURE_SPEC.md</w:t>
        </w:r>
      </w:hyperlink>
      <w:r>
        <w:rPr>
          <w:rFonts w:ascii="Malgun Gothic" w:hAnsi="Malgun Gothic" w:eastAsia="Malgun Gothic" w:cs="Malgun Gothic"/>
          <w:b w:val="0"/>
          <w:color w:val="202020"/>
          <w:sz w:val="19"/>
        </w:rPr>
        <w:t>의 A1 + A2 + A3 정의를 따른다.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7720"/>
      </w:tblGrid>
      <w:tr>
        <w:trPr>
          <w:tblHeader w:val="true"/>
        </w:trP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블록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피처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A1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experience_level_code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day_of_week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is_weekend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A2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workout_completed_prev_day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workout_count_7d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workout_count_28d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completion_rate_7d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completion_rate_28d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days_since_last_workout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consecutive_workout_days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consecutive_non_workout_days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is_return_mode_candidate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A3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sleep_minutes_prev_day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resting_hr_prev_day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resting_hr_trend_code_prev_day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last_workout_duration_min_prev_day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last_workout_type_code_prev_day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last_workout_calories_prev_day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last_workout_avg_hr_prev_day</w:t>
            </w:r>
          </w:p>
        </w:tc>
      </w:tr>
    </w:tbl>
    <w:p>
      <w:pPr>
        <w:spacing w:after="20" w:line="48" w:lineRule="auto"/>
      </w:pPr>
    </w:p>
    <w:p>
      <w:pPr>
        <w:pStyle w:val="CardBody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제외: 당일 운동 결과성 컬럼·전기간 상수·정책상 제외 컬럼·식별자. </w:t>
      </w:r>
      <w:r>
        <w:rPr>
          <w:rFonts w:ascii="Consolas" w:hAnsi="Consolas" w:eastAsia="Consolas" w:cs="Consolas"/>
          <w:color w:val="404040"/>
          <w:sz w:val="18"/>
          <w:shd w:fill="F2F2F2"/>
        </w:rPr>
        <w:t>user_id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, </w:t>
      </w:r>
      <w:r>
        <w:rPr>
          <w:rFonts w:ascii="Consolas" w:hAnsi="Consolas" w:eastAsia="Consolas" w:cs="Consolas"/>
          <w:color w:val="404040"/>
          <w:sz w:val="18"/>
          <w:shd w:fill="F2F2F2"/>
        </w:rPr>
        <w:t>local_date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, </w:t>
      </w:r>
      <w:r>
        <w:rPr>
          <w:rFonts w:ascii="Consolas" w:hAnsi="Consolas" w:eastAsia="Consolas" w:cs="Consolas"/>
          <w:color w:val="404040"/>
          <w:sz w:val="18"/>
          <w:shd w:fill="F2F2F2"/>
        </w:rPr>
        <w:t>history_days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, </w:t>
      </w:r>
      <w:r>
        <w:rPr>
          <w:rFonts w:ascii="Consolas" w:hAnsi="Consolas" w:eastAsia="Consolas" w:cs="Consolas"/>
          <w:color w:val="404040"/>
          <w:sz w:val="18"/>
          <w:shd w:fill="F2F2F2"/>
        </w:rPr>
        <w:t>history_bucket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>는 모델 입력이 아니다.</w:t>
      </w: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전처리와 하이퍼파라미터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범주형: 고유 범주를 정수로 인코딩하고 결측 토큰 사용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수치형: 학습 세트의 중앙값으로 대체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Estimator: </w:t>
      </w:r>
      <w:r>
        <w:rPr>
          <w:rFonts w:ascii="Consolas" w:hAnsi="Consolas" w:eastAsia="Consolas" w:cs="Consolas"/>
          <w:color w:val="404040"/>
          <w:sz w:val="18"/>
          <w:shd w:fill="F2F2F2"/>
        </w:rPr>
        <w:t>HistGradientBoostingClassifier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하이퍼파라미터: </w:t>
      </w:r>
      <w:r>
        <w:rPr>
          <w:rFonts w:ascii="Consolas" w:hAnsi="Consolas" w:eastAsia="Consolas" w:cs="Consolas"/>
          <w:color w:val="404040"/>
          <w:sz w:val="18"/>
          <w:shd w:fill="F2F2F2"/>
        </w:rPr>
        <w:t>learning_rate=0.1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, </w:t>
      </w:r>
      <w:r>
        <w:rPr>
          <w:rFonts w:ascii="Consolas" w:hAnsi="Consolas" w:eastAsia="Consolas" w:cs="Consolas"/>
          <w:color w:val="404040"/>
          <w:sz w:val="18"/>
          <w:shd w:fill="F2F2F2"/>
        </w:rPr>
        <w:t>max_iter=300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, </w:t>
      </w:r>
      <w:r>
        <w:rPr>
          <w:rFonts w:ascii="Consolas" w:hAnsi="Consolas" w:eastAsia="Consolas" w:cs="Consolas"/>
          <w:color w:val="404040"/>
          <w:sz w:val="18"/>
          <w:shd w:fill="F2F2F2"/>
        </w:rPr>
        <w:t>random_state=42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판정 임계값: 0.5 (평가용이며 제품 의사결정 규칙이 아님)</w:t>
      </w: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분할·선정 근거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분할: 시간 기반 70/15/15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선정 지표: validation PR-AUC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최종 후보 제외: 서비스 미수집 피처 블록 </w:t>
      </w:r>
      <w:r>
        <w:rPr>
          <w:rFonts w:ascii="Consolas" w:hAnsi="Consolas" w:eastAsia="Consolas" w:cs="Consolas"/>
          <w:color w:val="404040"/>
          <w:sz w:val="18"/>
          <w:shd w:fill="F2F2F2"/>
        </w:rPr>
        <w:t>A5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선정 증거: </w:t>
      </w:r>
      <w:r>
        <w:rPr>
          <w:rFonts w:ascii="Consolas" w:hAnsi="Consolas" w:eastAsia="Consolas" w:cs="Consolas"/>
          <w:color w:val="404040"/>
          <w:sz w:val="18"/>
          <w:shd w:fill="F2F2F2"/>
        </w:rPr>
        <w:t>time_A3_histgb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>, validation PR-AUC 0.7643486950569605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재학습: 시간 train + validation 94,618행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test: 동결 후보 이후 1회 평가. test 결과로 재선정하지 않음</w:t>
      </w: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성능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1050"/>
        <w:gridCol w:w="1050"/>
        <w:gridCol w:w="1000"/>
        <w:gridCol w:w="1000"/>
        <w:gridCol w:w="1350"/>
        <w:gridCol w:w="1350"/>
        <w:gridCol w:w="1220"/>
      </w:tblGrid>
      <w:tr>
        <w:trPr>
          <w:tblHeader w:val="true"/>
        </w:trPr>
        <w:tc>
          <w:tcPr>
            <w:tcW w:type="dxa" w:w="19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4"/>
              </w:rPr>
              <w:t>세트</w:t>
            </w:r>
          </w:p>
        </w:tc>
        <w:tc>
          <w:tcPr>
            <w:tcW w:type="dxa" w:w="10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4"/>
              </w:rPr>
              <w:t>표본</w:t>
            </w:r>
          </w:p>
        </w:tc>
        <w:tc>
          <w:tcPr>
            <w:tcW w:type="dxa" w:w="10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4"/>
              </w:rPr>
              <w:t>Precision</w:t>
            </w:r>
          </w:p>
        </w:tc>
        <w:tc>
          <w:tcPr>
            <w:tcW w:type="dxa" w:w="1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4"/>
              </w:rPr>
              <w:t>Recall</w:t>
            </w:r>
          </w:p>
        </w:tc>
        <w:tc>
          <w:tcPr>
            <w:tcW w:type="dxa" w:w="1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4"/>
              </w:rPr>
              <w:t>F1</w:t>
            </w:r>
          </w:p>
        </w:tc>
        <w:tc>
          <w:tcPr>
            <w:tcW w:type="dxa" w:w="13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4"/>
              </w:rPr>
              <w:t>ROC-AUC</w:t>
            </w:r>
          </w:p>
        </w:tc>
        <w:tc>
          <w:tcPr>
            <w:tcW w:type="dxa" w:w="13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4"/>
              </w:rPr>
              <w:t>PR-AUC</w:t>
            </w:r>
          </w:p>
        </w:tc>
        <w:tc>
          <w:tcPr>
            <w:tcW w:type="dxa" w:w="12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4"/>
              </w:rPr>
              <w:t>Brier</w:t>
            </w:r>
          </w:p>
        </w:tc>
      </w:tr>
      <w:tr>
        <w:tc>
          <w:tcPr>
            <w:tcW w:type="dxa" w:w="19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validation</w:t>
            </w:r>
          </w:p>
        </w:tc>
        <w:tc>
          <w:tcPr>
            <w:tcW w:type="dxa" w:w="10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14,966</w:t>
            </w:r>
          </w:p>
        </w:tc>
        <w:tc>
          <w:tcPr>
            <w:tcW w:type="dxa" w:w="10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0.699037</w:t>
            </w:r>
          </w:p>
        </w:tc>
        <w:tc>
          <w:tcPr>
            <w:tcW w:type="dxa" w:w="1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0.651215</w:t>
            </w:r>
          </w:p>
        </w:tc>
        <w:tc>
          <w:tcPr>
            <w:tcW w:type="dxa" w:w="1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0.674279</w:t>
            </w:r>
          </w:p>
        </w:tc>
        <w:tc>
          <w:tcPr>
            <w:tcW w:type="dxa" w:w="13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0.728009</w:t>
            </w:r>
          </w:p>
        </w:tc>
        <w:tc>
          <w:tcPr>
            <w:tcW w:type="dxa" w:w="13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0.764349</w:t>
            </w:r>
          </w:p>
        </w:tc>
        <w:tc>
          <w:tcPr>
            <w:tcW w:type="dxa" w:w="12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0.208651</w:t>
            </w:r>
          </w:p>
        </w:tc>
      </w:tr>
      <w:tr>
        <w:tc>
          <w:tcPr>
            <w:tcW w:type="dxa" w:w="19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test</w:t>
            </w:r>
          </w:p>
        </w:tc>
        <w:tc>
          <w:tcPr>
            <w:tcW w:type="dxa" w:w="10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5,382</w:t>
            </w:r>
          </w:p>
        </w:tc>
        <w:tc>
          <w:tcPr>
            <w:tcW w:type="dxa" w:w="10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0.697824</w:t>
            </w:r>
          </w:p>
        </w:tc>
        <w:tc>
          <w:tcPr>
            <w:tcW w:type="dxa" w:w="1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0.670322</w:t>
            </w:r>
          </w:p>
        </w:tc>
        <w:tc>
          <w:tcPr>
            <w:tcW w:type="dxa" w:w="1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0.683797</w:t>
            </w:r>
          </w:p>
        </w:tc>
        <w:tc>
          <w:tcPr>
            <w:tcW w:type="dxa" w:w="13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0.726203</w:t>
            </w:r>
          </w:p>
        </w:tc>
        <w:tc>
          <w:tcPr>
            <w:tcW w:type="dxa" w:w="13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0.766122</w:t>
            </w:r>
          </w:p>
        </w:tc>
        <w:tc>
          <w:tcPr>
            <w:tcW w:type="dxa" w:w="12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4"/>
              </w:rPr>
              <w:t>0.209051</w:t>
            </w:r>
          </w:p>
        </w:tc>
      </w:tr>
    </w:tbl>
    <w:p>
      <w:pPr>
        <w:spacing w:after="20" w:line="48" w:lineRule="auto"/>
      </w:pP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test confusion matrix: TN 1,617 / FP 847 / FN 962 / TP 1,956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test 경험 구간별 PR-AUC: BEGINNER 0.385304 / INTERMEDIATE 0.529322 / ADVANCED 0.852781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임계값 0.5에서 BEGINNER test 구간의 양성 판정이 0건이었다. 세그먼트 편차가 크므로 이 임계값을 제품에 사용하면 안 된다.</w:t>
      </w: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사용 금지</w:t>
      </w:r>
    </w:p>
    <w:p>
      <w:pPr>
        <w:pStyle w:val="CardBody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이 모델은 아래 목적에서 </w:t>
      </w:r>
      <w:r>
        <w:rPr>
          <w:rFonts w:ascii="Malgun Gothic" w:hAnsi="Malgun Gothic" w:eastAsia="Malgun Gothic" w:cs="Malgun Gothic"/>
          <w:b/>
          <w:color w:val="202020"/>
          <w:sz w:val="19"/>
        </w:rPr>
        <w:t>사용하지 않는다.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통증·이상 반응 판단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안전 veto 생성 또는 변경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Consolas" w:hAnsi="Consolas" w:eastAsia="Consolas" w:cs="Consolas"/>
          <w:color w:val="404040"/>
          <w:sz w:val="18"/>
          <w:shd w:fill="F2F2F2"/>
        </w:rPr>
        <w:t>REST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/ </w:t>
      </w:r>
      <w:r>
        <w:rPr>
          <w:rFonts w:ascii="Consolas" w:hAnsi="Consolas" w:eastAsia="Consolas" w:cs="Consolas"/>
          <w:color w:val="404040"/>
          <w:sz w:val="18"/>
          <w:shd w:fill="F2F2F2"/>
        </w:rPr>
        <w:t>STOP_AND_SEEK_HELP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결정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운동 강도·난이도 결정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사용자 요청 시간 단축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웨어러블만으로 계획 변경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운동 완료 상태 자동 판정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미수행 가능성을 근거로 한 압박 알림 전송</w:t>
      </w:r>
    </w:p>
    <w:p>
      <w:pPr>
        <w:pStyle w:val="CardBody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연속 수치는 MVP 에이전트 계약에 전달하거나 후보 점수화에 연결하지 않는다. 연결하려면 계약 변경과 개발 리드 승인이 선행되어야 한다.</w:t>
      </w: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한계·주의사항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합성 데이터의 생성 규칙·라벨 비율·피처 중요도는 실사용자로 일반화할 수 없다.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타깃이 이진이라 제품의 </w:t>
      </w:r>
      <w:r>
        <w:rPr>
          <w:rFonts w:ascii="Consolas" w:hAnsi="Consolas" w:eastAsia="Consolas" w:cs="Consolas"/>
          <w:color w:val="404040"/>
          <w:sz w:val="18"/>
          <w:shd w:fill="F2F2F2"/>
        </w:rPr>
        <w:t>PARTIAL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>을 표현하지 못한다.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웨어러블 유무 세그먼트는 만들 수 없다.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시간 test의 모든 행이 이력 29일 이상이어서 콜드스타트를 충분히 평가하지 못한다.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경험 구간별 편차가 크다. 자체 데이터와 공정성 검증 없이 하나의 임계값을 적용하지 않는다.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이 아티팩트는 scikit-learn 1.9.0 직렬화 환경에서 생성되었다. 라이브러리 버전이 다른 환경에서는 재검증이 필요하다.</w:t>
      </w: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입력·출력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입력: 아래 19개 피처를 가진 표형의 DataFrame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출력: </w:t>
      </w:r>
      <w:r>
        <w:rPr>
          <w:rFonts w:ascii="Consolas" w:hAnsi="Consolas" w:eastAsia="Consolas" w:cs="Consolas"/>
          <w:color w:val="404040"/>
          <w:sz w:val="18"/>
          <w:shd w:fill="F2F2F2"/>
        </w:rPr>
        <w:t>predict_proba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양성 클래스 1의 오프라인 합성 데이터 기준 수행 성향 점수. 공개 API 응답이 아님</w:t>
      </w: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재현 정보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7720"/>
      </w:tblGrid>
      <w:tr>
        <w:trPr>
          <w:tblHeader w:val="true"/>
        </w:trP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항목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값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seed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42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git commit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84e53a05f01e9188b5d2ed16fdfc6d99da3afcf0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joblib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1.5.3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matplotlib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3.10.5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numpy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2.5.2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pandas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2.3.3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pyarrow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21.0.0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PyYAML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6.0.3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scikit-learn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1.9.0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모델 SHA-256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3970a2b63519ab70045953046965fbc15970fa2380160be379f874e06ff074cf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freeze SHA-256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51128a1bb87fe1ff0c5057a855afad6a02419522e5cb4fe2261377bf05b34a7c</w:t>
            </w:r>
          </w:p>
        </w:tc>
      </w:tr>
      <w:tr>
        <w:tc>
          <w:tcPr>
            <w:tcW w:type="dxa" w:w="22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재로드 예측</w:t>
            </w:r>
          </w:p>
        </w:tc>
        <w:tc>
          <w:tcPr>
            <w:tcW w:type="dxa" w:w="77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저장 </w:t>
            </w:r>
            <w:r>
              <w:rPr>
                <w:rFonts w:ascii="Consolas" w:hAnsi="Consolas" w:eastAsia="Consolas" w:cs="Consolas"/>
                <w:color w:val="404040"/>
                <w:sz w:val="17"/>
                <w:shd w:fill="F2F2F2"/>
              </w:rPr>
              <w:t>float32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예측값 5,382건 일치, 최대 차이 0</w:t>
            </w:r>
          </w:p>
        </w:tc>
      </w:tr>
    </w:tbl>
    <w:p>
      <w:pPr>
        <w:spacing w:after="20" w:line="48" w:lineRule="auto"/>
      </w:pPr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아티팩트·근거 자료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hyperlink r:id="rId20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final_model_A3_histgb.joblib</w:t>
        </w:r>
      </w:hyperlink>
    </w:p>
    <w:p>
      <w:pPr>
        <w:pStyle w:val="CardBody"/>
        <w:numPr>
          <w:ilvl w:val="0"/>
          <w:numId w:val="4"/>
        </w:numPr>
        <w:spacing w:after="40"/>
        <w:ind w:left="369" w:hanging="170"/>
      </w:pPr>
      <w:hyperlink r:id="rId21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final_model.yaml</w:t>
        </w:r>
      </w:hyperlink>
    </w:p>
    <w:p>
      <w:pPr>
        <w:pStyle w:val="CardBody"/>
        <w:numPr>
          <w:ilvl w:val="0"/>
          <w:numId w:val="4"/>
        </w:numPr>
        <w:spacing w:after="40"/>
        <w:ind w:left="369" w:hanging="170"/>
      </w:pPr>
      <w:hyperlink r:id="rId22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final_metrics.json</w:t>
        </w:r>
      </w:hyperlink>
    </w:p>
    <w:p>
      <w:pPr>
        <w:pStyle w:val="CardBody"/>
        <w:numPr>
          <w:ilvl w:val="0"/>
          <w:numId w:val="4"/>
        </w:numPr>
        <w:spacing w:after="40"/>
        <w:ind w:left="369" w:hanging="170"/>
      </w:pPr>
      <w:hyperlink r:id="rId23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ML_학습결과서.md</w:t>
        </w:r>
      </w:hyperlink>
    </w:p>
    <w:p>
      <w:pPr>
        <w:pStyle w:val="CardBody"/>
        <w:numPr>
          <w:ilvl w:val="0"/>
          <w:numId w:val="4"/>
        </w:numPr>
        <w:spacing w:after="40"/>
        <w:ind w:left="369" w:hanging="170"/>
      </w:pPr>
      <w:hyperlink r:id="rId24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FINAL_VERIFICATION.md</w:t>
        </w:r>
      </w:hyperlink>
    </w:p>
    <w:p>
      <w:pPr>
        <w:pStyle w:val="CardHeading"/>
      </w:pPr>
      <w:r>
        <w:rPr>
          <w:rFonts w:ascii="Malgun Gothic" w:hAnsi="Malgun Gothic" w:eastAsia="Malgun Gothic" w:cs="Malgun Gothic"/>
          <w:b/>
          <w:color w:val="202020"/>
          <w:sz w:val="26"/>
        </w:rPr>
        <w:t>출처</w:t>
      </w:r>
    </w:p>
    <w:p>
      <w:pPr>
        <w:pStyle w:val="CardBody"/>
        <w:numPr>
          <w:ilvl w:val="0"/>
          <w:numId w:val="4"/>
        </w:numPr>
        <w:spacing w:after="40"/>
        <w:ind w:left="369" w:hanging="170"/>
      </w:pPr>
      <w:hyperlink r:id="rId25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ML_WORK_PLAN.md</w:t>
        </w:r>
      </w:hyperlink>
    </w:p>
    <w:p>
      <w:pPr>
        <w:pStyle w:val="CardBody"/>
        <w:numPr>
          <w:ilvl w:val="0"/>
          <w:numId w:val="4"/>
        </w:numPr>
        <w:spacing w:after="40"/>
        <w:ind w:left="369" w:hanging="170"/>
      </w:pPr>
      <w:hyperlink r:id="rId17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FEATURE_SPEC.md</w:t>
        </w:r>
      </w:hyperlink>
    </w:p>
    <w:p>
      <w:pPr>
        <w:pStyle w:val="CardBody"/>
        <w:numPr>
          <w:ilvl w:val="0"/>
          <w:numId w:val="4"/>
        </w:numPr>
        <w:spacing w:after="40"/>
        <w:ind w:left="369" w:hanging="170"/>
      </w:pPr>
      <w:hyperlink r:id="rId26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experiments.yaml</w:t>
        </w:r>
      </w:hyperlink>
    </w:p>
    <w:p>
      <w:pPr>
        <w:pStyle w:val="CardBody"/>
        <w:numPr>
          <w:ilvl w:val="0"/>
          <w:numId w:val="4"/>
        </w:numPr>
        <w:spacing w:after="40"/>
        <w:ind w:left="369" w:hanging="170"/>
      </w:pPr>
      <w:hyperlink r:id="rId21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final_model.yaml</w:t>
        </w:r>
      </w:hyperlink>
    </w:p>
    <w:p>
      <w:pPr>
        <w:pStyle w:val="CardBody"/>
        <w:numPr>
          <w:ilvl w:val="0"/>
          <w:numId w:val="4"/>
        </w:numPr>
        <w:spacing w:after="40"/>
        <w:ind w:left="369" w:hanging="170"/>
      </w:pPr>
      <w:hyperlink r:id="rId19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Whoop Fitness Dataset</w:t>
        </w:r>
      </w:hyperlink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abstractNum w:abstractNumId="5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paragraph" w:customStyle="1" w:styleId="ReportBody">
    <w:name w:val="Report Body"/>
    <w:pPr>
      <w:spacing w:after="60" w:line="269" w:lineRule="auto"/>
    </w:pPr>
    <w:rPr>
      <w:rFonts w:ascii="Malgun Gothic" w:hAnsi="Malgun Gothic" w:eastAsia="Malgun Gothic" w:cs="Malgun Gothic"/>
      <w:color w:val="202020"/>
      <w:sz w:val="19"/>
    </w:rPr>
  </w:style>
  <w:style w:type="paragraph" w:customStyle="1" w:styleId="ReportHeading2">
    <w:name w:val="Report Heading 2"/>
    <w:pPr>
      <w:keepNext/>
      <w:spacing w:before="220" w:after="80"/>
    </w:pPr>
    <w:rPr>
      <w:rFonts w:ascii="Malgun Gothic" w:hAnsi="Malgun Gothic" w:eastAsia="Malgun Gothic" w:cs="Malgun Gothic"/>
      <w:color w:val="202020"/>
      <w:sz w:val="19"/>
    </w:rPr>
  </w:style>
  <w:style w:type="paragraph" w:customStyle="1" w:styleId="ReportHeading3">
    <w:name w:val="Report Heading 3"/>
    <w:pPr>
      <w:keepNext/>
      <w:spacing w:before="160" w:after="60"/>
    </w:pPr>
    <w:rPr>
      <w:rFonts w:ascii="Malgun Gothic" w:hAnsi="Malgun Gothic" w:eastAsia="Malgun Gothic" w:cs="Malgun Gothic"/>
      <w:color w:val="202020"/>
      <w:sz w:val="19"/>
    </w:rPr>
  </w:style>
  <w:style w:type="paragraph" w:customStyle="1" w:styleId="ReportQuote">
    <w:name w:val="Report Quote"/>
    <w:pPr>
      <w:spacing w:before="40" w:after="60" w:line="259" w:lineRule="auto"/>
      <w:ind w:left="113" w:right="85"/>
    </w:pPr>
    <w:rPr>
      <w:rFonts w:ascii="Malgun Gothic" w:hAnsi="Malgun Gothic" w:eastAsia="Malgun Gothic" w:cs="Malgun Gothic"/>
      <w:color w:val="202020"/>
      <w:sz w:val="19"/>
    </w:rPr>
  </w:style>
  <w:style w:type="paragraph" w:customStyle="1" w:styleId="ReportCode">
    <w:name w:val="Report Code"/>
    <w:pPr>
      <w:spacing w:before="40" w:after="100" w:line="240" w:lineRule="auto"/>
      <w:ind w:left="102" w:right="102"/>
    </w:pPr>
    <w:rPr>
      <w:rFonts w:ascii="Malgun Gothic" w:hAnsi="Malgun Gothic" w:eastAsia="Malgun Gothic" w:cs="Malgun Gothic"/>
      <w:color w:val="202020"/>
      <w:sz w:val="19"/>
    </w:rPr>
  </w:style>
  <w:style w:type="paragraph" w:customStyle="1" w:styleId="CardTitle">
    <w:name w:val="Card Title"/>
    <w:pPr>
      <w:keepNext/>
      <w:spacing w:before="160" w:after="140" w:line="264" w:lineRule="auto"/>
    </w:pPr>
    <w:rPr>
      <w:rFonts w:ascii="Malgun Gothic" w:hAnsi="Malgun Gothic" w:eastAsia="Malgun Gothic" w:cs="Malgun Gothic"/>
      <w:color w:val="17365D"/>
      <w:sz w:val="30"/>
    </w:rPr>
  </w:style>
  <w:style w:type="paragraph" w:customStyle="1" w:styleId="CardHeading">
    <w:name w:val="Card Heading"/>
    <w:pPr>
      <w:keepNext w:val="0"/>
      <w:spacing w:before="180" w:after="80" w:line="264" w:lineRule="auto"/>
    </w:pPr>
    <w:rPr>
      <w:rFonts w:ascii="Malgun Gothic" w:hAnsi="Malgun Gothic" w:eastAsia="Malgun Gothic" w:cs="Malgun Gothic"/>
      <w:color w:val="000000"/>
      <w:sz w:val="26"/>
    </w:rPr>
  </w:style>
  <w:style w:type="paragraph" w:customStyle="1" w:styleId="CardBody">
    <w:name w:val="Card Body"/>
    <w:pPr>
      <w:spacing w:before="0" w:after="60" w:line="264" w:lineRule="auto"/>
    </w:pPr>
    <w:rPr>
      <w:rFonts w:ascii="Malgun Gothic" w:hAnsi="Malgun Gothic" w:eastAsia="Malgun Gothic" w:cs="Malgun Gothic"/>
      <w:color w:val="202020"/>
      <w:sz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hyperlink" Target="https://github.com/SKNETWORKS-FAMILY-AICAMP/SKN30-FINAL-5Team" TargetMode="External"/><Relationship Id="rId14" Type="http://schemas.openxmlformats.org/officeDocument/2006/relationships/hyperlink" Target="ML_&#54617;&#49845;&#44208;&#44284;&#49436;.md" TargetMode="External"/><Relationship Id="rId15" Type="http://schemas.openxmlformats.org/officeDocument/2006/relationships/hyperlink" Target="../models/MODEL_CARD.md" TargetMode="External"/><Relationship Id="rId16" Type="http://schemas.openxmlformats.org/officeDocument/2006/relationships/hyperlink" Target="FINAL_VERIFICATION.md" TargetMode="External"/><Relationship Id="rId17" Type="http://schemas.openxmlformats.org/officeDocument/2006/relationships/hyperlink" Target="../docs/FEATURE_SPEC.md" TargetMode="External"/><Relationship Id="rId18" Type="http://schemas.openxmlformats.org/officeDocument/2006/relationships/hyperlink" Target="HANDOFF.md" TargetMode="External"/><Relationship Id="rId19" Type="http://schemas.openxmlformats.org/officeDocument/2006/relationships/hyperlink" Target="https://www.kaggle.com/datasets/likithagedipudi/whoop-fitness-dataset" TargetMode="External"/><Relationship Id="rId20" Type="http://schemas.openxmlformats.org/officeDocument/2006/relationships/hyperlink" Target="final_model_A3_histgb.joblib" TargetMode="External"/><Relationship Id="rId21" Type="http://schemas.openxmlformats.org/officeDocument/2006/relationships/hyperlink" Target="../config/final_model.yaml" TargetMode="External"/><Relationship Id="rId22" Type="http://schemas.openxmlformats.org/officeDocument/2006/relationships/hyperlink" Target="../outputs/final/final_metrics.json" TargetMode="External"/><Relationship Id="rId23" Type="http://schemas.openxmlformats.org/officeDocument/2006/relationships/hyperlink" Target="../reports/ML_&#54617;&#49845;&#44208;&#44284;&#49436;.md" TargetMode="External"/><Relationship Id="rId24" Type="http://schemas.openxmlformats.org/officeDocument/2006/relationships/hyperlink" Target="../reports/FINAL_VERIFICATION.md" TargetMode="External"/><Relationship Id="rId25" Type="http://schemas.openxmlformats.org/officeDocument/2006/relationships/hyperlink" Target="../docs/ML_WORK_PLAN.md" TargetMode="External"/><Relationship Id="rId26" Type="http://schemas.openxmlformats.org/officeDocument/2006/relationships/hyperlink" Target="../config/experiments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SKN30 5팀 학습한 ML/DL 모델</dc:title>
  <cp:lastModifiedBy>python-docx</cp:lastModifiedBy>
  <cp:revision>1</cp:revision>
  <dcterms:modified xsi:type="dcterms:W3CDTF">2026-08-20T07:10:41Z</dcterms:modified>
  <dc:subject>A3 HistGradientBoosting 모델 카드</dc:subject>
  <dc:creator>SKN30 5팀</dc:creator>
  <cp:keywords>머신러닝, 학습결과서, SKN30</cp:keywords>
</cp:coreProperties>
</file>