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rPr/>
      </w:pPr>
      <w:r>
        <w:rPr>
          <w:rtl w:val="off"/>
        </w:rPr>
        <w:t xml:space="preserve"> </w:t>
      </w:r>
      <w:r>
        <w:rPr/>
        <mc:AlternateContent>
          <mc:Choice Requires="wpg">
            <w:drawing>
              <wp:anchor distT="114300" distB="114300" distL="114300" distR="114300" behindDoc="1" locked="0" layoutInCell="1" simplePos="0" relativeHeight="0" allowOverlap="1" hidden="0">
                <wp:simplePos x="0" y="0"/>
                <wp:positionH relativeFrom="page">
                  <wp:posOffset>-363373</wp:posOffset>
                </wp:positionH>
                <wp:positionV relativeFrom="page">
                  <wp:posOffset>-57853</wp:posOffset>
                </wp:positionV>
                <wp:extent cx="8453438" cy="7249802"/>
                <wp:effectExtent l="0" t="0" r="0" b="0"/>
                <wp:wrapNone/>
                <wp:docPr id="1025" name=""/>
                <wp:cNvGraphicFramePr/>
                <a:graphic xmlns:a="http://schemas.openxmlformats.org/drawingml/2006/main">
                  <a:graphicData uri="http://schemas.microsoft.com/office/word/2010/wordprocessingGroup">
                    <wpg:wgp>
                      <wpg:cNvGrpSpPr>
                        <a:grpSpLocks/>
                      </wpg:cNvGrpSpPr>
                      <wpg:grpSpPr>
                        <a:xfrm>
                          <a:off x="-363373" y="-57853"/>
                          <a:ext cx="8453438" cy="7249802"/>
                          <a:chOff x="2249325" y="1227825"/>
                          <a:chExt cx="5784900" cy="4965750"/>
                        </a:xfrm>
                      </wpg:grpSpPr>
                      <pic:pic xmlns:pic="http://schemas.openxmlformats.org/drawingml/2006/picture">
                        <pic:nvPicPr>
                          <pic:cNvPr id="1026" name="Shape 2"/>
                          <pic:cNvPicPr>
                            <a:picLocks noUngrp="1"/>
                          </pic:cNvPicPr>
                        </pic:nvPicPr>
                        <pic:blipFill>
                          <a:blip r:embed="rId1">
                            <a:alphaModFix amt="100000"/>
                            <a:extLst>
                              <a:ext uri="{28A0092B-C50C-407E-A947-70E740481C1C}">
                                <a14:useLocalDpi xmlns:a14="http://schemas.microsoft.com/office/drawing/2010/main" val="0"/>
                              </a:ext>
                            </a:extLst>
                          </a:blip>
                          <a:stretch>
                            <a:fillRect/>
                          </a:stretch>
                        </pic:blipFill>
                        <pic:spPr>
                          <a:xfrm rot="10800000" flipH="1">
                            <a:off x="2274750" y="1253250"/>
                            <a:ext cx="5734050" cy="4914900"/>
                          </a:xfrm>
                          <a:prstGeom prst="rect">
                            <a:avLst/>
                          </a:prstGeom>
                          <a:noFill/>
                          <a:ln w="25400" cap="flat" cmpd="sng">
                            <a:solidFill>
                              <a:srgbClr val="f8fafd"/>
                            </a:solidFill>
                            <a:prstDash val="solid"/>
                            <a:miter lim="8000"/>
                            <a:headEnd w="sm" len="sm"/>
                            <a:tailEnd w="sm" len="sm"/>
                          </a:ln>
                        </pic:spPr>
                      </pic:pic>
                    </wpg:wgp>
                  </a:graphicData>
                </a:graphic>
              </wp:anchor>
            </w:drawing>
          </mc:Choice>
          <mc:Fallback>
            <w:pict>
              <v:group style="position:absolute;margin-left:-28.612pt;margin-top:-4.55535pt;width:665.625pt;height:570.851pt;mso-position-horizontal-relative:page;mso-position-vertical-relative:page;z-index:-./,),(-*,(" coordorigin="2249325,1227825" coordsize="5784900,4965750">
                <v:shapetype coordsize="21600, 21600" path="m0,0l21600,0,21600,21600,0,21600xe"/>
                <v:shape id="1026" type="#_x0000_t75" o:spt="75" style="position:absolute;left:8.0088e+06;top:1.25325e+06;width:-5.73405e+06;height:4.9149e+06;rotation:180.000000;flip:x;" coordsize="21600, 21600" stroked="t" strokecolor="#f8fafd" strokeweight="2pt">
                  <v:stroke startarrowwidth="narrow" startarrowlength="short" endarrowwidth="narrow" endarrowlength="short"/>
                  <v:imagedata r:id="rId1" type="frame"/>
                </v:shape>
              </v:group>
            </w:pict>
          </mc:Fallback>
        </mc:AlternateContent>
      </w:r>
    </w:p>
    <w:tbl>
      <w:tblPr>
        <w:tblStyle w:val="Table1"/>
        <w:tblW w:w="992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ook w:val="0600" w:firstRow="0" w:lastRow="0" w:firstColumn="0" w:lastColumn="0" w:noHBand="1" w:noVBand="1"/>
        <w:jc w:val="left"/>
        <w:tblLayout w:type="fixed"/>
      </w:tblPr>
      <w:tblGrid>
        <w:gridCol w:w="827"/>
        <w:gridCol w:w="827"/>
        <w:gridCol w:w="827"/>
        <w:gridCol w:w="827"/>
        <w:gridCol w:w="827"/>
        <w:gridCol w:w="827"/>
        <w:gridCol w:w="827"/>
        <w:gridCol w:w="827"/>
        <w:gridCol w:w="827"/>
        <w:gridCol w:w="827"/>
        <w:gridCol w:w="827"/>
        <w:gridCol w:w="827"/>
      </w:tblGrid>
      <w:tr>
        <w:trPr>
          <w:cantSplit/>
          <w:trHeight w:val="1297" w:hRule="atLeast"/>
        </w:trPr>
        <w:tc>
          <w:tcPr>
            <w:gridSpan w:val="12"/>
            <w:tcBorders>
              <w:top w:val="single" w:sz="18" w:space="0" w:color="0B57D0"/>
              <w:left w:val="nil"/>
              <w:bottom w:val="nil"/>
              <w:right w:val="single" w:sz="18" w:space="0" w:color="33BCB1"/>
            </w:tcBorders>
            <w:shd w:val="clear" w:color="auto" w:fill="auto"/>
            <w:tcMar>
              <w:top w:w="100" w:type="dxa"/>
              <w:left w:w="100" w:type="dxa"/>
              <w:bottom w:w="100" w:type="dxa"/>
              <w:right w:w="100" w:type="dxa"/>
            </w:tcMar>
            <w:vAlign w:val="top"/>
          </w:tcPr>
          <w:p>
            <w:pPr>
              <w:spacing w:line="276" w:lineRule="auto"/>
              <w:rPr>
                <w:rFonts w:ascii="맑은 고딕" w:eastAsia="맑은 고딕" w:hAnsi="맑은 고딕" w:cs="맑은 고딕"/>
                <w:b w:val="0"/>
                <w:bCs w:val="0"/>
              </w:rPr>
            </w:pPr>
            <w:r>
              <w:rPr>
                <w:rFonts w:ascii="맑은 고딕" w:eastAsia="맑은 고딕" w:hAnsi="맑은 고딕" w:cs="맑은 고딕"/>
                <w:b w:val="0"/>
                <w:bCs w:val="0"/>
                <w:sz w:val="40"/>
                <w:szCs w:val="40"/>
                <w:rtl w:val="off"/>
              </w:rPr>
              <w:t>SK 네트웍스 Family AI 31기 : 1팀</w:t>
            </w:r>
            <w:r>
              <w:rPr>
                <w:rFonts w:ascii="맑은 고딕" w:eastAsia="맑은 고딕" w:hAnsi="맑은 고딕" w:cs="맑은 고딕"/>
                <w:b w:val="0"/>
                <w:bCs w:val="0"/>
                <w:sz w:val="40"/>
                <w:szCs w:val="40"/>
                <w:rtl w:val="off"/>
              </w:rPr>
              <w:br/>
            </w:r>
            <w:r>
              <w:rPr>
                <w:lang w:eastAsia="ko-KR"/>
                <w:rFonts w:ascii="맑은 고딕" w:eastAsia="맑은 고딕" w:hAnsi="맑은 고딕" w:cs="맑은 고딕"/>
                <w:sz w:val="40"/>
                <w:szCs w:val="40"/>
                <w:rtl w:val="off"/>
              </w:rPr>
              <w:t>성능 및 부하</w:t>
            </w:r>
            <w:r>
              <w:rPr>
                <w:rFonts w:ascii="맑은 고딕" w:eastAsia="맑은 고딕" w:hAnsi="맑은 고딕" w:cs="맑은 고딕"/>
                <w:sz w:val="40"/>
                <w:szCs w:val="40"/>
                <w:rtl w:val="off"/>
              </w:rPr>
              <w:t xml:space="preserve"> 테스트 계획 및 결과 </w:t>
            </w:r>
            <w:r>
              <w:rPr>
                <w:lang w:eastAsia="ko-KR"/>
                <w:rFonts w:ascii="맑은 고딕" w:eastAsia="맑은 고딕" w:hAnsi="맑은 고딕" w:cs="맑은 고딕"/>
                <w:sz w:val="40"/>
                <w:szCs w:val="40"/>
                <w:rtl w:val="off"/>
              </w:rPr>
              <w:t>요약 보고서</w:t>
            </w:r>
          </w:p>
        </w:tc>
      </w:tr>
    </w:tbl>
    <w:p>
      <w:pPr>
        <w:spacing w:line="276" w:lineRule="auto"/>
        <w:rPr>
          <w:rFonts w:ascii="맑은 고딕" w:eastAsia="맑은 고딕" w:hAnsi="맑은 고딕" w:cs="맑은 고딕"/>
        </w:rPr>
      </w:pPr>
    </w:p>
    <w:p>
      <w:pPr>
        <w:spacing w:line="276" w:lineRule="auto"/>
        <w:rPr>
          <w:rFonts w:ascii="맑은 고딕" w:eastAsia="맑은 고딕" w:hAnsi="맑은 고딕" w:cs="맑은 고딕"/>
        </w:rPr>
      </w:pPr>
    </w:p>
    <w:tbl>
      <w:tblPr>
        <w:tblStyle w:val="Table1"/>
        <w:tblpPr w:leftFromText="180" w:topFromText="180" w:rightFromText="180" w:bottomFromText="180" w:horzAnchor="text" w:tblpXSpec="center" w:tblpYSpec="bottom"/>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jc w:val="center"/>
        <w:tblLayout w:type="fixed"/>
      </w:tblPr>
      <w:tblGrid>
        <w:gridCol w:w="2250"/>
        <w:gridCol w:w="6750"/>
      </w:tblGrid>
      <w:tr>
        <w:trPr>
          <w:cantSplit/>
          <w:tblHeader/>
        </w:trPr>
        <w:tc>
          <w:tcPr>
            <w:tcBorders>
              <w:top w:val="single" w:sz="18" w:space="0" w:color="0B57D0"/>
              <w:left w:val="nil"/>
              <w:bottom w:val="single" w:sz="4" w:space="0" w:color="0B57D0"/>
              <w:right w:val="single" w:sz="4" w:space="0" w:color="0B57D0"/>
            </w:tcBorders>
            <w:tcMar>
              <w:top w:w="340" w:type="dxa"/>
              <w:left w:w="340" w:type="dxa"/>
              <w:bottom w:w="340" w:type="dxa"/>
              <w:right w:w="340" w:type="dxa"/>
            </w:tcMar>
          </w:tcPr>
          <w:p>
            <w:pPr>
              <w:widowControl w:val="off"/>
              <w:jc w:val="center"/>
              <w:spacing w:line="276" w:lineRule="auto"/>
              <w:rPr>
                <w:rFonts w:ascii="맑은 고딕" w:eastAsia="맑은 고딕" w:hAnsi="맑은 고딕" w:cs="맑은 고딕"/>
                <w:sz w:val="24"/>
                <w:szCs w:val="24"/>
              </w:rPr>
            </w:pPr>
            <w:r>
              <w:rPr>
                <w:rFonts w:ascii="맑은 고딕" w:eastAsia="맑은 고딕" w:hAnsi="맑은 고딕" w:cs="맑은 고딕"/>
                <w:sz w:val="24"/>
                <w:szCs w:val="24"/>
                <w:rtl w:val="off"/>
              </w:rPr>
              <w:t>산출물 단계</w:t>
            </w:r>
          </w:p>
        </w:tc>
        <w:tc>
          <w:tcPr>
            <w:tcBorders>
              <w:top w:val="single" w:sz="18" w:space="0" w:color="0B57D0"/>
              <w:left w:val="single" w:sz="4" w:space="0" w:color="0B57D0"/>
              <w:bottom w:val="single" w:sz="4" w:space="0" w:color="0B57D0"/>
              <w:right w:val="nil"/>
            </w:tcBorders>
            <w:tcMar>
              <w:top w:w="340" w:type="dxa"/>
              <w:left w:w="340" w:type="dxa"/>
              <w:bottom w:w="340" w:type="dxa"/>
              <w:right w:w="340" w:type="dxa"/>
            </w:tcMar>
            <w:vAlign w:val="center"/>
          </w:tcPr>
          <w:p>
            <w:pPr>
              <w:widowControl w:val="off"/>
              <w:spacing w:line="276" w:lineRule="auto"/>
              <w:rPr>
                <w:rFonts w:ascii="맑은 고딕" w:eastAsia="맑은 고딕" w:hAnsi="맑은 고딕" w:cs="맑은 고딕"/>
                <w:sz w:val="24"/>
                <w:szCs w:val="24"/>
              </w:rPr>
            </w:pPr>
            <w:r>
              <w:rPr>
                <w:rFonts w:ascii="맑은 고딕" w:eastAsia="맑은 고딕" w:hAnsi="맑은 고딕" w:cs="맑은 고딕"/>
                <w:sz w:val="24"/>
                <w:szCs w:val="24"/>
                <w:rtl w:val="off"/>
              </w:rPr>
              <w:t>모델링 및 평가</w:t>
            </w:r>
          </w:p>
        </w:tc>
      </w:tr>
      <w:tr>
        <w:trPr>
          <w:cantSplit/>
        </w:trPr>
        <w:tc>
          <w:tcPr>
            <w:tcBorders>
              <w:top w:val="single" w:sz="4" w:space="0" w:color="0B57D0"/>
              <w:left w:val="nil"/>
              <w:bottom w:val="single" w:sz="4" w:space="0" w:color="0B57D0"/>
              <w:right w:val="single" w:sz="4" w:space="0" w:color="0B57D0"/>
            </w:tcBorders>
            <w:tcMar>
              <w:top w:w="340" w:type="dxa"/>
              <w:left w:w="340" w:type="dxa"/>
              <w:bottom w:w="340" w:type="dxa"/>
              <w:right w:w="340" w:type="dxa"/>
            </w:tcMar>
          </w:tcPr>
          <w:p>
            <w:pPr>
              <w:widowControl w:val="off"/>
              <w:jc w:val="center"/>
              <w:spacing w:line="276" w:lineRule="auto"/>
              <w:rPr>
                <w:rFonts w:ascii="맑은 고딕" w:eastAsia="맑은 고딕" w:hAnsi="맑은 고딕" w:cs="맑은 고딕"/>
                <w:sz w:val="24"/>
                <w:szCs w:val="24"/>
              </w:rPr>
            </w:pPr>
            <w:r>
              <w:rPr>
                <w:rFonts w:ascii="맑은 고딕" w:eastAsia="맑은 고딕" w:hAnsi="맑은 고딕" w:cs="맑은 고딕"/>
                <w:sz w:val="24"/>
                <w:szCs w:val="24"/>
                <w:rtl w:val="off"/>
              </w:rPr>
              <w:t>제출 일자</w:t>
            </w:r>
          </w:p>
        </w:tc>
        <w:tc>
          <w:tcPr>
            <w:tcBorders>
              <w:top w:val="single" w:sz="4" w:space="0" w:color="0B57D0"/>
              <w:left w:val="single" w:sz="4" w:space="0" w:color="0B57D0"/>
              <w:bottom w:val="single" w:sz="4" w:space="0" w:color="0B57D0"/>
              <w:right w:val="nil"/>
            </w:tcBorders>
            <w:tcMar>
              <w:top w:w="340" w:type="dxa"/>
              <w:left w:w="340" w:type="dxa"/>
              <w:bottom w:w="340" w:type="dxa"/>
              <w:right w:w="340" w:type="dxa"/>
            </w:tcMar>
            <w:vAlign w:val="center"/>
          </w:tcPr>
          <w:p>
            <w:pPr>
              <w:widowControl w:val="off"/>
              <w:spacing w:line="276" w:lineRule="auto"/>
              <w:rPr>
                <w:rFonts w:ascii="맑은 고딕" w:eastAsia="맑은 고딕" w:hAnsi="맑은 고딕" w:cs="맑은 고딕"/>
                <w:sz w:val="24"/>
                <w:szCs w:val="24"/>
              </w:rPr>
            </w:pPr>
            <w:r>
              <w:rPr>
                <w:rFonts w:ascii="맑은 고딕" w:eastAsia="맑은 고딕" w:hAnsi="맑은 고딕" w:cs="맑은 고딕"/>
                <w:sz w:val="24"/>
                <w:szCs w:val="24"/>
                <w:rtl w:val="off"/>
              </w:rPr>
              <w:t xml:space="preserve">2026. </w:t>
            </w:r>
            <w:r>
              <w:rPr>
                <w:lang w:eastAsia="ko-KR"/>
                <w:rFonts w:ascii="맑은 고딕" w:eastAsia="맑은 고딕" w:hAnsi="맑은 고딕" w:cs="맑은 고딕"/>
                <w:sz w:val="24"/>
                <w:szCs w:val="24"/>
                <w:rtl w:val="off"/>
              </w:rPr>
              <w:t>10</w:t>
            </w:r>
            <w:r>
              <w:rPr>
                <w:rFonts w:ascii="맑은 고딕" w:eastAsia="맑은 고딕" w:hAnsi="맑은 고딕" w:cs="맑은 고딕"/>
                <w:sz w:val="24"/>
                <w:szCs w:val="24"/>
                <w:rtl w:val="off"/>
              </w:rPr>
              <w:t xml:space="preserve">. </w:t>
            </w:r>
            <w:r>
              <w:rPr>
                <w:lang w:eastAsia="ko-KR"/>
                <w:rFonts w:ascii="맑은 고딕" w:eastAsia="맑은 고딕" w:hAnsi="맑은 고딕" w:cs="맑은 고딕"/>
                <w:sz w:val="24"/>
                <w:szCs w:val="24"/>
                <w:rtl w:val="off"/>
              </w:rPr>
              <w:t>03</w:t>
            </w:r>
            <w:r>
              <w:rPr>
                <w:rFonts w:ascii="맑은 고딕" w:eastAsia="맑은 고딕" w:hAnsi="맑은 고딕" w:cs="맑은 고딕"/>
                <w:sz w:val="24"/>
                <w:szCs w:val="24"/>
                <w:rtl w:val="off"/>
              </w:rPr>
              <w:t xml:space="preserve">. </w:t>
            </w:r>
          </w:p>
        </w:tc>
      </w:tr>
      <w:tr>
        <w:trPr>
          <w:cantSplit/>
        </w:trPr>
        <w:tc>
          <w:tcPr>
            <w:tcBorders>
              <w:top w:val="single" w:sz="4" w:space="0" w:color="0B57D0"/>
              <w:left w:val="nil"/>
              <w:bottom w:val="single" w:sz="4" w:space="0" w:color="0B57D0"/>
              <w:right w:val="single" w:sz="4" w:space="0" w:color="0B57D0"/>
            </w:tcBorders>
            <w:tcMar>
              <w:top w:w="340" w:type="dxa"/>
              <w:left w:w="340" w:type="dxa"/>
              <w:bottom w:w="340" w:type="dxa"/>
              <w:right w:w="340" w:type="dxa"/>
            </w:tcMar>
          </w:tcPr>
          <w:p>
            <w:pPr>
              <w:widowControl w:val="off"/>
              <w:jc w:val="center"/>
              <w:spacing w:line="276" w:lineRule="auto"/>
              <w:rPr>
                <w:rFonts w:ascii="맑은 고딕" w:eastAsia="맑은 고딕" w:hAnsi="맑은 고딕" w:cs="맑은 고딕"/>
                <w:sz w:val="24"/>
                <w:szCs w:val="24"/>
              </w:rPr>
            </w:pPr>
            <w:r>
              <w:rPr>
                <w:rFonts w:ascii="맑은 고딕" w:eastAsia="맑은 고딕" w:hAnsi="맑은 고딕" w:cs="맑은 고딕"/>
                <w:sz w:val="24"/>
                <w:szCs w:val="24"/>
                <w:rtl w:val="off"/>
              </w:rPr>
              <w:t>깃허브 경로</w:t>
            </w:r>
          </w:p>
        </w:tc>
        <w:tc>
          <w:tcPr>
            <w:tcBorders>
              <w:top w:val="single" w:sz="4" w:space="0" w:color="0B57D0"/>
              <w:left w:val="single" w:sz="4" w:space="0" w:color="0B57D0"/>
              <w:bottom w:val="single" w:sz="4" w:space="0" w:color="0B57D0"/>
              <w:right w:val="nil"/>
            </w:tcBorders>
            <w:tcMar>
              <w:top w:w="340" w:type="dxa"/>
              <w:left w:w="340" w:type="dxa"/>
              <w:bottom w:w="340" w:type="dxa"/>
              <w:right w:w="340" w:type="dxa"/>
            </w:tcMar>
            <w:vAlign w:val="center"/>
          </w:tcPr>
          <w:p>
            <w:pPr>
              <w:spacing w:line="276" w:lineRule="auto"/>
              <w:rPr>
                <w:rFonts w:ascii="맑은 고딕" w:eastAsia="맑은 고딕" w:hAnsi="맑은 고딕" w:cs="맑은 고딕"/>
                <w:sz w:val="24"/>
                <w:szCs w:val="24"/>
              </w:rPr>
            </w:pPr>
            <w:r>
              <w:rPr>
                <w:rtl w:val="off"/>
              </w:rPr>
              <w:t>https://github.com/SKNETWORKS-FAMILY-AICAMP/SKN31-FINAL-1Team/tree/main</w:t>
            </w:r>
          </w:p>
        </w:tc>
      </w:tr>
      <w:tr>
        <w:trPr>
          <w:cantSplit/>
        </w:trPr>
        <w:tc>
          <w:tcPr>
            <w:tcBorders>
              <w:top w:val="single" w:sz="4" w:space="0" w:color="0B57D0"/>
              <w:left w:val="nil"/>
              <w:bottom w:val="single" w:sz="18" w:space="0" w:color="0B57D0"/>
              <w:right w:val="single" w:sz="4" w:space="0" w:color="0B57D0"/>
            </w:tcBorders>
            <w:tcMar>
              <w:top w:w="340" w:type="dxa"/>
              <w:left w:w="340" w:type="dxa"/>
              <w:bottom w:w="340" w:type="dxa"/>
              <w:right w:w="340" w:type="dxa"/>
            </w:tcMar>
          </w:tcPr>
          <w:p>
            <w:pPr>
              <w:widowControl w:val="off"/>
              <w:jc w:val="center"/>
              <w:spacing w:line="276" w:lineRule="auto"/>
              <w:rPr>
                <w:rFonts w:ascii="맑은 고딕" w:eastAsia="맑은 고딕" w:hAnsi="맑은 고딕" w:cs="맑은 고딕"/>
                <w:sz w:val="24"/>
                <w:szCs w:val="24"/>
              </w:rPr>
            </w:pPr>
            <w:r>
              <w:rPr>
                <w:rFonts w:ascii="맑은 고딕" w:eastAsia="맑은 고딕" w:hAnsi="맑은 고딕" w:cs="맑은 고딕"/>
                <w:sz w:val="24"/>
                <w:szCs w:val="24"/>
                <w:rtl w:val="off"/>
              </w:rPr>
              <w:t>작성 팀원</w:t>
            </w:r>
          </w:p>
        </w:tc>
        <w:tc>
          <w:tcPr>
            <w:tcBorders>
              <w:top w:val="single" w:sz="4" w:space="0" w:color="0B57D0"/>
              <w:left w:val="single" w:sz="4" w:space="0" w:color="0B57D0"/>
              <w:bottom w:val="single" w:sz="18" w:space="0" w:color="0B57D0"/>
              <w:right w:val="nil"/>
            </w:tcBorders>
            <w:tcMar>
              <w:top w:w="340" w:type="dxa"/>
              <w:left w:w="340" w:type="dxa"/>
              <w:bottom w:w="340" w:type="dxa"/>
              <w:right w:w="340" w:type="dxa"/>
            </w:tcMar>
            <w:vAlign w:val="center"/>
          </w:tcPr>
          <w:p>
            <w:pPr>
              <w:widowControl w:val="off"/>
              <w:spacing w:line="276" w:lineRule="auto"/>
              <w:rPr>
                <w:rFonts w:ascii="맑은 고딕" w:eastAsia="맑은 고딕" w:hAnsi="맑은 고딕" w:cs="맑은 고딕"/>
                <w:sz w:val="24"/>
                <w:szCs w:val="24"/>
              </w:rPr>
            </w:pPr>
            <w:r>
              <w:rPr>
                <w:lang w:eastAsia="ko-KR"/>
                <w:rFonts w:ascii="맑은 고딕" w:eastAsia="맑은 고딕" w:hAnsi="맑은 고딕" w:cs="맑은 고딕"/>
                <w:sz w:val="24"/>
                <w:szCs w:val="24"/>
                <w:rtl w:val="off"/>
              </w:rPr>
              <w:t>김가율</w:t>
            </w:r>
          </w:p>
        </w:tc>
      </w:tr>
    </w:tbl>
    <w:p>
      <w:pPr>
        <w:spacing w:line="276" w:lineRule="auto"/>
        <w:rPr>
          <w:rFonts w:ascii="맑은 고딕" w:eastAsia="맑은 고딕" w:hAnsi="맑은 고딕" w:cs="맑은 고딕"/>
        </w:rPr>
      </w:pPr>
    </w:p>
    <w:p>
      <w:pPr>
        <w:spacing w:line="276" w:lineRule="auto"/>
        <w:rPr>
          <w:rFonts w:ascii="맑은 고딕" w:eastAsia="맑은 고딕" w:hAnsi="맑은 고딕" w:cs="맑은 고딕"/>
        </w:rPr>
      </w:pPr>
      <w:r>
        <w:br w:type="page"/>
      </w:r>
    </w:p>
    <w:p>
      <w:pPr>
        <w:pStyle w:val="Heading1"/>
        <w:rPr>
          <w:b w:val="0"/>
          <w:bCs w:val="0"/>
          <w:sz w:val="38"/>
          <w:szCs w:val="38"/>
        </w:rPr>
      </w:pPr>
      <w:r>
        <w:rPr>
          <w:b w:val="0"/>
          <w:bCs w:val="0"/>
          <w:sz w:val="26"/>
          <w:szCs w:val="26"/>
        </w:rPr>
        <w:t>1. 목적</w:t>
      </w:r>
    </w:p>
    <w:p>
      <w:pPr>
        <w:rPr>
          <w:b w:val="0"/>
          <w:bCs w:val="0"/>
          <w:sz w:val="20"/>
          <w:szCs w:val="20"/>
        </w:rPr>
      </w:pPr>
      <w:r>
        <w:rPr>
          <w:b w:val="0"/>
          <w:bCs w:val="0"/>
          <w:sz w:val="20"/>
          <w:szCs w:val="20"/>
        </w:rPr>
        <w:t>동시 사용자가 늘어날 때 일반 API의 응답시간·오류율과 AI Job의 접수·완료·상태 조회를 확인한다. 조회와 AI 작업이 겹칠 때의 지연, 같은 문서에 대한 중복 요청의 데이터 정합성, 서버 재시작 후 Job 복구 상태를 검증한다. 로컬 측정 결과를 운영 서비스의 최대 수용 인원이나 SLA로 해석하지 않는다.</w:t>
      </w:r>
    </w:p>
    <w:p>
      <w:pPr>
        <w:pStyle w:val="Heading1"/>
        <w:rPr>
          <w:b w:val="0"/>
          <w:bCs w:val="0"/>
          <w:sz w:val="38"/>
          <w:szCs w:val="38"/>
        </w:rPr>
      </w:pPr>
      <w:r>
        <w:rPr>
          <w:b w:val="0"/>
          <w:bCs w:val="0"/>
          <w:sz w:val="26"/>
          <w:szCs w:val="26"/>
        </w:rPr>
        <w:t>2. 범위</w:t>
      </w:r>
    </w:p>
    <w:tbl>
      <w:tblPr>
        <w:tblStyle w:val="b0"/>
        <w:tblW w:w="0" w:type="auto"/>
        <w:tblLook w:val="04A0" w:firstRow="1" w:lastRow="0" w:firstColumn="1" w:lastColumn="0" w:noHBand="0" w:noVBand="1"/>
        <w:jc w:val="center"/>
      </w:tblPr>
      <w:tblGrid>
        <w:gridCol w:w="1677"/>
        <w:gridCol w:w="8522"/>
      </w:tblGrid>
      <w:tr>
        <w:tc>
          <w:tcPr>
            <w:tcW w:w="1677" w:type="dxa"/>
            <w:shd w:val="clear" w:color="auto" w:fill="E8F0F7"/>
            <w:vAlign w:val="center"/>
          </w:tcPr>
          <w:p>
            <w:pPr>
              <w:spacing w:after="40"/>
              <w:rPr>
                <w:b w:val="0"/>
                <w:bCs w:val="0"/>
                <w:sz w:val="20"/>
                <w:szCs w:val="20"/>
              </w:rPr>
            </w:pPr>
            <w:r>
              <w:rPr>
                <w:rFonts w:ascii="맑은 고딕" w:hAnsi="맑은 고딕"/>
                <w:b w:val="0"/>
                <w:bCs w:val="0"/>
                <w:sz w:val="14"/>
                <w:szCs w:val="20"/>
              </w:rPr>
              <w:t>구분</w:t>
            </w:r>
          </w:p>
        </w:tc>
        <w:tc>
          <w:tcPr>
            <w:tcW w:w="8522" w:type="dxa"/>
            <w:shd w:val="clear" w:color="auto" w:fill="E8F0F7"/>
            <w:vAlign w:val="center"/>
          </w:tcPr>
          <w:p>
            <w:pPr>
              <w:spacing w:after="40"/>
              <w:rPr>
                <w:b w:val="0"/>
                <w:bCs w:val="0"/>
                <w:sz w:val="20"/>
                <w:szCs w:val="20"/>
              </w:rPr>
            </w:pPr>
            <w:r>
              <w:rPr>
                <w:rFonts w:ascii="맑은 고딕" w:hAnsi="맑은 고딕"/>
                <w:b w:val="0"/>
                <w:bCs w:val="0"/>
                <w:sz w:val="14"/>
                <w:szCs w:val="20"/>
              </w:rPr>
              <w:t>내용</w:t>
            </w:r>
          </w:p>
        </w:tc>
      </w:tr>
      <w:tr>
        <w:tc>
          <w:tcPr>
            <w:tcW w:w="1677" w:type="dxa"/>
            <w:vAlign w:val="center"/>
          </w:tcPr>
          <w:p>
            <w:pPr>
              <w:spacing w:after="40"/>
              <w:rPr>
                <w:b w:val="0"/>
                <w:bCs w:val="0"/>
                <w:sz w:val="20"/>
                <w:szCs w:val="20"/>
              </w:rPr>
            </w:pPr>
            <w:r>
              <w:rPr>
                <w:rFonts w:ascii="맑은 고딕" w:hAnsi="맑은 고딕"/>
                <w:b w:val="0"/>
                <w:bCs w:val="0"/>
                <w:sz w:val="14"/>
                <w:szCs w:val="20"/>
              </w:rPr>
              <w:t>수행</w:t>
            </w:r>
          </w:p>
        </w:tc>
        <w:tc>
          <w:tcPr>
            <w:tcW w:w="8522" w:type="dxa"/>
            <w:vAlign w:val="center"/>
          </w:tcPr>
          <w:p>
            <w:pPr>
              <w:spacing w:after="40"/>
              <w:rPr>
                <w:b w:val="0"/>
                <w:bCs w:val="0"/>
                <w:sz w:val="20"/>
                <w:szCs w:val="20"/>
              </w:rPr>
            </w:pPr>
            <w:r>
              <w:rPr>
                <w:rFonts w:ascii="맑은 고딕" w:hAnsi="맑은 고딕"/>
                <w:b w:val="0"/>
                <w:bCs w:val="0"/>
                <w:sz w:val="14"/>
                <w:szCs w:val="20"/>
              </w:rPr>
              <w:t>로그인·일반 조회, 조회/수정 혼합 부하, 업무 상태 경합, 기획서·요구사항·업무 배분 모의 Job, 폴링, 오류 주입, 동일 문서 중복 Job, 로컬 급증·5분 유지·임시 워커 재시작</w:t>
            </w:r>
          </w:p>
        </w:tc>
      </w:tr>
      <w:tr>
        <w:tc>
          <w:tcPr>
            <w:tcW w:w="1677" w:type="dxa"/>
            <w:vAlign w:val="center"/>
          </w:tcPr>
          <w:p>
            <w:pPr>
              <w:spacing w:after="40"/>
              <w:rPr>
                <w:b w:val="0"/>
                <w:bCs w:val="0"/>
                <w:sz w:val="20"/>
                <w:szCs w:val="20"/>
              </w:rPr>
            </w:pPr>
            <w:r>
              <w:rPr>
                <w:rFonts w:ascii="맑은 고딕" w:hAnsi="맑은 고딕"/>
                <w:b w:val="0"/>
                <w:bCs w:val="0"/>
                <w:sz w:val="14"/>
                <w:szCs w:val="20"/>
              </w:rPr>
              <w:t>일부 수행</w:t>
            </w:r>
          </w:p>
        </w:tc>
        <w:tc>
          <w:tcPr>
            <w:tcW w:w="8522" w:type="dxa"/>
            <w:vAlign w:val="center"/>
          </w:tcPr>
          <w:p>
            <w:pPr>
              <w:spacing w:after="40"/>
              <w:rPr>
                <w:b w:val="0"/>
                <w:bCs w:val="0"/>
                <w:sz w:val="20"/>
                <w:szCs w:val="20"/>
              </w:rPr>
            </w:pPr>
            <w:r>
              <w:rPr>
                <w:rFonts w:ascii="맑은 고딕" w:hAnsi="맑은 고딕"/>
                <w:b w:val="0"/>
                <w:bCs w:val="0"/>
                <w:sz w:val="14"/>
                <w:szCs w:val="20"/>
              </w:rPr>
              <w:t>AI는 외부 호출을 모의했다. 업무 배분은 서비스 함수 전체를 모의했으므로 실제 추천·일정 계산 성능은 포함되지 않는다.</w:t>
            </w:r>
          </w:p>
        </w:tc>
      </w:tr>
      <w:tr>
        <w:tc>
          <w:tcPr>
            <w:tcW w:w="1677" w:type="dxa"/>
            <w:vAlign w:val="center"/>
          </w:tcPr>
          <w:p>
            <w:pPr>
              <w:spacing w:after="40"/>
              <w:rPr>
                <w:b w:val="0"/>
                <w:bCs w:val="0"/>
                <w:sz w:val="20"/>
                <w:szCs w:val="20"/>
              </w:rPr>
            </w:pPr>
            <w:r>
              <w:rPr>
                <w:rFonts w:ascii="맑은 고딕" w:hAnsi="맑은 고딕"/>
                <w:b w:val="0"/>
                <w:bCs w:val="0"/>
                <w:sz w:val="14"/>
                <w:szCs w:val="20"/>
              </w:rPr>
              <w:t>미수행</w:t>
            </w:r>
          </w:p>
        </w:tc>
        <w:tc>
          <w:tcPr>
            <w:tcW w:w="8522" w:type="dxa"/>
            <w:vAlign w:val="center"/>
          </w:tcPr>
          <w:p>
            <w:pPr>
              <w:spacing w:after="40"/>
              <w:rPr>
                <w:b w:val="0"/>
                <w:bCs w:val="0"/>
                <w:sz w:val="20"/>
                <w:szCs w:val="20"/>
              </w:rPr>
            </w:pPr>
            <w:r>
              <w:rPr>
                <w:rFonts w:ascii="맑은 고딕" w:hAnsi="맑은 고딕"/>
                <w:b w:val="0"/>
                <w:bCs w:val="0"/>
                <w:sz w:val="14"/>
                <w:szCs w:val="20"/>
              </w:rPr>
              <w:t>실제 AI 호출, AWS/Vercel 배포 경로 부하, 음성·파일 성능, 1~2시간 지속, 전체 복구 절차 및 운영 용량 확정</w:t>
            </w:r>
          </w:p>
        </w:tc>
      </w:tr>
      <w:tr>
        <w:tc>
          <w:tcPr>
            <w:tcW w:w="1677" w:type="dxa"/>
            <w:vAlign w:val="center"/>
          </w:tcPr>
          <w:p>
            <w:pPr>
              <w:spacing w:after="40"/>
              <w:rPr>
                <w:b w:val="0"/>
                <w:bCs w:val="0"/>
                <w:sz w:val="20"/>
                <w:szCs w:val="20"/>
              </w:rPr>
            </w:pPr>
            <w:r>
              <w:rPr>
                <w:rFonts w:ascii="맑은 고딕" w:hAnsi="맑은 고딕"/>
                <w:b w:val="0"/>
                <w:bCs w:val="0"/>
                <w:sz w:val="14"/>
                <w:szCs w:val="20"/>
              </w:rPr>
              <w:t>별도 문서</w:t>
            </w:r>
          </w:p>
        </w:tc>
        <w:tc>
          <w:tcPr>
            <w:tcW w:w="8522" w:type="dxa"/>
            <w:vAlign w:val="center"/>
          </w:tcPr>
          <w:p>
            <w:pPr>
              <w:spacing w:after="40"/>
              <w:rPr>
                <w:b w:val="0"/>
                <w:bCs w:val="0"/>
                <w:sz w:val="20"/>
                <w:szCs w:val="20"/>
              </w:rPr>
            </w:pPr>
            <w:r>
              <w:rPr>
                <w:rFonts w:ascii="맑은 고딕" w:hAnsi="맑은 고딕"/>
                <w:b w:val="0"/>
                <w:bCs w:val="0"/>
                <w:sz w:val="14"/>
                <w:szCs w:val="20"/>
              </w:rPr>
              <w:t>AI 응답의 의미 품질·환각·커버리지 평가는 기존 모델 품질 보고서에서 다룬다.</w:t>
            </w:r>
          </w:p>
        </w:tc>
      </w:tr>
    </w:tbl>
    <w:p>
      <w:pPr>
        <w:spacing w:after="20"/>
        <w:rPr>
          <w:b w:val="0"/>
          <w:bCs w:val="0"/>
          <w:sz w:val="20"/>
          <w:szCs w:val="20"/>
        </w:rPr>
      </w:pPr>
    </w:p>
    <w:p>
      <w:pPr>
        <w:pStyle w:val="Heading1"/>
        <w:rPr>
          <w:b w:val="0"/>
          <w:bCs w:val="0"/>
          <w:sz w:val="38"/>
          <w:szCs w:val="38"/>
        </w:rPr>
      </w:pPr>
      <w:r>
        <w:rPr>
          <w:b w:val="0"/>
          <w:bCs w:val="0"/>
          <w:sz w:val="26"/>
          <w:szCs w:val="26"/>
        </w:rPr>
        <w:t>3. 테스트 환경 구분</w:t>
      </w:r>
    </w:p>
    <w:tbl>
      <w:tblPr>
        <w:tblStyle w:val="b0"/>
        <w:tblW w:w="0" w:type="auto"/>
        <w:tblLook w:val="04A0" w:firstRow="1" w:lastRow="0" w:firstColumn="1" w:lastColumn="0" w:noHBand="0" w:noVBand="1"/>
        <w:jc w:val="center"/>
      </w:tblPr>
      <w:tblGrid>
        <w:gridCol w:w="2335"/>
        <w:gridCol w:w="7864"/>
      </w:tblGrid>
      <w:tr>
        <w:tc>
          <w:tcPr>
            <w:tcW w:w="2335" w:type="dxa"/>
            <w:shd w:val="clear" w:color="auto" w:fill="E8F0F7"/>
            <w:vAlign w:val="center"/>
          </w:tcPr>
          <w:p>
            <w:pPr>
              <w:spacing w:after="40"/>
              <w:rPr>
                <w:b w:val="0"/>
                <w:bCs w:val="0"/>
                <w:sz w:val="20"/>
                <w:szCs w:val="20"/>
              </w:rPr>
            </w:pPr>
            <w:r>
              <w:rPr>
                <w:rFonts w:ascii="맑은 고딕" w:hAnsi="맑은 고딕"/>
                <w:b w:val="0"/>
                <w:bCs w:val="0"/>
                <w:sz w:val="14"/>
                <w:szCs w:val="20"/>
              </w:rPr>
              <w:t>환경</w:t>
            </w:r>
          </w:p>
        </w:tc>
        <w:tc>
          <w:tcPr>
            <w:tcW w:w="7864" w:type="dxa"/>
            <w:shd w:val="clear" w:color="auto" w:fill="E8F0F7"/>
            <w:vAlign w:val="center"/>
          </w:tcPr>
          <w:p>
            <w:pPr>
              <w:spacing w:after="40"/>
              <w:rPr>
                <w:b w:val="0"/>
                <w:bCs w:val="0"/>
                <w:sz w:val="20"/>
                <w:szCs w:val="20"/>
              </w:rPr>
            </w:pPr>
            <w:r>
              <w:rPr>
                <w:rFonts w:ascii="맑은 고딕" w:hAnsi="맑은 고딕"/>
                <w:b w:val="0"/>
                <w:bCs w:val="0"/>
                <w:sz w:val="14"/>
                <w:szCs w:val="20"/>
              </w:rPr>
              <w:t>목적·상태</w:t>
            </w:r>
          </w:p>
        </w:tc>
      </w:tr>
      <w:tr>
        <w:tc>
          <w:tcPr>
            <w:tcW w:w="2335" w:type="dxa"/>
            <w:vAlign w:val="center"/>
          </w:tcPr>
          <w:p>
            <w:pPr>
              <w:spacing w:after="40"/>
              <w:rPr>
                <w:b w:val="0"/>
                <w:bCs w:val="0"/>
                <w:sz w:val="20"/>
                <w:szCs w:val="20"/>
              </w:rPr>
            </w:pPr>
            <w:r>
              <w:rPr>
                <w:rFonts w:ascii="맑은 고딕" w:hAnsi="맑은 고딕"/>
                <w:b w:val="0"/>
                <w:bCs w:val="0"/>
                <w:sz w:val="14"/>
                <w:szCs w:val="20"/>
              </w:rPr>
              <w:t>로컬 격리 환경 — 수행</w:t>
            </w:r>
          </w:p>
        </w:tc>
        <w:tc>
          <w:tcPr>
            <w:tcW w:w="7864" w:type="dxa"/>
            <w:vAlign w:val="center"/>
          </w:tcPr>
          <w:p>
            <w:pPr>
              <w:spacing w:after="40"/>
              <w:rPr>
                <w:b w:val="0"/>
                <w:bCs w:val="0"/>
                <w:sz w:val="20"/>
                <w:szCs w:val="20"/>
              </w:rPr>
            </w:pPr>
            <w:r>
              <w:rPr>
                <w:rFonts w:ascii="맑은 고딕" w:hAnsi="맑은 고딕"/>
                <w:b w:val="0"/>
                <w:bCs w:val="0"/>
                <w:sz w:val="14"/>
                <w:szCs w:val="20"/>
              </w:rPr>
              <w:t>Docker MySQL 8.4의 heyzzabi_test, 임시 HTTPS Gunicorn 1 worker / gthread 2 threads, 테스트 계정 20개, 프로젝트 50건·과제 2,000건. 서버와 부하 발생기가 같은 장비에 있다.</w:t>
            </w:r>
          </w:p>
        </w:tc>
      </w:tr>
      <w:tr>
        <w:tc>
          <w:tcPr>
            <w:tcW w:w="2335" w:type="dxa"/>
            <w:vAlign w:val="center"/>
          </w:tcPr>
          <w:p>
            <w:pPr>
              <w:spacing w:after="40"/>
              <w:rPr>
                <w:b w:val="0"/>
                <w:bCs w:val="0"/>
                <w:sz w:val="20"/>
                <w:szCs w:val="20"/>
              </w:rPr>
            </w:pPr>
            <w:r>
              <w:rPr>
                <w:rFonts w:ascii="맑은 고딕" w:hAnsi="맑은 고딕"/>
                <w:b w:val="0"/>
                <w:bCs w:val="0"/>
                <w:sz w:val="14"/>
                <w:szCs w:val="20"/>
              </w:rPr>
              <w:t>배포 환경 — 미수행</w:t>
            </w:r>
          </w:p>
        </w:tc>
        <w:tc>
          <w:tcPr>
            <w:tcW w:w="7864" w:type="dxa"/>
            <w:vAlign w:val="center"/>
          </w:tcPr>
          <w:p>
            <w:pPr>
              <w:spacing w:after="40"/>
              <w:rPr>
                <w:b w:val="0"/>
                <w:bCs w:val="0"/>
                <w:sz w:val="20"/>
                <w:szCs w:val="20"/>
              </w:rPr>
            </w:pPr>
            <w:r>
              <w:rPr>
                <w:rFonts w:ascii="맑은 고딕" w:hAnsi="맑은 고딕"/>
                <w:b w:val="0"/>
                <w:bCs w:val="0"/>
                <w:sz w:val="14"/>
                <w:szCs w:val="20"/>
              </w:rPr>
              <w:t>문서상 경로는 브라우저 → Vercel → AWS EC2(nginx·Gunicorn) → RDS. 별도 테스트 DB·발생기와 실제 인프라 사양을 확정한 뒤 재측정해야 한다.</w:t>
            </w:r>
          </w:p>
        </w:tc>
      </w:tr>
      <w:tr>
        <w:tc>
          <w:tcPr>
            <w:tcW w:w="2335" w:type="dxa"/>
            <w:vAlign w:val="center"/>
          </w:tcPr>
          <w:p>
            <w:pPr>
              <w:spacing w:after="40"/>
              <w:rPr>
                <w:b w:val="0"/>
                <w:bCs w:val="0"/>
                <w:sz w:val="20"/>
                <w:szCs w:val="20"/>
              </w:rPr>
            </w:pPr>
            <w:r>
              <w:rPr>
                <w:rFonts w:ascii="맑은 고딕" w:hAnsi="맑은 고딕"/>
                <w:b w:val="0"/>
                <w:bCs w:val="0"/>
                <w:sz w:val="14"/>
                <w:szCs w:val="20"/>
              </w:rPr>
              <w:t>실제 AI 환경 — 미수행</w:t>
            </w:r>
          </w:p>
        </w:tc>
        <w:tc>
          <w:tcPr>
            <w:tcW w:w="7864" w:type="dxa"/>
            <w:vAlign w:val="center"/>
          </w:tcPr>
          <w:p>
            <w:pPr>
              <w:spacing w:after="40"/>
              <w:rPr>
                <w:b w:val="0"/>
                <w:bCs w:val="0"/>
                <w:sz w:val="20"/>
                <w:szCs w:val="20"/>
              </w:rPr>
            </w:pPr>
            <w:r>
              <w:rPr>
                <w:rFonts w:ascii="맑은 고딕" w:hAnsi="맑은 고딕"/>
                <w:b w:val="0"/>
                <w:bCs w:val="0"/>
                <w:sz w:val="14"/>
                <w:szCs w:val="20"/>
              </w:rPr>
              <w:t>모델·입력 크기·동시 호출 수·비용 상한·제공자 제한을 정한 뒤 제한된 실호출로 검증한다. 이번 로컬 시험은 외부 AI 호출·비용 없이 실행했다.</w:t>
            </w:r>
          </w:p>
        </w:tc>
      </w:tr>
    </w:tbl>
    <w:p>
      <w:pPr>
        <w:spacing w:after="20"/>
        <w:rPr>
          <w:b w:val="0"/>
          <w:bCs w:val="0"/>
          <w:sz w:val="20"/>
          <w:szCs w:val="20"/>
        </w:rPr>
      </w:pPr>
    </w:p>
    <w:p>
      <w:pPr>
        <w:pStyle w:val="Heading1"/>
        <w:rPr>
          <w:b w:val="0"/>
          <w:bCs w:val="0"/>
          <w:sz w:val="38"/>
          <w:szCs w:val="38"/>
        </w:rPr>
      </w:pPr>
      <w:r>
        <w:rPr>
          <w:b w:val="0"/>
          <w:bCs w:val="0"/>
          <w:sz w:val="26"/>
          <w:szCs w:val="26"/>
        </w:rPr>
        <w:t>4. 실행 전 필수 확정사항</w:t>
      </w:r>
    </w:p>
    <w:p>
      <w:pPr>
        <w:pStyle w:val="b1"/>
        <w:rPr>
          <w:b w:val="0"/>
          <w:bCs w:val="0"/>
          <w:sz w:val="20"/>
          <w:szCs w:val="20"/>
        </w:rPr>
      </w:pPr>
      <w:r>
        <w:rPr>
          <w:b w:val="0"/>
          <w:bCs w:val="0"/>
          <w:sz w:val="20"/>
          <w:szCs w:val="20"/>
        </w:rPr>
        <w:t>대상 URL과 테스트 전용 DB를 확인한다. 공유 AWS DB에는 부하·시드·장애 주입을 실행하지 않는다.</w:t>
      </w:r>
    </w:p>
    <w:p>
      <w:pPr>
        <w:pStyle w:val="b1"/>
        <w:rPr>
          <w:b w:val="0"/>
          <w:bCs w:val="0"/>
          <w:sz w:val="20"/>
          <w:szCs w:val="20"/>
        </w:rPr>
      </w:pPr>
      <w:r>
        <w:rPr>
          <w:b w:val="0"/>
          <w:bCs w:val="0"/>
          <w:sz w:val="20"/>
          <w:szCs w:val="20"/>
        </w:rPr>
        <w:t>실행 코드·의존성·마이그레이션·HTTP 로그인 상태를 확인한다.</w:t>
      </w:r>
    </w:p>
    <w:p>
      <w:pPr>
        <w:pStyle w:val="b1"/>
        <w:rPr>
          <w:b w:val="0"/>
          <w:bCs w:val="0"/>
          <w:sz w:val="20"/>
          <w:szCs w:val="20"/>
        </w:rPr>
      </w:pPr>
      <w:r>
        <w:rPr>
          <w:b w:val="0"/>
          <w:bCs w:val="0"/>
          <w:sz w:val="20"/>
          <w:szCs w:val="20"/>
        </w:rPr>
        <w:t>PM·일반 계정, 합성 데이터의 규모와 삭제·복구 방법을 준비한다.</w:t>
      </w:r>
    </w:p>
    <w:p>
      <w:pPr>
        <w:pStyle w:val="b1"/>
        <w:rPr>
          <w:b w:val="0"/>
          <w:bCs w:val="0"/>
          <w:sz w:val="20"/>
          <w:szCs w:val="20"/>
        </w:rPr>
      </w:pPr>
      <w:r>
        <w:rPr>
          <w:b w:val="0"/>
          <w:bCs w:val="0"/>
          <w:sz w:val="20"/>
          <w:szCs w:val="20"/>
        </w:rPr>
        <w:t>목표 사용자 수·요청률·지속 시간과 p95·오류율·정합성 기준을 합의한다.</w:t>
      </w:r>
    </w:p>
    <w:p>
      <w:pPr>
        <w:pStyle w:val="b1"/>
        <w:rPr>
          <w:b w:val="0"/>
          <w:bCs w:val="0"/>
          <w:sz w:val="20"/>
          <w:szCs w:val="20"/>
        </w:rPr>
      </w:pPr>
      <w:r>
        <w:rPr>
          <w:b w:val="0"/>
          <w:bCs w:val="0"/>
          <w:sz w:val="20"/>
          <w:szCs w:val="20"/>
        </w:rPr>
        <w:t>실제 AI 시험이라면 모델·호출량·비용·시간 상한을 먼저 확정한다.</w:t>
      </w:r>
    </w:p>
    <w:p>
      <w:pPr>
        <w:pStyle w:val="b1"/>
        <w:rPr>
          <w:b w:val="0"/>
          <w:bCs w:val="0"/>
          <w:sz w:val="20"/>
          <w:szCs w:val="20"/>
        </w:rPr>
      </w:pPr>
      <w:r>
        <w:rPr>
          <w:b w:val="0"/>
          <w:bCs w:val="0"/>
          <w:sz w:val="20"/>
          <w:szCs w:val="20"/>
        </w:rPr>
        <w:t>서버·DB CPU, 메모리, 연결, 잠금과 Job 상태를 관찰할 권한을 확보한다.</w:t>
      </w:r>
    </w:p>
    <w:p>
      <w:pPr>
        <w:pStyle w:val="b1"/>
        <w:rPr>
          <w:b w:val="0"/>
          <w:bCs w:val="0"/>
          <w:sz w:val="20"/>
          <w:szCs w:val="20"/>
        </w:rPr>
      </w:pPr>
      <w:r>
        <w:rPr>
          <w:b w:val="0"/>
          <w:bCs w:val="0"/>
          <w:sz w:val="20"/>
          <w:szCs w:val="20"/>
        </w:rPr>
        <w:t>중단 조건과 워커 재시작 후 잔류 Job 처리 절차를 정한다.</w:t>
      </w:r>
    </w:p>
    <w:p>
      <w:pPr>
        <w:rPr>
          <w:b w:val="0"/>
          <w:bCs w:val="0"/>
          <w:sz w:val="20"/>
          <w:szCs w:val="20"/>
        </w:rPr>
      </w:pPr>
      <w:r>
        <w:rPr>
          <w:b w:val="0"/>
          <w:bCs w:val="0"/>
          <w:sz w:val="20"/>
          <w:szCs w:val="20"/>
        </w:rPr>
        <w:t>로컬 시험에 필요한 DB 분리·계정·합성 데이터·정리 절차는 준비해 사용했다. 배포 환경 사양, 실제 AI 예산과 운영 복구 정책은 아직 확정되지 않았다.</w:t>
      </w:r>
    </w:p>
    <w:p>
      <w:pPr>
        <w:pStyle w:val="Heading1"/>
        <w:rPr>
          <w:b w:val="0"/>
          <w:bCs w:val="0"/>
          <w:sz w:val="38"/>
          <w:szCs w:val="38"/>
        </w:rPr>
      </w:pPr>
      <w:r>
        <w:rPr>
          <w:b w:val="0"/>
          <w:bCs w:val="0"/>
          <w:sz w:val="26"/>
          <w:szCs w:val="26"/>
        </w:rPr>
        <w:t>5. 테스트 계획</w:t>
      </w:r>
    </w:p>
    <w:tbl>
      <w:tblPr>
        <w:tblStyle w:val="b0"/>
        <w:tblW w:w="0" w:type="auto"/>
        <w:tblLook w:val="04A0" w:firstRow="1" w:lastRow="0" w:firstColumn="1" w:lastColumn="0" w:noHBand="0" w:noVBand="1"/>
        <w:jc w:val="center"/>
      </w:tblPr>
      <w:tblGrid>
        <w:gridCol w:w="1677"/>
        <w:gridCol w:w="8522"/>
      </w:tblGrid>
      <w:tr>
        <w:tc>
          <w:tcPr>
            <w:tcW w:w="1677" w:type="dxa"/>
            <w:shd w:val="clear" w:color="auto" w:fill="E8F0F7"/>
            <w:vAlign w:val="center"/>
          </w:tcPr>
          <w:p>
            <w:pPr>
              <w:spacing w:after="40"/>
              <w:rPr>
                <w:b w:val="0"/>
                <w:bCs w:val="0"/>
                <w:sz w:val="20"/>
                <w:szCs w:val="20"/>
              </w:rPr>
            </w:pPr>
            <w:r>
              <w:rPr>
                <w:rFonts w:ascii="맑은 고딕" w:hAnsi="맑은 고딕"/>
                <w:b w:val="0"/>
                <w:bCs w:val="0"/>
                <w:sz w:val="14"/>
                <w:szCs w:val="20"/>
              </w:rPr>
              <w:t>단계</w:t>
            </w:r>
          </w:p>
        </w:tc>
        <w:tc>
          <w:tcPr>
            <w:tcW w:w="8522" w:type="dxa"/>
            <w:shd w:val="clear" w:color="auto" w:fill="E8F0F7"/>
            <w:vAlign w:val="center"/>
          </w:tcPr>
          <w:p>
            <w:pPr>
              <w:spacing w:after="40"/>
              <w:rPr>
                <w:b w:val="0"/>
                <w:bCs w:val="0"/>
                <w:sz w:val="20"/>
                <w:szCs w:val="20"/>
              </w:rPr>
            </w:pPr>
            <w:r>
              <w:rPr>
                <w:rFonts w:ascii="맑은 고딕" w:hAnsi="맑은 고딕"/>
                <w:b w:val="0"/>
                <w:bCs w:val="0"/>
                <w:sz w:val="14"/>
                <w:szCs w:val="20"/>
              </w:rPr>
              <w:t>계획과 잠정 판정 기준</w:t>
            </w:r>
          </w:p>
        </w:tc>
      </w:tr>
      <w:tr>
        <w:tc>
          <w:tcPr>
            <w:tcW w:w="1677" w:type="dxa"/>
            <w:vAlign w:val="center"/>
          </w:tcPr>
          <w:p>
            <w:pPr>
              <w:spacing w:after="40"/>
              <w:rPr>
                <w:b w:val="0"/>
                <w:bCs w:val="0"/>
                <w:sz w:val="20"/>
                <w:szCs w:val="20"/>
              </w:rPr>
            </w:pPr>
            <w:r>
              <w:rPr>
                <w:rFonts w:ascii="맑은 고딕" w:hAnsi="맑은 고딕"/>
                <w:b w:val="0"/>
                <w:bCs w:val="0"/>
                <w:sz w:val="14"/>
                <w:szCs w:val="20"/>
              </w:rPr>
              <w:t>일반 API</w:t>
            </w:r>
          </w:p>
        </w:tc>
        <w:tc>
          <w:tcPr>
            <w:tcW w:w="8522" w:type="dxa"/>
            <w:vAlign w:val="center"/>
          </w:tcPr>
          <w:p>
            <w:pPr>
              <w:spacing w:after="40"/>
              <w:rPr>
                <w:b w:val="0"/>
                <w:bCs w:val="0"/>
                <w:sz w:val="20"/>
                <w:szCs w:val="20"/>
              </w:rPr>
            </w:pPr>
            <w:r>
              <w:rPr>
                <w:rFonts w:ascii="맑은 고딕" w:hAnsi="맑은 고딕"/>
                <w:b w:val="0"/>
                <w:bCs w:val="0"/>
                <w:sz w:val="14"/>
                <w:szCs w:val="20"/>
              </w:rPr>
              <w:t>1명 기준 → 10·30·50·100명 단계 부하 → 주요 조건 3회 반복. 조회 경로별 p95 ≤1초, 예상 밖 오류율 &lt;1%.</w:t>
            </w:r>
          </w:p>
        </w:tc>
      </w:tr>
      <w:tr>
        <w:tc>
          <w:tcPr>
            <w:tcW w:w="1677" w:type="dxa"/>
            <w:vAlign w:val="center"/>
          </w:tcPr>
          <w:p>
            <w:pPr>
              <w:spacing w:after="40"/>
              <w:rPr>
                <w:b w:val="0"/>
                <w:bCs w:val="0"/>
                <w:sz w:val="20"/>
                <w:szCs w:val="20"/>
              </w:rPr>
            </w:pPr>
            <w:r>
              <w:rPr>
                <w:rFonts w:ascii="맑은 고딕" w:hAnsi="맑은 고딕"/>
                <w:b w:val="0"/>
                <w:bCs w:val="0"/>
                <w:sz w:val="14"/>
                <w:szCs w:val="20"/>
              </w:rPr>
              <w:t>쓰기·정합성</w:t>
            </w:r>
          </w:p>
        </w:tc>
        <w:tc>
          <w:tcPr>
            <w:tcW w:w="8522" w:type="dxa"/>
            <w:vAlign w:val="center"/>
          </w:tcPr>
          <w:p>
            <w:pPr>
              <w:spacing w:after="40"/>
              <w:rPr>
                <w:b w:val="0"/>
                <w:bCs w:val="0"/>
                <w:sz w:val="20"/>
                <w:szCs w:val="20"/>
              </w:rPr>
            </w:pPr>
            <w:r>
              <w:rPr>
                <w:rFonts w:ascii="맑은 고딕" w:hAnsi="맑은 고딕"/>
                <w:b w:val="0"/>
                <w:bCs w:val="0"/>
                <w:sz w:val="14"/>
                <w:szCs w:val="20"/>
              </w:rPr>
              <w:t>수정·승인·확정 및 동일 업무/문서 경합. 중복 생성·변경 유실·부분 저장 0건.</w:t>
            </w:r>
          </w:p>
        </w:tc>
      </w:tr>
      <w:tr>
        <w:tc>
          <w:tcPr>
            <w:tcW w:w="1677" w:type="dxa"/>
            <w:vAlign w:val="center"/>
          </w:tcPr>
          <w:p>
            <w:pPr>
              <w:spacing w:after="40"/>
              <w:rPr>
                <w:b w:val="0"/>
                <w:bCs w:val="0"/>
                <w:sz w:val="20"/>
                <w:szCs w:val="20"/>
              </w:rPr>
            </w:pPr>
            <w:r>
              <w:rPr>
                <w:rFonts w:ascii="맑은 고딕" w:hAnsi="맑은 고딕"/>
                <w:b w:val="0"/>
                <w:bCs w:val="0"/>
                <w:sz w:val="14"/>
                <w:szCs w:val="20"/>
              </w:rPr>
              <w:t>AI·혼합</w:t>
            </w:r>
          </w:p>
        </w:tc>
        <w:tc>
          <w:tcPr>
            <w:tcW w:w="8522" w:type="dxa"/>
            <w:vAlign w:val="center"/>
          </w:tcPr>
          <w:p>
            <w:pPr>
              <w:spacing w:after="40"/>
              <w:rPr>
                <w:b w:val="0"/>
                <w:bCs w:val="0"/>
                <w:sz w:val="20"/>
                <w:szCs w:val="20"/>
              </w:rPr>
            </w:pPr>
            <w:r>
              <w:rPr>
                <w:rFonts w:ascii="맑은 고딕" w:hAnsi="맑은 고딕"/>
                <w:b w:val="0"/>
                <w:bCs w:val="0"/>
                <w:sz w:val="14"/>
                <w:szCs w:val="20"/>
              </w:rPr>
              <w:t>AI Job 1→2→5→10건과 UI 주기 약 1.5초 폴링, 일반 조회 동시 실행. 접수 202와 최종 성공을 분리하고 결과 DB를 검사한다.</w:t>
            </w:r>
          </w:p>
        </w:tc>
      </w:tr>
      <w:tr>
        <w:tc>
          <w:tcPr>
            <w:tcW w:w="1677" w:type="dxa"/>
            <w:vAlign w:val="center"/>
          </w:tcPr>
          <w:p>
            <w:pPr>
              <w:spacing w:after="40"/>
              <w:rPr>
                <w:b w:val="0"/>
                <w:bCs w:val="0"/>
                <w:sz w:val="20"/>
                <w:szCs w:val="20"/>
              </w:rPr>
            </w:pPr>
            <w:r>
              <w:rPr>
                <w:rFonts w:ascii="맑은 고딕" w:hAnsi="맑은 고딕"/>
                <w:b w:val="0"/>
                <w:bCs w:val="0"/>
                <w:sz w:val="14"/>
                <w:szCs w:val="20"/>
              </w:rPr>
              <w:t>급증·지속·복구</w:t>
            </w:r>
          </w:p>
        </w:tc>
        <w:tc>
          <w:tcPr>
            <w:tcW w:w="8522" w:type="dxa"/>
            <w:vAlign w:val="center"/>
          </w:tcPr>
          <w:p>
            <w:pPr>
              <w:spacing w:after="40"/>
              <w:rPr>
                <w:b w:val="0"/>
                <w:bCs w:val="0"/>
                <w:sz w:val="20"/>
                <w:szCs w:val="20"/>
              </w:rPr>
            </w:pPr>
            <w:r>
              <w:rPr>
                <w:rFonts w:ascii="맑은 고딕" w:hAnsi="맑은 고딕"/>
                <w:b w:val="0"/>
                <w:bCs w:val="0"/>
                <w:sz w:val="14"/>
                <w:szCs w:val="20"/>
              </w:rPr>
              <w:t>정상 부하의 2~3배 급증 후 5분 이내 회복, 목표 부하 1~2시간 유지, 실행 중 워커 재시작과 잔류 Job 확인.</w:t>
            </w:r>
          </w:p>
        </w:tc>
      </w:tr>
    </w:tbl>
    <w:p>
      <w:pPr>
        <w:spacing w:after="20"/>
        <w:rPr>
          <w:b w:val="0"/>
          <w:bCs w:val="0"/>
          <w:sz w:val="20"/>
          <w:szCs w:val="20"/>
        </w:rPr>
      </w:pPr>
    </w:p>
    <w:p>
      <w:pPr>
        <w:rPr>
          <w:b w:val="0"/>
          <w:bCs w:val="0"/>
          <w:sz w:val="20"/>
          <w:szCs w:val="20"/>
        </w:rPr>
      </w:pPr>
      <w:r>
        <w:rPr>
          <w:b w:val="0"/>
          <w:bCs w:val="0"/>
          <w:sz w:val="20"/>
          <w:szCs w:val="20"/>
        </w:rPr>
        <w:t>위 수치는 계획·잠정 기준이다. 아래 결과는 실제 수행한 로컬 조건에만 적용한다.</w:t>
      </w:r>
    </w:p>
    <w:p>
      <w:pPr>
        <w:pStyle w:val="Heading1"/>
        <w:rPr>
          <w:b w:val="0"/>
          <w:bCs w:val="0"/>
          <w:sz w:val="38"/>
          <w:szCs w:val="38"/>
        </w:rPr>
      </w:pPr>
      <w:r>
        <w:rPr>
          <w:b w:val="0"/>
          <w:bCs w:val="0"/>
          <w:sz w:val="26"/>
          <w:szCs w:val="26"/>
        </w:rPr>
        <w:t>6. 방법</w:t>
      </w:r>
    </w:p>
    <w:p>
      <w:pPr>
        <w:rPr>
          <w:b w:val="0"/>
          <w:bCs w:val="0"/>
          <w:sz w:val="20"/>
          <w:szCs w:val="20"/>
        </w:rPr>
      </w:pPr>
      <w:r>
        <w:rPr>
          <w:b w:val="0"/>
          <w:bCs w:val="0"/>
          <w:sz w:val="20"/>
          <w:szCs w:val="20"/>
        </w:rPr>
        <w:t>httpx 부하 발생기로 실제 HTTPS·쿠키 인증·CSRF 경로를 호출하고, Gunicorn과 로컬 MySQL을 사용했다. 요청별 상태코드·응답시간을 CSV에 기록하고 p95는 nearest-rank 방식으로 계산했다. psutil로 서버 자원 표본을 수집했다. AI 시험은 로컬 DB 확인을 강제하는 테스트 전용 WSGI에서 외부 함수만 합성 응답·지연·예외로 교체했다. Job 접수, 백그라운드 스레드, 상태 폴링과 가능한 DB 저장 경로는 실제 코드로 검증했다. 시험별 임시 문서·Job·업무는 종료 후 정리하고 기존 과제 2,000건 유지를 확인했다.</w:t>
      </w:r>
    </w:p>
    <w:p>
      <w:pPr>
        <w:pStyle w:val="Heading1"/>
        <w:rPr>
          <w:b w:val="0"/>
          <w:bCs w:val="0"/>
          <w:sz w:val="38"/>
          <w:szCs w:val="38"/>
        </w:rPr>
      </w:pPr>
      <w:r>
        <w:rPr>
          <w:b w:val="0"/>
          <w:bCs w:val="0"/>
          <w:sz w:val="26"/>
          <w:szCs w:val="26"/>
        </w:rPr>
        <w:t>7. 결과</w:t>
      </w:r>
    </w:p>
    <w:tbl>
      <w:tblPr>
        <w:tblStyle w:val="b0"/>
        <w:tblW w:w="0" w:type="auto"/>
        <w:tblLook w:val="04A0" w:firstRow="1" w:lastRow="0" w:firstColumn="1" w:lastColumn="0" w:noHBand="0" w:noVBand="1"/>
        <w:jc w:val="center"/>
      </w:tblPr>
      <w:tblGrid>
        <w:gridCol w:w="3017"/>
        <w:gridCol w:w="3782"/>
        <w:gridCol w:w="3400"/>
      </w:tblGrid>
      <w:tr>
        <w:tc>
          <w:tcPr>
            <w:tcW w:w="3017" w:type="dxa"/>
            <w:shd w:val="clear" w:color="auto" w:fill="E8F0F7"/>
            <w:vAlign w:val="center"/>
          </w:tcPr>
          <w:p>
            <w:pPr>
              <w:spacing w:after="40"/>
              <w:rPr>
                <w:b w:val="0"/>
                <w:bCs w:val="0"/>
                <w:sz w:val="20"/>
                <w:szCs w:val="20"/>
              </w:rPr>
            </w:pPr>
            <w:r>
              <w:rPr>
                <w:rFonts w:ascii="맑은 고딕" w:hAnsi="맑은 고딕"/>
                <w:b w:val="0"/>
                <w:bCs w:val="0"/>
                <w:sz w:val="14"/>
                <w:szCs w:val="20"/>
              </w:rPr>
              <w:t>시험</w:t>
            </w:r>
          </w:p>
        </w:tc>
        <w:tc>
          <w:tcPr>
            <w:tcW w:w="3782" w:type="dxa"/>
            <w:shd w:val="clear" w:color="auto" w:fill="E8F0F7"/>
            <w:vAlign w:val="center"/>
          </w:tcPr>
          <w:p>
            <w:pPr>
              <w:spacing w:after="40"/>
              <w:rPr>
                <w:b w:val="0"/>
                <w:bCs w:val="0"/>
                <w:sz w:val="20"/>
                <w:szCs w:val="20"/>
              </w:rPr>
            </w:pPr>
            <w:r>
              <w:rPr>
                <w:rFonts w:ascii="맑은 고딕" w:hAnsi="맑은 고딕"/>
                <w:b w:val="0"/>
                <w:bCs w:val="0"/>
                <w:sz w:val="14"/>
                <w:szCs w:val="20"/>
              </w:rPr>
              <w:t>주요 결과</w:t>
            </w:r>
          </w:p>
        </w:tc>
        <w:tc>
          <w:tcPr>
            <w:tcW w:w="3400" w:type="dxa"/>
            <w:shd w:val="clear" w:color="auto" w:fill="E8F0F7"/>
            <w:vAlign w:val="center"/>
          </w:tcPr>
          <w:p>
            <w:pPr>
              <w:spacing w:after="40"/>
              <w:rPr>
                <w:b w:val="0"/>
                <w:bCs w:val="0"/>
                <w:sz w:val="20"/>
                <w:szCs w:val="20"/>
              </w:rPr>
            </w:pPr>
            <w:r>
              <w:rPr>
                <w:rFonts w:ascii="맑은 고딕" w:hAnsi="맑은 고딕"/>
                <w:b w:val="0"/>
                <w:bCs w:val="0"/>
                <w:sz w:val="14"/>
                <w:szCs w:val="20"/>
              </w:rPr>
              <w:t>판정·의미</w:t>
            </w:r>
          </w:p>
        </w:tc>
      </w:tr>
      <w:tr>
        <w:tc>
          <w:tcPr>
            <w:tcW w:w="3017" w:type="dxa"/>
            <w:vAlign w:val="center"/>
          </w:tcPr>
          <w:p>
            <w:pPr>
              <w:spacing w:after="40"/>
              <w:rPr>
                <w:b w:val="0"/>
                <w:bCs w:val="0"/>
                <w:sz w:val="20"/>
                <w:szCs w:val="20"/>
              </w:rPr>
            </w:pPr>
            <w:r>
              <w:rPr>
                <w:rFonts w:ascii="맑은 고딕" w:hAnsi="맑은 고딕"/>
                <w:b w:val="0"/>
                <w:bCs w:val="0"/>
                <w:sz w:val="14"/>
                <w:szCs w:val="20"/>
              </w:rPr>
              <w:t>일반 조회 20명·5분·3회</w:t>
            </w:r>
          </w:p>
        </w:tc>
        <w:tc>
          <w:tcPr>
            <w:tcW w:w="3782" w:type="dxa"/>
            <w:vAlign w:val="center"/>
          </w:tcPr>
          <w:p>
            <w:pPr>
              <w:spacing w:after="40"/>
              <w:rPr>
                <w:b w:val="0"/>
                <w:bCs w:val="0"/>
                <w:sz w:val="20"/>
                <w:szCs w:val="20"/>
              </w:rPr>
            </w:pPr>
            <w:r>
              <w:rPr>
                <w:rFonts w:ascii="맑은 고딕" w:hAnsi="맑은 고딕"/>
                <w:b w:val="0"/>
                <w:bCs w:val="0"/>
                <w:sz w:val="14"/>
                <w:szCs w:val="20"/>
              </w:rPr>
              <w:t>총 5,073건, 오류 0건; 회차별 전체 p95 129.4 / 114.9 / 111.5ms</w:t>
            </w:r>
          </w:p>
        </w:tc>
        <w:tc>
          <w:tcPr>
            <w:tcW w:w="3400" w:type="dxa"/>
            <w:vAlign w:val="center"/>
          </w:tcPr>
          <w:p>
            <w:pPr>
              <w:spacing w:after="40"/>
              <w:rPr>
                <w:b w:val="0"/>
                <w:bCs w:val="0"/>
                <w:sz w:val="20"/>
                <w:szCs w:val="20"/>
              </w:rPr>
            </w:pPr>
            <w:r>
              <w:rPr>
                <w:rFonts w:ascii="맑은 고딕" w:hAnsi="맑은 고딕"/>
                <w:b w:val="0"/>
                <w:bCs w:val="0"/>
                <w:sz w:val="14"/>
                <w:szCs w:val="20"/>
              </w:rPr>
              <w:t>수행 조건에서 잠정 조회 기준 충족</w:t>
            </w:r>
          </w:p>
        </w:tc>
      </w:tr>
      <w:tr>
        <w:tc>
          <w:tcPr>
            <w:tcW w:w="3017" w:type="dxa"/>
            <w:vAlign w:val="center"/>
          </w:tcPr>
          <w:p>
            <w:pPr>
              <w:spacing w:after="40"/>
              <w:rPr>
                <w:b w:val="0"/>
                <w:bCs w:val="0"/>
                <w:sz w:val="20"/>
                <w:szCs w:val="20"/>
              </w:rPr>
            </w:pPr>
            <w:r>
              <w:rPr>
                <w:rFonts w:ascii="맑은 고딕" w:hAnsi="맑은 고딕"/>
                <w:b w:val="0"/>
                <w:bCs w:val="0"/>
                <w:sz w:val="14"/>
                <w:szCs w:val="20"/>
              </w:rPr>
              <w:t>확장 데이터 조회 개선 후 반복</w:t>
            </w:r>
          </w:p>
        </w:tc>
        <w:tc>
          <w:tcPr>
            <w:tcW w:w="3782" w:type="dxa"/>
            <w:vAlign w:val="center"/>
          </w:tcPr>
          <w:p>
            <w:pPr>
              <w:spacing w:after="40"/>
              <w:rPr>
                <w:b w:val="0"/>
                <w:bCs w:val="0"/>
                <w:sz w:val="20"/>
                <w:szCs w:val="20"/>
              </w:rPr>
            </w:pPr>
            <w:r>
              <w:rPr>
                <w:rFonts w:ascii="맑은 고딕" w:hAnsi="맑은 고딕"/>
                <w:b w:val="0"/>
                <w:bCs w:val="0"/>
                <w:sz w:val="14"/>
                <w:szCs w:val="20"/>
              </w:rPr>
              <w:t>4,909건, 오류 2건(0.041%); 회차별 전체 p95 484.695~509.518ms</w:t>
            </w:r>
          </w:p>
        </w:tc>
        <w:tc>
          <w:tcPr>
            <w:tcW w:w="3400" w:type="dxa"/>
            <w:vAlign w:val="center"/>
          </w:tcPr>
          <w:p>
            <w:pPr>
              <w:spacing w:after="40"/>
              <w:rPr>
                <w:b w:val="0"/>
                <w:bCs w:val="0"/>
                <w:sz w:val="20"/>
                <w:szCs w:val="20"/>
              </w:rPr>
            </w:pPr>
            <w:r>
              <w:rPr>
                <w:rFonts w:ascii="맑은 고딕" w:hAnsi="맑은 고딕"/>
                <w:b w:val="0"/>
                <w:bCs w:val="0"/>
                <w:sz w:val="14"/>
                <w:szCs w:val="20"/>
              </w:rPr>
              <w:t>수행한 조회 경로 p95 1초 이내. 간헐적 ReadError 원인은 미확인</w:t>
            </w:r>
          </w:p>
        </w:tc>
      </w:tr>
      <w:tr>
        <w:tc>
          <w:tcPr>
            <w:tcW w:w="3017" w:type="dxa"/>
            <w:vAlign w:val="center"/>
          </w:tcPr>
          <w:p>
            <w:pPr>
              <w:spacing w:after="40"/>
              <w:rPr>
                <w:b w:val="0"/>
                <w:bCs w:val="0"/>
                <w:sz w:val="20"/>
                <w:szCs w:val="20"/>
              </w:rPr>
            </w:pPr>
            <w:r>
              <w:rPr>
                <w:rFonts w:ascii="맑은 고딕" w:hAnsi="맑은 고딕"/>
                <w:b w:val="0"/>
                <w:bCs w:val="0"/>
                <w:sz w:val="14"/>
                <w:szCs w:val="20"/>
              </w:rPr>
              <w:t>조회·수정 혼합</w:t>
            </w:r>
          </w:p>
        </w:tc>
        <w:tc>
          <w:tcPr>
            <w:tcW w:w="3782" w:type="dxa"/>
            <w:vAlign w:val="center"/>
          </w:tcPr>
          <w:p>
            <w:pPr>
              <w:spacing w:after="40"/>
              <w:rPr>
                <w:b w:val="0"/>
                <w:bCs w:val="0"/>
                <w:sz w:val="20"/>
                <w:szCs w:val="20"/>
              </w:rPr>
            </w:pPr>
            <w:r>
              <w:rPr>
                <w:rFonts w:ascii="맑은 고딕" w:hAnsi="맑은 고딕"/>
                <w:b w:val="0"/>
                <w:bCs w:val="0"/>
                <w:sz w:val="14"/>
                <w:szCs w:val="20"/>
              </w:rPr>
              <w:t>20명·60초씩 3회, 총 1,030건 중 오류 1건; 저장값 불일치 0건</w:t>
            </w:r>
          </w:p>
        </w:tc>
        <w:tc>
          <w:tcPr>
            <w:tcW w:w="3400" w:type="dxa"/>
            <w:vAlign w:val="center"/>
          </w:tcPr>
          <w:p>
            <w:pPr>
              <w:spacing w:after="40"/>
              <w:rPr>
                <w:b w:val="0"/>
                <w:bCs w:val="0"/>
                <w:sz w:val="20"/>
                <w:szCs w:val="20"/>
              </w:rPr>
            </w:pPr>
            <w:r>
              <w:rPr>
                <w:rFonts w:ascii="맑은 고딕" w:hAnsi="맑은 고딕"/>
                <w:b w:val="0"/>
                <w:bCs w:val="0"/>
                <w:sz w:val="14"/>
                <w:szCs w:val="20"/>
              </w:rPr>
              <w:t>오류율 기준 충족, 원인 미확인 ReadError 1건</w:t>
            </w:r>
          </w:p>
        </w:tc>
      </w:tr>
      <w:tr>
        <w:tc>
          <w:tcPr>
            <w:tcW w:w="3017" w:type="dxa"/>
            <w:vAlign w:val="center"/>
          </w:tcPr>
          <w:p>
            <w:pPr>
              <w:spacing w:after="40"/>
              <w:rPr>
                <w:b w:val="0"/>
                <w:bCs w:val="0"/>
                <w:sz w:val="20"/>
                <w:szCs w:val="20"/>
              </w:rPr>
            </w:pPr>
            <w:r>
              <w:rPr>
                <w:rFonts w:ascii="맑은 고딕" w:hAnsi="맑은 고딕"/>
                <w:b w:val="0"/>
                <w:bCs w:val="0"/>
                <w:sz w:val="14"/>
                <w:szCs w:val="20"/>
              </w:rPr>
              <w:t>AI 모의 Job·폴링</w:t>
            </w:r>
          </w:p>
        </w:tc>
        <w:tc>
          <w:tcPr>
            <w:tcW w:w="3782" w:type="dxa"/>
            <w:vAlign w:val="center"/>
          </w:tcPr>
          <w:p>
            <w:pPr>
              <w:spacing w:after="40"/>
              <w:rPr>
                <w:b w:val="0"/>
                <w:bCs w:val="0"/>
                <w:sz w:val="20"/>
                <w:szCs w:val="20"/>
              </w:rPr>
            </w:pPr>
            <w:r>
              <w:rPr>
                <w:rFonts w:ascii="맑은 고딕" w:hAnsi="맑은 고딕"/>
                <w:b w:val="0"/>
                <w:bCs w:val="0"/>
                <w:sz w:val="14"/>
                <w:szCs w:val="20"/>
              </w:rPr>
              <w:t>기획서 Job 10건 중 정상 9·의도적 실패 1; 요구사항·업무 Job은 유형별 정상 4·의도적 실패 1; 100화면 폴링 4,000건 오류 0</w:t>
            </w:r>
          </w:p>
        </w:tc>
        <w:tc>
          <w:tcPr>
            <w:tcW w:w="3400" w:type="dxa"/>
            <w:vAlign w:val="center"/>
          </w:tcPr>
          <w:p>
            <w:pPr>
              <w:spacing w:after="40"/>
              <w:rPr>
                <w:b w:val="0"/>
                <w:bCs w:val="0"/>
                <w:sz w:val="20"/>
                <w:szCs w:val="20"/>
              </w:rPr>
            </w:pPr>
            <w:r>
              <w:rPr>
                <w:rFonts w:ascii="맑은 고딕" w:hAnsi="맑은 고딕"/>
                <w:b w:val="0"/>
                <w:bCs w:val="0"/>
                <w:sz w:val="14"/>
                <w:szCs w:val="20"/>
              </w:rPr>
              <w:t>실행한 모의 Job 경로·결과 저장 확인. 실제 AI 성능은 미판정</w:t>
            </w:r>
          </w:p>
        </w:tc>
      </w:tr>
      <w:tr>
        <w:tc>
          <w:tcPr>
            <w:tcW w:w="3017" w:type="dxa"/>
            <w:vAlign w:val="center"/>
          </w:tcPr>
          <w:p>
            <w:pPr>
              <w:spacing w:after="40"/>
              <w:rPr>
                <w:b w:val="0"/>
                <w:bCs w:val="0"/>
                <w:sz w:val="20"/>
                <w:szCs w:val="20"/>
              </w:rPr>
            </w:pPr>
            <w:r>
              <w:rPr>
                <w:rFonts w:ascii="맑은 고딕" w:hAnsi="맑은 고딕"/>
                <w:b w:val="0"/>
                <w:bCs w:val="0"/>
                <w:sz w:val="14"/>
                <w:szCs w:val="20"/>
              </w:rPr>
              <w:t>일반 조회와 모의 Job 짝 비교</w:t>
            </w:r>
          </w:p>
        </w:tc>
        <w:tc>
          <w:tcPr>
            <w:tcW w:w="3782" w:type="dxa"/>
            <w:vAlign w:val="center"/>
          </w:tcPr>
          <w:p>
            <w:pPr>
              <w:spacing w:after="40"/>
              <w:rPr>
                <w:b w:val="0"/>
                <w:bCs w:val="0"/>
                <w:sz w:val="20"/>
                <w:szCs w:val="20"/>
              </w:rPr>
            </w:pPr>
            <w:r>
              <w:rPr>
                <w:rFonts w:ascii="맑은 고딕" w:hAnsi="맑은 고딕"/>
                <w:b w:val="0"/>
                <w:bCs w:val="0"/>
                <w:sz w:val="14"/>
                <w:szCs w:val="20"/>
              </w:rPr>
              <w:t>일반 조회 기준/동시 각 310건 오류 0; 일부 경로 p95 증가율 +45.270%, +83.154%</w:t>
            </w:r>
          </w:p>
        </w:tc>
        <w:tc>
          <w:tcPr>
            <w:tcW w:w="3400" w:type="dxa"/>
            <w:vAlign w:val="center"/>
          </w:tcPr>
          <w:p>
            <w:pPr>
              <w:spacing w:after="40"/>
              <w:rPr>
                <w:b w:val="0"/>
                <w:bCs w:val="0"/>
                <w:sz w:val="20"/>
                <w:szCs w:val="20"/>
              </w:rPr>
            </w:pPr>
            <w:r>
              <w:rPr>
                <w:rFonts w:ascii="맑은 고딕" w:hAnsi="맑은 고딕"/>
                <w:b w:val="0"/>
                <w:bCs w:val="0"/>
                <w:sz w:val="14"/>
                <w:szCs w:val="20"/>
              </w:rPr>
              <w:t>경로별 잠정 증가율 30% 기준 미달. 짧은 순차 측정이므로 인과 효과는 추가 검증 필요</w:t>
            </w:r>
          </w:p>
        </w:tc>
      </w:tr>
      <w:tr>
        <w:tc>
          <w:tcPr>
            <w:tcW w:w="3017" w:type="dxa"/>
            <w:vAlign w:val="center"/>
          </w:tcPr>
          <w:p>
            <w:pPr>
              <w:spacing w:after="40"/>
              <w:rPr>
                <w:b w:val="0"/>
                <w:bCs w:val="0"/>
                <w:sz w:val="20"/>
                <w:szCs w:val="20"/>
              </w:rPr>
            </w:pPr>
            <w:r>
              <w:rPr>
                <w:rFonts w:ascii="맑은 고딕" w:hAnsi="맑은 고딕"/>
                <w:b w:val="0"/>
                <w:bCs w:val="0"/>
                <w:sz w:val="14"/>
                <w:szCs w:val="20"/>
              </w:rPr>
              <w:t>Job 10개·30화면·일반 조회 10명 동시</w:t>
            </w:r>
          </w:p>
        </w:tc>
        <w:tc>
          <w:tcPr>
            <w:tcW w:w="3782" w:type="dxa"/>
            <w:vAlign w:val="center"/>
          </w:tcPr>
          <w:p>
            <w:pPr>
              <w:spacing w:after="40"/>
              <w:rPr>
                <w:b w:val="0"/>
                <w:bCs w:val="0"/>
                <w:sz w:val="20"/>
                <w:szCs w:val="20"/>
              </w:rPr>
            </w:pPr>
            <w:r>
              <w:rPr>
                <w:rFonts w:ascii="맑은 고딕" w:hAnsi="맑은 고딕"/>
                <w:b w:val="0"/>
                <w:bCs w:val="0"/>
                <w:sz w:val="14"/>
                <w:szCs w:val="20"/>
              </w:rPr>
              <w:t>총 551건 오류 0; Job·기획서 정합성 10/10</w:t>
            </w:r>
          </w:p>
        </w:tc>
        <w:tc>
          <w:tcPr>
            <w:tcW w:w="3400" w:type="dxa"/>
            <w:vAlign w:val="center"/>
          </w:tcPr>
          <w:p>
            <w:pPr>
              <w:spacing w:after="40"/>
              <w:rPr>
                <w:b w:val="0"/>
                <w:bCs w:val="0"/>
                <w:sz w:val="20"/>
                <w:szCs w:val="20"/>
              </w:rPr>
            </w:pPr>
            <w:r>
              <w:rPr>
                <w:rFonts w:ascii="맑은 고딕" w:hAnsi="맑은 고딕"/>
                <w:b w:val="0"/>
                <w:bCs w:val="0"/>
                <w:sz w:val="14"/>
                <w:szCs w:val="20"/>
              </w:rPr>
              <w:t>20초 로컬 혼합 조건 통과</w:t>
            </w:r>
          </w:p>
        </w:tc>
      </w:tr>
      <w:tr>
        <w:tc>
          <w:tcPr>
            <w:tcW w:w="3017" w:type="dxa"/>
            <w:vAlign w:val="center"/>
          </w:tcPr>
          <w:p>
            <w:pPr>
              <w:spacing w:after="40"/>
              <w:rPr>
                <w:b w:val="0"/>
                <w:bCs w:val="0"/>
                <w:sz w:val="20"/>
                <w:szCs w:val="20"/>
              </w:rPr>
            </w:pPr>
            <w:r>
              <w:rPr>
                <w:rFonts w:ascii="맑은 고딕" w:hAnsi="맑은 고딕"/>
                <w:b w:val="0"/>
                <w:bCs w:val="0"/>
                <w:sz w:val="14"/>
                <w:szCs w:val="20"/>
              </w:rPr>
              <w:t>동일 기획서 중복 Job</w:t>
            </w:r>
          </w:p>
        </w:tc>
        <w:tc>
          <w:tcPr>
            <w:tcW w:w="3782" w:type="dxa"/>
            <w:vAlign w:val="center"/>
          </w:tcPr>
          <w:p>
            <w:pPr>
              <w:spacing w:after="40"/>
              <w:rPr>
                <w:b w:val="0"/>
                <w:bCs w:val="0"/>
                <w:sz w:val="20"/>
                <w:szCs w:val="20"/>
              </w:rPr>
            </w:pPr>
            <w:r>
              <w:rPr>
                <w:rFonts w:ascii="맑은 고딕" w:hAnsi="맑은 고딕"/>
                <w:b w:val="0"/>
                <w:bCs w:val="0"/>
                <w:sz w:val="14"/>
                <w:szCs w:val="20"/>
              </w:rPr>
              <w:t>3회 모두 요구사항 정의서 2개 생성; 업무 Job은 매회 1개 중복 키 오류</w:t>
            </w:r>
          </w:p>
        </w:tc>
        <w:tc>
          <w:tcPr>
            <w:tcW w:w="3400" w:type="dxa"/>
            <w:vAlign w:val="center"/>
          </w:tcPr>
          <w:p>
            <w:pPr>
              <w:spacing w:after="40"/>
              <w:rPr>
                <w:b w:val="0"/>
                <w:bCs w:val="0"/>
                <w:sz w:val="20"/>
                <w:szCs w:val="20"/>
              </w:rPr>
            </w:pPr>
            <w:r>
              <w:rPr>
                <w:rFonts w:ascii="맑은 고딕" w:hAnsi="맑은 고딕"/>
                <w:b w:val="0"/>
                <w:bCs w:val="0"/>
                <w:sz w:val="14"/>
                <w:szCs w:val="20"/>
              </w:rPr>
              <w:t>정합성 미달. 중복 실행 제어 필요</w:t>
            </w:r>
          </w:p>
        </w:tc>
      </w:tr>
      <w:tr>
        <w:tc>
          <w:tcPr>
            <w:tcW w:w="3017" w:type="dxa"/>
            <w:vAlign w:val="center"/>
          </w:tcPr>
          <w:p>
            <w:pPr>
              <w:spacing w:after="40"/>
              <w:rPr>
                <w:b w:val="0"/>
                <w:bCs w:val="0"/>
                <w:sz w:val="20"/>
                <w:szCs w:val="20"/>
              </w:rPr>
            </w:pPr>
            <w:r>
              <w:rPr>
                <w:rFonts w:ascii="맑은 고딕" w:hAnsi="맑은 고딕"/>
                <w:b w:val="0"/>
                <w:bCs w:val="0"/>
                <w:sz w:val="14"/>
                <w:szCs w:val="20"/>
              </w:rPr>
              <w:t>급증·지속·재시작</w:t>
            </w:r>
          </w:p>
        </w:tc>
        <w:tc>
          <w:tcPr>
            <w:tcW w:w="3782" w:type="dxa"/>
            <w:vAlign w:val="center"/>
          </w:tcPr>
          <w:p>
            <w:pPr>
              <w:spacing w:after="40"/>
              <w:rPr>
                <w:b w:val="0"/>
                <w:bCs w:val="0"/>
                <w:sz w:val="20"/>
                <w:szCs w:val="20"/>
              </w:rPr>
            </w:pPr>
            <w:r>
              <w:rPr>
                <w:rFonts w:ascii="맑은 고딕" w:hAnsi="맑은 고딕"/>
                <w:b w:val="0"/>
                <w:bCs w:val="0"/>
                <w:sz w:val="14"/>
                <w:szCs w:val="20"/>
              </w:rPr>
              <w:t>100화면·30초 2,000건 오류 0; 20화면·5분 4,000건 오류 0; 급증 전 ReadError 1건. 워커 재시작 후 HTTP 약 0.92초 복귀, 기존 Job은 RUNNING 잔류</w:t>
            </w:r>
          </w:p>
        </w:tc>
        <w:tc>
          <w:tcPr>
            <w:tcW w:w="3400" w:type="dxa"/>
            <w:vAlign w:val="center"/>
          </w:tcPr>
          <w:p>
            <w:pPr>
              <w:spacing w:after="40"/>
              <w:rPr>
                <w:b w:val="0"/>
                <w:bCs w:val="0"/>
                <w:sz w:val="20"/>
                <w:szCs w:val="20"/>
              </w:rPr>
            </w:pPr>
            <w:r>
              <w:rPr>
                <w:rFonts w:ascii="맑은 고딕" w:hAnsi="맑은 고딕"/>
                <w:b w:val="0"/>
                <w:bCs w:val="0"/>
                <w:sz w:val="14"/>
                <w:szCs w:val="20"/>
              </w:rPr>
              <w:t>로컬 폴링 회복 확인. Job 자동 복구 미달; 1~2시간 지속 미수행</w:t>
            </w:r>
          </w:p>
        </w:tc>
      </w:tr>
    </w:tbl>
    <w:p>
      <w:pPr>
        <w:spacing w:after="20"/>
        <w:rPr>
          <w:b w:val="0"/>
          <w:bCs w:val="0"/>
          <w:sz w:val="20"/>
          <w:szCs w:val="20"/>
        </w:rPr>
      </w:pPr>
    </w:p>
    <w:p>
      <w:pPr>
        <w:rPr>
          <w:b w:val="0"/>
          <w:bCs w:val="0"/>
          <w:sz w:val="20"/>
          <w:szCs w:val="20"/>
        </w:rPr>
      </w:pPr>
      <w:r>
        <w:rPr>
          <w:b w:val="0"/>
          <w:bCs w:val="0"/>
          <w:sz w:val="20"/>
          <w:szCs w:val="20"/>
        </w:rPr>
        <w:t>실제 AI·배포 경로·장시간 용량은 별도 환경과 비용·중단 기준을 정한 뒤 검증해야 한다. 상세 조건과 원시 증적은 최종보고서에 기록했다.</w:t>
      </w:r>
    </w:p>
    <w:p>
      <w:pPr>
        <w:pStyle w:val="Heading2"/>
        <w:rPr>
          <w:b w:val="0"/>
          <w:bCs w:val="0"/>
          <w:sz w:val="30"/>
          <w:szCs w:val="30"/>
        </w:rPr>
      </w:pPr>
      <w:r>
        <w:rPr>
          <w:b w:val="0"/>
          <w:bCs w:val="0"/>
          <w:sz w:val="26"/>
          <w:szCs w:val="26"/>
        </w:rPr>
        <w:t>조치 결과</w:t>
      </w:r>
    </w:p>
    <w:tbl>
      <w:tblPr>
        <w:tblStyle w:val="b0"/>
        <w:tblW w:w="0" w:type="auto"/>
        <w:tblLook w:val="04A0" w:firstRow="1" w:lastRow="0" w:firstColumn="1" w:lastColumn="0" w:noHBand="0" w:noVBand="1"/>
        <w:jc w:val="center"/>
      </w:tblPr>
      <w:tblGrid>
        <w:gridCol w:w="2582"/>
        <w:gridCol w:w="4217"/>
        <w:gridCol w:w="3400"/>
      </w:tblGrid>
      <w:tr>
        <w:tc>
          <w:tcPr>
            <w:tcW w:w="2582" w:type="dxa"/>
            <w:shd w:val="clear" w:color="auto" w:fill="E8F0F7"/>
            <w:vAlign w:val="center"/>
          </w:tcPr>
          <w:p>
            <w:pPr>
              <w:spacing w:after="40"/>
              <w:rPr>
                <w:b w:val="0"/>
                <w:bCs w:val="0"/>
                <w:sz w:val="20"/>
                <w:szCs w:val="20"/>
              </w:rPr>
            </w:pPr>
            <w:r>
              <w:rPr>
                <w:rFonts w:ascii="맑은 고딕" w:hAnsi="맑은 고딕"/>
                <w:b w:val="0"/>
                <w:bCs w:val="0"/>
                <w:sz w:val="14"/>
                <w:szCs w:val="20"/>
              </w:rPr>
              <w:t>우선 조치 항목</w:t>
            </w:r>
          </w:p>
        </w:tc>
        <w:tc>
          <w:tcPr>
            <w:tcW w:w="4217" w:type="dxa"/>
            <w:shd w:val="clear" w:color="auto" w:fill="E8F0F7"/>
            <w:vAlign w:val="center"/>
          </w:tcPr>
          <w:p>
            <w:pPr>
              <w:spacing w:after="40"/>
              <w:rPr>
                <w:b w:val="0"/>
                <w:bCs w:val="0"/>
                <w:sz w:val="20"/>
                <w:szCs w:val="20"/>
              </w:rPr>
            </w:pPr>
            <w:r>
              <w:rPr>
                <w:rFonts w:ascii="맑은 고딕" w:hAnsi="맑은 고딕"/>
                <w:b w:val="0"/>
                <w:bCs w:val="0"/>
                <w:sz w:val="14"/>
                <w:szCs w:val="20"/>
              </w:rPr>
              <w:t>조치·재시험 결과</w:t>
            </w:r>
          </w:p>
        </w:tc>
        <w:tc>
          <w:tcPr>
            <w:tcW w:w="3400" w:type="dxa"/>
            <w:shd w:val="clear" w:color="auto" w:fill="E8F0F7"/>
            <w:vAlign w:val="center"/>
          </w:tcPr>
          <w:p>
            <w:pPr>
              <w:spacing w:after="40"/>
              <w:rPr>
                <w:b w:val="0"/>
                <w:bCs w:val="0"/>
                <w:sz w:val="20"/>
                <w:szCs w:val="20"/>
              </w:rPr>
            </w:pPr>
            <w:r>
              <w:rPr>
                <w:rFonts w:ascii="맑은 고딕" w:hAnsi="맑은 고딕"/>
                <w:b w:val="0"/>
                <w:bCs w:val="0"/>
                <w:sz w:val="14"/>
                <w:szCs w:val="20"/>
              </w:rPr>
              <w:t>남은 범위</w:t>
            </w:r>
          </w:p>
        </w:tc>
      </w:tr>
      <w:tr>
        <w:tc>
          <w:tcPr>
            <w:tcW w:w="2582" w:type="dxa"/>
            <w:vAlign w:val="center"/>
          </w:tcPr>
          <w:p>
            <w:pPr>
              <w:spacing w:after="40"/>
              <w:rPr>
                <w:b w:val="0"/>
                <w:bCs w:val="0"/>
                <w:sz w:val="20"/>
                <w:szCs w:val="20"/>
              </w:rPr>
            </w:pPr>
            <w:r>
              <w:rPr>
                <w:rFonts w:ascii="맑은 고딕" w:hAnsi="맑은 고딕"/>
                <w:b w:val="0"/>
                <w:bCs w:val="0"/>
                <w:sz w:val="14"/>
                <w:szCs w:val="20"/>
              </w:rPr>
              <w:t>동일 기획서 중복 Job·정의서</w:t>
            </w:r>
          </w:p>
        </w:tc>
        <w:tc>
          <w:tcPr>
            <w:tcW w:w="4217" w:type="dxa"/>
            <w:vAlign w:val="center"/>
          </w:tcPr>
          <w:p>
            <w:pPr>
              <w:spacing w:after="40"/>
              <w:rPr>
                <w:b w:val="0"/>
                <w:bCs w:val="0"/>
                <w:sz w:val="20"/>
                <w:szCs w:val="20"/>
              </w:rPr>
            </w:pPr>
            <w:r>
              <w:rPr>
                <w:rFonts w:ascii="맑은 고딕" w:hAnsi="맑은 고딕"/>
                <w:b w:val="0"/>
                <w:bCs w:val="0"/>
                <w:sz w:val="14"/>
                <w:szCs w:val="20"/>
              </w:rPr>
              <w:t>활성 Job 재사용과 DB 잠금 적용. 동시 요청 3회씩 재시험에서 요청 쌍당 Job 1개, 정의서·업무 초안 각 1건, 오류 0건</w:t>
            </w:r>
          </w:p>
        </w:tc>
        <w:tc>
          <w:tcPr>
            <w:tcW w:w="3400" w:type="dxa"/>
            <w:vAlign w:val="center"/>
          </w:tcPr>
          <w:p>
            <w:pPr>
              <w:spacing w:after="40"/>
              <w:rPr>
                <w:b w:val="0"/>
                <w:bCs w:val="0"/>
                <w:sz w:val="20"/>
                <w:szCs w:val="20"/>
              </w:rPr>
            </w:pPr>
            <w:r>
              <w:rPr>
                <w:rFonts w:ascii="맑은 고딕" w:hAnsi="맑은 고딕"/>
                <w:b w:val="0"/>
                <w:bCs w:val="0"/>
                <w:sz w:val="14"/>
                <w:szCs w:val="20"/>
              </w:rPr>
              <w:t>실제 AI·다중 워커 규모 미시험</w:t>
            </w:r>
          </w:p>
        </w:tc>
      </w:tr>
      <w:tr>
        <w:tc>
          <w:tcPr>
            <w:tcW w:w="2582" w:type="dxa"/>
            <w:vAlign w:val="center"/>
          </w:tcPr>
          <w:p>
            <w:pPr>
              <w:spacing w:after="40"/>
              <w:rPr>
                <w:b w:val="0"/>
                <w:bCs w:val="0"/>
                <w:sz w:val="20"/>
                <w:szCs w:val="20"/>
              </w:rPr>
            </w:pPr>
            <w:r>
              <w:rPr>
                <w:rFonts w:ascii="맑은 고딕" w:hAnsi="맑은 고딕"/>
                <w:b w:val="0"/>
                <w:bCs w:val="0"/>
                <w:sz w:val="14"/>
                <w:szCs w:val="20"/>
              </w:rPr>
              <w:t>재시작 후 RUNNING Job</w:t>
            </w:r>
          </w:p>
        </w:tc>
        <w:tc>
          <w:tcPr>
            <w:tcW w:w="4217" w:type="dxa"/>
            <w:vAlign w:val="center"/>
          </w:tcPr>
          <w:p>
            <w:pPr>
              <w:spacing w:after="40"/>
              <w:rPr>
                <w:b w:val="0"/>
                <w:bCs w:val="0"/>
                <w:sz w:val="20"/>
                <w:szCs w:val="20"/>
              </w:rPr>
            </w:pPr>
            <w:r>
              <w:rPr>
                <w:rFonts w:ascii="맑은 고딕" w:hAnsi="맑은 고딕"/>
                <w:b w:val="0"/>
                <w:bCs w:val="0"/>
                <w:sz w:val="14"/>
                <w:szCs w:val="20"/>
              </w:rPr>
              <w:t>30분 초과 PENDING/RUNNING을 조회 후 ERROR로 정리하는 명령 추가. 임시 워커 중단 뒤 잔류 Job 정리 및 명시적 새 Job 접수 검증</w:t>
            </w:r>
          </w:p>
        </w:tc>
        <w:tc>
          <w:tcPr>
            <w:tcW w:w="3400" w:type="dxa"/>
            <w:vAlign w:val="center"/>
          </w:tcPr>
          <w:p>
            <w:pPr>
              <w:spacing w:after="40"/>
              <w:rPr>
                <w:b w:val="0"/>
                <w:bCs w:val="0"/>
                <w:sz w:val="20"/>
                <w:szCs w:val="20"/>
              </w:rPr>
            </w:pPr>
            <w:r>
              <w:rPr>
                <w:rFonts w:ascii="맑은 고딕" w:hAnsi="맑은 고딕"/>
                <w:b w:val="0"/>
                <w:bCs w:val="0"/>
                <w:sz w:val="14"/>
                <w:szCs w:val="20"/>
              </w:rPr>
              <w:t>자동 재실행 없음. 실행 중인 정상 장시간 Job을 보호하려면 중단 워커 확인과 임계시간 조정 필요</w:t>
            </w:r>
          </w:p>
        </w:tc>
      </w:tr>
      <w:tr>
        <w:tc>
          <w:tcPr>
            <w:tcW w:w="2582" w:type="dxa"/>
            <w:vAlign w:val="center"/>
          </w:tcPr>
          <w:p>
            <w:pPr>
              <w:spacing w:after="40"/>
              <w:rPr>
                <w:b w:val="0"/>
                <w:bCs w:val="0"/>
                <w:sz w:val="20"/>
                <w:szCs w:val="20"/>
              </w:rPr>
            </w:pPr>
            <w:r>
              <w:rPr>
                <w:rFonts w:ascii="맑은 고딕" w:hAnsi="맑은 고딕"/>
                <w:b w:val="0"/>
                <w:bCs w:val="0"/>
                <w:sz w:val="14"/>
                <w:szCs w:val="20"/>
              </w:rPr>
              <w:t>조회 지연·ReadError</w:t>
            </w:r>
          </w:p>
        </w:tc>
        <w:tc>
          <w:tcPr>
            <w:tcW w:w="4217" w:type="dxa"/>
            <w:vAlign w:val="center"/>
          </w:tcPr>
          <w:p>
            <w:pPr>
              <w:spacing w:after="40"/>
              <w:rPr>
                <w:b w:val="0"/>
                <w:bCs w:val="0"/>
                <w:sz w:val="20"/>
                <w:szCs w:val="20"/>
              </w:rPr>
            </w:pPr>
            <w:r>
              <w:rPr>
                <w:rFonts w:ascii="맑은 고딕" w:hAnsi="맑은 고딕"/>
                <w:b w:val="0"/>
                <w:bCs w:val="0"/>
                <w:sz w:val="14"/>
                <w:szCs w:val="20"/>
              </w:rPr>
              <w:t>620조회씩 두 차례 추가 비교, 오류 0건씩. 경로별 30% 초과는 산발적이며 원인 미확정. 과거 오류 3건은 직전 요청과 약 2.0~2.3초 간격으로 연결 종료 경합 가설과 부합</w:t>
            </w:r>
          </w:p>
        </w:tc>
        <w:tc>
          <w:tcPr>
            <w:tcW w:w="3400" w:type="dxa"/>
            <w:vAlign w:val="center"/>
          </w:tcPr>
          <w:p>
            <w:pPr>
              <w:spacing w:after="40"/>
              <w:rPr>
                <w:b w:val="0"/>
                <w:bCs w:val="0"/>
                <w:sz w:val="20"/>
                <w:szCs w:val="20"/>
              </w:rPr>
            </w:pPr>
            <w:r>
              <w:rPr>
                <w:rFonts w:ascii="맑은 고딕" w:hAnsi="맑은 고딕"/>
                <w:b w:val="0"/>
                <w:bCs w:val="0"/>
                <w:sz w:val="14"/>
                <w:szCs w:val="20"/>
              </w:rPr>
              <w:t>더 긴 교차 순서 비교와 연결·서버 처리시간 로그 필요. 배포 경로에는 결과 적용 불가</w:t>
            </w:r>
          </w:p>
        </w:tc>
      </w:tr>
    </w:tbl>
    <w:p>
      <w:pPr>
        <w:spacing w:after="20"/>
        <w:rPr>
          <w:b w:val="0"/>
          <w:bCs w:val="0"/>
          <w:sz w:val="20"/>
          <w:szCs w:val="20"/>
        </w:rPr>
      </w:pPr>
    </w:p>
    <w:p>
      <w:pPr>
        <w:pStyle w:val="Heading2"/>
        <w:keepNext w:val="off"/>
        <w:keepLines w:val="off"/>
        <w:spacing w:after="80" w:lineRule="auto"/>
        <w:rPr/>
      </w:pPr>
    </w:p>
    <w:sectPr>
      <w:pgSz w:w="11909" w:h="16834"/>
      <w:pgMar w:top="1275" w:right="992" w:bottom="1559" w:left="992" w:header="720" w:footer="720" w:gutter="0"/>
      <w:cols/>
      <w:docGrid w:linePitch="360"/>
      <w:pgNumType w:start="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7FFFFFFF" w:usb1="29D77CFB" w:usb2="00000012" w:usb3="00000001" w:csb0="00080001" w:csb1="00000001"/>
  </w:font>
  <w:font w:name="Arial">
    <w:panose1 w:val="020B0604020202020204"/>
    <w:family w:val="Arial"/>
    <w:charset w:val="00"/>
    <w:notTrueType w:val="false"/>
    <w:sig w:usb0="7FFFFFFF" w:usb1="7FFFFFFF" w:usb2="00000009" w:usb3="00000001" w:csb0="400001FF" w:csb1="7FFFFFFF"/>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8"/>
    <w:multiLevelType w:val="singleLevel"/>
    <w:tmpl w:val="d0a62b40"/>
    <w:lvl w:ilvl="0">
      <w:start w:val="1"/>
      <w:lvlText w:val="%1."/>
      <w:lvlJc w:val="left"/>
      <w:pStyle w:val="b1"/>
      <w:pPr>
        <w:ind w:left="360" w:hanging="360"/>
        <w:tabs>
          <w:tab w:val="num" w:pos="360"/>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embedTrueTypeFonts/>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lang w:val="ko"/>
        <w:rFonts w:ascii="Arial" w:eastAsia="Arial" w:hAnsi="Arial" w:cs="Arial"/>
        <w:b/>
        <w:bCs/>
        <w:sz w:val="22"/>
        <w:szCs w:val="22"/>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35" w:unhideWhenUsed="1"/>
    <w:lsdException w:name="toc 2" w:semiHidden="1" w:uiPriority="135" w:unhideWhenUsed="1"/>
    <w:lsdException w:name="toc 3" w:semiHidden="1" w:uiPriority="135" w:unhideWhenUsed="1"/>
    <w:lsdException w:name="toc 4" w:semiHidden="1" w:uiPriority="135" w:unhideWhenUsed="1"/>
    <w:lsdException w:name="toc 5" w:semiHidden="1" w:uiPriority="135" w:unhideWhenUsed="1"/>
    <w:lsdException w:name="toc 6" w:semiHidden="1" w:uiPriority="135" w:unhideWhenUsed="1"/>
    <w:lsdException w:name="toc 7" w:semiHidden="1" w:uiPriority="135" w:unhideWhenUsed="1"/>
    <w:lsdException w:name="toc 8" w:semiHidden="1" w:uiPriority="135" w:unhideWhenUsed="1"/>
    <w:lsdException w:name="toc 9" w:semiHidden="1" w:uiPriority="135"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3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82" w:qFormat="1"/>
    <w:lsdException w:name="Emphasis" w:uiPriority="8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35"/>
    <w:lsdException w:name="Table Theme" w:semiHidden="1" w:unhideWhenUsed="1"/>
    <w:lsdException w:name="Placeholder Text" w:semiHidden="1"/>
    <w:lsdException w:name="No Spacing" w:uiPriority="1" w:qFormat="1"/>
    <w:lsdException w:name="Light Shading" w:uiPriority="336"/>
    <w:lsdException w:name="Light List" w:uiPriority="337"/>
    <w:lsdException w:name="Light Grid" w:uiPriority="338"/>
    <w:lsdException w:name="Medium Shading 1" w:uiPriority="339"/>
    <w:lsdException w:name="Medium Shading 2" w:uiPriority="598"/>
    <w:lsdException w:name="Medium List 1" w:uiPriority="599"/>
    <w:lsdException w:name="Medium List 2" w:uiPriority="600"/>
    <w:lsdException w:name="Medium Grid 1" w:uiPriority="601"/>
    <w:lsdException w:name="Medium Grid 2" w:uiPriority="608"/>
    <w:lsdException w:name="Medium Grid 3" w:uiPriority="609"/>
    <w:lsdException w:name="Dark List" w:uiPriority="628"/>
    <w:lsdException w:name="Colorful Shading" w:uiPriority="629"/>
    <w:lsdException w:name="Colorful List" w:uiPriority="630"/>
    <w:lsdException w:name="Colorful Grid" w:uiPriority="631"/>
    <w:lsdException w:name="Light Shading Accent 1" w:uiPriority="336"/>
    <w:lsdException w:name="Light List Accent 1" w:uiPriority="337"/>
    <w:lsdException w:name="Light Grid Accent 1" w:uiPriority="338"/>
    <w:lsdException w:name="Medium Shading 1 Accent 1" w:uiPriority="339"/>
    <w:lsdException w:name="Medium Shading 2 Accent 1" w:uiPriority="598"/>
    <w:lsdException w:name="Medium List 1 Accent 1" w:uiPriority="599"/>
    <w:lsdException w:name="Revision" w:semiHidden="1"/>
    <w:lsdException w:name="List Paragraph" w:uiPriority="130" w:qFormat="1"/>
    <w:lsdException w:name="Quote" w:uiPriority="101" w:qFormat="1"/>
    <w:lsdException w:name="Intense Quote" w:uiPriority="114" w:qFormat="1"/>
    <w:lsdException w:name="Medium List 2 Accent 1" w:uiPriority="600"/>
    <w:lsdException w:name="Medium Grid 1 Accent 1" w:uiPriority="601"/>
    <w:lsdException w:name="Medium Grid 2 Accent 1" w:uiPriority="608"/>
    <w:lsdException w:name="Medium Grid 3 Accent 1" w:uiPriority="609"/>
    <w:lsdException w:name="Dark List Accent 1" w:uiPriority="628"/>
    <w:lsdException w:name="Colorful Shading Accent 1" w:uiPriority="629"/>
    <w:lsdException w:name="Colorful List Accent 1" w:uiPriority="630"/>
    <w:lsdException w:name="Colorful Grid Accent 1" w:uiPriority="631"/>
    <w:lsdException w:name="Light Shading Accent 2" w:uiPriority="336"/>
    <w:lsdException w:name="Light List Accent 2" w:uiPriority="337"/>
    <w:lsdException w:name="Light Grid Accent 2" w:uiPriority="338"/>
    <w:lsdException w:name="Medium Shading 1 Accent 2" w:uiPriority="339"/>
    <w:lsdException w:name="Medium Shading 2 Accent 2" w:uiPriority="598"/>
    <w:lsdException w:name="Medium List 1 Accent 2" w:uiPriority="599"/>
    <w:lsdException w:name="Medium List 2 Accent 2" w:uiPriority="600"/>
    <w:lsdException w:name="Medium Grid 1 Accent 2" w:uiPriority="601"/>
    <w:lsdException w:name="Medium Grid 2 Accent 2" w:uiPriority="608"/>
    <w:lsdException w:name="Medium Grid 3 Accent 2" w:uiPriority="609"/>
    <w:lsdException w:name="Dark List Accent 2" w:uiPriority="628"/>
    <w:lsdException w:name="Colorful Shading Accent 2" w:uiPriority="629"/>
    <w:lsdException w:name="Colorful List Accent 2" w:uiPriority="630"/>
    <w:lsdException w:name="Colorful Grid Accent 2" w:uiPriority="631"/>
    <w:lsdException w:name="Light Shading Accent 3" w:uiPriority="336"/>
    <w:lsdException w:name="Light List Accent 3" w:uiPriority="337"/>
    <w:lsdException w:name="Light Grid Accent 3" w:uiPriority="338"/>
    <w:lsdException w:name="Medium Shading 1 Accent 3" w:uiPriority="339"/>
    <w:lsdException w:name="Medium Shading 2 Accent 3" w:uiPriority="598"/>
    <w:lsdException w:name="Medium List 1 Accent 3" w:uiPriority="599"/>
    <w:lsdException w:name="Medium List 2 Accent 3" w:uiPriority="600"/>
    <w:lsdException w:name="Medium Grid 1 Accent 3" w:uiPriority="601"/>
    <w:lsdException w:name="Medium Grid 2 Accent 3" w:uiPriority="608"/>
    <w:lsdException w:name="Medium Grid 3 Accent 3" w:uiPriority="609"/>
    <w:lsdException w:name="Dark List Accent 3" w:uiPriority="628"/>
    <w:lsdException w:name="Colorful Shading Accent 3" w:uiPriority="629"/>
    <w:lsdException w:name="Colorful List Accent 3" w:uiPriority="630"/>
    <w:lsdException w:name="Colorful Grid Accent 3" w:uiPriority="631"/>
    <w:lsdException w:name="Light Shading Accent 4" w:uiPriority="336"/>
    <w:lsdException w:name="Light List Accent 4" w:uiPriority="337"/>
    <w:lsdException w:name="Light Grid Accent 4" w:uiPriority="338"/>
    <w:lsdException w:name="Medium Shading 1 Accent 4" w:uiPriority="339"/>
    <w:lsdException w:name="Medium Shading 2 Accent 4" w:uiPriority="598"/>
    <w:lsdException w:name="Medium List 1 Accent 4" w:uiPriority="599"/>
    <w:lsdException w:name="Medium List 2 Accent 4" w:uiPriority="600"/>
    <w:lsdException w:name="Medium Grid 1 Accent 4" w:uiPriority="601"/>
    <w:lsdException w:name="Medium Grid 2 Accent 4" w:uiPriority="608"/>
    <w:lsdException w:name="Medium Grid 3 Accent 4" w:uiPriority="609"/>
    <w:lsdException w:name="Dark List Accent 4" w:uiPriority="628"/>
    <w:lsdException w:name="Colorful Shading Accent 4" w:uiPriority="629"/>
    <w:lsdException w:name="Colorful List Accent 4" w:uiPriority="630"/>
    <w:lsdException w:name="Colorful Grid Accent 4" w:uiPriority="631"/>
    <w:lsdException w:name="Light Shading Accent 5" w:uiPriority="336"/>
    <w:lsdException w:name="Light List Accent 5" w:uiPriority="337"/>
    <w:lsdException w:name="Light Grid Accent 5" w:uiPriority="338"/>
    <w:lsdException w:name="Medium Shading 1 Accent 5" w:uiPriority="339"/>
    <w:lsdException w:name="Medium Shading 2 Accent 5" w:uiPriority="598"/>
    <w:lsdException w:name="Medium List 1 Accent 5" w:uiPriority="599"/>
    <w:lsdException w:name="Medium List 2 Accent 5" w:uiPriority="600"/>
    <w:lsdException w:name="Medium Grid 1 Accent 5" w:uiPriority="601"/>
    <w:lsdException w:name="Medium Grid 2 Accent 5" w:uiPriority="608"/>
    <w:lsdException w:name="Medium Grid 3 Accent 5" w:uiPriority="609"/>
    <w:lsdException w:name="Dark List Accent 5" w:uiPriority="628"/>
    <w:lsdException w:name="Colorful Shading Accent 5" w:uiPriority="629"/>
    <w:lsdException w:name="Colorful List Accent 5" w:uiPriority="630"/>
    <w:lsdException w:name="Colorful Grid Accent 5" w:uiPriority="631"/>
    <w:lsdException w:name="Light Shading Accent 6" w:uiPriority="336"/>
    <w:lsdException w:name="Light List Accent 6" w:uiPriority="337"/>
    <w:lsdException w:name="Light Grid Accent 6" w:uiPriority="338"/>
    <w:lsdException w:name="Medium Shading 1 Accent 6" w:uiPriority="339"/>
    <w:lsdException w:name="Medium Shading 2 Accent 6" w:uiPriority="598"/>
    <w:lsdException w:name="Medium List 1 Accent 6" w:uiPriority="599"/>
    <w:lsdException w:name="Medium List 2 Accent 6" w:uiPriority="600"/>
    <w:lsdException w:name="Medium Grid 1 Accent 6" w:uiPriority="601"/>
    <w:lsdException w:name="Medium Grid 2 Accent 6" w:uiPriority="608"/>
    <w:lsdException w:name="Medium Grid 3 Accent 6" w:uiPriority="609"/>
    <w:lsdException w:name="Dark List Accent 6" w:uiPriority="628"/>
    <w:lsdException w:name="Colorful Shading Accent 6" w:uiPriority="629"/>
    <w:lsdException w:name="Colorful List Accent 6" w:uiPriority="630"/>
    <w:lsdException w:name="Colorful Grid Accent 6" w:uiPriority="631"/>
    <w:lsdException w:name="Subtle Emphasis" w:uiPriority="55" w:qFormat="1"/>
    <w:lsdException w:name="Intense Emphasis" w:uiPriority="81" w:qFormat="1"/>
    <w:lsdException w:name="Subtle Reference" w:uiPriority="115" w:qFormat="1"/>
    <w:lsdException w:name="Intense Reference" w:uiPriority="128" w:qFormat="1"/>
    <w:lsdException w:name="Book Title" w:uiPriority="129" w:qFormat="1"/>
    <w:lsdException w:name="Bibliography" w:semiHidden="1" w:uiPriority="133" w:unhideWhenUsed="1"/>
    <w:lsdException w:name="TOC Heading" w:semiHidden="1" w:uiPriority="135" w:unhideWhenUsed="1" w:qFormat="1"/>
    <w:lsdException w:name="Plain Table 1" w:uiPriority="257"/>
    <w:lsdException w:name="Plain Table 2" w:uiPriority="258"/>
    <w:lsdException w:name="Plain Table 3" w:uiPriority="259"/>
    <w:lsdException w:name="Plain Table 4" w:uiPriority="260"/>
    <w:lsdException w:name="Plain Table 5" w:uiPriority="261"/>
    <w:lsdException w:name="Grid Table Light" w:uiPriority="256"/>
    <w:lsdException w:name="Grid Table 1 Light" w:uiPriority="274"/>
    <w:lsdException w:name="Grid Table 2" w:uiPriority="275"/>
    <w:lsdException w:name="Grid Table 3" w:uiPriority="276"/>
    <w:lsdException w:name="Grid Table 4" w:uiPriority="277"/>
    <w:lsdException w:name="Grid Table 5 Dark" w:uiPriority="296"/>
    <w:lsdException w:name="Grid Table 6 Colorful" w:uiPriority="297"/>
    <w:lsdException w:name="Grid Table 7 Colorful" w:uiPriority="304"/>
    <w:lsdException w:name="Grid Table 1 Light Accent 1" w:uiPriority="274"/>
    <w:lsdException w:name="Grid Table 2 Accent 1" w:uiPriority="275"/>
    <w:lsdException w:name="Grid Table 3 Accent 1" w:uiPriority="276"/>
    <w:lsdException w:name="Grid Table 4 Accent 1" w:uiPriority="277"/>
    <w:lsdException w:name="Grid Table 5 Dark Accent 1" w:uiPriority="296"/>
    <w:lsdException w:name="Grid Table 6 Colorful Accent 1" w:uiPriority="297"/>
    <w:lsdException w:name="Grid Table 7 Colorful Accent 1" w:uiPriority="304"/>
    <w:lsdException w:name="Grid Table 1 Light Accent 2" w:uiPriority="274"/>
    <w:lsdException w:name="Grid Table 2 Accent 2" w:uiPriority="275"/>
    <w:lsdException w:name="Grid Table 3 Accent 2" w:uiPriority="276"/>
    <w:lsdException w:name="Grid Table 4 Accent 2" w:uiPriority="277"/>
    <w:lsdException w:name="Grid Table 5 Dark Accent 2" w:uiPriority="296"/>
    <w:lsdException w:name="Grid Table 6 Colorful Accent 2" w:uiPriority="297"/>
    <w:lsdException w:name="Grid Table 7 Colorful Accent 2" w:uiPriority="304"/>
    <w:lsdException w:name="Grid Table 1 Light Accent 3" w:uiPriority="274"/>
    <w:lsdException w:name="Grid Table 2 Accent 3" w:uiPriority="275"/>
    <w:lsdException w:name="Grid Table 3 Accent 3" w:uiPriority="276"/>
    <w:lsdException w:name="Grid Table 4 Accent 3" w:uiPriority="277"/>
    <w:lsdException w:name="Grid Table 5 Dark Accent 3" w:uiPriority="296"/>
    <w:lsdException w:name="Grid Table 6 Colorful Accent 3" w:uiPriority="297"/>
    <w:lsdException w:name="Grid Table 7 Colorful Accent 3" w:uiPriority="304"/>
    <w:lsdException w:name="Grid Table 1 Light Accent 4" w:uiPriority="274"/>
    <w:lsdException w:name="Grid Table 2 Accent 4" w:uiPriority="275"/>
    <w:lsdException w:name="Grid Table 3 Accent 4" w:uiPriority="276"/>
    <w:lsdException w:name="Grid Table 4 Accent 4" w:uiPriority="277"/>
    <w:lsdException w:name="Grid Table 5 Dark Accent 4" w:uiPriority="296"/>
    <w:lsdException w:name="Grid Table 6 Colorful Accent 4" w:uiPriority="297"/>
    <w:lsdException w:name="Grid Table 7 Colorful Accent 4" w:uiPriority="304"/>
    <w:lsdException w:name="Grid Table 1 Light Accent 5" w:uiPriority="274"/>
    <w:lsdException w:name="Grid Table 2 Accent 5" w:uiPriority="275"/>
    <w:lsdException w:name="Grid Table 3 Accent 5" w:uiPriority="276"/>
    <w:lsdException w:name="Grid Table 4 Accent 5" w:uiPriority="277"/>
    <w:lsdException w:name="Grid Table 5 Dark Accent 5" w:uiPriority="296"/>
    <w:lsdException w:name="Grid Table 6 Colorful Accent 5" w:uiPriority="297"/>
    <w:lsdException w:name="Grid Table 7 Colorful Accent 5" w:uiPriority="304"/>
    <w:lsdException w:name="Grid Table 1 Light Accent 6" w:uiPriority="274"/>
    <w:lsdException w:name="Grid Table 2 Accent 6" w:uiPriority="275"/>
    <w:lsdException w:name="Grid Table 3 Accent 6" w:uiPriority="276"/>
    <w:lsdException w:name="Grid Table 4 Accent 6" w:uiPriority="277"/>
    <w:lsdException w:name="Grid Table 5 Dark Accent 6" w:uiPriority="296"/>
    <w:lsdException w:name="Grid Table 6 Colorful Accent 6" w:uiPriority="297"/>
    <w:lsdException w:name="Grid Table 7 Colorful Accent 6" w:uiPriority="304"/>
    <w:lsdException w:name="List Table 1 Light" w:uiPriority="274"/>
    <w:lsdException w:name="List Table 2" w:uiPriority="275"/>
    <w:lsdException w:name="List Table 3" w:uiPriority="276"/>
    <w:lsdException w:name="List Table 4" w:uiPriority="277"/>
    <w:lsdException w:name="List Table 5 Dark" w:uiPriority="296"/>
    <w:lsdException w:name="List Table 6 Colorful" w:uiPriority="297"/>
    <w:lsdException w:name="List Table 7 Colorful" w:uiPriority="304"/>
    <w:lsdException w:name="List Table 1 Light Accent 1" w:uiPriority="274"/>
    <w:lsdException w:name="List Table 2 Accent 1" w:uiPriority="275"/>
    <w:lsdException w:name="List Table 3 Accent 1" w:uiPriority="276"/>
    <w:lsdException w:name="List Table 4 Accent 1" w:uiPriority="277"/>
    <w:lsdException w:name="List Table 5 Dark Accent 1" w:uiPriority="296"/>
    <w:lsdException w:name="List Table 6 Colorful Accent 1" w:uiPriority="297"/>
    <w:lsdException w:name="List Table 7 Colorful Accent 1" w:uiPriority="304"/>
    <w:lsdException w:name="List Table 1 Light Accent 2" w:uiPriority="274"/>
    <w:lsdException w:name="List Table 2 Accent 2" w:uiPriority="275"/>
    <w:lsdException w:name="List Table 3 Accent 2" w:uiPriority="276"/>
    <w:lsdException w:name="List Table 4 Accent 2" w:uiPriority="277"/>
    <w:lsdException w:name="List Table 5 Dark Accent 2" w:uiPriority="296"/>
    <w:lsdException w:name="List Table 6 Colorful Accent 2" w:uiPriority="297"/>
    <w:lsdException w:name="List Table 7 Colorful Accent 2" w:uiPriority="304"/>
    <w:lsdException w:name="List Table 1 Light Accent 3" w:uiPriority="274"/>
    <w:lsdException w:name="List Table 2 Accent 3" w:uiPriority="275"/>
    <w:lsdException w:name="List Table 3 Accent 3" w:uiPriority="276"/>
    <w:lsdException w:name="List Table 4 Accent 3" w:uiPriority="277"/>
    <w:lsdException w:name="List Table 5 Dark Accent 3" w:uiPriority="296"/>
    <w:lsdException w:name="List Table 6 Colorful Accent 3" w:uiPriority="297"/>
    <w:lsdException w:name="List Table 7 Colorful Accent 3" w:uiPriority="304"/>
    <w:lsdException w:name="List Table 1 Light Accent 4" w:uiPriority="274"/>
    <w:lsdException w:name="List Table 2 Accent 4" w:uiPriority="275"/>
    <w:lsdException w:name="List Table 3 Accent 4" w:uiPriority="276"/>
    <w:lsdException w:name="List Table 4 Accent 4" w:uiPriority="277"/>
    <w:lsdException w:name="List Table 5 Dark Accent 4" w:uiPriority="296"/>
    <w:lsdException w:name="List Table 6 Colorful Accent 4" w:uiPriority="297"/>
    <w:lsdException w:name="List Table 7 Colorful Accent 4" w:uiPriority="304"/>
    <w:lsdException w:name="List Table 1 Light Accent 5" w:uiPriority="274"/>
    <w:lsdException w:name="List Table 2 Accent 5" w:uiPriority="275"/>
    <w:lsdException w:name="List Table 3 Accent 5" w:uiPriority="276"/>
    <w:lsdException w:name="List Table 4 Accent 5" w:uiPriority="277"/>
    <w:lsdException w:name="List Table 5 Dark Accent 5" w:uiPriority="296"/>
    <w:lsdException w:name="List Table 6 Colorful Accent 5" w:uiPriority="297"/>
    <w:lsdException w:name="List Table 7 Colorful Accent 5" w:uiPriority="304"/>
    <w:lsdException w:name="List Table 1 Light Accent 6" w:uiPriority="274"/>
    <w:lsdException w:name="List Table 2 Accent 6" w:uiPriority="275"/>
    <w:lsdException w:name="List Table 3 Accent 6" w:uiPriority="276"/>
    <w:lsdException w:name="List Table 4 Accent 6" w:uiPriority="277"/>
    <w:lsdException w:name="List Table 5 Dark Accent 6" w:uiPriority="296"/>
    <w:lsdException w:name="List Table 6 Colorful Accent 6" w:uiPriority="297"/>
    <w:lsdException w:name="List Table 7 Colorful Accent 6" w:uiPriority="304"/>
  </w:latentStyles>
  <w:style w:type="table" w:customStyle="1" w:styleId="TableNormal">
    <w:name w:val="TableNormal"/>
    <w:tblPr>
      <w:tblCellMar>
        <w:top w:w="100" w:type="dxa"/>
        <w:left w:w="100" w:type="dxa"/>
        <w:bottom w:w="100" w:type="dxa"/>
        <w:right w:w="100" w:type="dxa"/>
      </w:tblCellMar>
    </w:tblPr>
  </w:style>
  <w:style w:type="paragraph" w:customStyle="1" w:styleId="Normal">
    <w:name w:val="normal"/>
  </w:style>
  <w:style w:type="paragraph" w:styleId="Heading1">
    <w:name w:val="heading 1"/>
    <w:basedOn w:val="Normal"/>
    <w:next w:val="Normal"/>
    <w:pPr>
      <w:keepNext/>
      <w:keepLines/>
      <w:pageBreakBefore w:val="off"/>
      <w:spacing w:after="120" w:before="400" w:lineRule="auto"/>
    </w:pPr>
    <w:rPr>
      <w:sz w:val="40"/>
      <w:szCs w:val="40"/>
    </w:rPr>
  </w:style>
  <w:style w:type="paragraph" w:styleId="Heading2">
    <w:name w:val="heading 2"/>
    <w:basedOn w:val="Normal"/>
    <w:next w:val="Normal"/>
    <w:pPr>
      <w:keepNext/>
      <w:keepLines/>
      <w:pageBreakBefore w:val="off"/>
      <w:spacing w:after="120" w:before="360" w:lineRule="auto"/>
    </w:pPr>
    <w:rPr>
      <w:b w:val="0"/>
      <w:bCs w:val="0"/>
      <w:sz w:val="32"/>
      <w:szCs w:val="32"/>
    </w:rPr>
  </w:style>
  <w:style w:type="paragraph" w:styleId="Heading3">
    <w:name w:val="heading 3"/>
    <w:basedOn w:val="Normal"/>
    <w:next w:val="Normal"/>
    <w:pPr>
      <w:keepNext/>
      <w:keepLines/>
      <w:pageBreakBefore w:val="off"/>
      <w:spacing w:after="80" w:before="320" w:lineRule="auto"/>
    </w:pPr>
    <w:rPr>
      <w:b w:val="0"/>
      <w:bCs w:val="0"/>
      <w:color w:val="434343"/>
      <w:sz w:val="28"/>
      <w:szCs w:val="28"/>
    </w:rPr>
  </w:style>
  <w:style w:type="paragraph" w:styleId="Heading4">
    <w:name w:val="heading 4"/>
    <w:basedOn w:val="Normal"/>
    <w:next w:val="Normal"/>
    <w:pPr>
      <w:keepNext/>
      <w:keepLines/>
      <w:pageBreakBefore w:val="off"/>
      <w:spacing w:after="80" w:before="280" w:lineRule="auto"/>
    </w:pPr>
    <w:rPr>
      <w:color w:val="666666"/>
      <w:sz w:val="24"/>
      <w:szCs w:val="24"/>
    </w:rPr>
  </w:style>
  <w:style w:type="paragraph" w:styleId="Heading5">
    <w:name w:val="heading 5"/>
    <w:basedOn w:val="Normal"/>
    <w:next w:val="Normal"/>
    <w:pPr>
      <w:keepNext/>
      <w:keepLines/>
      <w:pageBreakBefore w:val="off"/>
      <w:spacing w:after="80" w:before="240" w:lineRule="auto"/>
    </w:pPr>
    <w:rPr>
      <w:color w:val="666666"/>
      <w:sz w:val="22"/>
      <w:szCs w:val="22"/>
    </w:rPr>
  </w:style>
  <w:style w:type="paragraph" w:styleId="Heading6">
    <w:name w:val="heading 6"/>
    <w:basedOn w:val="Normal"/>
    <w:next w:val="Normal"/>
    <w:pPr>
      <w:keepNext/>
      <w:keepLines/>
      <w:pageBreakBefore w:val="off"/>
      <w:spacing w:after="80" w:before="240" w:lineRule="auto"/>
    </w:pPr>
    <w:rPr>
      <w:i/>
      <w:iCs/>
      <w:color w:val="666666"/>
      <w:sz w:val="22"/>
      <w:szCs w:val="22"/>
    </w:rPr>
  </w:style>
  <w:style w:type="paragraph" w:styleId="Title">
    <w:name w:val="Title"/>
    <w:basedOn w:val="Normal"/>
    <w:next w:val="Normal"/>
    <w:pPr>
      <w:keepNext/>
      <w:keepLines/>
      <w:pageBreakBefore w:val="off"/>
      <w:spacing w:after="60" w:before="0" w:lineRule="auto"/>
    </w:pPr>
    <w:rPr>
      <w:sz w:val="52"/>
      <w:szCs w:val="52"/>
    </w:rPr>
  </w:style>
  <w:style w:type="paragraph" w:styleId="Subtitle">
    <w:name w:val="Subtitle"/>
    <w:basedOn w:val="Normal"/>
    <w:next w:val="Normal"/>
    <w:pPr>
      <w:keepNext/>
      <w:keepLines/>
      <w:pageBreakBefore w:val="off"/>
      <w:spacing w:after="320" w:before="0" w:lineRule="auto"/>
    </w:pPr>
    <w:rPr>
      <w:rFonts w:ascii="Arial" w:eastAsia="Arial" w:hAnsi="Arial" w:cs="Arial"/>
      <w:i w:val="0"/>
      <w:iCs w:val="0"/>
      <w:color w:val="666666"/>
      <w:sz w:val="30"/>
      <w:szCs w:val="30"/>
    </w:rPr>
  </w:style>
  <w:style w:type="table" w:customStyle="1" w:styleId="Table1">
    <w:basedOn w:val="TableNormal"/>
    <w:tblPr>
      <w:tblCellMar/>
      <w:tblStyleColBandSize w:val="1"/>
      <w:tblStyleRowBandSize w:val="1"/>
    </w:tblPr>
    <w:tblStylePr w:type="firstRow">
      <w:tcPr/>
    </w:tblStylePr>
    <w:tblStylePr w:type="lastRow">
      <w:tcPr/>
    </w:tblStylePr>
    <w:tblStylePr w:type="firstCol">
      <w:tcPr/>
    </w:tblStylePr>
    <w:tblStylePr w:type="lastCol">
      <w:tcPr/>
    </w:tblStylePr>
    <w:tblStylePr w:type="band1Vert">
      <w:tcPr/>
    </w:tblStylePr>
    <w:tblStylePr w:type="band2Vert">
      <w:tcPr/>
    </w:tblStylePr>
    <w:tblStylePr w:type="band1Horz">
      <w:tcPr/>
    </w:tblStylePr>
    <w:tblStylePr w:type="band2Horz">
      <w:tcPr/>
    </w:tblStylePr>
    <w:tblStylePr w:type="neCell">
      <w:tcPr/>
    </w:tblStylePr>
    <w:tblStylePr w:type="nwCell">
      <w:tcPr/>
    </w:tblStylePr>
    <w:tblStylePr w:type="seCell">
      <w:tcPr/>
    </w:tblStylePr>
    <w:tblStylePr w:type="swCell">
      <w:tcPr/>
    </w:tblStyle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 w:type="paragraph" w:customStyle="1" w:styleId="a0">
    <w:name w:val="Heading1"/>
    <w:pPr>
      <w:keepNext/>
      <w:spacing w:after="100" w:before="120"/>
    </w:pPr>
    <w:rPr>
      <w:b/>
      <w:color w:val="17365D"/>
      <w:sz w:val="29"/>
    </w:rPr>
  </w:style>
  <w:style w:type="paragraph" w:customStyle="1" w:styleId="a1">
    <w:name w:val="Heading2"/>
    <w:pPr>
      <w:keepNext/>
      <w:spacing w:after="100" w:before="120"/>
    </w:pPr>
    <w:rPr>
      <w:b/>
      <w:color w:val="245A81"/>
      <w:sz w:val="23"/>
    </w:rPr>
  </w:style>
  <w:style w:type="paragraph" w:customStyle="1" w:styleId="b2">
    <w:name w:val="TableText"/>
    <w:pPr>
      <w:spacing w:after="100" w:before="120"/>
    </w:pPr>
    <w:rPr>
      <w:color w:val="222222"/>
      <w:sz w:val="19"/>
    </w:rPr>
  </w:style>
  <w:style w:type="table" w:styleId="b0">
    <w:name w:val="Table Grid"/>
    <w:uiPriority w:val="59"/>
    <w:basedOn w:val="a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1">
    <w:name w:val="List Number"/>
    <w:uiPriority w:val="99"/>
    <w:basedOn w:val="a2"/>
    <w:unhideWhenUsed/>
    <w:pPr>
      <w:contextualSpacing/>
      <w:numPr>
        <w:numId w:val="1"/>
      </w:numPr>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numbering" Target="numbering.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Playdata</dc:creator>
  <cp:keywords/>
  <dc:description/>
  <cp:lastModifiedBy>Playdata</cp:lastModifiedBy>
  <cp:revision>1</cp:revision>
  <dcterms:modified xsi:type="dcterms:W3CDTF">2026-10-03T07:25:13Z</dcterms:modified>
  <cp:version>1300.0100.01</cp:version>
</cp:coreProperties>
</file>