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판정 인코더 파인튜닝 결과 (v4)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2026-09-28 · 소성민 · kcbert-base, 확정 6종 · 골든셋 09-25 판(해설서 편입) · 시드 3회 → 기준 후보 선택 (개인 실험 · D-94)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요약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골든셋이 09-25 판(8,432행)으로 바뀌어 v3 노트북을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v4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옮겨 다시 돌렸다. 학습 방법(후보 3개 × 시드 3회 · dev 규칙)은 v3 와 같고, 바뀐 것은 데이터다.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train 은 +36행(사례집 5호)으로 사실상 같고, test 는 해설서 편입으로 352 → 2,007행이 된 새 시험지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다. 해설서 행은 조건 D · M 을 빼고 채점했다(D-286).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결론 — 모델은 v3 와 같은 버릇을 그대로 가지고 있고, 새 시험지가 그 약점을 크게 드러냈다.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위반 문장은 거의 다 잡지만(이진 Recall 0.986) 유형을 가르지 못한다. 거짓_과장을 거의 모든 문장에 붙이고(Recall 0.953 · Precision 0.358), 식품 유형은 놓친다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건강기능식품_오인 Recall 0.107(정답 460)</w:t>
      </w:r>
      <w:r>
        <w:rPr>
          <w:rFonts w:ascii="Malgun Gothic" w:cs="Malgun Gothic" w:eastAsia="Malgun Gothic" w:hAnsi="Malgun Gothic"/>
          <w:sz w:val="19"/>
          <w:szCs w:val="19"/>
        </w:rPr>
        <w:t xml:space="preserve"> · 소비자_기만 0.141 · 후기_체험기_기만 0.030. micro F1 0.393 · 측정 가능 5종 macro F1 0.280.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v3 와 같은 성격인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공정위 125행만 보면 v3 보다 약간 낫다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거짓_과장 60 → 62/64, 소비자_기만 4 → 10/61. dev 에서는 v3 에서 앞섰던 부분 라벨 · 보조 헤드의 이점이 사라져 세 후보가 시드 폭 안에서 같았다(0.832~0.835). 식품 유형을 올리려면 손실이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train 에 식품 문장이 있어야 한다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(해설서는 전량 평가라 넣을 수 없다 — 팀장 판정 필요). E2E 연결 모델은 교체하지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1. 실행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golden.jsonl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8,432행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(sha256 14790b2d…e8c · 09-25 판) · split_manifest c6387a49…5df5. 입력 sha 일치 확인 뒤 실행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분할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골든셋 split 그대로(D-174). dev 는 train 안에서 문서 단위 · 유형별 층화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96문서 575행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(채점 476행 · v3 는 89문서 579행 · 채점 455)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 채점 규칙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test_sentence 2,007행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 D · M 452행 제외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(D-286) · 확정 밖 라벨(비방 · 부당비교) 행 212 제외(v3 규칙) · 조건 C·A·B 인데 유형 없는 행 73 은 이진 Recall 로만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유형별 채점 1,270행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(공정위 125 · 해설서 1,085 · 적법 60)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라벨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8 로짓(확정 6 + 보조 2) → 내보낼 때 6 로짓만 잘라 저장(앱 label_scheme 그대로)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백본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beomi/kcbert-base · 리비전 0f2f3f8c (D-70)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손실 · 학습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Focal γ=1.5 · pos_weight CAP 5 · 최대 6 epoch · 조기 종료 2 · lr 2e-5 · max_length 128 · batch 32 · 시드 42/43/44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기준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후보: 시드 평균 dev macro PR-AUC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base_focal1.5_cap5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· 가중치: 그 후보의 dev 최고 시드(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44, epoch 3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 · threshold: dev 채점 행에서 유형별 F1 최대 · test 1회(test_runs=1)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751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RunPod GPU · 노트북 docs/ssm/encoder_finetune_colab_v4_0928.ipynb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2. 데이터 변화 — v3(09-23) → v4(09-28)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1349"/>
        <w:gridCol w:w="4434"/>
      </w:tblGrid>
      <w:tr>
        <w:trPr>
          <w:tblHeader/>
        </w:trP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골든셋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6,741행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8,432행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라벨 정본이 조문 인용(근거)으로 · 유형 이름 8종은 같다</w:t>
            </w:r>
          </w:p>
        </w:tc>
      </w:tr>
      <w:t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train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6,389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6,425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사례집 5호 +36행(소비자_기만)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모델이 배우는 것은 사실상 같다</w:t>
            </w:r>
          </w:p>
        </w:tc>
      </w:tr>
      <w:t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행(중복 제거 · dev 제외)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4,116 / 4,578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4,160 / 4,614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(보조 헤드 끔 / 켬)</w:t>
            </w:r>
          </w:p>
        </w:tc>
      </w:tr>
      <w:t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test_sentence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352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2,007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해설서(특수용도식품) 1,816행 편입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새 시험지</w:t>
            </w:r>
          </w:p>
        </w:tc>
      </w:tr>
      <w:tr>
        <w:tc>
          <w:tcPr>
            <w:tcW w:type="dxa" w:w="250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유형별 채점 행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305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1,270</w:t>
            </w:r>
          </w:p>
        </w:tc>
        <w:tc>
          <w:tcPr>
            <w:tcW w:type="dxa" w:w="44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채점 행이 51 → 1,085 로 늘었다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test 가 바뀌어 전체 수치를 v3 와 나란히 비교하지 않는다. 비교는 v3 시험지와 같은 성격인 공정위 125행으로만 한다(5절). dev 도 층화 결과 문서 구성이 달라져 v3 dev 수치와 비교하지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3. 후보 비교 (dev · 시드 3회)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060"/>
        <w:gridCol w:w="1735"/>
        <w:gridCol w:w="1928"/>
        <w:gridCol w:w="1157"/>
        <w:gridCol w:w="1059"/>
      </w:tblGrid>
      <w:tr>
        <w:trPr>
          <w:tblHeader/>
        </w:trP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후보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행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dev PR-AUC 평균 ± sd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시드별 (42/43/44)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소비자_기만 dev</w:t>
            </w:r>
          </w:p>
        </w:tc>
        <w:tc>
          <w:tcPr>
            <w:tcW w:type="dxa" w:w="105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건기식 dev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 (focal · 채택)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4,160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0.835 ± 0.002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0.834 / 0.834 / 0.837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0.321</w:t>
            </w:r>
          </w:p>
        </w:tc>
        <w:tc>
          <w:tcPr>
            <w:tcW w:type="dxa" w:w="105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0.897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부분 라벨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4,160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0.832 ± 0.010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0.832 / 0.844 / 0.819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0.335</w:t>
            </w:r>
          </w:p>
        </w:tc>
        <w:tc>
          <w:tcPr>
            <w:tcW w:type="dxa" w:w="105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0.848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부분 라벨 + 보조 헤드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4,614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0.832 ± 0.013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0.843 / 0.840 / 0.814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0.326</w:t>
            </w:r>
          </w:p>
        </w:tc>
        <w:tc>
          <w:tcPr>
            <w:tcW w:type="dxa" w:w="105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0.872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세 후보의 차이(최대 0.003)가 시드 표준편차(0.002~0.013)보다 작다 — </w:t>
      </w:r>
      <w:r>
        <w:rPr>
          <w:rFonts w:ascii="Malgun Gothic" w:cs="Malgun Gothic" w:eastAsia="Malgun Gothic" w:hAnsi="Malgun Gothic"/>
          <w:b/>
          <w:bCs/>
          <w:i/>
          <w:iCs/>
          <w:color w:val="555555"/>
          <w:sz w:val="17"/>
          <w:szCs w:val="17"/>
        </w:rPr>
        <w:t xml:space="preserve">dev 로는 우열이 없다.</w:t>
      </w: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 v3 에서는 부분 라벨 · 보조 헤드가 시드 폭을 넘게 앞섰는데(0.859 → 0.893), dev 구성이 조금 바뀌자 그 차이가 사라졌다. 평균이 가장 높고 시드 흔들림이 가장 작은 기준 후보를 골랐다. 채택 실행은 epoch 3 에서 dev 최고(0.837)를 찍고 이후 내려갔다(epoch 5 0.815).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4. 라벨별 결과 (test 1,270행 · dev 에서 고른 threshold)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964"/>
        <w:gridCol w:w="867"/>
        <w:gridCol w:w="1060"/>
        <w:gridCol w:w="867"/>
        <w:gridCol w:w="771"/>
        <w:gridCol w:w="1253"/>
        <w:gridCol w:w="1736"/>
      </w:tblGrid>
      <w:tr>
        <w:trPr>
          <w:tblHeader/>
        </w:trP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양성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정답 수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 95% CI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216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0.733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0.328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0.454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0.23–0.45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87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460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0.485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0.107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0.175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0.08–0.14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169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0.250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0.111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0.154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0.02–0.44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 불가(n&lt;30)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4,814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425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0.358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0.953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0.93–0.97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2,009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234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0.308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0.141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0.194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0.10–0.19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212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112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</w:t>
            </w:r>
          </w:p>
        </w:tc>
        <w:tc>
          <w:tcPr>
            <w:tcW w:type="dxa" w:w="106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0.030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0.059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0.01–0.15</w:t>
            </w:r>
          </w:p>
        </w:tc>
        <w:tc>
          <w:tcPr>
            <w:tcW w:type="dxa" w:w="173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micro P 0.372 / R 0.416 / F1 0.393 · 측정 가능 5종 macro F1 0.280 · 5호 묶음(소비자_기만 + 후기) F1 0.203(정답 267) · 적법 오판정 1/60(1.7%). train 양성은 골든셋 train 전체 기준(전처리 결과서 2차 §4-1)이다.</w:t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라벨별 threshold — dev 선택값 vs 0.5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735"/>
        <w:gridCol w:w="1735"/>
        <w:gridCol w:w="1735"/>
        <w:gridCol w:w="1734"/>
      </w:tblGrid>
      <w:tr>
        <w:trPr>
          <w:tblHeader/>
        </w:trP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threshold (dev)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test F1 (0.5)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test F1 (선택값)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test PR-AUC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0.500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0.454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0.454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0.445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0.300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0.093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0.175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0.460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0.675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0.118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0.154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0.175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0.500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0.520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0.390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0.575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0.274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0.194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0.304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0.500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0.059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0.059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0.183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micro F1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0.387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0.393</w:t>
            </w:r>
          </w:p>
        </w:tc>
        <w:tc>
          <w:tcPr>
            <w:tcW w:type="dxa" w:w="173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소비자_기만은 dev 에서 threshold 를 0.575 로 올렸는데 test 에서는 0.5 가 더 나았다(F1 0.274 · Recall 0.235). dev 가 test 를 대표하지 못한다는 v3 의 관찰이 반복됐다. test 를 보고 threshold 를 다시 고르지는 않는다(D-77).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5. 출처별 결과 · 편향 검증</w:t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5-1. 공정위 의결서 125행 — v3 와 비교 가능한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157"/>
        <w:gridCol w:w="1542"/>
        <w:gridCol w:w="1542"/>
        <w:gridCol w:w="1542"/>
        <w:gridCol w:w="1542"/>
      </w:tblGrid>
      <w:tr>
        <w:trPr>
          <w:tblHeader/>
        </w:trP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 맞힌 수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 맞힌 수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 Precision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 F1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64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62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0.504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0.663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61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0.476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0.244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공정위 부분 micro F1 0.531 · 이진 Recall 0.992. 소비자_기만은 4 → 10건으로 늘었지만 여전히 Recall 0.164 다. v3 에서 짚은 원인(test 공정위 문장은 전부 「주문」 구역인데 train 주문 구역에 소비자_기만 단독 문장이 0개)은 그대로다.</w:t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5-2. 해설서 1,085행 — 학습에 없던 원천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771"/>
        <w:gridCol w:w="867"/>
        <w:gridCol w:w="1253"/>
        <w:gridCol w:w="964"/>
        <w:gridCol w:w="867"/>
        <w:gridCol w:w="2892"/>
      </w:tblGrid>
      <w:tr>
        <w:trPr>
          <w:tblHeader/>
        </w:trP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맞힌 수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에 같은 원천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0.759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0.328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0.458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460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0.490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0.107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0.175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없음 — 사례집 낱말 87개뿐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0.250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0.111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0.154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(n&lt;30)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361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0.340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0.950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0.501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173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0.267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0.133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0.178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02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  <w:tc>
          <w:tcPr>
            <w:tcW w:type="dxa" w:w="96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0.030</w:t>
            </w:r>
          </w:p>
        </w:tc>
        <w:tc>
          <w:tcPr>
            <w:tcW w:type="dxa" w:w="86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0.059</w:t>
            </w:r>
          </w:p>
        </w:tc>
        <w:tc>
          <w:tcPr>
            <w:tcW w:type="dxa" w:w="289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— 주입 문구만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해설서 부분 micro F1 0.377 · 이진 Recall 0.985. 해설서 채점 행의 </w:t>
      </w:r>
      <w:r>
        <w:rPr>
          <w:rFonts w:ascii="Malgun Gothic" w:cs="Malgun Gothic" w:eastAsia="Malgun Gothic" w:hAnsi="Malgun Gothic"/>
          <w:b/>
          <w:bCs/>
          <w:i/>
          <w:iCs/>
          <w:color w:val="555555"/>
          <w:sz w:val="17"/>
          <w:szCs w:val="17"/>
        </w:rPr>
        <w:t xml:space="preserve">42%(460)가 건강기능식품_오인</w:t>
      </w: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인데, train 의 이 유형 양성은 사례집 낱말 87개뿐이고 문장이 없다. 순위 신호는 있으나(PR-AUC 0.460) threshold 를 낮춰도(0.3) 460건 중 49건만 넘는다.</w:t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5-3. 해설서 조건별 · 적법 문구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157"/>
        <w:gridCol w:w="1735"/>
        <w:gridCol w:w="1542"/>
        <w:gridCol w:w="1927"/>
      </w:tblGrid>
      <w:tr>
        <w:trPr>
          <w:tblHeader/>
        </w:trP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위반으로 잡은 수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이진 Recall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</w:tr>
      <w:t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 C (위반 기대)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567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556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0.981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0.97–0.99</w:t>
            </w:r>
          </w:p>
        </w:tc>
      </w:tr>
      <w:t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 A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235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230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0.979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0.95–0.99</w:t>
            </w:r>
          </w:p>
        </w:tc>
      </w:tr>
      <w:t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 B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283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283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0.99–1.00</w:t>
            </w:r>
          </w:p>
        </w:tc>
      </w:tr>
      <w:t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C·A·B 중 유형 없는 행(근거_후보)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0.95–1.00</w:t>
            </w:r>
          </w:p>
        </w:tc>
      </w:tr>
      <w:tr>
        <w:tc>
          <w:tcPr>
            <w:tcW w:type="dxa" w:w="327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적법 문구 (원료 게시판)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오탐 1</w:t>
            </w:r>
          </w:p>
        </w:tc>
        <w:tc>
          <w:tcPr>
            <w:tcW w:type="dxa" w:w="154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오판정률 1.7%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🚨 이진 Recall 0.98~1.00 은 좋은 성능의 증거가 아니다. 채점 행의 95%(1,210/1,270)가 위반 문장이고 모델은 거의 모든 광고 · 의결서 문장에 거짓_과장을 붙인다. 적법 60건이 전부 한 출처(건강기능식품 원료 게시판)라서, 모델이 「위반 여부」가 아니라 「원료 게시판 문체인지」를 가르고 있을 가능성을 배제할 수 없다 — 실제 광고 문구의 오탐률은 이 시험지로 잴 수 없다.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6. 관찰된 문제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유형을 가르지 못하고 거짓_과장으로 몰린다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거짓_과장 Recall 0.953 · Precision 0.358. 해설서에서 거짓_과장 예측은 1,000건을 넘지만 맞는 것은 343건이다. train 의 거짓_과장 양성 4,814행 중 4,349행이 공정위 문장이라 「광고처럼 생긴 문장 = 거짓_과장」을 배운 것으로 보인다.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식품 유형은 학습 표본이 없다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새 시험지의 중심인 건강기능식품_오인(460) · 소비자_기만(해설서 173) · 후기_체험기_기만(33)은 train 에 같은 원천 문장이 없다. 이번 결과는 손실 · threshold 로는 풀 수 없는 데이터 문제다.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dev 는 test 를 대표하지 못한다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v3 에서 dev 로 확인한 후보 간 차이가 dev 구성이 조금 바뀌자 사라졌고, dev 에서 고른 소비자_기만 threshold(0.575)는 test 에서 0.5 보다 나빴다. dev 는 공정위 이유 구역 · 사례집 · 원료 게시판에서만 뽑히므로 해설서 · 주문 구역을 닮지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채점에서 빠진 행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확정 밖 라벨이 붙은 test 행 212개를 v3 규칙대로 통째로 뺐다. 대부분 식품 6호 · 7호 행이라 같은 행에 붙은 거짓_과장 · 소비자_기만 정답 일부도 같이 빠졌다.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측정 불가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의약품_오인은 정답 9건(D-40)이다. 화장품법 평가 표본은 0이다.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7. 다음에 해볼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팀장 판정 요청 (가장 먼저)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식품 유형을 학습할 문장 표본이 없다는 것을 공유한다. 해설서는 전량 평가라 train 에 넣을 수 없으므로, 식품 광고 문장을 train 쪽에 둘 방법(새 원천 · 해설서 일부를 train 으로 재분할 · 주입)이 필요하다. v3 의 「주문 구역 소비자_기만 단독 0」 판정 요청도 아직 열려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dev 를 test 처럼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판정 결과에 따라 dev 에 식품 문장 · 주문 구역 문장이 들어가게 층화 기준을 바꾼다. 그 전에는 dev 로 고른 후보 · threshold 를 믿기 어렵다.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낱말 문장 틀 증강(WORD_AUG)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건강기능식품_오인 순위 신호(PR-AUC 0.46)가 있으니, 팀장 판정 뒤 개인 실험으로 한 번 돌려 본다(데이터 결정).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규칙 판정기 B 와 같은 행에서 비교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팀장 학습결과서 2차의 판정기 B 는 호 단위 · 1,555행으로 쟀다. 같은 채점 행 · 같은 단위로 맞춰 G1 게이트(기준선 + 0.15)를 다시 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E2E 연결 모델은 교체하지 않는다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가중치는 앱 형식(6 로짓)으로 저장 · 재로드까지 확인했지만, 식품 유형 성능이 낮아 전달을 보류한다. 현재 서비스에서 식품 유형 판정은 규칙 판정기 쪽에 기대야 한다.</w:t>
      </w:r>
    </w:p>
    <w:p>
      <w:pPr>
        <w:pBdr>
          <w:top w:val="single" w:color="C8CDD5" w:sz="6" w:space="6"/>
        </w:pBdr>
        <w:spacing w:before="240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산출물: copylane-encoder-kcbert-ssm-20260928-012116.zip (model.safetensors · config.json · tokenizer.json · label_scheme.json · run_config.json · metrics.json) · 노트북 docs/ssm/encoder_finetune_colab_v4_0928.ipynb (v4)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2026-09-28T01:27:33.284Z</dcterms:created>
  <dcterms:modified xsi:type="dcterms:W3CDTF">2026-09-28T01:27:33.284Z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