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맑은 고딕" w:hAnsi="맑은 고딕" w:eastAsia="맑은 고딕"/>
          <w:b/>
          <w:color w:val="1F3864"/>
          <w:sz w:val="34"/>
        </w:rPr>
        <w:t>판정 인코더 파인튜닝 결과 보고서 (v10 · 백본 비교 · 재동결 10-05)</w:t>
      </w:r>
    </w:p>
    <w:p>
      <w:pPr>
        <w:spacing w:after="200" w:before="0"/>
      </w:pPr>
      <w:r>
        <w:rPr>
          <w:rFonts w:ascii="맑은 고딕" w:hAnsi="맑은 고딕" w:eastAsia="맑은 고딕"/>
          <w:b w:val="0"/>
          <w:color w:val="52514E"/>
          <w:sz w:val="19"/>
        </w:rPr>
        <w:t>2026-10-06 · 소성민 · 실행 v10_kcbert_20261006-0854 · v10_kcelectra_20261006-0907</w:t>
      </w:r>
    </w:p>
    <w:p>
      <w:pPr>
        <w:keepNext/>
        <w:spacing w:after="120" w:before="160"/>
      </w:pPr>
      <w:r>
        <w:rPr>
          <w:rFonts w:ascii="맑은 고딕" w:hAnsi="맑은 고딕" w:eastAsia="맑은 고딕"/>
          <w:b/>
          <w:color w:val="1F3864"/>
          <w:sz w:val="28"/>
        </w:rPr>
        <w:t>요약</w:t>
      </w:r>
    </w:p>
    <w:p>
      <w:pPr>
        <w:spacing w:after="120" w:before="0"/>
      </w:pPr>
      <w:r>
        <w:rPr>
          <w:rFonts w:ascii="맑은 고딕" w:hAnsi="맑은 고딕" w:eastAsia="맑은 고딕"/>
          <w:b w:val="0"/>
          <w:sz w:val="20"/>
        </w:rPr>
        <w:t>재동결 10-05 판(8,383행 · D-318)으로 KcBERT 와 KcELECTRA 를 같은 조건에서 다시 학습했다. dev macro PR-AUC 는 KcBERT 0.756 ± 0.007, KcELECTRA 0.692 ± 0.005 로, 차이(0.064)가 시드 변동의 약 9배다. 백본은 KcBERT 를 유지하는 쪽을 권한다(D-70 그대로).</w:t>
      </w:r>
    </w:p>
    <w:p>
      <w:pPr>
        <w:keepNext/>
        <w:spacing w:after="60" w:before="0"/>
      </w:pPr>
      <w:r>
        <w:rPr>
          <w:rFonts w:ascii="맑은 고딕" w:hAnsi="맑은 고딕" w:eastAsia="맑은 고딕"/>
          <w:b/>
          <w:sz w:val="21"/>
        </w:rPr>
        <w:t>팀장 채점 (test · 백본마다 1회)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cantSplit/>
        </w:trPr>
        <w:tc>
          <w:tcPr>
            <w:tcW w:type="dxa" w:w="2608"/>
            <w:shd w:val="clear" w:color="auto" w:fill="1F3864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지표</w:t>
            </w:r>
          </w:p>
        </w:tc>
        <w:tc>
          <w:tcPr>
            <w:tcW w:type="dxa" w:w="2438"/>
            <w:shd w:val="clear" w:color="auto" w:fill="1F3864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KcBERT (값 · 95% 구간)</w:t>
            </w:r>
          </w:p>
        </w:tc>
        <w:tc>
          <w:tcPr>
            <w:tcW w:type="dxa" w:w="2438"/>
            <w:shd w:val="clear" w:color="auto" w:fill="1F3864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KcELECTRA (값 · 95% 구간)</w:t>
            </w:r>
          </w:p>
        </w:tc>
        <w:tc>
          <w:tcPr>
            <w:tcW w:type="dxa" w:w="2154"/>
            <w:shd w:val="clear" w:color="auto" w:fill="1F3864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판단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sz w:val="18"/>
              </w:rPr>
              <w:t>양성 탐지 재현율 (C·A·B)</w:t>
            </w:r>
          </w:p>
        </w:tc>
        <w:tc>
          <w:tcPr>
            <w:tcW w:type="dxa" w:w="2438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sz w:val="18"/>
              </w:rPr>
              <w:t>75.5% (1,125/1,490)</w:t>
              <w:br/>
              <w:t>73.3~77.6%</w:t>
            </w:r>
          </w:p>
        </w:tc>
        <w:tc>
          <w:tcPr>
            <w:tcW w:type="dxa" w:w="2438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sz w:val="18"/>
              </w:rPr>
              <w:t>84.0% (1,251/1,490)</w:t>
              <w:br/>
              <w:t>82.0~85.7%</w:t>
            </w:r>
          </w:p>
        </w:tc>
        <w:tc>
          <w:tcPr>
            <w:tcW w:type="dxa" w:w="2154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sz w:val="18"/>
              </w:rPr>
              <w:t>높을수록 좋다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sz w:val="18"/>
              </w:rPr>
              <w:t>음성 오판정률 (L)</w:t>
            </w:r>
          </w:p>
        </w:tc>
        <w:tc>
          <w:tcPr>
            <w:tcW w:type="dxa" w:w="2438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sz w:val="18"/>
              </w:rPr>
              <w:t>60.0% (6/10)</w:t>
              <w:br/>
              <w:t>31.3~83.2%</w:t>
            </w:r>
          </w:p>
        </w:tc>
        <w:tc>
          <w:tcPr>
            <w:tcW w:type="dxa" w:w="2438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sz w:val="18"/>
              </w:rPr>
              <w:t>60.0% (6/10)</w:t>
              <w:br/>
              <w:t>31.3~83.2%</w:t>
            </w:r>
          </w:p>
        </w:tc>
        <w:tc>
          <w:tcPr>
            <w:tcW w:type="dxa" w:w="2154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sz w:val="18"/>
              </w:rPr>
              <w:t>측정 불가 — 표본 10행 (n&lt;30)</w:t>
            </w:r>
          </w:p>
        </w:tc>
      </w:tr>
      <w:tr>
        <w:trPr>
          <w:cantSplit/>
        </w:trPr>
        <w:tc>
          <w:tcPr>
            <w:tcW w:type="dxa" w:w="2608"/>
          </w:tcPr>
          <w:p>
            <w:r/>
            <w:r>
              <w:rPr>
                <w:rFonts w:ascii="맑은 고딕" w:hAnsi="맑은 고딕" w:eastAsia="맑은 고딕"/>
                <w:sz w:val="18"/>
              </w:rPr>
              <w:t>D 플래그율 (별도 지표)</w:t>
            </w:r>
          </w:p>
        </w:tc>
        <w:tc>
          <w:tcPr>
            <w:tcW w:type="dxa" w:w="2438"/>
          </w:tcPr>
          <w:p>
            <w:r/>
            <w:r>
              <w:rPr>
                <w:rFonts w:ascii="맑은 고딕" w:hAnsi="맑은 고딕" w:eastAsia="맑은 고딕"/>
                <w:sz w:val="18"/>
              </w:rPr>
              <w:t>51.0% (211/414)</w:t>
              <w:br/>
              <w:t>46.2~55.8%</w:t>
            </w:r>
          </w:p>
        </w:tc>
        <w:tc>
          <w:tcPr>
            <w:tcW w:type="dxa" w:w="2438"/>
          </w:tcPr>
          <w:p>
            <w:r/>
            <w:r>
              <w:rPr>
                <w:rFonts w:ascii="맑은 고딕" w:hAnsi="맑은 고딕" w:eastAsia="맑은 고딕"/>
                <w:sz w:val="18"/>
              </w:rPr>
              <w:t>60.1% (249/414)</w:t>
              <w:br/>
              <w:t>55.4~64.7%</w:t>
            </w:r>
          </w:p>
        </w:tc>
        <w:tc>
          <w:tcPr>
            <w:tcW w:type="dxa" w:w="215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낮을수록 좋다</w:t>
            </w:r>
          </w:p>
        </w:tc>
      </w:tr>
    </w:tbl>
    <w:p>
      <w:pPr>
        <w:spacing w:after="80" w:before="0"/>
      </w:pPr>
    </w:p>
    <w:p>
      <w:pPr>
        <w:pStyle w:val="ListBullet"/>
        <w:spacing w:after="40"/>
      </w:pPr>
      <w:r>
        <w:rPr>
          <w:rFonts w:ascii="맑은 고딕" w:hAnsi="맑은 고딕" w:eastAsia="맑은 고딕"/>
          <w:sz w:val="20"/>
        </w:rPr>
        <w:t>KcELECTRA 는 test 양성을 더 많이 잡지만(+8.5%p), 잡지 말아야 할 D 도 그만큼 더 울린다(+9.2%p). 양성 재현율과 D 플래그율의 간격은 KcBERT 24.5%p · KcELECTRA 23.8%p 로 같은 수준이다.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sz w:val="20"/>
        </w:rPr>
        <w:t>문장을 위반 순서로 세우는 힘은 KcBERT 가 높다 — test macro PR-AUC 0.540 대 0.468, 확정 6종 전부에서 KcBERT 가 같거나 높다.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sz w:val="20"/>
        </w:rPr>
        <w:t>G1 게이트는 두 백본 모두 6종 전부 통과했다. 다만 새 사전(506종)의 단독판정 재현율이 0.00~0.21 로 낮아 통과선 자체가 낮다.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sz w:val="20"/>
        </w:rPr>
        <w:t>v9(동결 09-30)와 견주면 D 플래그율이 84.2% → 51.0% 로 내려가고 양성 재현율은 88.5% → 75.5% 로 내려갔다(KcBERT). 골든 판 · 평가 행 · 학습 목표가 달라 참고로만 둔다.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sz w:val="20"/>
        </w:rPr>
        <w:t>이 결과로 설정 · threshold 를 다시 고르지 않는다(D-175). 앱 모델 교체 여부는 팀장 판단이 필요하다.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239048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te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3904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120" w:before="160"/>
      </w:pPr>
      <w:r>
        <w:rPr>
          <w:rFonts w:ascii="맑은 고딕" w:hAnsi="맑은 고딕" w:eastAsia="맑은 고딕"/>
          <w:b/>
          <w:color w:val="1F3864"/>
          <w:sz w:val="28"/>
        </w:rPr>
        <w:t>실행 조건</w:t>
      </w:r>
    </w:p>
    <w:p>
      <w:pPr>
        <w:spacing w:after="120" w:before="0"/>
      </w:pPr>
      <w:r>
        <w:rPr>
          <w:rFonts w:ascii="맑은 고딕" w:hAnsi="맑은 고딕" w:eastAsia="맑은 고딕"/>
          <w:b w:val="0"/>
          <w:sz w:val="20"/>
        </w:rPr>
        <w:t>두 실행은 입력 · 학습 행 · dev · 시드 · 손실이 같고, 백본과 그에 딸린 학습률 · epoch 상한만 다르다. 입력은 모두 Drive 공유 저장소에서 받아 원장 sha 와 대조해 맞았다(D-176).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cantSplit/>
        </w:trPr>
        <w:tc>
          <w:tcPr>
            <w:tcW w:type="dxa" w:w="1814"/>
            <w:shd w:val="clear" w:color="auto" w:fill="1F3864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7824"/>
            <w:shd w:val="clear" w:color="auto" w:fill="1F3864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값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sz w:val="18"/>
              </w:rPr>
              <w:t>실행</w:t>
            </w:r>
          </w:p>
        </w:tc>
        <w:tc>
          <w:tcPr>
            <w:tcW w:type="dxa" w:w="7824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sz w:val="18"/>
              </w:rPr>
              <w:t>Colab · Tesla T4 · 2026-10-06 · v10 원클릭 노트북 · torch 2.11.0+cu130 · transformers 5.18.0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sz w:val="18"/>
              </w:rPr>
              <w:t>저장소 커밋</w:t>
            </w:r>
          </w:p>
        </w:tc>
        <w:tc>
          <w:tcPr>
            <w:tcW w:type="dxa" w:w="7824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sz w:val="18"/>
              </w:rPr>
              <w:t>c39061d (main · 2026-10-05)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sz w:val="18"/>
              </w:rPr>
              <w:t>golden</w:t>
            </w:r>
          </w:p>
        </w:tc>
        <w:tc>
          <w:tcPr>
            <w:tcW w:type="dxa" w:w="7824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sz w:val="18"/>
              </w:rPr>
              <w:t>재동결 10-05 · sha 529c970556d7 · 8,383행 (train 5,894 · test 2,489)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sz w:val="18"/>
              </w:rPr>
              <w:t>사전</w:t>
            </w:r>
          </w:p>
        </w:tc>
        <w:tc>
          <w:tcPr>
            <w:tcW w:type="dxa" w:w="7824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sz w:val="18"/>
              </w:rPr>
              <w:t>banned_terms sha 455f8d7ea5c2 · 506종 — 기준선 B 용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sz w:val="18"/>
              </w:rPr>
              <w:t>학습 행</w:t>
            </w:r>
          </w:p>
        </w:tc>
        <w:tc>
          <w:tcPr>
            <w:tcW w:type="dxa" w:w="7824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sz w:val="18"/>
              </w:rPr>
              <w:t>4,606행 — 양성 3,593 · 음성 1,013 (이유 구역 1,684행 포함) · 추가 학습 파일 없음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sz w:val="18"/>
              </w:rPr>
              <w:t>학습 목표</w:t>
            </w:r>
          </w:p>
        </w:tc>
        <w:tc>
          <w:tcPr>
            <w:tcW w:type="dxa" w:w="7824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sz w:val="18"/>
              </w:rPr>
              <w:t>C · A · B 와 조건 칸 없는 행(사례집 낱말 · 주입)만 양성. M · D · L 은 음성 — 라벨이 적혀 있던 408행 포함(10-05 공지 · D-318)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sz w:val="18"/>
              </w:rPr>
              <w:t>학습에서 뺀 행</w:t>
            </w:r>
          </w:p>
        </w:tc>
        <w:tc>
          <w:tcPr>
            <w:tcW w:type="dxa" w:w="7824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sz w:val="18"/>
              </w:rPr>
              <w:t>dev 묶음 · dev 와 같은 문구 15 · 유형 미정 C·A·B 144 · 중복 병합 254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sz w:val="18"/>
              </w:rPr>
              <w:t>dev</w:t>
            </w:r>
          </w:p>
        </w:tc>
        <w:tc>
          <w:tcPr>
            <w:tcW w:type="dxa" w:w="7824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sz w:val="18"/>
              </w:rPr>
              <w:t>train 의 묶음 405개(원천별 15%) · 채점 749행 — 양성 508 · L 5 · D 81 · M 120 · 편입 후보 35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sz w:val="18"/>
              </w:rPr>
              <w:t>공통 설정</w:t>
            </w:r>
          </w:p>
        </w:tc>
        <w:tc>
          <w:tcPr>
            <w:tcW w:type="dxa" w:w="7824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sz w:val="18"/>
              </w:rPr>
              <w:t>Focal γ1.5 · pos_weight √(음/양) 상한 5 · 배치 32 · warmup 10% · 시드 42 · 43 · 44 · threshold 는 고른 시드의 dev F1 최대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sz w:val="18"/>
              </w:rPr>
              <w:t>선택 규칙</w:t>
            </w:r>
          </w:p>
        </w:tc>
        <w:tc>
          <w:tcPr>
            <w:tcW w:type="dxa" w:w="7824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sz w:val="18"/>
              </w:rPr>
              <w:t>test 를 보기 전에 고정 — dev macro PR-AUC 가 가장 높은 시드 하나</w:t>
            </w:r>
          </w:p>
        </w:tc>
      </w:tr>
      <w:tr>
        <w:trPr>
          <w:cantSplit/>
        </w:trPr>
        <w:tc>
          <w:tcPr>
            <w:tcW w:type="dxa" w:w="181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출력</w:t>
            </w:r>
          </w:p>
        </w:tc>
        <w:tc>
          <w:tcPr>
            <w:tcW w:type="dxa" w:w="782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확정 6종 로짓만 저장 (보조 3종 제거 · D-232)</w:t>
            </w:r>
          </w:p>
        </w:tc>
      </w:tr>
    </w:tbl>
    <w:p>
      <w:pPr>
        <w:spacing w:after="80" w:before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cantSplit/>
        </w:trPr>
        <w:tc>
          <w:tcPr>
            <w:tcW w:type="dxa" w:w="1814"/>
            <w:shd w:val="clear" w:color="auto" w:fill="1F3864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백본별</w:t>
            </w:r>
          </w:p>
        </w:tc>
        <w:tc>
          <w:tcPr>
            <w:tcW w:type="dxa" w:w="3912"/>
            <w:shd w:val="clear" w:color="auto" w:fill="1F3864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KcBERT</w:t>
            </w:r>
          </w:p>
        </w:tc>
        <w:tc>
          <w:tcPr>
            <w:tcW w:type="dxa" w:w="3912"/>
            <w:shd w:val="clear" w:color="auto" w:fill="1F3864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KcELECTRA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sz w:val="18"/>
              </w:rPr>
              <w:t>모델</w:t>
            </w:r>
          </w:p>
        </w:tc>
        <w:tc>
          <w:tcPr>
            <w:tcW w:type="dxa" w:w="3912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sz w:val="18"/>
              </w:rPr>
              <w:t>beomi/kcbert-base</w:t>
            </w:r>
          </w:p>
        </w:tc>
        <w:tc>
          <w:tcPr>
            <w:tcW w:type="dxa" w:w="3912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sz w:val="18"/>
              </w:rPr>
              <w:t>beomi/KcELECTRA-base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sz w:val="18"/>
              </w:rPr>
              <w:t>학습률 · epoch</w:t>
            </w:r>
          </w:p>
        </w:tc>
        <w:tc>
          <w:tcPr>
            <w:tcW w:type="dxa" w:w="3912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sz w:val="18"/>
              </w:rPr>
              <w:t>lr 2e-5 · 최대 6 · patience 2</w:t>
            </w:r>
          </w:p>
        </w:tc>
        <w:tc>
          <w:tcPr>
            <w:tcW w:type="dxa" w:w="3912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sz w:val="18"/>
              </w:rPr>
              <w:t>lr 3e-5 · 최대 10 · patience 3 (09-29 v5 에서 나았던 값)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sz w:val="18"/>
              </w:rPr>
              <w:t>선택 모델</w:t>
            </w:r>
          </w:p>
        </w:tc>
        <w:tc>
          <w:tcPr>
            <w:tcW w:type="dxa" w:w="3912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sz w:val="18"/>
              </w:rPr>
              <w:t>시드 44 · best epoch 6</w:t>
            </w:r>
          </w:p>
        </w:tc>
        <w:tc>
          <w:tcPr>
            <w:tcW w:type="dxa" w:w="3912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sz w:val="18"/>
              </w:rPr>
              <w:t>시드 42 · best epoch 10</w:t>
            </w:r>
          </w:p>
        </w:tc>
      </w:tr>
      <w:tr>
        <w:trPr>
          <w:cantSplit/>
        </w:trPr>
        <w:tc>
          <w:tcPr>
            <w:tcW w:type="dxa" w:w="181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소요</w:t>
            </w:r>
          </w:p>
        </w:tc>
        <w:tc>
          <w:tcPr>
            <w:tcW w:type="dxa" w:w="3912"/>
          </w:tcPr>
          <w:p>
            <w:r/>
            <w:r>
              <w:rPr>
                <w:rFonts w:ascii="맑은 고딕" w:hAnsi="맑은 고딕" w:eastAsia="맑은 고딕"/>
                <w:sz w:val="18"/>
              </w:rPr>
              <w:t>8.6분</w:t>
            </w:r>
          </w:p>
        </w:tc>
        <w:tc>
          <w:tcPr>
            <w:tcW w:type="dxa" w:w="3912"/>
          </w:tcPr>
          <w:p>
            <w:r/>
            <w:r>
              <w:rPr>
                <w:rFonts w:ascii="맑은 고딕" w:hAnsi="맑은 고딕" w:eastAsia="맑은 고딕"/>
                <w:sz w:val="18"/>
              </w:rPr>
              <w:t>14.4분</w:t>
            </w:r>
          </w:p>
        </w:tc>
      </w:tr>
    </w:tbl>
    <w:p>
      <w:pPr>
        <w:spacing w:after="80" w:before="0"/>
      </w:pPr>
    </w:p>
    <w:p>
      <w:pPr>
        <w:spacing w:after="120" w:before="0"/>
      </w:pPr>
      <w:r>
        <w:rPr>
          <w:rFonts w:ascii="맑은 고딕" w:hAnsi="맑은 고딕" w:eastAsia="맑은 고딕"/>
          <w:b w:val="0"/>
          <w:color w:val="52514E"/>
          <w:sz w:val="18"/>
        </w:rPr>
        <w:t>v9 대비 바꾼 것은 학습 목표(M · D · L 을 양성으로 쓰지 않음)와 dev 구성(원천별 15% · 이유 구역 포함)이다. 4호 주입 파일과 시드 수프는 쓰지 않았다.</w:t>
      </w:r>
    </w:p>
    <w:p>
      <w:pPr>
        <w:keepNext/>
        <w:spacing w:after="120" w:before="160"/>
      </w:pPr>
      <w:r>
        <w:rPr>
          <w:rFonts w:ascii="맑은 고딕" w:hAnsi="맑은 고딕" w:eastAsia="맑은 고딕"/>
          <w:b/>
          <w:color w:val="1F3864"/>
          <w:sz w:val="28"/>
        </w:rPr>
        <w:t>백본 비교 — dev (선택 기준)</w:t>
      </w:r>
    </w:p>
    <w:p>
      <w:pPr>
        <w:spacing w:after="120" w:before="0"/>
      </w:pPr>
      <w:r>
        <w:rPr>
          <w:rFonts w:ascii="맑은 고딕" w:hAnsi="맑은 고딕" w:eastAsia="맑은 고딕"/>
          <w:b w:val="0"/>
          <w:sz w:val="20"/>
        </w:rPr>
        <w:t>백본은 dev 로만 견준다. KcBERT 의 시드 3개가 모두 KcELECTRA 의 시드 3개보다 높다.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rPr>
          <w:cantSplit/>
        </w:trPr>
        <w:tc>
          <w:tcPr>
            <w:tcW w:type="dxa" w:w="1474"/>
            <w:shd w:val="clear" w:color="auto" w:fill="1F3864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백본</w:t>
            </w:r>
          </w:p>
        </w:tc>
        <w:tc>
          <w:tcPr>
            <w:tcW w:type="dxa" w:w="1304"/>
            <w:shd w:val="clear" w:color="auto" w:fill="1F3864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시드 42</w:t>
            </w:r>
          </w:p>
        </w:tc>
        <w:tc>
          <w:tcPr>
            <w:tcW w:type="dxa" w:w="1304"/>
            <w:shd w:val="clear" w:color="auto" w:fill="1F3864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시드 43</w:t>
            </w:r>
          </w:p>
        </w:tc>
        <w:tc>
          <w:tcPr>
            <w:tcW w:type="dxa" w:w="1304"/>
            <w:shd w:val="clear" w:color="auto" w:fill="1F3864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시드 44</w:t>
            </w:r>
          </w:p>
        </w:tc>
        <w:tc>
          <w:tcPr>
            <w:tcW w:type="dxa" w:w="2098"/>
            <w:shd w:val="clear" w:color="auto" w:fill="1F3864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평균 ± 표준편차</w:t>
            </w:r>
          </w:p>
        </w:tc>
        <w:tc>
          <w:tcPr>
            <w:tcW w:type="dxa" w:w="2154"/>
            <w:shd w:val="clear" w:color="auto" w:fill="1F3864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best epoch (시드순)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sz w:val="18"/>
              </w:rPr>
              <w:t>KcBERT</w:t>
            </w:r>
          </w:p>
        </w:tc>
        <w:tc>
          <w:tcPr>
            <w:tcW w:type="dxa" w:w="1304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sz w:val="18"/>
              </w:rPr>
              <w:t>0.748</w:t>
            </w:r>
          </w:p>
        </w:tc>
        <w:tc>
          <w:tcPr>
            <w:tcW w:type="dxa" w:w="1304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sz w:val="18"/>
              </w:rPr>
              <w:t>0.755</w:t>
            </w:r>
          </w:p>
        </w:tc>
        <w:tc>
          <w:tcPr>
            <w:tcW w:type="dxa" w:w="1304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sz w:val="18"/>
              </w:rPr>
              <w:t>0.766 ★</w:t>
            </w:r>
          </w:p>
        </w:tc>
        <w:tc>
          <w:tcPr>
            <w:tcW w:type="dxa" w:w="2098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sz w:val="18"/>
              </w:rPr>
              <w:t>0.756 ± 0.007</w:t>
            </w:r>
          </w:p>
        </w:tc>
        <w:tc>
          <w:tcPr>
            <w:tcW w:type="dxa" w:w="2154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sz w:val="18"/>
              </w:rPr>
              <w:t>6/6 · 5/6 · 6/6</w:t>
            </w:r>
          </w:p>
        </w:tc>
      </w:tr>
      <w:tr>
        <w:trPr>
          <w:cantSplit/>
        </w:trPr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KcELECTRA</w:t>
            </w:r>
          </w:p>
        </w:tc>
        <w:tc>
          <w:tcPr>
            <w:tcW w:type="dxa" w:w="130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0.698 ★</w:t>
            </w:r>
          </w:p>
        </w:tc>
        <w:tc>
          <w:tcPr>
            <w:tcW w:type="dxa" w:w="130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0.685</w:t>
            </w:r>
          </w:p>
        </w:tc>
        <w:tc>
          <w:tcPr>
            <w:tcW w:type="dxa" w:w="130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0.695</w:t>
            </w:r>
          </w:p>
        </w:tc>
        <w:tc>
          <w:tcPr>
            <w:tcW w:type="dxa" w:w="2098"/>
          </w:tcPr>
          <w:p>
            <w:r/>
            <w:r>
              <w:rPr>
                <w:rFonts w:ascii="맑은 고딕" w:hAnsi="맑은 고딕" w:eastAsia="맑은 고딕"/>
                <w:sz w:val="18"/>
              </w:rPr>
              <w:t>0.692 ± 0.005</w:t>
            </w:r>
          </w:p>
        </w:tc>
        <w:tc>
          <w:tcPr>
            <w:tcW w:type="dxa" w:w="215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10/10 · 4/7 · 8/10</w:t>
            </w:r>
          </w:p>
        </w:tc>
      </w:tr>
    </w:tbl>
    <w:p>
      <w:pPr>
        <w:spacing w:after="80" w:before="0"/>
      </w:pPr>
    </w:p>
    <w:p>
      <w:pPr>
        <w:spacing w:after="120" w:before="0"/>
      </w:pPr>
      <w:r>
        <w:rPr>
          <w:rFonts w:ascii="맑은 고딕" w:hAnsi="맑은 고딕" w:eastAsia="맑은 고딕"/>
          <w:b w:val="0"/>
          <w:color w:val="52514E"/>
          <w:sz w:val="18"/>
        </w:rPr>
        <w:t>dev macro PR-AUC — dev 749행 전체에서 잰 값이다(M · D · L · 편입 후보 행을 음성으로 포함). ★ 는 선택 시드. best epoch 은 「가장 좋았던 epoch / 돈 epoch」.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231804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curv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3180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60" w:before="0"/>
      </w:pPr>
      <w:r>
        <w:rPr>
          <w:rFonts w:ascii="맑은 고딕" w:hAnsi="맑은 고딕" w:eastAsia="맑은 고딕"/>
          <w:b/>
          <w:sz w:val="21"/>
        </w:rPr>
        <w:t>유형별 dev PR-AUC (시드 3개 평균)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rPr>
          <w:cantSplit/>
        </w:trPr>
        <w:tc>
          <w:tcPr>
            <w:tcW w:type="dxa" w:w="2835"/>
            <w:shd w:val="clear" w:color="auto" w:fill="1F3864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유형</w:t>
            </w:r>
          </w:p>
        </w:tc>
        <w:tc>
          <w:tcPr>
            <w:tcW w:type="dxa" w:w="1417"/>
            <w:shd w:val="clear" w:color="auto" w:fill="1F3864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dev 양성</w:t>
            </w:r>
          </w:p>
        </w:tc>
        <w:tc>
          <w:tcPr>
            <w:tcW w:type="dxa" w:w="1701"/>
            <w:shd w:val="clear" w:color="auto" w:fill="1F3864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KcBERT</w:t>
            </w:r>
          </w:p>
        </w:tc>
        <w:tc>
          <w:tcPr>
            <w:tcW w:type="dxa" w:w="1701"/>
            <w:shd w:val="clear" w:color="auto" w:fill="1F3864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KcELECTRA</w:t>
            </w:r>
          </w:p>
        </w:tc>
        <w:tc>
          <w:tcPr>
            <w:tcW w:type="dxa" w:w="1984"/>
            <w:shd w:val="clear" w:color="auto" w:fill="1F3864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차이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sz w:val="18"/>
              </w:rPr>
              <w:t>질병_예방치료_표방</w:t>
            </w:r>
          </w:p>
        </w:tc>
        <w:tc>
          <w:tcPr>
            <w:tcW w:type="dxa" w:w="1417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sz w:val="18"/>
              </w:rPr>
              <w:t>30</w:t>
            </w:r>
          </w:p>
        </w:tc>
        <w:tc>
          <w:tcPr>
            <w:tcW w:type="dxa" w:w="1701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sz w:val="18"/>
              </w:rPr>
              <w:t>0.867</w:t>
            </w:r>
          </w:p>
        </w:tc>
        <w:tc>
          <w:tcPr>
            <w:tcW w:type="dxa" w:w="1701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sz w:val="18"/>
              </w:rPr>
              <w:t>0.844</w:t>
            </w:r>
          </w:p>
        </w:tc>
        <w:tc>
          <w:tcPr>
            <w:tcW w:type="dxa" w:w="1984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sz w:val="18"/>
              </w:rPr>
              <w:t>+0.023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sz w:val="18"/>
              </w:rPr>
              <w:t>건강기능식품_오인</w:t>
            </w:r>
          </w:p>
        </w:tc>
        <w:tc>
          <w:tcPr>
            <w:tcW w:type="dxa" w:w="1417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sz w:val="18"/>
              </w:rPr>
              <w:t>42</w:t>
            </w:r>
          </w:p>
        </w:tc>
        <w:tc>
          <w:tcPr>
            <w:tcW w:type="dxa" w:w="1701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sz w:val="18"/>
              </w:rPr>
              <w:t>0.822</w:t>
            </w:r>
          </w:p>
        </w:tc>
        <w:tc>
          <w:tcPr>
            <w:tcW w:type="dxa" w:w="1701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sz w:val="18"/>
              </w:rPr>
              <w:t>0.706</w:t>
            </w:r>
          </w:p>
        </w:tc>
        <w:tc>
          <w:tcPr>
            <w:tcW w:type="dxa" w:w="1984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sz w:val="18"/>
              </w:rPr>
              <w:t>+0.116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sz w:val="18"/>
              </w:rPr>
              <w:t>의약품_오인</w:t>
            </w:r>
          </w:p>
        </w:tc>
        <w:tc>
          <w:tcPr>
            <w:tcW w:type="dxa" w:w="1417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sz w:val="18"/>
              </w:rPr>
              <w:t>37</w:t>
            </w:r>
          </w:p>
        </w:tc>
        <w:tc>
          <w:tcPr>
            <w:tcW w:type="dxa" w:w="1701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sz w:val="18"/>
              </w:rPr>
              <w:t>0.680</w:t>
            </w:r>
          </w:p>
        </w:tc>
        <w:tc>
          <w:tcPr>
            <w:tcW w:type="dxa" w:w="1701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sz w:val="18"/>
              </w:rPr>
              <w:t>0.595</w:t>
            </w:r>
          </w:p>
        </w:tc>
        <w:tc>
          <w:tcPr>
            <w:tcW w:type="dxa" w:w="1984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sz w:val="18"/>
              </w:rPr>
              <w:t>+0.085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sz w:val="18"/>
              </w:rPr>
              <w:t>거짓_과장</w:t>
            </w:r>
          </w:p>
        </w:tc>
        <w:tc>
          <w:tcPr>
            <w:tcW w:type="dxa" w:w="1417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sz w:val="18"/>
              </w:rPr>
              <w:t>315</w:t>
            </w:r>
          </w:p>
        </w:tc>
        <w:tc>
          <w:tcPr>
            <w:tcW w:type="dxa" w:w="1701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sz w:val="18"/>
              </w:rPr>
              <w:t>0.753</w:t>
            </w:r>
          </w:p>
        </w:tc>
        <w:tc>
          <w:tcPr>
            <w:tcW w:type="dxa" w:w="1701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sz w:val="18"/>
              </w:rPr>
              <w:t>0.745</w:t>
            </w:r>
          </w:p>
        </w:tc>
        <w:tc>
          <w:tcPr>
            <w:tcW w:type="dxa" w:w="1984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sz w:val="18"/>
              </w:rPr>
              <w:t>+0.008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sz w:val="18"/>
              </w:rPr>
              <w:t>소비자_기만</w:t>
            </w:r>
          </w:p>
        </w:tc>
        <w:tc>
          <w:tcPr>
            <w:tcW w:type="dxa" w:w="1417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sz w:val="18"/>
              </w:rPr>
              <w:t>98</w:t>
            </w:r>
          </w:p>
        </w:tc>
        <w:tc>
          <w:tcPr>
            <w:tcW w:type="dxa" w:w="1701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sz w:val="18"/>
              </w:rPr>
              <w:t>0.512</w:t>
            </w:r>
          </w:p>
        </w:tc>
        <w:tc>
          <w:tcPr>
            <w:tcW w:type="dxa" w:w="1701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sz w:val="18"/>
              </w:rPr>
              <w:t>0.503</w:t>
            </w:r>
          </w:p>
        </w:tc>
        <w:tc>
          <w:tcPr>
            <w:tcW w:type="dxa" w:w="1984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sz w:val="18"/>
              </w:rPr>
              <w:t>+0.009</w:t>
            </w:r>
          </w:p>
        </w:tc>
      </w:tr>
      <w:tr>
        <w:trPr>
          <w:cantSplit/>
        </w:trPr>
        <w:tc>
          <w:tcPr>
            <w:tcW w:type="dxa" w:w="2835"/>
          </w:tcPr>
          <w:p>
            <w:r/>
            <w:r>
              <w:rPr>
                <w:rFonts w:ascii="맑은 고딕" w:hAnsi="맑은 고딕" w:eastAsia="맑은 고딕"/>
                <w:sz w:val="18"/>
              </w:rPr>
              <w:t>후기_체험기_기만</w:t>
            </w:r>
          </w:p>
        </w:tc>
        <w:tc>
          <w:tcPr>
            <w:tcW w:type="dxa" w:w="1417"/>
          </w:tcPr>
          <w:p>
            <w:r/>
            <w:r>
              <w:rPr>
                <w:rFonts w:ascii="맑은 고딕" w:hAnsi="맑은 고딕" w:eastAsia="맑은 고딕"/>
                <w:sz w:val="18"/>
              </w:rPr>
              <w:t>14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sz w:val="18"/>
              </w:rPr>
              <w:t>0.903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sz w:val="18"/>
              </w:rPr>
              <w:t>0.761</w:t>
            </w:r>
          </w:p>
        </w:tc>
        <w:tc>
          <w:tcPr>
            <w:tcW w:type="dxa" w:w="198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+0.142</w:t>
            </w:r>
          </w:p>
        </w:tc>
      </w:tr>
    </w:tbl>
    <w:p>
      <w:pPr>
        <w:spacing w:after="80" w:before="0"/>
      </w:pPr>
    </w:p>
    <w:p>
      <w:pPr>
        <w:keepNext/>
        <w:spacing w:after="60" w:before="0"/>
      </w:pPr>
      <w:r>
        <w:rPr>
          <w:rFonts w:ascii="맑은 고딕" w:hAnsi="맑은 고딕" w:eastAsia="맑은 고딕"/>
          <w:b/>
          <w:sz w:val="21"/>
        </w:rPr>
        <w:t>선택 모델의 dev 팀장 채점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cantSplit/>
        </w:trPr>
        <w:tc>
          <w:tcPr>
            <w:tcW w:type="dxa" w:w="3061"/>
            <w:shd w:val="clear" w:color="auto" w:fill="1F3864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지표</w:t>
            </w:r>
          </w:p>
        </w:tc>
        <w:tc>
          <w:tcPr>
            <w:tcW w:type="dxa" w:w="2268"/>
            <w:shd w:val="clear" w:color="auto" w:fill="1F3864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KcBERT</w:t>
            </w:r>
          </w:p>
        </w:tc>
        <w:tc>
          <w:tcPr>
            <w:tcW w:type="dxa" w:w="2268"/>
            <w:shd w:val="clear" w:color="auto" w:fill="1F3864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KcELECTRA</w:t>
            </w:r>
          </w:p>
        </w:tc>
        <w:tc>
          <w:tcPr>
            <w:tcW w:type="dxa" w:w="2041"/>
            <w:shd w:val="clear" w:color="auto" w:fill="1F3864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비고</w:t>
            </w:r>
          </w:p>
        </w:tc>
      </w:tr>
      <w:tr>
        <w:trPr>
          <w:cantSplit/>
        </w:trPr>
        <w:tc>
          <w:tcPr>
            <w:tcW w:type="dxa" w:w="3061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sz w:val="18"/>
              </w:rPr>
              <w:t>양성 탐지 재현율 (C·A·B)</w:t>
            </w:r>
          </w:p>
        </w:tc>
        <w:tc>
          <w:tcPr>
            <w:tcW w:type="dxa" w:w="2268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sz w:val="18"/>
              </w:rPr>
              <w:t>87.6% (445/508)</w:t>
            </w:r>
          </w:p>
        </w:tc>
        <w:tc>
          <w:tcPr>
            <w:tcW w:type="dxa" w:w="2268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sz w:val="18"/>
              </w:rPr>
              <w:t>91.1% (463/508)</w:t>
            </w:r>
          </w:p>
        </w:tc>
        <w:tc>
          <w:tcPr>
            <w:tcW w:type="dxa" w:w="2041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</w:tr>
      <w:tr>
        <w:trPr>
          <w:cantSplit/>
        </w:trPr>
        <w:tc>
          <w:tcPr>
            <w:tcW w:type="dxa" w:w="3061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sz w:val="18"/>
              </w:rPr>
              <w:t>음성 오판정률 (L)</w:t>
            </w:r>
          </w:p>
        </w:tc>
        <w:tc>
          <w:tcPr>
            <w:tcW w:type="dxa" w:w="2268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sz w:val="18"/>
              </w:rPr>
              <w:t>40.0% (2/5)</w:t>
            </w:r>
          </w:p>
        </w:tc>
        <w:tc>
          <w:tcPr>
            <w:tcW w:type="dxa" w:w="2268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sz w:val="18"/>
              </w:rPr>
              <w:t>60.0% (3/5)</w:t>
            </w:r>
          </w:p>
        </w:tc>
        <w:tc>
          <w:tcPr>
            <w:tcW w:type="dxa" w:w="2041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sz w:val="18"/>
              </w:rPr>
              <w:t>측정 불가 (n&lt;30)</w:t>
            </w:r>
          </w:p>
        </w:tc>
      </w:tr>
      <w:tr>
        <w:trPr>
          <w:cantSplit/>
        </w:trPr>
        <w:tc>
          <w:tcPr>
            <w:tcW w:type="dxa" w:w="3061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sz w:val="18"/>
              </w:rPr>
              <w:t>D 플래그율</w:t>
            </w:r>
          </w:p>
        </w:tc>
        <w:tc>
          <w:tcPr>
            <w:tcW w:type="dxa" w:w="2268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sz w:val="18"/>
              </w:rPr>
              <w:t>16.0% (13/81)</w:t>
            </w:r>
          </w:p>
        </w:tc>
        <w:tc>
          <w:tcPr>
            <w:tcW w:type="dxa" w:w="2268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sz w:val="18"/>
              </w:rPr>
              <w:t>8.6% (7/81)</w:t>
            </w:r>
          </w:p>
        </w:tc>
        <w:tc>
          <w:tcPr>
            <w:tcW w:type="dxa" w:w="2041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</w:tr>
      <w:tr>
        <w:trPr>
          <w:cantSplit/>
        </w:trPr>
        <w:tc>
          <w:tcPr>
            <w:tcW w:type="dxa" w:w="3061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sz w:val="18"/>
              </w:rPr>
              <w:t>M 플래그율 (참고)</w:t>
            </w:r>
          </w:p>
        </w:tc>
        <w:tc>
          <w:tcPr>
            <w:tcW w:type="dxa" w:w="2268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sz w:val="18"/>
              </w:rPr>
              <w:t>53.3% (64/120)</w:t>
            </w:r>
          </w:p>
        </w:tc>
        <w:tc>
          <w:tcPr>
            <w:tcW w:type="dxa" w:w="2268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sz w:val="18"/>
              </w:rPr>
              <w:t>51.7% (62/120)</w:t>
            </w:r>
          </w:p>
        </w:tc>
        <w:tc>
          <w:tcPr>
            <w:tcW w:type="dxa" w:w="2041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</w:tr>
      <w:tr>
        <w:trPr>
          <w:cantSplit/>
        </w:trPr>
        <w:tc>
          <w:tcPr>
            <w:tcW w:type="dxa" w:w="3061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sz w:val="18"/>
              </w:rPr>
              <w:t>micro F1 (유형 라벨 476행)</w:t>
            </w:r>
          </w:p>
        </w:tc>
        <w:tc>
          <w:tcPr>
            <w:tcW w:type="dxa" w:w="2268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sz w:val="18"/>
              </w:rPr>
              <w:t>0.783</w:t>
            </w:r>
          </w:p>
        </w:tc>
        <w:tc>
          <w:tcPr>
            <w:tcW w:type="dxa" w:w="2268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sz w:val="18"/>
              </w:rPr>
              <w:t>0.767</w:t>
            </w:r>
          </w:p>
        </w:tc>
        <w:tc>
          <w:tcPr>
            <w:tcW w:type="dxa" w:w="2041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</w:tr>
      <w:tr>
        <w:trPr>
          <w:cantSplit/>
        </w:trPr>
        <w:tc>
          <w:tcPr>
            <w:tcW w:type="dxa" w:w="3061"/>
          </w:tcPr>
          <w:p>
            <w:r/>
            <w:r>
              <w:rPr>
                <w:rFonts w:ascii="맑은 고딕" w:hAnsi="맑은 고딕" w:eastAsia="맑은 고딕"/>
                <w:sz w:val="18"/>
              </w:rPr>
              <w:t>macro PR-AUC (유형 라벨 476행)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sz w:val="18"/>
              </w:rPr>
              <w:t>0.844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sz w:val="18"/>
              </w:rPr>
              <w:t>0.773</w:t>
            </w:r>
          </w:p>
        </w:tc>
        <w:tc>
          <w:tcPr>
            <w:tcW w:type="dxa" w:w="2041"/>
          </w:tcPr>
          <w:p>
            <w:r/>
            <w:r>
              <w:rPr>
                <w:rFonts w:ascii="맑은 고딕" w:hAnsi="맑은 고딕" w:eastAsia="맑은 고딕"/>
                <w:sz w:val="18"/>
              </w:rPr>
              <w:t>test 와 같은 기준</w:t>
            </w:r>
          </w:p>
        </w:tc>
      </w:tr>
    </w:tbl>
    <w:p>
      <w:pPr>
        <w:spacing w:after="80" w:before="0"/>
      </w:pPr>
    </w:p>
    <w:p>
      <w:pPr>
        <w:spacing w:after="120" w:before="0"/>
      </w:pPr>
      <w:r>
        <w:rPr>
          <w:rFonts w:ascii="맑은 고딕" w:hAnsi="맑은 고딕" w:eastAsia="맑은 고딕"/>
          <w:b w:val="0"/>
          <w:sz w:val="19"/>
        </w:rPr>
        <w:t>dev 의 threshold 적용 지표는 엇갈린다. 양성 재현율과 D 플래그율은 KcELECTRA 가 낫게 나왔지만 95% 구간이 겹치고(재현율 84.4~90.2% 대 88.4~93.3% · D 는 81행 중 13행 대 7행), 유형을 맞히는 micro F1 과 PR-AUC 는 KcBERT 가 높다. threshold 와 무관하고 시드 변동을 넘는 차이는 PR-AUC 쪽뿐이라 그것을 기준으로 삼았다.</w:t>
      </w:r>
    </w:p>
    <w:p>
      <w:pPr>
        <w:keepNext/>
        <w:spacing w:after="120" w:before="160"/>
      </w:pPr>
      <w:r>
        <w:rPr>
          <w:rFonts w:ascii="맑은 고딕" w:hAnsi="맑은 고딕" w:eastAsia="맑은 고딕"/>
          <w:b/>
          <w:color w:val="1F3864"/>
          <w:sz w:val="28"/>
        </w:rPr>
        <w:t>최종 test 결과 (백본마다 1회)</w:t>
      </w:r>
    </w:p>
    <w:p>
      <w:pPr>
        <w:spacing w:after="120" w:before="0"/>
      </w:pPr>
      <w:r>
        <w:rPr>
          <w:rFonts w:ascii="맑은 고딕" w:hAnsi="맑은 고딕" w:eastAsia="맑은 고딕"/>
          <w:b w:val="0"/>
          <w:sz w:val="20"/>
        </w:rPr>
        <w:t>고른 모델 하나씩을 test 2,489행에 한 번 채점했다. 유형 라벨이 있는 1,359행 기준 수치는 다음과 같다.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cantSplit/>
        </w:trPr>
        <w:tc>
          <w:tcPr>
            <w:tcW w:type="dxa" w:w="3402"/>
            <w:shd w:val="clear" w:color="auto" w:fill="1F3864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지표</w:t>
            </w:r>
          </w:p>
        </w:tc>
        <w:tc>
          <w:tcPr>
            <w:tcW w:type="dxa" w:w="3118"/>
            <w:shd w:val="clear" w:color="auto" w:fill="1F3864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KcBERT</w:t>
            </w:r>
          </w:p>
        </w:tc>
        <w:tc>
          <w:tcPr>
            <w:tcW w:type="dxa" w:w="3118"/>
            <w:shd w:val="clear" w:color="auto" w:fill="1F3864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KcELECTRA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sz w:val="18"/>
              </w:rPr>
              <w:t>macro PR-AUC</w:t>
            </w:r>
          </w:p>
        </w:tc>
        <w:tc>
          <w:tcPr>
            <w:tcW w:type="dxa" w:w="3118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sz w:val="18"/>
              </w:rPr>
              <w:t>0.540</w:t>
            </w:r>
          </w:p>
        </w:tc>
        <w:tc>
          <w:tcPr>
            <w:tcW w:type="dxa" w:w="3118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sz w:val="18"/>
              </w:rPr>
              <w:t>0.468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sz w:val="18"/>
              </w:rPr>
              <w:t>macro ROC-AUC</w:t>
            </w:r>
          </w:p>
        </w:tc>
        <w:tc>
          <w:tcPr>
            <w:tcW w:type="dxa" w:w="3118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sz w:val="18"/>
              </w:rPr>
              <w:t>0.816</w:t>
            </w:r>
          </w:p>
        </w:tc>
        <w:tc>
          <w:tcPr>
            <w:tcW w:type="dxa" w:w="3118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sz w:val="18"/>
              </w:rPr>
              <w:t>0.761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sz w:val="18"/>
              </w:rPr>
              <w:t>micro F1</w:t>
            </w:r>
          </w:p>
        </w:tc>
        <w:tc>
          <w:tcPr>
            <w:tcW w:type="dxa" w:w="3118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sz w:val="18"/>
              </w:rPr>
              <w:t>0.535</w:t>
            </w:r>
          </w:p>
        </w:tc>
        <w:tc>
          <w:tcPr>
            <w:tcW w:type="dxa" w:w="3118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sz w:val="18"/>
              </w:rPr>
              <w:t>0.512</w:t>
            </w:r>
          </w:p>
        </w:tc>
      </w:tr>
      <w:tr>
        <w:trPr>
          <w:cantSplit/>
        </w:trPr>
        <w:tc>
          <w:tcPr>
            <w:tcW w:type="dxa" w:w="3402"/>
          </w:tcPr>
          <w:p>
            <w:r/>
            <w:r>
              <w:rPr>
                <w:rFonts w:ascii="맑은 고딕" w:hAnsi="맑은 고딕" w:eastAsia="맑은 고딕"/>
                <w:sz w:val="18"/>
              </w:rPr>
              <w:t>macro F1 (6종)</w:t>
            </w:r>
          </w:p>
        </w:tc>
        <w:tc>
          <w:tcPr>
            <w:tcW w:type="dxa" w:w="3118"/>
          </w:tcPr>
          <w:p>
            <w:r/>
            <w:r>
              <w:rPr>
                <w:rFonts w:ascii="맑은 고딕" w:hAnsi="맑은 고딕" w:eastAsia="맑은 고딕"/>
                <w:sz w:val="18"/>
              </w:rPr>
              <w:t>0.498</w:t>
            </w:r>
          </w:p>
        </w:tc>
        <w:tc>
          <w:tcPr>
            <w:tcW w:type="dxa" w:w="3118"/>
          </w:tcPr>
          <w:p>
            <w:r/>
            <w:r>
              <w:rPr>
                <w:rFonts w:ascii="맑은 고딕" w:hAnsi="맑은 고딕" w:eastAsia="맑은 고딕"/>
                <w:sz w:val="18"/>
              </w:rPr>
              <w:t>0.450</w:t>
            </w:r>
          </w:p>
        </w:tc>
      </w:tr>
    </w:tbl>
    <w:p>
      <w:pPr>
        <w:spacing w:after="80" w:before="0"/>
      </w:pPr>
    </w:p>
    <w:p>
      <w:pPr>
        <w:keepNext/>
        <w:spacing w:after="60" w:before="0"/>
      </w:pPr>
      <w:r>
        <w:rPr>
          <w:rFonts w:ascii="맑은 고딕" w:hAnsi="맑은 고딕" w:eastAsia="맑은 고딕"/>
          <w:b/>
          <w:sz w:val="21"/>
        </w:rPr>
        <w:t>유형별 — KcBERT (선택 모델 threshold)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46"/>
        <w:gridCol w:w="1246"/>
        <w:gridCol w:w="1246"/>
        <w:gridCol w:w="1246"/>
        <w:gridCol w:w="1246"/>
        <w:gridCol w:w="1246"/>
        <w:gridCol w:w="1246"/>
        <w:gridCol w:w="1246"/>
      </w:tblGrid>
      <w:tr>
        <w:trPr>
          <w:cantSplit/>
        </w:trPr>
        <w:tc>
          <w:tcPr>
            <w:tcW w:type="dxa" w:w="1928"/>
            <w:shd w:val="clear" w:color="auto" w:fill="1F3864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유형</w:t>
            </w:r>
          </w:p>
        </w:tc>
        <w:tc>
          <w:tcPr>
            <w:tcW w:type="dxa" w:w="624"/>
            <w:shd w:val="clear" w:color="auto" w:fill="1F3864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n</w:t>
            </w:r>
          </w:p>
        </w:tc>
        <w:tc>
          <w:tcPr>
            <w:tcW w:type="dxa" w:w="964"/>
            <w:shd w:val="clear" w:color="auto" w:fill="1F3864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threshold</w:t>
            </w:r>
          </w:p>
        </w:tc>
        <w:tc>
          <w:tcPr>
            <w:tcW w:type="dxa" w:w="850"/>
            <w:shd w:val="clear" w:color="auto" w:fill="1F3864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정밀도</w:t>
            </w:r>
          </w:p>
        </w:tc>
        <w:tc>
          <w:tcPr>
            <w:tcW w:type="dxa" w:w="1871"/>
            <w:shd w:val="clear" w:color="auto" w:fill="1F3864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재현율 (95% 구간)</w:t>
            </w:r>
          </w:p>
        </w:tc>
        <w:tc>
          <w:tcPr>
            <w:tcW w:type="dxa" w:w="737"/>
            <w:shd w:val="clear" w:color="auto" w:fill="1F3864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F1</w:t>
            </w:r>
          </w:p>
        </w:tc>
        <w:tc>
          <w:tcPr>
            <w:tcW w:type="dxa" w:w="1587"/>
            <w:shd w:val="clear" w:color="auto" w:fill="1F3864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PR-AUC (dev → test)</w:t>
            </w:r>
          </w:p>
        </w:tc>
        <w:tc>
          <w:tcPr>
            <w:tcW w:type="dxa" w:w="1247"/>
            <w:shd w:val="clear" w:color="auto" w:fill="1F3864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G1 (기준선 B)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sz w:val="17"/>
              </w:rPr>
              <w:t>질병_예방치료_표방</w:t>
            </w:r>
          </w:p>
        </w:tc>
        <w:tc>
          <w:tcPr>
            <w:tcW w:type="dxa" w:w="624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sz w:val="17"/>
              </w:rPr>
              <w:t>92</w:t>
            </w:r>
          </w:p>
        </w:tc>
        <w:tc>
          <w:tcPr>
            <w:tcW w:type="dxa" w:w="964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sz w:val="17"/>
              </w:rPr>
              <w:t>0.625</w:t>
            </w:r>
          </w:p>
        </w:tc>
        <w:tc>
          <w:tcPr>
            <w:tcW w:type="dxa" w:w="850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sz w:val="17"/>
              </w:rPr>
              <w:t>0.797</w:t>
            </w:r>
          </w:p>
        </w:tc>
        <w:tc>
          <w:tcPr>
            <w:tcW w:type="dxa" w:w="1871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sz w:val="17"/>
              </w:rPr>
              <w:t>0.554 (0.45~0.65)</w:t>
            </w:r>
          </w:p>
        </w:tc>
        <w:tc>
          <w:tcPr>
            <w:tcW w:type="dxa" w:w="737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sz w:val="17"/>
              </w:rPr>
              <w:t>0.654</w:t>
            </w:r>
          </w:p>
        </w:tc>
        <w:tc>
          <w:tcPr>
            <w:tcW w:type="dxa" w:w="1587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sz w:val="17"/>
              </w:rPr>
              <w:t>0.932 → 0.694</w:t>
            </w:r>
          </w:p>
        </w:tc>
        <w:tc>
          <w:tcPr>
            <w:tcW w:type="dxa" w:w="1247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sz w:val="17"/>
              </w:rPr>
              <w:t>통과 (0.21)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sz w:val="17"/>
              </w:rPr>
              <w:t>건강기능식품_오인</w:t>
            </w:r>
          </w:p>
        </w:tc>
        <w:tc>
          <w:tcPr>
            <w:tcW w:type="dxa" w:w="624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sz w:val="17"/>
              </w:rPr>
              <w:t>523</w:t>
            </w:r>
          </w:p>
        </w:tc>
        <w:tc>
          <w:tcPr>
            <w:tcW w:type="dxa" w:w="964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sz w:val="17"/>
              </w:rPr>
              <w:t>0.650</w:t>
            </w:r>
          </w:p>
        </w:tc>
        <w:tc>
          <w:tcPr>
            <w:tcW w:type="dxa" w:w="850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sz w:val="17"/>
              </w:rPr>
              <w:t>0.873</w:t>
            </w:r>
          </w:p>
        </w:tc>
        <w:tc>
          <w:tcPr>
            <w:tcW w:type="dxa" w:w="1871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sz w:val="17"/>
              </w:rPr>
              <w:t>0.394 (0.35~0.44)</w:t>
            </w:r>
          </w:p>
        </w:tc>
        <w:tc>
          <w:tcPr>
            <w:tcW w:type="dxa" w:w="737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sz w:val="17"/>
              </w:rPr>
              <w:t>0.543</w:t>
            </w:r>
          </w:p>
        </w:tc>
        <w:tc>
          <w:tcPr>
            <w:tcW w:type="dxa" w:w="1587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sz w:val="17"/>
              </w:rPr>
              <w:t>0.835 → 0.773</w:t>
            </w:r>
          </w:p>
        </w:tc>
        <w:tc>
          <w:tcPr>
            <w:tcW w:type="dxa" w:w="1247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sz w:val="17"/>
              </w:rPr>
              <w:t>통과 (0.04)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sz w:val="17"/>
              </w:rPr>
              <w:t>의약품_오인</w:t>
            </w:r>
          </w:p>
        </w:tc>
        <w:tc>
          <w:tcPr>
            <w:tcW w:type="dxa" w:w="624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sz w:val="17"/>
              </w:rPr>
              <w:t>90</w:t>
            </w:r>
          </w:p>
        </w:tc>
        <w:tc>
          <w:tcPr>
            <w:tcW w:type="dxa" w:w="964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sz w:val="17"/>
              </w:rPr>
              <w:t>0.550</w:t>
            </w:r>
          </w:p>
        </w:tc>
        <w:tc>
          <w:tcPr>
            <w:tcW w:type="dxa" w:w="850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sz w:val="17"/>
              </w:rPr>
              <w:t>0.652</w:t>
            </w:r>
          </w:p>
        </w:tc>
        <w:tc>
          <w:tcPr>
            <w:tcW w:type="dxa" w:w="1871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sz w:val="17"/>
              </w:rPr>
              <w:t>0.500 (0.40~0.60)</w:t>
            </w:r>
          </w:p>
        </w:tc>
        <w:tc>
          <w:tcPr>
            <w:tcW w:type="dxa" w:w="737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sz w:val="17"/>
              </w:rPr>
              <w:t>0.566</w:t>
            </w:r>
          </w:p>
        </w:tc>
        <w:tc>
          <w:tcPr>
            <w:tcW w:type="dxa" w:w="1587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sz w:val="17"/>
              </w:rPr>
              <w:t>0.828 → 0.605</w:t>
            </w:r>
          </w:p>
        </w:tc>
        <w:tc>
          <w:tcPr>
            <w:tcW w:type="dxa" w:w="1247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sz w:val="17"/>
              </w:rPr>
              <w:t>통과 (0.03)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sz w:val="17"/>
              </w:rPr>
              <w:t>거짓_과장</w:t>
            </w:r>
          </w:p>
        </w:tc>
        <w:tc>
          <w:tcPr>
            <w:tcW w:type="dxa" w:w="624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sz w:val="17"/>
              </w:rPr>
              <w:t>440</w:t>
            </w:r>
          </w:p>
        </w:tc>
        <w:tc>
          <w:tcPr>
            <w:tcW w:type="dxa" w:w="964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sz w:val="17"/>
              </w:rPr>
              <w:t>0.475</w:t>
            </w:r>
          </w:p>
        </w:tc>
        <w:tc>
          <w:tcPr>
            <w:tcW w:type="dxa" w:w="850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sz w:val="17"/>
              </w:rPr>
              <w:t>0.478</w:t>
            </w:r>
          </w:p>
        </w:tc>
        <w:tc>
          <w:tcPr>
            <w:tcW w:type="dxa" w:w="1871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sz w:val="17"/>
              </w:rPr>
              <w:t>0.686 (0.64~0.73)</w:t>
            </w:r>
          </w:p>
        </w:tc>
        <w:tc>
          <w:tcPr>
            <w:tcW w:type="dxa" w:w="737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sz w:val="17"/>
              </w:rPr>
              <w:t>0.563</w:t>
            </w:r>
          </w:p>
        </w:tc>
        <w:tc>
          <w:tcPr>
            <w:tcW w:type="dxa" w:w="1587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sz w:val="17"/>
              </w:rPr>
              <w:t>0.875 → 0.516</w:t>
            </w:r>
          </w:p>
        </w:tc>
        <w:tc>
          <w:tcPr>
            <w:tcW w:type="dxa" w:w="1247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sz w:val="17"/>
              </w:rPr>
              <w:t>통과 (0.01)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sz w:val="17"/>
              </w:rPr>
              <w:t>소비자_기만</w:t>
            </w:r>
          </w:p>
        </w:tc>
        <w:tc>
          <w:tcPr>
            <w:tcW w:type="dxa" w:w="624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sz w:val="17"/>
              </w:rPr>
              <w:t>213</w:t>
            </w:r>
          </w:p>
        </w:tc>
        <w:tc>
          <w:tcPr>
            <w:tcW w:type="dxa" w:w="964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sz w:val="17"/>
              </w:rPr>
              <w:t>0.500</w:t>
            </w:r>
          </w:p>
        </w:tc>
        <w:tc>
          <w:tcPr>
            <w:tcW w:type="dxa" w:w="850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sz w:val="17"/>
              </w:rPr>
              <w:t>0.535</w:t>
            </w:r>
          </w:p>
        </w:tc>
        <w:tc>
          <w:tcPr>
            <w:tcW w:type="dxa" w:w="1871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sz w:val="17"/>
              </w:rPr>
              <w:t>0.319 (0.26~0.38)</w:t>
            </w:r>
          </w:p>
        </w:tc>
        <w:tc>
          <w:tcPr>
            <w:tcW w:type="dxa" w:w="737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sz w:val="17"/>
              </w:rPr>
              <w:t>0.400</w:t>
            </w:r>
          </w:p>
        </w:tc>
        <w:tc>
          <w:tcPr>
            <w:tcW w:type="dxa" w:w="1587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sz w:val="17"/>
              </w:rPr>
              <w:t>0.618 → 0.466</w:t>
            </w:r>
          </w:p>
        </w:tc>
        <w:tc>
          <w:tcPr>
            <w:tcW w:type="dxa" w:w="1247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sz w:val="17"/>
              </w:rPr>
              <w:t>통과 (0.05)</w:t>
            </w:r>
          </w:p>
        </w:tc>
      </w:tr>
      <w:tr>
        <w:trPr>
          <w:cantSplit/>
        </w:trPr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sz w:val="17"/>
              </w:rPr>
              <w:t>후기_체험기_기만</w:t>
            </w:r>
          </w:p>
        </w:tc>
        <w:tc>
          <w:tcPr>
            <w:tcW w:type="dxa" w:w="624"/>
          </w:tcPr>
          <w:p>
            <w:r/>
            <w:r>
              <w:rPr>
                <w:rFonts w:ascii="맑은 고딕" w:hAnsi="맑은 고딕" w:eastAsia="맑은 고딕"/>
                <w:sz w:val="17"/>
              </w:rPr>
              <w:t>35</w:t>
            </w:r>
          </w:p>
        </w:tc>
        <w:tc>
          <w:tcPr>
            <w:tcW w:type="dxa" w:w="964"/>
          </w:tcPr>
          <w:p>
            <w:r/>
            <w:r>
              <w:rPr>
                <w:rFonts w:ascii="맑은 고딕" w:hAnsi="맑은 고딕" w:eastAsia="맑은 고딕"/>
                <w:sz w:val="17"/>
              </w:rPr>
              <w:t>0.450</w:t>
            </w:r>
          </w:p>
        </w:tc>
        <w:tc>
          <w:tcPr>
            <w:tcW w:type="dxa" w:w="850"/>
          </w:tcPr>
          <w:p>
            <w:r/>
            <w:r>
              <w:rPr>
                <w:rFonts w:ascii="맑은 고딕" w:hAnsi="맑은 고딕" w:eastAsia="맑은 고딕"/>
                <w:sz w:val="17"/>
              </w:rPr>
              <w:t>0.368</w:t>
            </w:r>
          </w:p>
        </w:tc>
        <w:tc>
          <w:tcPr>
            <w:tcW w:type="dxa" w:w="1871"/>
          </w:tcPr>
          <w:p>
            <w:r/>
            <w:r>
              <w:rPr>
                <w:rFonts w:ascii="맑은 고딕" w:hAnsi="맑은 고딕" w:eastAsia="맑은 고딕"/>
                <w:sz w:val="17"/>
              </w:rPr>
              <w:t>0.200 (0.10~0.36)</w:t>
            </w:r>
          </w:p>
        </w:tc>
        <w:tc>
          <w:tcPr>
            <w:tcW w:type="dxa" w:w="737"/>
          </w:tcPr>
          <w:p>
            <w:r/>
            <w:r>
              <w:rPr>
                <w:rFonts w:ascii="맑은 고딕" w:hAnsi="맑은 고딕" w:eastAsia="맑은 고딕"/>
                <w:sz w:val="17"/>
              </w:rPr>
              <w:t>0.259</w:t>
            </w:r>
          </w:p>
        </w:tc>
        <w:tc>
          <w:tcPr>
            <w:tcW w:type="dxa" w:w="1587"/>
          </w:tcPr>
          <w:p>
            <w:r/>
            <w:r>
              <w:rPr>
                <w:rFonts w:ascii="맑은 고딕" w:hAnsi="맑은 고딕" w:eastAsia="맑은 고딕"/>
                <w:sz w:val="17"/>
              </w:rPr>
              <w:t>0.975 → 0.183</w:t>
            </w:r>
          </w:p>
        </w:tc>
        <w:tc>
          <w:tcPr>
            <w:tcW w:type="dxa" w:w="1247"/>
          </w:tcPr>
          <w:p>
            <w:r/>
            <w:r>
              <w:rPr>
                <w:rFonts w:ascii="맑은 고딕" w:hAnsi="맑은 고딕" w:eastAsia="맑은 고딕"/>
                <w:sz w:val="17"/>
              </w:rPr>
              <w:t>통과 (0.00)</w:t>
            </w:r>
          </w:p>
        </w:tc>
      </w:tr>
    </w:tbl>
    <w:p>
      <w:pPr>
        <w:spacing w:after="80" w:before="0"/>
      </w:pPr>
    </w:p>
    <w:p>
      <w:pPr>
        <w:keepNext/>
        <w:spacing w:after="60" w:before="0"/>
      </w:pPr>
      <w:r>
        <w:rPr>
          <w:rFonts w:ascii="맑은 고딕" w:hAnsi="맑은 고딕" w:eastAsia="맑은 고딕"/>
          <w:b/>
          <w:sz w:val="21"/>
        </w:rPr>
        <w:t>유형별 — KcELECTRA (선택 모델 threshold)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46"/>
        <w:gridCol w:w="1246"/>
        <w:gridCol w:w="1246"/>
        <w:gridCol w:w="1246"/>
        <w:gridCol w:w="1246"/>
        <w:gridCol w:w="1246"/>
        <w:gridCol w:w="1246"/>
        <w:gridCol w:w="1246"/>
      </w:tblGrid>
      <w:tr>
        <w:trPr>
          <w:cantSplit/>
        </w:trPr>
        <w:tc>
          <w:tcPr>
            <w:tcW w:type="dxa" w:w="1928"/>
            <w:shd w:val="clear" w:color="auto" w:fill="1F3864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유형</w:t>
            </w:r>
          </w:p>
        </w:tc>
        <w:tc>
          <w:tcPr>
            <w:tcW w:type="dxa" w:w="624"/>
            <w:shd w:val="clear" w:color="auto" w:fill="1F3864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n</w:t>
            </w:r>
          </w:p>
        </w:tc>
        <w:tc>
          <w:tcPr>
            <w:tcW w:type="dxa" w:w="964"/>
            <w:shd w:val="clear" w:color="auto" w:fill="1F3864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threshold</w:t>
            </w:r>
          </w:p>
        </w:tc>
        <w:tc>
          <w:tcPr>
            <w:tcW w:type="dxa" w:w="850"/>
            <w:shd w:val="clear" w:color="auto" w:fill="1F3864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정밀도</w:t>
            </w:r>
          </w:p>
        </w:tc>
        <w:tc>
          <w:tcPr>
            <w:tcW w:type="dxa" w:w="1871"/>
            <w:shd w:val="clear" w:color="auto" w:fill="1F3864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재현율 (95% 구간)</w:t>
            </w:r>
          </w:p>
        </w:tc>
        <w:tc>
          <w:tcPr>
            <w:tcW w:type="dxa" w:w="737"/>
            <w:shd w:val="clear" w:color="auto" w:fill="1F3864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F1</w:t>
            </w:r>
          </w:p>
        </w:tc>
        <w:tc>
          <w:tcPr>
            <w:tcW w:type="dxa" w:w="1587"/>
            <w:shd w:val="clear" w:color="auto" w:fill="1F3864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PR-AUC (dev → test)</w:t>
            </w:r>
          </w:p>
        </w:tc>
        <w:tc>
          <w:tcPr>
            <w:tcW w:type="dxa" w:w="1247"/>
            <w:shd w:val="clear" w:color="auto" w:fill="1F3864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G1 (기준선 B)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sz w:val="17"/>
              </w:rPr>
              <w:t>질병_예방치료_표방</w:t>
            </w:r>
          </w:p>
        </w:tc>
        <w:tc>
          <w:tcPr>
            <w:tcW w:type="dxa" w:w="624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sz w:val="17"/>
              </w:rPr>
              <w:t>92</w:t>
            </w:r>
          </w:p>
        </w:tc>
        <w:tc>
          <w:tcPr>
            <w:tcW w:type="dxa" w:w="964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sz w:val="17"/>
              </w:rPr>
              <w:t>0.750</w:t>
            </w:r>
          </w:p>
        </w:tc>
        <w:tc>
          <w:tcPr>
            <w:tcW w:type="dxa" w:w="850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sz w:val="17"/>
              </w:rPr>
              <w:t>0.683</w:t>
            </w:r>
          </w:p>
        </w:tc>
        <w:tc>
          <w:tcPr>
            <w:tcW w:type="dxa" w:w="1871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sz w:val="17"/>
              </w:rPr>
              <w:t>0.467 (0.37~0.57)</w:t>
            </w:r>
          </w:p>
        </w:tc>
        <w:tc>
          <w:tcPr>
            <w:tcW w:type="dxa" w:w="737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sz w:val="17"/>
              </w:rPr>
              <w:t>0.555</w:t>
            </w:r>
          </w:p>
        </w:tc>
        <w:tc>
          <w:tcPr>
            <w:tcW w:type="dxa" w:w="1587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sz w:val="17"/>
              </w:rPr>
              <w:t>0.883 → 0.644</w:t>
            </w:r>
          </w:p>
        </w:tc>
        <w:tc>
          <w:tcPr>
            <w:tcW w:type="dxa" w:w="1247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sz w:val="17"/>
              </w:rPr>
              <w:t>통과 (0.21)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sz w:val="17"/>
              </w:rPr>
              <w:t>건강기능식품_오인</w:t>
            </w:r>
          </w:p>
        </w:tc>
        <w:tc>
          <w:tcPr>
            <w:tcW w:type="dxa" w:w="624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sz w:val="17"/>
              </w:rPr>
              <w:t>523</w:t>
            </w:r>
          </w:p>
        </w:tc>
        <w:tc>
          <w:tcPr>
            <w:tcW w:type="dxa" w:w="964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sz w:val="17"/>
              </w:rPr>
              <w:t>0.700</w:t>
            </w:r>
          </w:p>
        </w:tc>
        <w:tc>
          <w:tcPr>
            <w:tcW w:type="dxa" w:w="850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sz w:val="17"/>
              </w:rPr>
              <w:t>0.854</w:t>
            </w:r>
          </w:p>
        </w:tc>
        <w:tc>
          <w:tcPr>
            <w:tcW w:type="dxa" w:w="1871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sz w:val="17"/>
              </w:rPr>
              <w:t>0.358 (0.32~0.40)</w:t>
            </w:r>
          </w:p>
        </w:tc>
        <w:tc>
          <w:tcPr>
            <w:tcW w:type="dxa" w:w="737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sz w:val="17"/>
              </w:rPr>
              <w:t>0.504</w:t>
            </w:r>
          </w:p>
        </w:tc>
        <w:tc>
          <w:tcPr>
            <w:tcW w:type="dxa" w:w="1587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sz w:val="17"/>
              </w:rPr>
              <w:t>0.675 → 0.702</w:t>
            </w:r>
          </w:p>
        </w:tc>
        <w:tc>
          <w:tcPr>
            <w:tcW w:type="dxa" w:w="1247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sz w:val="17"/>
              </w:rPr>
              <w:t>통과 (0.04)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sz w:val="17"/>
              </w:rPr>
              <w:t>의약품_오인</w:t>
            </w:r>
          </w:p>
        </w:tc>
        <w:tc>
          <w:tcPr>
            <w:tcW w:type="dxa" w:w="624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sz w:val="17"/>
              </w:rPr>
              <w:t>90</w:t>
            </w:r>
          </w:p>
        </w:tc>
        <w:tc>
          <w:tcPr>
            <w:tcW w:type="dxa" w:w="964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sz w:val="17"/>
              </w:rPr>
              <w:t>0.350</w:t>
            </w:r>
          </w:p>
        </w:tc>
        <w:tc>
          <w:tcPr>
            <w:tcW w:type="dxa" w:w="850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sz w:val="17"/>
              </w:rPr>
              <w:t>0.448</w:t>
            </w:r>
          </w:p>
        </w:tc>
        <w:tc>
          <w:tcPr>
            <w:tcW w:type="dxa" w:w="1871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sz w:val="17"/>
              </w:rPr>
              <w:t>0.522 (0.42~0.62)</w:t>
            </w:r>
          </w:p>
        </w:tc>
        <w:tc>
          <w:tcPr>
            <w:tcW w:type="dxa" w:w="737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sz w:val="17"/>
              </w:rPr>
              <w:t>0.482</w:t>
            </w:r>
          </w:p>
        </w:tc>
        <w:tc>
          <w:tcPr>
            <w:tcW w:type="dxa" w:w="1587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sz w:val="17"/>
              </w:rPr>
              <w:t>0.727 → 0.454</w:t>
            </w:r>
          </w:p>
        </w:tc>
        <w:tc>
          <w:tcPr>
            <w:tcW w:type="dxa" w:w="1247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sz w:val="17"/>
              </w:rPr>
              <w:t>통과 (0.03)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sz w:val="17"/>
              </w:rPr>
              <w:t>거짓_과장</w:t>
            </w:r>
          </w:p>
        </w:tc>
        <w:tc>
          <w:tcPr>
            <w:tcW w:type="dxa" w:w="624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sz w:val="17"/>
              </w:rPr>
              <w:t>440</w:t>
            </w:r>
          </w:p>
        </w:tc>
        <w:tc>
          <w:tcPr>
            <w:tcW w:type="dxa" w:w="964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sz w:val="17"/>
              </w:rPr>
              <w:t>0.475</w:t>
            </w:r>
          </w:p>
        </w:tc>
        <w:tc>
          <w:tcPr>
            <w:tcW w:type="dxa" w:w="850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sz w:val="17"/>
              </w:rPr>
              <w:t>0.469</w:t>
            </w:r>
          </w:p>
        </w:tc>
        <w:tc>
          <w:tcPr>
            <w:tcW w:type="dxa" w:w="1871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sz w:val="17"/>
              </w:rPr>
              <w:t>0.770 (0.73~0.81)</w:t>
            </w:r>
          </w:p>
        </w:tc>
        <w:tc>
          <w:tcPr>
            <w:tcW w:type="dxa" w:w="737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sz w:val="17"/>
              </w:rPr>
              <w:t>0.583</w:t>
            </w:r>
          </w:p>
        </w:tc>
        <w:tc>
          <w:tcPr>
            <w:tcW w:type="dxa" w:w="1587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sz w:val="17"/>
              </w:rPr>
              <w:t>0.874 → 0.509</w:t>
            </w:r>
          </w:p>
        </w:tc>
        <w:tc>
          <w:tcPr>
            <w:tcW w:type="dxa" w:w="1247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sz w:val="17"/>
              </w:rPr>
              <w:t>통과 (0.01)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sz w:val="17"/>
              </w:rPr>
              <w:t>소비자_기만</w:t>
            </w:r>
          </w:p>
        </w:tc>
        <w:tc>
          <w:tcPr>
            <w:tcW w:type="dxa" w:w="624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sz w:val="17"/>
              </w:rPr>
              <w:t>213</w:t>
            </w:r>
          </w:p>
        </w:tc>
        <w:tc>
          <w:tcPr>
            <w:tcW w:type="dxa" w:w="964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sz w:val="17"/>
              </w:rPr>
              <w:t>0.550</w:t>
            </w:r>
          </w:p>
        </w:tc>
        <w:tc>
          <w:tcPr>
            <w:tcW w:type="dxa" w:w="850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sz w:val="17"/>
              </w:rPr>
              <w:t>0.412</w:t>
            </w:r>
          </w:p>
        </w:tc>
        <w:tc>
          <w:tcPr>
            <w:tcW w:type="dxa" w:w="1871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sz w:val="17"/>
              </w:rPr>
              <w:t>0.296 (0.24~0.36)</w:t>
            </w:r>
          </w:p>
        </w:tc>
        <w:tc>
          <w:tcPr>
            <w:tcW w:type="dxa" w:w="737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sz w:val="17"/>
              </w:rPr>
              <w:t>0.344</w:t>
            </w:r>
          </w:p>
        </w:tc>
        <w:tc>
          <w:tcPr>
            <w:tcW w:type="dxa" w:w="1587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sz w:val="17"/>
              </w:rPr>
              <w:t>0.559 → 0.366</w:t>
            </w:r>
          </w:p>
        </w:tc>
        <w:tc>
          <w:tcPr>
            <w:tcW w:type="dxa" w:w="1247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sz w:val="17"/>
              </w:rPr>
              <w:t>통과 (0.05)</w:t>
            </w:r>
          </w:p>
        </w:tc>
      </w:tr>
      <w:tr>
        <w:trPr>
          <w:cantSplit/>
        </w:trPr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sz w:val="17"/>
              </w:rPr>
              <w:t>후기_체험기_기만</w:t>
            </w:r>
          </w:p>
        </w:tc>
        <w:tc>
          <w:tcPr>
            <w:tcW w:type="dxa" w:w="624"/>
          </w:tcPr>
          <w:p>
            <w:r/>
            <w:r>
              <w:rPr>
                <w:rFonts w:ascii="맑은 고딕" w:hAnsi="맑은 고딕" w:eastAsia="맑은 고딕"/>
                <w:sz w:val="17"/>
              </w:rPr>
              <w:t>35</w:t>
            </w:r>
          </w:p>
        </w:tc>
        <w:tc>
          <w:tcPr>
            <w:tcW w:type="dxa" w:w="964"/>
          </w:tcPr>
          <w:p>
            <w:r/>
            <w:r>
              <w:rPr>
                <w:rFonts w:ascii="맑은 고딕" w:hAnsi="맑은 고딕" w:eastAsia="맑은 고딕"/>
                <w:sz w:val="17"/>
              </w:rPr>
              <w:t>0.250</w:t>
            </w:r>
          </w:p>
        </w:tc>
        <w:tc>
          <w:tcPr>
            <w:tcW w:type="dxa" w:w="850"/>
          </w:tcPr>
          <w:p>
            <w:r/>
            <w:r>
              <w:rPr>
                <w:rFonts w:ascii="맑은 고딕" w:hAnsi="맑은 고딕" w:eastAsia="맑은 고딕"/>
                <w:sz w:val="17"/>
              </w:rPr>
              <w:t>0.269</w:t>
            </w:r>
          </w:p>
        </w:tc>
        <w:tc>
          <w:tcPr>
            <w:tcW w:type="dxa" w:w="1871"/>
          </w:tcPr>
          <w:p>
            <w:r/>
            <w:r>
              <w:rPr>
                <w:rFonts w:ascii="맑은 고딕" w:hAnsi="맑은 고딕" w:eastAsia="맑은 고딕"/>
                <w:sz w:val="17"/>
              </w:rPr>
              <w:t>0.200 (0.10~0.36)</w:t>
            </w:r>
          </w:p>
        </w:tc>
        <w:tc>
          <w:tcPr>
            <w:tcW w:type="dxa" w:w="737"/>
          </w:tcPr>
          <w:p>
            <w:r/>
            <w:r>
              <w:rPr>
                <w:rFonts w:ascii="맑은 고딕" w:hAnsi="맑은 고딕" w:eastAsia="맑은 고딕"/>
                <w:sz w:val="17"/>
              </w:rPr>
              <w:t>0.230</w:t>
            </w:r>
          </w:p>
        </w:tc>
        <w:tc>
          <w:tcPr>
            <w:tcW w:type="dxa" w:w="1587"/>
          </w:tcPr>
          <w:p>
            <w:r/>
            <w:r>
              <w:rPr>
                <w:rFonts w:ascii="맑은 고딕" w:hAnsi="맑은 고딕" w:eastAsia="맑은 고딕"/>
                <w:sz w:val="17"/>
              </w:rPr>
              <w:t>0.921 → 0.134</w:t>
            </w:r>
          </w:p>
        </w:tc>
        <w:tc>
          <w:tcPr>
            <w:tcW w:type="dxa" w:w="1247"/>
          </w:tcPr>
          <w:p>
            <w:r/>
            <w:r>
              <w:rPr>
                <w:rFonts w:ascii="맑은 고딕" w:hAnsi="맑은 고딕" w:eastAsia="맑은 고딕"/>
                <w:sz w:val="17"/>
              </w:rPr>
              <w:t>통과 (0.00)</w:t>
            </w:r>
          </w:p>
        </w:tc>
      </w:tr>
    </w:tbl>
    <w:p>
      <w:pPr>
        <w:spacing w:after="80" w:before="0"/>
      </w:pPr>
    </w:p>
    <w:p>
      <w:pPr>
        <w:spacing w:after="120" w:before="0"/>
      </w:pPr>
      <w:r>
        <w:rPr>
          <w:rFonts w:ascii="맑은 고딕" w:hAnsi="맑은 고딕" w:eastAsia="맑은 고딕"/>
          <w:b w:val="0"/>
          <w:color w:val="52514E"/>
          <w:sz w:val="18"/>
        </w:rPr>
        <w:t>G1 게이트 = 모델 재현율 ≥ 사전 단독판정(기준선 B) 재현율 + 0.15. 괄호는 기준선 B 재현율이다. dev → test 의 dev 는 유형 라벨이 있는 dev 476행 기준.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239048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prauc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3904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60" w:before="0"/>
      </w:pPr>
      <w:r>
        <w:rPr>
          <w:rFonts w:ascii="맑은 고딕" w:hAnsi="맑은 고딕" w:eastAsia="맑은 고딕"/>
          <w:b/>
          <w:sz w:val="21"/>
        </w:rPr>
        <w:t>원천별 (test)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rPr>
          <w:cantSplit/>
        </w:trPr>
        <w:tc>
          <w:tcPr>
            <w:tcW w:type="dxa" w:w="2041"/>
            <w:shd w:val="clear" w:color="auto" w:fill="1F3864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원천</w:t>
            </w:r>
          </w:p>
        </w:tc>
        <w:tc>
          <w:tcPr>
            <w:tcW w:type="dxa" w:w="1020"/>
            <w:shd w:val="clear" w:color="auto" w:fill="1F3864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학습에 있었나</w:t>
            </w:r>
          </w:p>
        </w:tc>
        <w:tc>
          <w:tcPr>
            <w:tcW w:type="dxa" w:w="1701"/>
            <w:shd w:val="clear" w:color="auto" w:fill="1F3864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양성 탐지 재현율</w:t>
              <w:br/>
              <w:t>KcBERT</w:t>
            </w:r>
          </w:p>
        </w:tc>
        <w:tc>
          <w:tcPr>
            <w:tcW w:type="dxa" w:w="1701"/>
            <w:shd w:val="clear" w:color="auto" w:fill="1F3864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양성 탐지 재현율</w:t>
              <w:br/>
              <w:t>KcELECTRA</w:t>
            </w:r>
          </w:p>
        </w:tc>
        <w:tc>
          <w:tcPr>
            <w:tcW w:type="dxa" w:w="1587"/>
            <w:shd w:val="clear" w:color="auto" w:fill="1F3864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유형 적중률</w:t>
              <w:br/>
              <w:t>KcBERT</w:t>
            </w:r>
          </w:p>
        </w:tc>
        <w:tc>
          <w:tcPr>
            <w:tcW w:type="dxa" w:w="1587"/>
            <w:shd w:val="clear" w:color="auto" w:fill="1F3864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유형 적중률</w:t>
              <w:br/>
              <w:t>KcELECTRA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sz w:val="17"/>
              </w:rPr>
              <w:t>특수용도식품 해설서</w:t>
            </w:r>
          </w:p>
        </w:tc>
        <w:tc>
          <w:tcPr>
            <w:tcW w:type="dxa" w:w="1020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sz w:val="17"/>
              </w:rPr>
              <w:t>있음</w:t>
            </w:r>
          </w:p>
        </w:tc>
        <w:tc>
          <w:tcPr>
            <w:tcW w:type="dxa" w:w="1701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sz w:val="17"/>
              </w:rPr>
              <w:t>74.1% (858/1,158)</w:t>
            </w:r>
          </w:p>
        </w:tc>
        <w:tc>
          <w:tcPr>
            <w:tcW w:type="dxa" w:w="1701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sz w:val="17"/>
              </w:rPr>
              <w:t>83.0% (961/1,158)</w:t>
            </w:r>
          </w:p>
        </w:tc>
        <w:tc>
          <w:tcPr>
            <w:tcW w:type="dxa" w:w="1587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sz w:val="17"/>
              </w:rPr>
              <w:t>46.2% (501/1,085)</w:t>
            </w:r>
          </w:p>
        </w:tc>
        <w:tc>
          <w:tcPr>
            <w:tcW w:type="dxa" w:w="1587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sz w:val="17"/>
              </w:rPr>
              <w:t>46.1% (500/1,085)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sz w:val="17"/>
              </w:rPr>
              <w:t>화장품 광고 질의응답집</w:t>
            </w:r>
          </w:p>
        </w:tc>
        <w:tc>
          <w:tcPr>
            <w:tcW w:type="dxa" w:w="1020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sz w:val="17"/>
              </w:rPr>
              <w:t>없음</w:t>
            </w:r>
          </w:p>
        </w:tc>
        <w:tc>
          <w:tcPr>
            <w:tcW w:type="dxa" w:w="1701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sz w:val="17"/>
              </w:rPr>
              <w:t>75.8% (94/124)</w:t>
            </w:r>
          </w:p>
        </w:tc>
        <w:tc>
          <w:tcPr>
            <w:tcW w:type="dxa" w:w="1701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sz w:val="17"/>
              </w:rPr>
              <w:t>87.1% (108/124)</w:t>
            </w:r>
          </w:p>
        </w:tc>
        <w:tc>
          <w:tcPr>
            <w:tcW w:type="dxa" w:w="1587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sz w:val="17"/>
              </w:rPr>
              <w:t>57.6% (38/66)</w:t>
            </w:r>
          </w:p>
        </w:tc>
        <w:tc>
          <w:tcPr>
            <w:tcW w:type="dxa" w:w="1587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sz w:val="17"/>
              </w:rPr>
              <w:t>60.6% (40/66)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sz w:val="17"/>
              </w:rPr>
              <w:t>mfds_casebook_2021</w:t>
            </w:r>
          </w:p>
        </w:tc>
        <w:tc>
          <w:tcPr>
            <w:tcW w:type="dxa" w:w="1020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sz w:val="17"/>
              </w:rPr>
              <w:t>없음</w:t>
            </w:r>
          </w:p>
        </w:tc>
        <w:tc>
          <w:tcPr>
            <w:tcW w:type="dxa" w:w="1701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sz w:val="17"/>
              </w:rPr>
              <w:t>71.4% (55/77)</w:t>
            </w:r>
          </w:p>
        </w:tc>
        <w:tc>
          <w:tcPr>
            <w:tcW w:type="dxa" w:w="1701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sz w:val="17"/>
              </w:rPr>
              <w:t>75.3% (58/77)</w:t>
            </w:r>
          </w:p>
        </w:tc>
        <w:tc>
          <w:tcPr>
            <w:tcW w:type="dxa" w:w="1587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sz w:val="17"/>
              </w:rPr>
              <w:t>49.4% (38/77)</w:t>
            </w:r>
          </w:p>
        </w:tc>
        <w:tc>
          <w:tcPr>
            <w:tcW w:type="dxa" w:w="1587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sz w:val="17"/>
              </w:rPr>
              <w:t>51.9% (40/77)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sz w:val="17"/>
              </w:rPr>
              <w:t>공정위 의결서</w:t>
            </w:r>
          </w:p>
        </w:tc>
        <w:tc>
          <w:tcPr>
            <w:tcW w:type="dxa" w:w="1020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sz w:val="17"/>
              </w:rPr>
              <w:t>있음</w:t>
            </w:r>
          </w:p>
        </w:tc>
        <w:tc>
          <w:tcPr>
            <w:tcW w:type="dxa" w:w="1701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sz w:val="17"/>
              </w:rPr>
              <w:t>88.6% (62/70)</w:t>
            </w:r>
          </w:p>
        </w:tc>
        <w:tc>
          <w:tcPr>
            <w:tcW w:type="dxa" w:w="1701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sz w:val="17"/>
              </w:rPr>
              <w:t>91.4% (64/70)</w:t>
            </w:r>
          </w:p>
        </w:tc>
        <w:tc>
          <w:tcPr>
            <w:tcW w:type="dxa" w:w="1587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sz w:val="17"/>
              </w:rPr>
              <w:t>65.7% (46/70)</w:t>
            </w:r>
          </w:p>
        </w:tc>
        <w:tc>
          <w:tcPr>
            <w:tcW w:type="dxa" w:w="1587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sz w:val="17"/>
              </w:rPr>
              <w:t>68.6% (48/70)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sz w:val="17"/>
              </w:rPr>
              <w:t>승인 기능성 문구 게시판</w:t>
            </w:r>
          </w:p>
        </w:tc>
        <w:tc>
          <w:tcPr>
            <w:tcW w:type="dxa" w:w="1020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sz w:val="17"/>
              </w:rPr>
              <w:t>있음</w:t>
            </w:r>
          </w:p>
        </w:tc>
        <w:tc>
          <w:tcPr>
            <w:tcW w:type="dxa" w:w="1701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sz w:val="17"/>
              </w:rPr>
              <w:t>97.6% (41/42)</w:t>
            </w:r>
          </w:p>
        </w:tc>
        <w:tc>
          <w:tcPr>
            <w:tcW w:type="dxa" w:w="1701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sz w:val="17"/>
              </w:rPr>
              <w:t>100.0% (42/42)</w:t>
            </w:r>
          </w:p>
        </w:tc>
        <w:tc>
          <w:tcPr>
            <w:tcW w:type="dxa" w:w="1587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sz w:val="17"/>
              </w:rPr>
              <w:t>97.6% (41/42)</w:t>
            </w:r>
          </w:p>
        </w:tc>
        <w:tc>
          <w:tcPr>
            <w:tcW w:type="dxa" w:w="1587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sz w:val="17"/>
              </w:rPr>
              <w:t>97.6% (41/42)</w:t>
            </w:r>
          </w:p>
        </w:tc>
      </w:tr>
      <w:tr>
        <w:trPr>
          <w:cantSplit/>
        </w:trPr>
        <w:tc>
          <w:tcPr>
            <w:tcW w:type="dxa" w:w="2041"/>
          </w:tcPr>
          <w:p>
            <w:r/>
            <w:r>
              <w:rPr>
                <w:rFonts w:ascii="맑은 고딕" w:hAnsi="맑은 고딕" w:eastAsia="맑은 고딕"/>
                <w:sz w:val="17"/>
              </w:rPr>
              <w:t>공정위 보도자료</w:t>
            </w:r>
          </w:p>
        </w:tc>
        <w:tc>
          <w:tcPr>
            <w:tcW w:type="dxa" w:w="1020"/>
          </w:tcPr>
          <w:p>
            <w:r/>
            <w:r>
              <w:rPr>
                <w:rFonts w:ascii="맑은 고딕" w:hAnsi="맑은 고딕" w:eastAsia="맑은 고딕"/>
                <w:sz w:val="17"/>
              </w:rPr>
              <w:t>없음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sz w:val="17"/>
              </w:rPr>
              <w:t>78.9% (15/19)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sz w:val="17"/>
              </w:rPr>
              <w:t>94.7% (18/19)</w:t>
            </w:r>
          </w:p>
        </w:tc>
        <w:tc>
          <w:tcPr>
            <w:tcW w:type="dxa" w:w="1587"/>
          </w:tcPr>
          <w:p>
            <w:r/>
            <w:r>
              <w:rPr>
                <w:rFonts w:ascii="맑은 고딕" w:hAnsi="맑은 고딕" w:eastAsia="맑은 고딕"/>
                <w:sz w:val="17"/>
              </w:rPr>
              <w:t>68.4% (13/19)</w:t>
            </w:r>
          </w:p>
        </w:tc>
        <w:tc>
          <w:tcPr>
            <w:tcW w:type="dxa" w:w="1587"/>
          </w:tcPr>
          <w:p>
            <w:r/>
            <w:r>
              <w:rPr>
                <w:rFonts w:ascii="맑은 고딕" w:hAnsi="맑은 고딕" w:eastAsia="맑은 고딕"/>
                <w:sz w:val="17"/>
              </w:rPr>
              <w:t>84.2% (16/19)</w:t>
            </w:r>
          </w:p>
        </w:tc>
      </w:tr>
    </w:tbl>
    <w:p>
      <w:pPr>
        <w:spacing w:after="80" w:before="0"/>
      </w:pPr>
    </w:p>
    <w:p>
      <w:pPr>
        <w:spacing w:after="120" w:before="0"/>
      </w:pPr>
      <w:r>
        <w:rPr>
          <w:rFonts w:ascii="맑은 고딕" w:hAnsi="맑은 고딕" w:eastAsia="맑은 고딕"/>
          <w:b w:val="0"/>
          <w:color w:val="52514E"/>
          <w:sz w:val="18"/>
        </w:rPr>
        <w:t>양성 탐지 재현율 = 확정 6종 중 하나라도 울린 비율(C·A·B 전체). 유형 적중률 = 정답 유형 중 하나라도 맞힌 비율(유형 라벨이 있는 행).</w:t>
      </w:r>
    </w:p>
    <w:p>
      <w:pPr>
        <w:keepNext/>
        <w:spacing w:after="60" w:before="0"/>
      </w:pPr>
      <w:r>
        <w:rPr>
          <w:rFonts w:ascii="맑은 고딕" w:hAnsi="맑은 고딕" w:eastAsia="맑은 고딕"/>
          <w:b/>
          <w:sz w:val="21"/>
        </w:rPr>
        <w:t>조건별 · 호별 유형 적중률 (test)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rPr>
          <w:cantSplit/>
        </w:trPr>
        <w:tc>
          <w:tcPr>
            <w:tcW w:type="dxa" w:w="794"/>
            <w:shd w:val="clear" w:color="auto" w:fill="1F3864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조건</w:t>
            </w:r>
          </w:p>
        </w:tc>
        <w:tc>
          <w:tcPr>
            <w:tcW w:type="dxa" w:w="2211"/>
            <w:shd w:val="clear" w:color="auto" w:fill="1F3864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양성 탐지 재현율 KcBERT</w:t>
            </w:r>
          </w:p>
        </w:tc>
        <w:tc>
          <w:tcPr>
            <w:tcW w:type="dxa" w:w="2211"/>
            <w:shd w:val="clear" w:color="auto" w:fill="1F3864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양성 탐지 재현율 KcELECTRA</w:t>
            </w:r>
          </w:p>
        </w:tc>
        <w:tc>
          <w:tcPr>
            <w:tcW w:type="dxa" w:w="2211"/>
            <w:shd w:val="clear" w:color="auto" w:fill="1F3864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유형 적중률 KcBERT</w:t>
            </w:r>
          </w:p>
        </w:tc>
        <w:tc>
          <w:tcPr>
            <w:tcW w:type="dxa" w:w="2211"/>
            <w:shd w:val="clear" w:color="auto" w:fill="1F3864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유형 적중률 KcELECTRA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sz w:val="17"/>
              </w:rPr>
              <w:t>C</w:t>
            </w:r>
          </w:p>
        </w:tc>
        <w:tc>
          <w:tcPr>
            <w:tcW w:type="dxa" w:w="2211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sz w:val="17"/>
              </w:rPr>
              <w:t>71.3% (544/763)</w:t>
            </w:r>
          </w:p>
        </w:tc>
        <w:tc>
          <w:tcPr>
            <w:tcW w:type="dxa" w:w="2211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sz w:val="17"/>
              </w:rPr>
              <w:t>80.5% (614/763)</w:t>
            </w:r>
          </w:p>
        </w:tc>
        <w:tc>
          <w:tcPr>
            <w:tcW w:type="dxa" w:w="2211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sz w:val="17"/>
              </w:rPr>
              <w:t>38.7% (272/703)</w:t>
            </w:r>
          </w:p>
        </w:tc>
        <w:tc>
          <w:tcPr>
            <w:tcW w:type="dxa" w:w="2211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sz w:val="17"/>
              </w:rPr>
              <w:t>36.0% (253/703)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sz w:val="17"/>
              </w:rPr>
              <w:t>A</w:t>
            </w:r>
          </w:p>
        </w:tc>
        <w:tc>
          <w:tcPr>
            <w:tcW w:type="dxa" w:w="2211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sz w:val="17"/>
              </w:rPr>
              <w:t>79.6% (257/323)</w:t>
            </w:r>
          </w:p>
        </w:tc>
        <w:tc>
          <w:tcPr>
            <w:tcW w:type="dxa" w:w="2211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sz w:val="17"/>
              </w:rPr>
              <w:t>86.4% (279/323)</w:t>
            </w:r>
          </w:p>
        </w:tc>
        <w:tc>
          <w:tcPr>
            <w:tcW w:type="dxa" w:w="2211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sz w:val="17"/>
              </w:rPr>
              <w:t>56.6% (175/309)</w:t>
            </w:r>
          </w:p>
        </w:tc>
        <w:tc>
          <w:tcPr>
            <w:tcW w:type="dxa" w:w="2211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sz w:val="17"/>
              </w:rPr>
              <w:t>57.0% (176/309)</w:t>
            </w:r>
          </w:p>
        </w:tc>
      </w:tr>
      <w:tr>
        <w:trPr>
          <w:cantSplit/>
        </w:trPr>
        <w:tc>
          <w:tcPr>
            <w:tcW w:type="dxa" w:w="794"/>
          </w:tcPr>
          <w:p>
            <w:r/>
            <w:r>
              <w:rPr>
                <w:rFonts w:ascii="맑은 고딕" w:hAnsi="맑은 고딕" w:eastAsia="맑은 고딕"/>
                <w:sz w:val="17"/>
              </w:rPr>
              <w:t>B</w:t>
            </w:r>
          </w:p>
        </w:tc>
        <w:tc>
          <w:tcPr>
            <w:tcW w:type="dxa" w:w="2211"/>
          </w:tcPr>
          <w:p>
            <w:r/>
            <w:r>
              <w:rPr>
                <w:rFonts w:ascii="맑은 고딕" w:hAnsi="맑은 고딕" w:eastAsia="맑은 고딕"/>
                <w:sz w:val="17"/>
              </w:rPr>
              <w:t>80.2% (324/404)</w:t>
            </w:r>
          </w:p>
        </w:tc>
        <w:tc>
          <w:tcPr>
            <w:tcW w:type="dxa" w:w="2211"/>
          </w:tcPr>
          <w:p>
            <w:r/>
            <w:r>
              <w:rPr>
                <w:rFonts w:ascii="맑은 고딕" w:hAnsi="맑은 고딕" w:eastAsia="맑은 고딕"/>
                <w:sz w:val="17"/>
              </w:rPr>
              <w:t>88.6% (358/404)</w:t>
            </w:r>
          </w:p>
        </w:tc>
        <w:tc>
          <w:tcPr>
            <w:tcW w:type="dxa" w:w="2211"/>
          </w:tcPr>
          <w:p>
            <w:r/>
            <w:r>
              <w:rPr>
                <w:rFonts w:ascii="맑은 고딕" w:hAnsi="맑은 고딕" w:eastAsia="맑은 고딕"/>
                <w:sz w:val="17"/>
              </w:rPr>
              <w:t>66.3% (230/347)</w:t>
            </w:r>
          </w:p>
        </w:tc>
        <w:tc>
          <w:tcPr>
            <w:tcW w:type="dxa" w:w="2211"/>
          </w:tcPr>
          <w:p>
            <w:r/>
            <w:r>
              <w:rPr>
                <w:rFonts w:ascii="맑은 고딕" w:hAnsi="맑은 고딕" w:eastAsia="맑은 고딕"/>
                <w:sz w:val="17"/>
              </w:rPr>
              <w:t>73.8% (256/347)</w:t>
            </w:r>
          </w:p>
        </w:tc>
      </w:tr>
    </w:tbl>
    <w:p>
      <w:pPr>
        <w:spacing w:after="80" w:before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cantSplit/>
        </w:trPr>
        <w:tc>
          <w:tcPr>
            <w:tcW w:type="dxa" w:w="2835"/>
            <w:shd w:val="clear" w:color="auto" w:fill="1F3864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호</w:t>
            </w:r>
          </w:p>
        </w:tc>
        <w:tc>
          <w:tcPr>
            <w:tcW w:type="dxa" w:w="2268"/>
            <w:shd w:val="clear" w:color="auto" w:fill="1F3864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KcBERT</w:t>
            </w:r>
          </w:p>
        </w:tc>
        <w:tc>
          <w:tcPr>
            <w:tcW w:type="dxa" w:w="2268"/>
            <w:shd w:val="clear" w:color="auto" w:fill="1F3864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KcELECTRA</w:t>
            </w:r>
          </w:p>
        </w:tc>
        <w:tc>
          <w:tcPr>
            <w:tcW w:type="dxa" w:w="2268"/>
            <w:shd w:val="clear" w:color="auto" w:fill="1F3864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비고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sz w:val="17"/>
              </w:rPr>
              <w:t>002011:제3조제1항제1호</w:t>
            </w:r>
          </w:p>
        </w:tc>
        <w:tc>
          <w:tcPr>
            <w:tcW w:type="dxa" w:w="2268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sz w:val="17"/>
              </w:rPr>
              <w:t>80.0% (52/65)</w:t>
            </w:r>
          </w:p>
        </w:tc>
        <w:tc>
          <w:tcPr>
            <w:tcW w:type="dxa" w:w="2268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sz w:val="17"/>
              </w:rPr>
              <w:t>87.7% (57/65)</w:t>
            </w:r>
          </w:p>
        </w:tc>
        <w:tc>
          <w:tcPr>
            <w:tcW w:type="dxa" w:w="2268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sz w:val="17"/>
              </w:rPr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sz w:val="17"/>
              </w:rPr>
              <w:t>002011:제3조제1항제2호</w:t>
            </w:r>
          </w:p>
        </w:tc>
        <w:tc>
          <w:tcPr>
            <w:tcW w:type="dxa" w:w="2268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sz w:val="17"/>
              </w:rPr>
              <w:t>28.0% (7/25)</w:t>
            </w:r>
          </w:p>
        </w:tc>
        <w:tc>
          <w:tcPr>
            <w:tcW w:type="dxa" w:w="2268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sz w:val="17"/>
              </w:rPr>
              <w:t>32.0% (8/25)</w:t>
            </w:r>
          </w:p>
        </w:tc>
        <w:tc>
          <w:tcPr>
            <w:tcW w:type="dxa" w:w="2268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sz w:val="17"/>
              </w:rPr>
              <w:t>측정 불가 (호 n&lt;30 · D-40)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sz w:val="17"/>
              </w:rPr>
              <w:t>002015:제13조제1항제1호</w:t>
            </w:r>
          </w:p>
        </w:tc>
        <w:tc>
          <w:tcPr>
            <w:tcW w:type="dxa" w:w="2268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sz w:val="17"/>
              </w:rPr>
              <w:t>53.4% (39/73)</w:t>
            </w:r>
          </w:p>
        </w:tc>
        <w:tc>
          <w:tcPr>
            <w:tcW w:type="dxa" w:w="2268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sz w:val="17"/>
              </w:rPr>
              <w:t>57.5% (42/73)</w:t>
            </w:r>
          </w:p>
        </w:tc>
        <w:tc>
          <w:tcPr>
            <w:tcW w:type="dxa" w:w="2268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sz w:val="17"/>
              </w:rPr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sz w:val="17"/>
              </w:rPr>
              <w:t>002015:제13조제1항제4호</w:t>
            </w:r>
          </w:p>
        </w:tc>
        <w:tc>
          <w:tcPr>
            <w:tcW w:type="dxa" w:w="2268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sz w:val="17"/>
              </w:rPr>
              <w:t>42.9% (6/14)</w:t>
            </w:r>
          </w:p>
        </w:tc>
        <w:tc>
          <w:tcPr>
            <w:tcW w:type="dxa" w:w="2268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sz w:val="17"/>
              </w:rPr>
              <w:t>57.1% (8/14)</w:t>
            </w:r>
          </w:p>
        </w:tc>
        <w:tc>
          <w:tcPr>
            <w:tcW w:type="dxa" w:w="2268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sz w:val="17"/>
              </w:rPr>
              <w:t>측정 불가 (호 n&lt;30 · D-40)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sz w:val="17"/>
              </w:rPr>
              <w:t>013094:제8조제1항제10호</w:t>
            </w:r>
          </w:p>
        </w:tc>
        <w:tc>
          <w:tcPr>
            <w:tcW w:type="dxa" w:w="2268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sz w:val="17"/>
              </w:rPr>
              <w:t>25.0% (1/4)</w:t>
            </w:r>
          </w:p>
        </w:tc>
        <w:tc>
          <w:tcPr>
            <w:tcW w:type="dxa" w:w="2268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sz w:val="17"/>
              </w:rPr>
              <w:t>0.0% (0/4)</w:t>
            </w:r>
          </w:p>
        </w:tc>
        <w:tc>
          <w:tcPr>
            <w:tcW w:type="dxa" w:w="2268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sz w:val="17"/>
              </w:rPr>
              <w:t>측정 불가 (호 n&lt;30 · D-40)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sz w:val="17"/>
              </w:rPr>
              <w:t>013094:제8조제1항제1호</w:t>
            </w:r>
          </w:p>
        </w:tc>
        <w:tc>
          <w:tcPr>
            <w:tcW w:type="dxa" w:w="2268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sz w:val="17"/>
              </w:rPr>
              <w:t>59.8% (55/92)</w:t>
            </w:r>
          </w:p>
        </w:tc>
        <w:tc>
          <w:tcPr>
            <w:tcW w:type="dxa" w:w="2268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sz w:val="17"/>
              </w:rPr>
              <w:t>50.0% (46/92)</w:t>
            </w:r>
          </w:p>
        </w:tc>
        <w:tc>
          <w:tcPr>
            <w:tcW w:type="dxa" w:w="2268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sz w:val="17"/>
              </w:rPr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sz w:val="17"/>
              </w:rPr>
              <w:t>013094:제8조제1항제2호</w:t>
            </w:r>
          </w:p>
        </w:tc>
        <w:tc>
          <w:tcPr>
            <w:tcW w:type="dxa" w:w="2268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sz w:val="17"/>
              </w:rPr>
              <w:t>41.2% (7/17)</w:t>
            </w:r>
          </w:p>
        </w:tc>
        <w:tc>
          <w:tcPr>
            <w:tcW w:type="dxa" w:w="2268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sz w:val="17"/>
              </w:rPr>
              <w:t>35.3% (6/17)</w:t>
            </w:r>
          </w:p>
        </w:tc>
        <w:tc>
          <w:tcPr>
            <w:tcW w:type="dxa" w:w="2268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sz w:val="17"/>
              </w:rPr>
              <w:t>측정 불가 (호 n&lt;30 · D-40)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sz w:val="17"/>
              </w:rPr>
              <w:t>013094:제8조제1항제3호</w:t>
            </w:r>
          </w:p>
        </w:tc>
        <w:tc>
          <w:tcPr>
            <w:tcW w:type="dxa" w:w="2268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sz w:val="17"/>
              </w:rPr>
              <w:t>41.1% (215/523)</w:t>
            </w:r>
          </w:p>
        </w:tc>
        <w:tc>
          <w:tcPr>
            <w:tcW w:type="dxa" w:w="2268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sz w:val="17"/>
              </w:rPr>
              <w:t>37.3% (195/523)</w:t>
            </w:r>
          </w:p>
        </w:tc>
        <w:tc>
          <w:tcPr>
            <w:tcW w:type="dxa" w:w="2268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sz w:val="17"/>
              </w:rPr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sz w:val="17"/>
              </w:rPr>
              <w:t>013094:제8조제1항제4호</w:t>
            </w:r>
          </w:p>
        </w:tc>
        <w:tc>
          <w:tcPr>
            <w:tcW w:type="dxa" w:w="2268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sz w:val="17"/>
              </w:rPr>
              <w:t>66.9% (251/375)</w:t>
            </w:r>
          </w:p>
        </w:tc>
        <w:tc>
          <w:tcPr>
            <w:tcW w:type="dxa" w:w="2268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sz w:val="17"/>
              </w:rPr>
              <w:t>75.2% (282/375)</w:t>
            </w:r>
          </w:p>
        </w:tc>
        <w:tc>
          <w:tcPr>
            <w:tcW w:type="dxa" w:w="2268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sz w:val="17"/>
              </w:rPr>
            </w:r>
          </w:p>
        </w:tc>
      </w:tr>
      <w:tr>
        <w:trPr>
          <w:cantSplit/>
        </w:trPr>
        <w:tc>
          <w:tcPr>
            <w:tcW w:type="dxa" w:w="2835"/>
          </w:tcPr>
          <w:p>
            <w:r/>
            <w:r>
              <w:rPr>
                <w:rFonts w:ascii="맑은 고딕" w:hAnsi="맑은 고딕" w:eastAsia="맑은 고딕"/>
                <w:sz w:val="17"/>
              </w:rPr>
              <w:t>013094:제8조제1항제5호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sz w:val="17"/>
              </w:rPr>
              <w:t>33.2% (74/223)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sz w:val="17"/>
              </w:rPr>
              <w:t>32.3% (72/223)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sz w:val="17"/>
              </w:rPr>
            </w:r>
          </w:p>
        </w:tc>
      </w:tr>
    </w:tbl>
    <w:p>
      <w:pPr>
        <w:spacing w:after="80" w:before="0"/>
      </w:pPr>
    </w:p>
    <w:p>
      <w:pPr>
        <w:keepNext/>
        <w:spacing w:after="120" w:before="160"/>
      </w:pPr>
      <w:r>
        <w:rPr>
          <w:rFonts w:ascii="맑은 고딕" w:hAnsi="맑은 고딕" w:eastAsia="맑은 고딕"/>
          <w:b/>
          <w:color w:val="1F3864"/>
          <w:sz w:val="28"/>
        </w:rPr>
        <w:t>플래그 내역 — 어느 유형이 울렸나 (test)</w:t>
      </w:r>
    </w:p>
    <w:p>
      <w:pPr>
        <w:spacing w:after="120" w:before="0"/>
      </w:pPr>
      <w:r>
        <w:rPr>
          <w:rFonts w:ascii="맑은 고딕" w:hAnsi="맑은 고딕" w:eastAsia="맑은 고딕"/>
          <w:b w:val="0"/>
          <w:sz w:val="19"/>
        </w:rPr>
        <w:t>채점 밖 버킷에서 확정 6종 중 무엇이 threshold 를 넘었는지 센 것이다(한 행이 여러 유형을 울릴 수 있다). v9 보고서에서 재지 못했던 항목이다. 선택에는 쓰지 않는다.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08"/>
        <w:gridCol w:w="1108"/>
        <w:gridCol w:w="1108"/>
        <w:gridCol w:w="1108"/>
        <w:gridCol w:w="1108"/>
        <w:gridCol w:w="1108"/>
        <w:gridCol w:w="1108"/>
        <w:gridCol w:w="1108"/>
        <w:gridCol w:w="1108"/>
      </w:tblGrid>
      <w:tr>
        <w:trPr>
          <w:cantSplit/>
        </w:trPr>
        <w:tc>
          <w:tcPr>
            <w:tcW w:type="dxa" w:w="1757"/>
            <w:shd w:val="clear" w:color="auto" w:fill="1F3864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버킷</w:t>
            </w:r>
          </w:p>
        </w:tc>
        <w:tc>
          <w:tcPr>
            <w:tcW w:type="dxa" w:w="1191"/>
            <w:shd w:val="clear" w:color="auto" w:fill="1F3864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백본</w:t>
            </w:r>
          </w:p>
        </w:tc>
        <w:tc>
          <w:tcPr>
            <w:tcW w:type="dxa" w:w="1871"/>
            <w:shd w:val="clear" w:color="auto" w:fill="1F3864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플래그율</w:t>
            </w:r>
          </w:p>
        </w:tc>
        <w:tc>
          <w:tcPr>
            <w:tcW w:type="dxa" w:w="805"/>
            <w:shd w:val="clear" w:color="auto" w:fill="1F3864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질병</w:t>
            </w:r>
          </w:p>
        </w:tc>
        <w:tc>
          <w:tcPr>
            <w:tcW w:type="dxa" w:w="805"/>
            <w:shd w:val="clear" w:color="auto" w:fill="1F3864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건강기능식품</w:t>
            </w:r>
          </w:p>
        </w:tc>
        <w:tc>
          <w:tcPr>
            <w:tcW w:type="dxa" w:w="805"/>
            <w:shd w:val="clear" w:color="auto" w:fill="1F3864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의약품</w:t>
            </w:r>
          </w:p>
        </w:tc>
        <w:tc>
          <w:tcPr>
            <w:tcW w:type="dxa" w:w="805"/>
            <w:shd w:val="clear" w:color="auto" w:fill="1F3864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거짓</w:t>
            </w:r>
          </w:p>
        </w:tc>
        <w:tc>
          <w:tcPr>
            <w:tcW w:type="dxa" w:w="805"/>
            <w:shd w:val="clear" w:color="auto" w:fill="1F3864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소비자</w:t>
            </w:r>
          </w:p>
        </w:tc>
        <w:tc>
          <w:tcPr>
            <w:tcW w:type="dxa" w:w="805"/>
            <w:shd w:val="clear" w:color="auto" w:fill="1F3864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후기</w:t>
            </w:r>
          </w:p>
        </w:tc>
      </w:tr>
      <w:tr>
        <w:trPr>
          <w:cantSplit/>
        </w:trPr>
        <w:tc>
          <w:tcPr>
            <w:tcW w:type="dxa" w:w="1757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sz w:val="17"/>
              </w:rPr>
              <w:t>D (판정 대상 아님)</w:t>
            </w:r>
          </w:p>
        </w:tc>
        <w:tc>
          <w:tcPr>
            <w:tcW w:type="dxa" w:w="1191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sz w:val="17"/>
              </w:rPr>
              <w:t>KcBERT</w:t>
            </w:r>
          </w:p>
        </w:tc>
        <w:tc>
          <w:tcPr>
            <w:tcW w:type="dxa" w:w="1871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sz w:val="17"/>
              </w:rPr>
              <w:t>51.0% (211/414)</w:t>
            </w:r>
          </w:p>
        </w:tc>
        <w:tc>
          <w:tcPr>
            <w:tcW w:type="dxa" w:w="805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sz w:val="17"/>
              </w:rPr>
              <w:t>10</w:t>
            </w:r>
          </w:p>
        </w:tc>
        <w:tc>
          <w:tcPr>
            <w:tcW w:type="dxa" w:w="805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sz w:val="17"/>
              </w:rPr>
              <w:t>17</w:t>
            </w:r>
          </w:p>
        </w:tc>
        <w:tc>
          <w:tcPr>
            <w:tcW w:type="dxa" w:w="805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sz w:val="17"/>
              </w:rPr>
              <w:t>2</w:t>
            </w:r>
          </w:p>
        </w:tc>
        <w:tc>
          <w:tcPr>
            <w:tcW w:type="dxa" w:w="805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sz w:val="17"/>
              </w:rPr>
              <w:t>168</w:t>
            </w:r>
          </w:p>
        </w:tc>
        <w:tc>
          <w:tcPr>
            <w:tcW w:type="dxa" w:w="805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sz w:val="17"/>
              </w:rPr>
              <w:t>16</w:t>
            </w:r>
          </w:p>
        </w:tc>
        <w:tc>
          <w:tcPr>
            <w:tcW w:type="dxa" w:w="805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sz w:val="17"/>
              </w:rPr>
              <w:t>8</w:t>
            </w:r>
          </w:p>
        </w:tc>
      </w:tr>
      <w:tr>
        <w:trPr>
          <w:cantSplit/>
        </w:trPr>
        <w:tc>
          <w:tcPr>
            <w:tcW w:type="dxa" w:w="1757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sz w:val="17"/>
              </w:rPr>
              <w:t>D (판정 대상 아님)</w:t>
            </w:r>
          </w:p>
        </w:tc>
        <w:tc>
          <w:tcPr>
            <w:tcW w:type="dxa" w:w="1191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sz w:val="17"/>
              </w:rPr>
              <w:t>KcELECTRA</w:t>
            </w:r>
          </w:p>
        </w:tc>
        <w:tc>
          <w:tcPr>
            <w:tcW w:type="dxa" w:w="1871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sz w:val="17"/>
              </w:rPr>
              <w:t>60.1% (249/414)</w:t>
            </w:r>
          </w:p>
        </w:tc>
        <w:tc>
          <w:tcPr>
            <w:tcW w:type="dxa" w:w="805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sz w:val="17"/>
              </w:rPr>
              <w:t>15</w:t>
            </w:r>
          </w:p>
        </w:tc>
        <w:tc>
          <w:tcPr>
            <w:tcW w:type="dxa" w:w="805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sz w:val="17"/>
              </w:rPr>
              <w:t>18</w:t>
            </w:r>
          </w:p>
        </w:tc>
        <w:tc>
          <w:tcPr>
            <w:tcW w:type="dxa" w:w="805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sz w:val="17"/>
              </w:rPr>
              <w:t>15</w:t>
            </w:r>
          </w:p>
        </w:tc>
        <w:tc>
          <w:tcPr>
            <w:tcW w:type="dxa" w:w="805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sz w:val="17"/>
              </w:rPr>
              <w:t>203</w:t>
            </w:r>
          </w:p>
        </w:tc>
        <w:tc>
          <w:tcPr>
            <w:tcW w:type="dxa" w:w="805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sz w:val="17"/>
              </w:rPr>
              <w:t>19</w:t>
            </w:r>
          </w:p>
        </w:tc>
        <w:tc>
          <w:tcPr>
            <w:tcW w:type="dxa" w:w="805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sz w:val="17"/>
              </w:rPr>
              <w:t>11</w:t>
            </w:r>
          </w:p>
        </w:tc>
      </w:tr>
      <w:tr>
        <w:trPr>
          <w:cantSplit/>
        </w:trPr>
        <w:tc>
          <w:tcPr>
            <w:tcW w:type="dxa" w:w="1757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sz w:val="17"/>
              </w:rPr>
              <w:t>M (보류)</w:t>
            </w:r>
          </w:p>
        </w:tc>
        <w:tc>
          <w:tcPr>
            <w:tcW w:type="dxa" w:w="1191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sz w:val="17"/>
              </w:rPr>
              <w:t>KcBERT</w:t>
            </w:r>
          </w:p>
        </w:tc>
        <w:tc>
          <w:tcPr>
            <w:tcW w:type="dxa" w:w="1871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sz w:val="17"/>
              </w:rPr>
              <w:t>60.9% (156/256)</w:t>
            </w:r>
          </w:p>
        </w:tc>
        <w:tc>
          <w:tcPr>
            <w:tcW w:type="dxa" w:w="805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sz w:val="17"/>
              </w:rPr>
              <w:t>1</w:t>
            </w:r>
          </w:p>
        </w:tc>
        <w:tc>
          <w:tcPr>
            <w:tcW w:type="dxa" w:w="805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sz w:val="17"/>
              </w:rPr>
              <w:t>7</w:t>
            </w:r>
          </w:p>
        </w:tc>
        <w:tc>
          <w:tcPr>
            <w:tcW w:type="dxa" w:w="805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sz w:val="17"/>
              </w:rPr>
              <w:t>6</w:t>
            </w:r>
          </w:p>
        </w:tc>
        <w:tc>
          <w:tcPr>
            <w:tcW w:type="dxa" w:w="805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sz w:val="17"/>
              </w:rPr>
              <w:t>137</w:t>
            </w:r>
          </w:p>
        </w:tc>
        <w:tc>
          <w:tcPr>
            <w:tcW w:type="dxa" w:w="805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sz w:val="17"/>
              </w:rPr>
              <w:t>14</w:t>
            </w:r>
          </w:p>
        </w:tc>
        <w:tc>
          <w:tcPr>
            <w:tcW w:type="dxa" w:w="805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sz w:val="17"/>
              </w:rPr>
              <w:t>2</w:t>
            </w:r>
          </w:p>
        </w:tc>
      </w:tr>
      <w:tr>
        <w:trPr>
          <w:cantSplit/>
        </w:trPr>
        <w:tc>
          <w:tcPr>
            <w:tcW w:type="dxa" w:w="1757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sz w:val="17"/>
              </w:rPr>
              <w:t>M (보류)</w:t>
            </w:r>
          </w:p>
        </w:tc>
        <w:tc>
          <w:tcPr>
            <w:tcW w:type="dxa" w:w="1191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sz w:val="17"/>
              </w:rPr>
              <w:t>KcELECTRA</w:t>
            </w:r>
          </w:p>
        </w:tc>
        <w:tc>
          <w:tcPr>
            <w:tcW w:type="dxa" w:w="1871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sz w:val="17"/>
              </w:rPr>
              <w:t>66.0% (169/256)</w:t>
            </w:r>
          </w:p>
        </w:tc>
        <w:tc>
          <w:tcPr>
            <w:tcW w:type="dxa" w:w="805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sz w:val="17"/>
              </w:rPr>
              <w:t>0</w:t>
            </w:r>
          </w:p>
        </w:tc>
        <w:tc>
          <w:tcPr>
            <w:tcW w:type="dxa" w:w="805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sz w:val="17"/>
              </w:rPr>
              <w:t>9</w:t>
            </w:r>
          </w:p>
        </w:tc>
        <w:tc>
          <w:tcPr>
            <w:tcW w:type="dxa" w:w="805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sz w:val="17"/>
              </w:rPr>
              <w:t>15</w:t>
            </w:r>
          </w:p>
        </w:tc>
        <w:tc>
          <w:tcPr>
            <w:tcW w:type="dxa" w:w="805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sz w:val="17"/>
              </w:rPr>
              <w:t>136</w:t>
            </w:r>
          </w:p>
        </w:tc>
        <w:tc>
          <w:tcPr>
            <w:tcW w:type="dxa" w:w="805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sz w:val="17"/>
              </w:rPr>
              <w:t>24</w:t>
            </w:r>
          </w:p>
        </w:tc>
        <w:tc>
          <w:tcPr>
            <w:tcW w:type="dxa" w:w="805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sz w:val="17"/>
              </w:rPr>
              <w:t>5</w:t>
            </w:r>
          </w:p>
        </w:tc>
      </w:tr>
      <w:tr>
        <w:trPr>
          <w:cantSplit/>
        </w:trPr>
        <w:tc>
          <w:tcPr>
            <w:tcW w:type="dxa" w:w="1757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sz w:val="17"/>
              </w:rPr>
              <w:t>L (적법)</w:t>
            </w:r>
          </w:p>
        </w:tc>
        <w:tc>
          <w:tcPr>
            <w:tcW w:type="dxa" w:w="1191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sz w:val="17"/>
              </w:rPr>
              <w:t>KcBERT</w:t>
            </w:r>
          </w:p>
        </w:tc>
        <w:tc>
          <w:tcPr>
            <w:tcW w:type="dxa" w:w="1871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sz w:val="17"/>
              </w:rPr>
              <w:t>60.0% (6/10)</w:t>
            </w:r>
          </w:p>
        </w:tc>
        <w:tc>
          <w:tcPr>
            <w:tcW w:type="dxa" w:w="805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sz w:val="17"/>
              </w:rPr>
              <w:t>0</w:t>
            </w:r>
          </w:p>
        </w:tc>
        <w:tc>
          <w:tcPr>
            <w:tcW w:type="dxa" w:w="805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sz w:val="17"/>
              </w:rPr>
              <w:t>0</w:t>
            </w:r>
          </w:p>
        </w:tc>
        <w:tc>
          <w:tcPr>
            <w:tcW w:type="dxa" w:w="805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sz w:val="17"/>
              </w:rPr>
              <w:t>0</w:t>
            </w:r>
          </w:p>
        </w:tc>
        <w:tc>
          <w:tcPr>
            <w:tcW w:type="dxa" w:w="805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sz w:val="17"/>
              </w:rPr>
              <w:t>6</w:t>
            </w:r>
          </w:p>
        </w:tc>
        <w:tc>
          <w:tcPr>
            <w:tcW w:type="dxa" w:w="805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sz w:val="17"/>
              </w:rPr>
              <w:t>0</w:t>
            </w:r>
          </w:p>
        </w:tc>
        <w:tc>
          <w:tcPr>
            <w:tcW w:type="dxa" w:w="805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sz w:val="17"/>
              </w:rPr>
              <w:t>0</w:t>
            </w:r>
          </w:p>
        </w:tc>
      </w:tr>
      <w:tr>
        <w:trPr>
          <w:cantSplit/>
        </w:trPr>
        <w:tc>
          <w:tcPr>
            <w:tcW w:type="dxa" w:w="1757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sz w:val="17"/>
              </w:rPr>
              <w:t>L (적법)</w:t>
            </w:r>
          </w:p>
        </w:tc>
        <w:tc>
          <w:tcPr>
            <w:tcW w:type="dxa" w:w="1191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sz w:val="17"/>
              </w:rPr>
              <w:t>KcELECTRA</w:t>
            </w:r>
          </w:p>
        </w:tc>
        <w:tc>
          <w:tcPr>
            <w:tcW w:type="dxa" w:w="1871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sz w:val="17"/>
              </w:rPr>
              <w:t>60.0% (6/10)</w:t>
            </w:r>
          </w:p>
        </w:tc>
        <w:tc>
          <w:tcPr>
            <w:tcW w:type="dxa" w:w="805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sz w:val="17"/>
              </w:rPr>
              <w:t>0</w:t>
            </w:r>
          </w:p>
        </w:tc>
        <w:tc>
          <w:tcPr>
            <w:tcW w:type="dxa" w:w="805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sz w:val="17"/>
              </w:rPr>
              <w:t>0</w:t>
            </w:r>
          </w:p>
        </w:tc>
        <w:tc>
          <w:tcPr>
            <w:tcW w:type="dxa" w:w="805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sz w:val="17"/>
              </w:rPr>
              <w:t>0</w:t>
            </w:r>
          </w:p>
        </w:tc>
        <w:tc>
          <w:tcPr>
            <w:tcW w:type="dxa" w:w="805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sz w:val="17"/>
              </w:rPr>
              <w:t>6</w:t>
            </w:r>
          </w:p>
        </w:tc>
        <w:tc>
          <w:tcPr>
            <w:tcW w:type="dxa" w:w="805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sz w:val="17"/>
              </w:rPr>
              <w:t>1</w:t>
            </w:r>
          </w:p>
        </w:tc>
        <w:tc>
          <w:tcPr>
            <w:tcW w:type="dxa" w:w="805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sz w:val="17"/>
              </w:rPr>
              <w:t>0</w:t>
            </w:r>
          </w:p>
        </w:tc>
      </w:tr>
      <w:tr>
        <w:trPr>
          <w:cantSplit/>
        </w:trPr>
        <w:tc>
          <w:tcPr>
            <w:tcW w:type="dxa" w:w="1757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sz w:val="17"/>
              </w:rPr>
              <w:t>편입 후보 라벨</w:t>
            </w:r>
          </w:p>
        </w:tc>
        <w:tc>
          <w:tcPr>
            <w:tcW w:type="dxa" w:w="1191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sz w:val="17"/>
              </w:rPr>
              <w:t>KcBERT</w:t>
            </w:r>
          </w:p>
        </w:tc>
        <w:tc>
          <w:tcPr>
            <w:tcW w:type="dxa" w:w="1871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sz w:val="17"/>
              </w:rPr>
              <w:t>64.6% (206/319)</w:t>
            </w:r>
          </w:p>
        </w:tc>
        <w:tc>
          <w:tcPr>
            <w:tcW w:type="dxa" w:w="805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sz w:val="17"/>
              </w:rPr>
              <w:t>0</w:t>
            </w:r>
          </w:p>
        </w:tc>
        <w:tc>
          <w:tcPr>
            <w:tcW w:type="dxa" w:w="805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sz w:val="17"/>
              </w:rPr>
              <w:t>3</w:t>
            </w:r>
          </w:p>
        </w:tc>
        <w:tc>
          <w:tcPr>
            <w:tcW w:type="dxa" w:w="805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sz w:val="17"/>
              </w:rPr>
              <w:t>5</w:t>
            </w:r>
          </w:p>
        </w:tc>
        <w:tc>
          <w:tcPr>
            <w:tcW w:type="dxa" w:w="805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sz w:val="17"/>
              </w:rPr>
              <w:t>179</w:t>
            </w:r>
          </w:p>
        </w:tc>
        <w:tc>
          <w:tcPr>
            <w:tcW w:type="dxa" w:w="805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sz w:val="17"/>
              </w:rPr>
              <w:t>35</w:t>
            </w:r>
          </w:p>
        </w:tc>
        <w:tc>
          <w:tcPr>
            <w:tcW w:type="dxa" w:w="805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sz w:val="17"/>
              </w:rPr>
              <w:t>5</w:t>
            </w:r>
          </w:p>
        </w:tc>
      </w:tr>
      <w:tr>
        <w:trPr>
          <w:cantSplit/>
        </w:trPr>
        <w:tc>
          <w:tcPr>
            <w:tcW w:type="dxa" w:w="1757"/>
          </w:tcPr>
          <w:p>
            <w:r/>
            <w:r>
              <w:rPr>
                <w:rFonts w:ascii="맑은 고딕" w:hAnsi="맑은 고딕" w:eastAsia="맑은 고딕"/>
                <w:sz w:val="17"/>
              </w:rPr>
              <w:t>편입 후보 라벨</w:t>
            </w:r>
          </w:p>
        </w:tc>
        <w:tc>
          <w:tcPr>
            <w:tcW w:type="dxa" w:w="1191"/>
          </w:tcPr>
          <w:p>
            <w:r/>
            <w:r>
              <w:rPr>
                <w:rFonts w:ascii="맑은 고딕" w:hAnsi="맑은 고딕" w:eastAsia="맑은 고딕"/>
                <w:sz w:val="17"/>
              </w:rPr>
              <w:t>KcELECTRA</w:t>
            </w:r>
          </w:p>
        </w:tc>
        <w:tc>
          <w:tcPr>
            <w:tcW w:type="dxa" w:w="1871"/>
          </w:tcPr>
          <w:p>
            <w:r/>
            <w:r>
              <w:rPr>
                <w:rFonts w:ascii="맑은 고딕" w:hAnsi="맑은 고딕" w:eastAsia="맑은 고딕"/>
                <w:sz w:val="17"/>
              </w:rPr>
              <w:t>69.6% (222/319)</w:t>
            </w:r>
          </w:p>
        </w:tc>
        <w:tc>
          <w:tcPr>
            <w:tcW w:type="dxa" w:w="805"/>
          </w:tcPr>
          <w:p>
            <w:r/>
            <w:r>
              <w:rPr>
                <w:rFonts w:ascii="맑은 고딕" w:hAnsi="맑은 고딕" w:eastAsia="맑은 고딕"/>
                <w:sz w:val="17"/>
              </w:rPr>
              <w:t>4</w:t>
            </w:r>
          </w:p>
        </w:tc>
        <w:tc>
          <w:tcPr>
            <w:tcW w:type="dxa" w:w="805"/>
          </w:tcPr>
          <w:p>
            <w:r/>
            <w:r>
              <w:rPr>
                <w:rFonts w:ascii="맑은 고딕" w:hAnsi="맑은 고딕" w:eastAsia="맑은 고딕"/>
                <w:sz w:val="17"/>
              </w:rPr>
              <w:t>6</w:t>
            </w:r>
          </w:p>
        </w:tc>
        <w:tc>
          <w:tcPr>
            <w:tcW w:type="dxa" w:w="805"/>
          </w:tcPr>
          <w:p>
            <w:r/>
            <w:r>
              <w:rPr>
                <w:rFonts w:ascii="맑은 고딕" w:hAnsi="맑은 고딕" w:eastAsia="맑은 고딕"/>
                <w:sz w:val="17"/>
              </w:rPr>
              <w:t>10</w:t>
            </w:r>
          </w:p>
        </w:tc>
        <w:tc>
          <w:tcPr>
            <w:tcW w:type="dxa" w:w="805"/>
          </w:tcPr>
          <w:p>
            <w:r/>
            <w:r>
              <w:rPr>
                <w:rFonts w:ascii="맑은 고딕" w:hAnsi="맑은 고딕" w:eastAsia="맑은 고딕"/>
                <w:sz w:val="17"/>
              </w:rPr>
              <w:t>178</w:t>
            </w:r>
          </w:p>
        </w:tc>
        <w:tc>
          <w:tcPr>
            <w:tcW w:type="dxa" w:w="805"/>
          </w:tcPr>
          <w:p>
            <w:r/>
            <w:r>
              <w:rPr>
                <w:rFonts w:ascii="맑은 고딕" w:hAnsi="맑은 고딕" w:eastAsia="맑은 고딕"/>
                <w:sz w:val="17"/>
              </w:rPr>
              <w:t>61</w:t>
            </w:r>
          </w:p>
        </w:tc>
        <w:tc>
          <w:tcPr>
            <w:tcW w:type="dxa" w:w="805"/>
          </w:tcPr>
          <w:p>
            <w:r/>
            <w:r>
              <w:rPr>
                <w:rFonts w:ascii="맑은 고딕" w:hAnsi="맑은 고딕" w:eastAsia="맑은 고딕"/>
                <w:sz w:val="17"/>
              </w:rPr>
              <w:t>6</w:t>
            </w:r>
          </w:p>
        </w:tc>
      </w:tr>
    </w:tbl>
    <w:p>
      <w:pPr>
        <w:spacing w:after="80" w:before="0"/>
      </w:pPr>
    </w:p>
    <w:p>
      <w:pPr>
        <w:keepNext/>
        <w:spacing w:after="120" w:before="160"/>
      </w:pPr>
      <w:r>
        <w:rPr>
          <w:rFonts w:ascii="맑은 고딕" w:hAnsi="맑은 고딕" w:eastAsia="맑은 고딕"/>
          <w:b/>
          <w:color w:val="1F3864"/>
          <w:sz w:val="28"/>
        </w:rPr>
        <w:t>해석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sz w:val="20"/>
        </w:rPr>
        <w:t>백본 차이는 「더 잘 가른다」가 아니라 「더 많이 울린다」에 가깝다. KcELECTRA 는 test 에서 양성 · D · M · 편입 후보 플래그율이 모두 5~9%p 높고, 거짓_과장을 723행에 울려 KcBERT(632행)보다 많지만 정밀도는 0.469 대 0.478 로 같다.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sz w:val="20"/>
        </w:rPr>
        <w:t>거짓_과장이 여전히 잘못 울리는 주된 유형이다. KcBERT 기준 D 플래그 211행 중 168행, M 플래그 156행 중 137행, L 플래그 6행 전부가 거짓_과장이다. v9 에서 추정으로만 적었던 쏠림이 내역으로 확인됐다.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sz w:val="20"/>
        </w:rPr>
        <w:t>dev 와 test 의 격차는 줄었지만 남아 있다. 유형 라벨 행 기준 macro PR-AUC 가 KcBERT dev 0.844 · test 0.540 다(v9 는 0.921 · 0.305).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sz w:val="20"/>
        </w:rPr>
        <w:t>해설서는 학습에 들어왔는데도 test 유형 적중률이 낮다 — dev 86.4%(57/66) 대 test 46.2%(501/1,085). 학습에 들어온 해설서는 「근거자료 제출」 판으로 4호 중심이고(D-316), test 해설서는 3호(건강기능식품_오인)가 523행이다. 3호 적중률은 41.1%, 4호는 66.9% 다. 같은 원천 이름이어도 판이 달라서 생긴 차이로 보인다(추정 — 판별로 따로 재지는 않았다).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sz w:val="20"/>
        </w:rPr>
        <w:t>건강기능식품_오인은 순위는 되는데 threshold 가 높다. KcBERT test PR-AUC 0.773 · 정밀도 0.873 인데 dev 에서 고른 threshold 0.65 에서 재현율이 0.394 다. v9 와 같은 양상이고, test 로 threshold 를 다시 고르는 것은 D-175 위반이라 하지 않았다.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sz w:val="20"/>
        </w:rPr>
        <w:t>후기_체험기_기만은 dev(양성 14행)에서 PR-AUC 0.975 였지만 test(35행)에서는 0.183 다. dev 표본이 작아 dev 수치를 믿기 어렵다.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sz w:val="20"/>
        </w:rPr>
        <w:t>조건 C(표현 자체가 위반)의 유형 적중률이 가장 낮다 — KcBERT 38.7% · A 56.6% · B 66.3%. test 의 C 는 대부분 해설서 문구다.</w:t>
      </w:r>
    </w:p>
    <w:p>
      <w:pPr>
        <w:keepNext/>
        <w:spacing w:after="120" w:before="160"/>
      </w:pPr>
      <w:r>
        <w:rPr>
          <w:rFonts w:ascii="맑은 고딕" w:hAnsi="맑은 고딕" w:eastAsia="맑은 고딕"/>
          <w:b/>
          <w:color w:val="1F3864"/>
          <w:sz w:val="28"/>
        </w:rPr>
        <w:t>이전 판 참고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rPr>
          <w:cantSplit/>
        </w:trPr>
        <w:tc>
          <w:tcPr>
            <w:tcW w:type="dxa" w:w="1247"/>
            <w:shd w:val="clear" w:color="auto" w:fill="1F3864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판</w:t>
            </w:r>
          </w:p>
        </w:tc>
        <w:tc>
          <w:tcPr>
            <w:tcW w:type="dxa" w:w="2041"/>
            <w:shd w:val="clear" w:color="auto" w:fill="1F3864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데이터</w:t>
            </w:r>
          </w:p>
        </w:tc>
        <w:tc>
          <w:tcPr>
            <w:tcW w:type="dxa" w:w="1134"/>
            <w:shd w:val="clear" w:color="auto" w:fill="1F3864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백본</w:t>
            </w:r>
          </w:p>
        </w:tc>
        <w:tc>
          <w:tcPr>
            <w:tcW w:type="dxa" w:w="1814"/>
            <w:shd w:val="clear" w:color="auto" w:fill="1F3864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양성 탐지 재현율</w:t>
            </w:r>
          </w:p>
        </w:tc>
        <w:tc>
          <w:tcPr>
            <w:tcW w:type="dxa" w:w="1531"/>
            <w:shd w:val="clear" w:color="auto" w:fill="1F3864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D 플래그율</w:t>
            </w:r>
          </w:p>
        </w:tc>
        <w:tc>
          <w:tcPr>
            <w:tcW w:type="dxa" w:w="1077"/>
            <w:shd w:val="clear" w:color="auto" w:fill="1F3864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test macro PR-AUC</w:t>
            </w:r>
          </w:p>
        </w:tc>
        <w:tc>
          <w:tcPr>
            <w:tcW w:type="dxa" w:w="794"/>
            <w:shd w:val="clear" w:color="auto" w:fill="1F3864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G1 통과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sz w:val="17"/>
              </w:rPr>
              <w:t>v9 (10-01)</w:t>
            </w:r>
          </w:p>
        </w:tc>
        <w:tc>
          <w:tcPr>
            <w:tcW w:type="dxa" w:w="2041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sz w:val="17"/>
              </w:rPr>
              <w:t>동결 09-30 · 7,993행</w:t>
            </w:r>
          </w:p>
        </w:tc>
        <w:tc>
          <w:tcPr>
            <w:tcW w:type="dxa" w:w="1134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sz w:val="17"/>
              </w:rPr>
              <w:t>KcBERT</w:t>
            </w:r>
          </w:p>
        </w:tc>
        <w:tc>
          <w:tcPr>
            <w:tcW w:type="dxa" w:w="1814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sz w:val="17"/>
              </w:rPr>
              <w:t>88.5% (1,260/1,423)</w:t>
            </w:r>
          </w:p>
        </w:tc>
        <w:tc>
          <w:tcPr>
            <w:tcW w:type="dxa" w:w="1531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sz w:val="17"/>
              </w:rPr>
              <w:t>84.2% (230/273)</w:t>
            </w:r>
          </w:p>
        </w:tc>
        <w:tc>
          <w:tcPr>
            <w:tcW w:type="dxa" w:w="1077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sz w:val="17"/>
              </w:rPr>
              <w:t>0.305</w:t>
            </w:r>
          </w:p>
        </w:tc>
        <w:tc>
          <w:tcPr>
            <w:tcW w:type="dxa" w:w="794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sz w:val="17"/>
              </w:rPr>
              <w:t>1/6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sz w:val="17"/>
              </w:rPr>
              <w:t>v10 (10-06)</w:t>
            </w:r>
          </w:p>
        </w:tc>
        <w:tc>
          <w:tcPr>
            <w:tcW w:type="dxa" w:w="2041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sz w:val="17"/>
              </w:rPr>
              <w:t>재동결 10-05 · 8,383행</w:t>
            </w:r>
          </w:p>
        </w:tc>
        <w:tc>
          <w:tcPr>
            <w:tcW w:type="dxa" w:w="1134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sz w:val="17"/>
              </w:rPr>
              <w:t>KcBERT</w:t>
            </w:r>
          </w:p>
        </w:tc>
        <w:tc>
          <w:tcPr>
            <w:tcW w:type="dxa" w:w="1814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sz w:val="17"/>
              </w:rPr>
              <w:t>75.5% (1,125/1,490)</w:t>
            </w:r>
          </w:p>
        </w:tc>
        <w:tc>
          <w:tcPr>
            <w:tcW w:type="dxa" w:w="1531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sz w:val="17"/>
              </w:rPr>
              <w:t>51.0% (211/414)</w:t>
            </w:r>
          </w:p>
        </w:tc>
        <w:tc>
          <w:tcPr>
            <w:tcW w:type="dxa" w:w="1077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sz w:val="17"/>
              </w:rPr>
              <w:t>0.540</w:t>
            </w:r>
          </w:p>
        </w:tc>
        <w:tc>
          <w:tcPr>
            <w:tcW w:type="dxa" w:w="794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sz w:val="17"/>
              </w:rPr>
              <w:t>6/6</w:t>
            </w:r>
          </w:p>
        </w:tc>
      </w:tr>
      <w:tr>
        <w:trPr>
          <w:cantSplit/>
        </w:trPr>
        <w:tc>
          <w:tcPr>
            <w:tcW w:type="dxa" w:w="1247"/>
          </w:tcPr>
          <w:p>
            <w:r/>
            <w:r>
              <w:rPr>
                <w:rFonts w:ascii="맑은 고딕" w:hAnsi="맑은 고딕" w:eastAsia="맑은 고딕"/>
                <w:sz w:val="17"/>
              </w:rPr>
              <w:t>v10 (10-06)</w:t>
            </w:r>
          </w:p>
        </w:tc>
        <w:tc>
          <w:tcPr>
            <w:tcW w:type="dxa" w:w="2041"/>
          </w:tcPr>
          <w:p>
            <w:r/>
            <w:r>
              <w:rPr>
                <w:rFonts w:ascii="맑은 고딕" w:hAnsi="맑은 고딕" w:eastAsia="맑은 고딕"/>
                <w:sz w:val="17"/>
              </w:rPr>
              <w:t>재동결 10-05 · 8,383행</w:t>
            </w:r>
          </w:p>
        </w:tc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sz w:val="17"/>
              </w:rPr>
              <w:t>KcELECTRA</w:t>
            </w:r>
          </w:p>
        </w:tc>
        <w:tc>
          <w:tcPr>
            <w:tcW w:type="dxa" w:w="1814"/>
          </w:tcPr>
          <w:p>
            <w:r/>
            <w:r>
              <w:rPr>
                <w:rFonts w:ascii="맑은 고딕" w:hAnsi="맑은 고딕" w:eastAsia="맑은 고딕"/>
                <w:sz w:val="17"/>
              </w:rPr>
              <w:t>84.0% (1,251/1,490)</w:t>
            </w:r>
          </w:p>
        </w:tc>
        <w:tc>
          <w:tcPr>
            <w:tcW w:type="dxa" w:w="1531"/>
          </w:tcPr>
          <w:p>
            <w:r/>
            <w:r>
              <w:rPr>
                <w:rFonts w:ascii="맑은 고딕" w:hAnsi="맑은 고딕" w:eastAsia="맑은 고딕"/>
                <w:sz w:val="17"/>
              </w:rPr>
              <w:t>60.1% (249/414)</w:t>
            </w:r>
          </w:p>
        </w:tc>
        <w:tc>
          <w:tcPr>
            <w:tcW w:type="dxa" w:w="1077"/>
          </w:tcPr>
          <w:p>
            <w:r/>
            <w:r>
              <w:rPr>
                <w:rFonts w:ascii="맑은 고딕" w:hAnsi="맑은 고딕" w:eastAsia="맑은 고딕"/>
                <w:sz w:val="17"/>
              </w:rPr>
              <w:t>0.468</w:t>
            </w:r>
          </w:p>
        </w:tc>
        <w:tc>
          <w:tcPr>
            <w:tcW w:type="dxa" w:w="794"/>
          </w:tcPr>
          <w:p>
            <w:r/>
            <w:r>
              <w:rPr>
                <w:rFonts w:ascii="맑은 고딕" w:hAnsi="맑은 고딕" w:eastAsia="맑은 고딕"/>
                <w:sz w:val="17"/>
              </w:rPr>
              <w:t>6/6</w:t>
            </w:r>
          </w:p>
        </w:tc>
      </w:tr>
    </w:tbl>
    <w:p>
      <w:pPr>
        <w:spacing w:after="80" w:before="0"/>
      </w:pPr>
    </w:p>
    <w:p>
      <w:pPr>
        <w:spacing w:after="120" w:before="0"/>
      </w:pPr>
      <w:r>
        <w:rPr>
          <w:rFonts w:ascii="맑은 고딕" w:hAnsi="맑은 고딕" w:eastAsia="맑은 고딕"/>
          <w:b w:val="0"/>
          <w:color w:val="52514E"/>
          <w:sz w:val="18"/>
        </w:rPr>
        <w:t>판이 달라 직접 비교는 안 된다 — 평가 행(2,141 → 2,489) · 학습 원천 · 학습 목표 규칙 · 사전(기준선 B)이 모두 바뀌었다. 흐름을 보는 용도로만 둔다.</w:t>
      </w:r>
    </w:p>
    <w:p>
      <w:pPr>
        <w:keepNext/>
        <w:spacing w:after="120" w:before="160"/>
      </w:pPr>
      <w:r>
        <w:rPr>
          <w:rFonts w:ascii="맑은 고딕" w:hAnsi="맑은 고딕" w:eastAsia="맑은 고딕"/>
          <w:b/>
          <w:color w:val="1F3864"/>
          <w:sz w:val="28"/>
        </w:rPr>
        <w:t>제한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sz w:val="20"/>
        </w:rPr>
        <w:t>test 는 백본마다 한 번, 같은 판을 모두 두 번 채점했다. 백본 권고는 dev 수치로만 했고, 이 결과로 설정 · threshold 를 다시 고르지 않는다(D-175).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sz w:val="20"/>
        </w:rPr>
        <w:t>평가 음성(조건 L)이 10행이라 음성 오판정률은 측정 불가다(n&lt;30 · D-301). dev 의 L 은 5행이다.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sz w:val="20"/>
        </w:rPr>
        <w:t>「M 은 음성 · 유형 미정 C·A·B 는 학습 제외」는 10-05 공지(「M · D · L 은 양성으로 쓰지 않는다」)를 노트북이 옮긴 방식이다. M 을 손실에서 빼는 방식과는 비교하지 않았다 — 학습 명세(D-296)에 어느 쪽으로 적을지 팀장 확인이 필요하다.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sz w:val="20"/>
        </w:rPr>
        <w:t>epoch 상한에 닿은 시드가 있다. KcBERT 는 시드 42 · 44 가 마지막(6) epoch 에서, KcELECTRA 는 시드 42 가 마지막(10) epoch 에서 가장 좋았다. 마지막 구간의 상승 폭은 epoch 당 0.002~0.004 로 백본 차이(0.064)보다 훨씬 작지만, 더 돌렸을 때의 값은 재지 않았다.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sz w:val="20"/>
        </w:rPr>
        <w:t>dev 는 학습과 같은 원천에서 뗀 묶음이라 test 보다 쉽다. 이유 구역 판독(D-318)은 전부 모델 판독이고, 그 라벨로 학습 · dev 채점을 했다.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sz w:val="20"/>
        </w:rPr>
        <w:t>G1 통과 6/6 은 기준선 B 가 낮아진 영향이 있다. 사전이 506종으로 바뀌어 v9 의 게이트 결과와 견줄 수 없다.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sz w:val="20"/>
        </w:rPr>
        <w:t>KcELECTRA 의 학습률(3e-5)은 09-29 판에서 고른 값이다. 이번 판에서 다시 고르지 않았다.</w:t>
      </w:r>
    </w:p>
    <w:p>
      <w:pPr>
        <w:keepNext/>
        <w:spacing w:after="120" w:before="160"/>
      </w:pPr>
      <w:r>
        <w:rPr>
          <w:rFonts w:ascii="맑은 고딕" w:hAnsi="맑은 고딕" w:eastAsia="맑은 고딕"/>
          <w:b/>
          <w:color w:val="1F3864"/>
          <w:sz w:val="28"/>
        </w:rPr>
        <w:t>다음 단계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sz w:val="20"/>
        </w:rPr>
        <w:t>☐ 백본 확정 — KcBERT 유지 권고. 팀장 판정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sz w:val="20"/>
        </w:rPr>
        <w:t>☐ 앱 모델 교체 여부 — 팀장 판정. v9 모델보다 덜 울리고(D 플래그) 양성도 덜 잡는다. 교체하면 3차 체크리스트 4단계(모델 교체) · 5단계(판정 로직 margin 재측정)를 따른다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sz w:val="20"/>
        </w:rPr>
        <w:t>☐ 학습 명세(D-296)에 M · D · L 처리 방식 기재 — 팀장 확인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sz w:val="20"/>
        </w:rPr>
        <w:t>☐ threshold 선택 규칙 사전 고정 — 팀장 판정. 건강기능식품_오인처럼 dev F1 최대 규칙이 높게 잡는 유형이 남아 있다 (개선점 10-01 ④번)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sz w:val="20"/>
        </w:rPr>
        <w:t>☐ 해설서 3호 · 5호 문구의 학습 재료 — 데이터 판정 사안. 학습 해설서가 4호 중심이라 test 3호 · 5호 적중률이 33~41% 에 머문다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sz w:val="20"/>
        </w:rPr>
        <w:t>☐ 평가 음성(L) 확보 — 10행으로는 오탐률을 말할 수 없다 (개선점 10-01 ⑤번)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